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bookmarkStart w:id="0" w:name="_GoBack"/>
      <w:bookmarkEnd w:id="0"/>
      <w:r w:rsidRPr="00BC782D">
        <w:rPr>
          <w:rFonts w:ascii="Times New Roman" w:eastAsia="Times New Roman" w:hAnsi="Times New Roman" w:cs="Times New Roman"/>
          <w:b/>
          <w:bCs/>
          <w:color w:val="000000"/>
          <w:sz w:val="24"/>
          <w:szCs w:val="24"/>
          <w:lang w:eastAsia="ru-RU"/>
        </w:rPr>
        <w:t xml:space="preserve">Додаток № </w:t>
      </w:r>
      <w:r w:rsidR="000A1594">
        <w:rPr>
          <w:rFonts w:ascii="Times New Roman" w:eastAsia="Times New Roman" w:hAnsi="Times New Roman" w:cs="Times New Roman"/>
          <w:b/>
          <w:bCs/>
          <w:color w:val="000000"/>
          <w:sz w:val="24"/>
          <w:szCs w:val="24"/>
          <w:lang w:eastAsia="ru-RU"/>
        </w:rPr>
        <w:t>4</w:t>
      </w:r>
    </w:p>
    <w:p w:rsidR="00BC782D" w:rsidRPr="00BC782D" w:rsidRDefault="00BC782D" w:rsidP="00BC782D">
      <w:pPr>
        <w:spacing w:after="0" w:line="240" w:lineRule="auto"/>
        <w:jc w:val="right"/>
        <w:rPr>
          <w:rFonts w:ascii="Arial" w:eastAsia="Arial" w:hAnsi="Arial" w:cs="Arial"/>
          <w:color w:val="000000"/>
          <w:lang w:val="ru-RU" w:eastAsia="ru-RU"/>
        </w:rPr>
      </w:pPr>
      <w:r w:rsidRPr="00BC782D">
        <w:rPr>
          <w:rFonts w:ascii="Arial" w:eastAsia="Arial" w:hAnsi="Arial" w:cs="Arial"/>
          <w:noProof/>
          <w:color w:val="000000"/>
          <w:lang w:val="en-US" w:eastAsia="en-US"/>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BC782D">
        <w:rPr>
          <w:rFonts w:ascii="Times New Roman" w:eastAsia="Times New Roman" w:hAnsi="Times New Roman" w:cs="Times New Roman"/>
          <w:b/>
          <w:color w:val="000000"/>
          <w:sz w:val="24"/>
          <w:szCs w:val="24"/>
          <w:lang w:eastAsia="ru-RU"/>
        </w:rPr>
        <w:t>ПРОЕКТ ДОГОВОРУ</w:t>
      </w:r>
    </w:p>
    <w:p w:rsidR="00BC782D" w:rsidRPr="00BC782D" w:rsidRDefault="00BC782D" w:rsidP="00BC782D">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rsidR="00BC782D" w:rsidRPr="00BC782D" w:rsidRDefault="00BC782D" w:rsidP="00BC782D">
      <w:pPr>
        <w:spacing w:after="0" w:line="240" w:lineRule="auto"/>
        <w:rPr>
          <w:rFonts w:ascii="Times New Roman" w:hAnsi="Times New Roman" w:cs="Times New Roman"/>
          <w:b/>
          <w:sz w:val="24"/>
          <w:szCs w:val="24"/>
          <w:lang w:eastAsia="en-US"/>
        </w:rPr>
      </w:pPr>
    </w:p>
    <w:p w:rsidR="00BC782D" w:rsidRPr="00BC782D" w:rsidRDefault="00BC782D" w:rsidP="00BC782D">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лікаряа  Шапошник Віри Степанівни, яка діє на підставі  Статуту, з однієї сторони та     </w:t>
      </w:r>
    </w:p>
    <w:p w:rsidR="00BC782D" w:rsidRPr="00BC782D" w:rsidRDefault="00BC782D" w:rsidP="00BC782D">
      <w:pPr>
        <w:spacing w:after="0" w:line="240" w:lineRule="auto"/>
        <w:ind w:firstLine="709"/>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sidR="0051280F">
        <w:rPr>
          <w:rFonts w:ascii="Times New Roman" w:hAnsi="Times New Roman" w:cs="Times New Roman"/>
          <w:sz w:val="24"/>
          <w:szCs w:val="24"/>
          <w:lang w:eastAsia="en-US"/>
        </w:rPr>
        <w:t xml:space="preserve">відповідно до </w:t>
      </w:r>
      <w:r w:rsidR="0051280F">
        <w:rPr>
          <w:rFonts w:ascii="Times New Roman" w:hAnsi="Times New Roman"/>
          <w:sz w:val="24"/>
          <w:szCs w:val="24"/>
        </w:rPr>
        <w:t xml:space="preserve">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rsidR="00BC782D" w:rsidRPr="00BC782D" w:rsidRDefault="00BC782D" w:rsidP="00BC782D">
      <w:pPr>
        <w:widowControl w:val="0"/>
        <w:numPr>
          <w:ilvl w:val="0"/>
          <w:numId w:val="10"/>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rsidR="00BC782D" w:rsidRPr="00BC782D" w:rsidRDefault="00BC782D" w:rsidP="00BC782D">
      <w:pPr>
        <w:spacing w:after="0" w:line="276" w:lineRule="auto"/>
        <w:jc w:val="both"/>
        <w:outlineLvl w:val="0"/>
        <w:rPr>
          <w:rFonts w:ascii="Times New Roman" w:hAnsi="Times New Roman" w:cs="Times New Roman"/>
          <w:b/>
          <w:lang w:eastAsia="en-US"/>
        </w:rPr>
      </w:pPr>
      <w:r w:rsidRPr="00BC782D">
        <w:rPr>
          <w:rFonts w:ascii="Times New Roman" w:eastAsia="Times New Roman" w:hAnsi="Times New Roman" w:cs="Arial"/>
          <w:color w:val="000000"/>
          <w:sz w:val="24"/>
          <w:szCs w:val="24"/>
          <w:lang w:eastAsia="ar-SA"/>
        </w:rPr>
        <w:tab/>
      </w:r>
      <w:r w:rsidRPr="00BC782D">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sidR="00B770F4" w:rsidRPr="00BC782D">
        <w:rPr>
          <w:rFonts w:ascii="Times New Roman" w:hAnsi="Times New Roman" w:cs="Times New Roman"/>
          <w:b/>
          <w:lang w:eastAsia="en-US"/>
        </w:rPr>
        <w:t xml:space="preserve">Класифікація за ДК 021-2015: </w:t>
      </w:r>
      <w:r w:rsidR="00B770F4" w:rsidRPr="00032430">
        <w:rPr>
          <w:rFonts w:ascii="Times New Roman" w:hAnsi="Times New Roman" w:cs="Times New Roman"/>
          <w:b/>
          <w:lang w:eastAsia="en-US"/>
        </w:rPr>
        <w:t>33120000-7 - Системи реєстрації медичної інформації та дослідне обладнання</w:t>
      </w:r>
      <w:r w:rsidRPr="00BC782D">
        <w:rPr>
          <w:rFonts w:ascii="Times New Roman" w:eastAsia="Times New Roman" w:hAnsi="Times New Roman" w:cs="Arial"/>
          <w:color w:val="000000"/>
          <w:sz w:val="24"/>
          <w:szCs w:val="24"/>
          <w:lang w:eastAsia="ar-SA"/>
        </w:rPr>
        <w:t>,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BC782D">
        <w:rPr>
          <w:rFonts w:ascii="Times New Roman" w:eastAsia="Times New Roman" w:hAnsi="Times New Roman" w:cs="Arial"/>
          <w:b/>
          <w:color w:val="000000"/>
          <w:sz w:val="24"/>
          <w:szCs w:val="24"/>
          <w:lang w:eastAsia="ar-SA"/>
        </w:rPr>
        <w:t xml:space="preserve"> Замовник </w:t>
      </w:r>
      <w:r w:rsidRPr="00BC782D">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BC782D">
        <w:rPr>
          <w:rFonts w:ascii="Times New Roman" w:eastAsia="Times New Roman" w:hAnsi="Times New Roman" w:cs="Arial"/>
          <w:snapToGrid w:val="0"/>
          <w:color w:val="333333"/>
          <w:sz w:val="24"/>
          <w:szCs w:val="24"/>
          <w:lang w:eastAsia="ar-SA"/>
        </w:rPr>
        <w:t xml:space="preserve"> </w:t>
      </w:r>
    </w:p>
    <w:p w:rsidR="00BC782D" w:rsidRPr="00BC782D" w:rsidRDefault="00BC782D" w:rsidP="00BC782D">
      <w:pPr>
        <w:spacing w:after="0" w:line="240" w:lineRule="auto"/>
        <w:jc w:val="both"/>
        <w:rPr>
          <w:rFonts w:ascii="Times New Roman" w:eastAsia="Arial" w:hAnsi="Times New Roman" w:cs="Arial"/>
          <w:b/>
          <w:color w:val="000000"/>
          <w:sz w:val="28"/>
          <w:szCs w:val="28"/>
          <w:lang w:eastAsia="ru-RU"/>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BC782D" w:rsidRPr="00BC782D" w:rsidRDefault="00BC782D" w:rsidP="00BC782D">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BC782D" w:rsidRPr="00BC782D" w:rsidRDefault="00BC782D" w:rsidP="00BC782D">
      <w:pPr>
        <w:widowControl w:val="0"/>
        <w:numPr>
          <w:ilvl w:val="0"/>
          <w:numId w:val="10"/>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rsidR="00BC782D" w:rsidRPr="00BC782D" w:rsidRDefault="00BC782D" w:rsidP="00BC782D">
      <w:pPr>
        <w:numPr>
          <w:ilvl w:val="1"/>
          <w:numId w:val="10"/>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BC782D" w:rsidRPr="00BC782D" w:rsidRDefault="00BC782D" w:rsidP="00BC782D">
      <w:pPr>
        <w:numPr>
          <w:ilvl w:val="1"/>
          <w:numId w:val="10"/>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lang w:eastAsia="ru-RU"/>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sidRPr="00BC782D">
        <w:rPr>
          <w:rFonts w:ascii="Times New Roman" w:hAnsi="Times New Roman" w:cs="Times New Roman"/>
          <w:sz w:val="24"/>
          <w:szCs w:val="24"/>
          <w:lang w:eastAsia="en-US"/>
        </w:rPr>
        <w:t xml:space="preserve">, за умови дотримання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умов зберігання та експлуатації товару.</w:t>
      </w:r>
    </w:p>
    <w:p w:rsidR="00BC782D" w:rsidRPr="00BC782D" w:rsidRDefault="00BC782D" w:rsidP="00BC782D">
      <w:pPr>
        <w:numPr>
          <w:ilvl w:val="1"/>
          <w:numId w:val="10"/>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BC782D" w:rsidRPr="00BC782D" w:rsidRDefault="00BC782D" w:rsidP="00BC782D">
      <w:pPr>
        <w:numPr>
          <w:ilvl w:val="1"/>
          <w:numId w:val="10"/>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BC782D" w:rsidRPr="00BC782D" w:rsidRDefault="00BC782D" w:rsidP="00BC782D">
      <w:pPr>
        <w:numPr>
          <w:ilvl w:val="1"/>
          <w:numId w:val="10"/>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lastRenderedPageBreak/>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BC782D" w:rsidRPr="00BC782D" w:rsidRDefault="00BC782D" w:rsidP="00BC782D">
      <w:pPr>
        <w:numPr>
          <w:ilvl w:val="1"/>
          <w:numId w:val="10"/>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widowControl w:val="0"/>
        <w:numPr>
          <w:ilvl w:val="0"/>
          <w:numId w:val="10"/>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rsidR="00BC782D" w:rsidRPr="00BC782D" w:rsidRDefault="00BC782D" w:rsidP="00BC782D">
      <w:pPr>
        <w:widowControl w:val="0"/>
        <w:numPr>
          <w:ilvl w:val="1"/>
          <w:numId w:val="10"/>
        </w:numPr>
        <w:tabs>
          <w:tab w:val="left" w:pos="0"/>
        </w:tabs>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Ціна на товар встановлюється в національній валюті України - гривні.</w:t>
      </w:r>
    </w:p>
    <w:p w:rsidR="00BC782D" w:rsidRPr="00BC782D" w:rsidRDefault="00BC782D" w:rsidP="00BC782D">
      <w:pPr>
        <w:widowControl w:val="0"/>
        <w:numPr>
          <w:ilvl w:val="1"/>
          <w:numId w:val="10"/>
        </w:numPr>
        <w:tabs>
          <w:tab w:val="left" w:pos="0"/>
        </w:tabs>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Ціна на товар встановлюється з урахуванням вартості всіх накладних витрат.</w:t>
      </w:r>
    </w:p>
    <w:p w:rsidR="00BC782D" w:rsidRPr="00BC782D" w:rsidRDefault="00BC782D" w:rsidP="00BC782D">
      <w:pPr>
        <w:widowControl w:val="0"/>
        <w:numPr>
          <w:ilvl w:val="1"/>
          <w:numId w:val="10"/>
        </w:numPr>
        <w:tabs>
          <w:tab w:val="left" w:pos="0"/>
        </w:tabs>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Сума цього Договору становить ___________грн (______________)(сума прописом), в т.ч.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lang w:eastAsia="ru-RU"/>
        </w:rPr>
        <w:t>.</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Ціна Договору не підлягає збільшенню за виключенням випадків, передбачених діючим законодавством у сфері здійснення закупівель за державні кошти. </w:t>
      </w:r>
    </w:p>
    <w:p w:rsidR="00BC782D" w:rsidRPr="00BC782D" w:rsidRDefault="00BC782D" w:rsidP="00BC782D">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Зміна умов Договору в частині збільшення його ціни у випадках, визначених законодавством у сфері здійснення закупівель за державні кошти, здійснюється шляхом внесенням змін до Договору та укладання додаткової угоди за наслідками переговорів Сторін.</w:t>
      </w:r>
    </w:p>
    <w:p w:rsidR="00BC782D" w:rsidRPr="00BC782D" w:rsidRDefault="00BC782D" w:rsidP="00BC782D">
      <w:pPr>
        <w:numPr>
          <w:ilvl w:val="1"/>
          <w:numId w:val="10"/>
        </w:numPr>
        <w:spacing w:after="0" w:line="240" w:lineRule="auto"/>
        <w:ind w:left="0" w:firstLine="567"/>
        <w:jc w:val="both"/>
        <w:rPr>
          <w:rFonts w:cs="Times New Roman"/>
          <w:lang w:eastAsia="ru-RU"/>
        </w:rPr>
      </w:pPr>
      <w:r w:rsidRPr="00BC782D">
        <w:rPr>
          <w:rFonts w:ascii="Times New Roman" w:eastAsia="Times New Roman" w:hAnsi="Times New Roman" w:cs="Times New Roman"/>
          <w:sz w:val="24"/>
          <w:szCs w:val="24"/>
          <w:lang w:eastAsia="en-US"/>
        </w:rPr>
        <w:t>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закупівель за державні кошти.</w:t>
      </w:r>
    </w:p>
    <w:p w:rsidR="00BC782D" w:rsidRPr="00BC782D" w:rsidRDefault="00BC782D" w:rsidP="00BC782D">
      <w:pPr>
        <w:spacing w:after="0" w:line="240" w:lineRule="auto"/>
        <w:jc w:val="both"/>
        <w:rPr>
          <w:rFonts w:cs="Times New Roman"/>
          <w:lang w:eastAsia="ru-RU"/>
        </w:rPr>
      </w:pPr>
    </w:p>
    <w:p w:rsidR="00BC782D" w:rsidRPr="00BC782D" w:rsidRDefault="00BC782D" w:rsidP="00BC782D">
      <w:pPr>
        <w:numPr>
          <w:ilvl w:val="0"/>
          <w:numId w:val="10"/>
        </w:numPr>
        <w:spacing w:after="0" w:line="240" w:lineRule="auto"/>
        <w:ind w:left="0"/>
        <w:jc w:val="both"/>
        <w:rPr>
          <w:rFonts w:cs="Times New Roman"/>
          <w:sz w:val="20"/>
          <w:szCs w:val="20"/>
          <w:lang w:eastAsia="ru-RU"/>
        </w:rPr>
      </w:pPr>
      <w:r w:rsidRPr="00BC782D">
        <w:rPr>
          <w:rFonts w:ascii="Times New Roman" w:hAnsi="Times New Roman" w:cs="Times New Roman"/>
          <w:b/>
          <w:sz w:val="24"/>
          <w:szCs w:val="24"/>
          <w:lang w:eastAsia="ru-RU"/>
        </w:rPr>
        <w:t>УМОВИ ПЛАТЕЖУ</w:t>
      </w:r>
    </w:p>
    <w:p w:rsidR="00BC782D" w:rsidRPr="00BC782D" w:rsidRDefault="00BC782D" w:rsidP="00BC782D">
      <w:pPr>
        <w:numPr>
          <w:ilvl w:val="1"/>
          <w:numId w:val="10"/>
        </w:numPr>
        <w:spacing w:after="0" w:line="240" w:lineRule="auto"/>
        <w:ind w:left="0" w:firstLine="710"/>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BC782D" w:rsidRPr="00BC782D" w:rsidRDefault="00BC782D" w:rsidP="00BC782D">
      <w:pPr>
        <w:numPr>
          <w:ilvl w:val="1"/>
          <w:numId w:val="10"/>
        </w:numPr>
        <w:spacing w:after="0" w:line="240" w:lineRule="auto"/>
        <w:ind w:left="0" w:firstLine="710"/>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BC782D" w:rsidRPr="00BC782D" w:rsidRDefault="00BC782D" w:rsidP="00BC782D">
      <w:pPr>
        <w:tabs>
          <w:tab w:val="left" w:pos="0"/>
        </w:tabs>
        <w:spacing w:after="0" w:line="240" w:lineRule="auto"/>
        <w:jc w:val="both"/>
        <w:rPr>
          <w:rFonts w:ascii="Times New Roman" w:hAnsi="Times New Roman" w:cs="Times New Roman"/>
          <w:caps/>
          <w:sz w:val="24"/>
          <w:szCs w:val="24"/>
          <w:lang w:eastAsia="ru-RU"/>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Строк поставки товару до 3</w:t>
      </w:r>
      <w:r w:rsidR="004F2062">
        <w:rPr>
          <w:rFonts w:ascii="Times New Roman" w:hAnsi="Times New Roman" w:cs="Times New Roman"/>
          <w:sz w:val="24"/>
          <w:szCs w:val="24"/>
          <w:lang w:eastAsia="en-US"/>
        </w:rPr>
        <w:t>1</w:t>
      </w:r>
      <w:r w:rsidRPr="00BC782D">
        <w:rPr>
          <w:rFonts w:ascii="Times New Roman" w:hAnsi="Times New Roman" w:cs="Times New Roman"/>
          <w:sz w:val="24"/>
          <w:szCs w:val="24"/>
          <w:lang w:eastAsia="en-US"/>
        </w:rPr>
        <w:t>.0</w:t>
      </w:r>
      <w:r w:rsidR="004F2062">
        <w:rPr>
          <w:rFonts w:ascii="Times New Roman" w:hAnsi="Times New Roman" w:cs="Times New Roman"/>
          <w:sz w:val="24"/>
          <w:szCs w:val="24"/>
          <w:lang w:eastAsia="en-US"/>
        </w:rPr>
        <w:t>7</w:t>
      </w:r>
      <w:r w:rsidRPr="00BC782D">
        <w:rPr>
          <w:rFonts w:ascii="Times New Roman" w:hAnsi="Times New Roman" w:cs="Times New Roman"/>
          <w:sz w:val="24"/>
          <w:szCs w:val="24"/>
          <w:lang w:eastAsia="en-US"/>
        </w:rPr>
        <w:t>.2023 року.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lang w:eastAsia="ru-RU"/>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ru-RU"/>
        </w:rPr>
        <w:t>Заявка направляється Замовником  у будь-якій  йому доступній формі (телефоном, письмово, факсом, електронною поштою тощо).</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rsidR="00BC782D" w:rsidRPr="00BC782D" w:rsidRDefault="00BC782D" w:rsidP="00BC782D">
      <w:pPr>
        <w:numPr>
          <w:ilvl w:val="1"/>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w:t>
      </w:r>
      <w:r w:rsidRPr="00BC782D">
        <w:rPr>
          <w:rFonts w:ascii="Times New Roman" w:hAnsi="Times New Roman" w:cs="Times New Roman"/>
          <w:sz w:val="24"/>
          <w:szCs w:val="24"/>
          <w:lang w:eastAsia="en-US"/>
        </w:rPr>
        <w:lastRenderedPageBreak/>
        <w:t>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BC782D" w:rsidRPr="00BC782D" w:rsidRDefault="00BC782D" w:rsidP="00BC782D">
      <w:pPr>
        <w:numPr>
          <w:ilvl w:val="1"/>
          <w:numId w:val="10"/>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t xml:space="preserve">Проведення навантажувально-розвантажувальних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rsidR="00BC782D" w:rsidRPr="00BC782D" w:rsidRDefault="00BC782D" w:rsidP="00BC782D">
      <w:pPr>
        <w:spacing w:after="0" w:line="240" w:lineRule="auto"/>
        <w:ind w:left="567"/>
        <w:jc w:val="both"/>
        <w:rPr>
          <w:rFonts w:ascii="Times New Roman" w:hAnsi="Times New Roman" w:cs="Times New Roman"/>
          <w:sz w:val="24"/>
          <w:szCs w:val="24"/>
          <w:lang w:eastAsia="en-US"/>
        </w:rPr>
      </w:pPr>
    </w:p>
    <w:p w:rsidR="00BC782D" w:rsidRPr="00BC782D" w:rsidRDefault="00BC782D" w:rsidP="00BC782D">
      <w:pPr>
        <w:widowControl w:val="0"/>
        <w:numPr>
          <w:ilvl w:val="0"/>
          <w:numId w:val="10"/>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rsidR="00BC782D" w:rsidRPr="00BC782D" w:rsidRDefault="00BC782D" w:rsidP="00BC782D">
      <w:pPr>
        <w:numPr>
          <w:ilvl w:val="1"/>
          <w:numId w:val="10"/>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BC782D" w:rsidRPr="00BC782D" w:rsidRDefault="00BC782D" w:rsidP="00BC782D">
      <w:pPr>
        <w:numPr>
          <w:ilvl w:val="2"/>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C782D" w:rsidRPr="00BC782D" w:rsidRDefault="00BC782D" w:rsidP="00BC782D">
      <w:pPr>
        <w:numPr>
          <w:ilvl w:val="2"/>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BC782D" w:rsidRPr="00BC782D" w:rsidRDefault="00BC782D" w:rsidP="00BC782D">
      <w:pPr>
        <w:numPr>
          <w:ilvl w:val="2"/>
          <w:numId w:val="10"/>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rsidR="00BC782D" w:rsidRPr="00BC782D" w:rsidRDefault="00BC782D" w:rsidP="00BC782D">
      <w:pPr>
        <w:spacing w:after="0" w:line="240" w:lineRule="auto"/>
        <w:ind w:left="567" w:firstLine="567"/>
        <w:jc w:val="both"/>
        <w:rPr>
          <w:rFonts w:ascii="Times New Roman" w:hAnsi="Times New Roman" w:cs="Times New Roman"/>
          <w:spacing w:val="2"/>
          <w:sz w:val="24"/>
          <w:szCs w:val="24"/>
          <w:lang w:eastAsia="en-US"/>
        </w:rPr>
      </w:pPr>
    </w:p>
    <w:p w:rsidR="00BC782D" w:rsidRPr="00BC782D" w:rsidRDefault="00BC782D" w:rsidP="00BC782D">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rsidR="00BC782D" w:rsidRPr="00BC782D" w:rsidRDefault="00BC782D" w:rsidP="00BC782D">
      <w:pPr>
        <w:numPr>
          <w:ilvl w:val="1"/>
          <w:numId w:val="10"/>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C782D" w:rsidRPr="00BC782D" w:rsidRDefault="00BC782D" w:rsidP="00BC782D">
      <w:pPr>
        <w:numPr>
          <w:ilvl w:val="1"/>
          <w:numId w:val="10"/>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rsidR="00BC782D" w:rsidRPr="00BC782D" w:rsidRDefault="00BC782D" w:rsidP="00BC782D">
      <w:pPr>
        <w:numPr>
          <w:ilvl w:val="1"/>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BC782D" w:rsidRPr="00BC782D" w:rsidRDefault="00BC782D" w:rsidP="00BC782D">
      <w:pPr>
        <w:numPr>
          <w:ilvl w:val="1"/>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BC782D" w:rsidRPr="00BC782D" w:rsidRDefault="00BC782D" w:rsidP="00BC782D">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lang w:eastAsia="ru-RU"/>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адресою </w:t>
      </w:r>
      <w:hyperlink r:id="rId10"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оперативно-господарські санкції.</w:t>
      </w:r>
    </w:p>
    <w:p w:rsidR="00BC782D" w:rsidRPr="00BC782D" w:rsidRDefault="00BC782D" w:rsidP="00BC782D">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BC782D" w:rsidRPr="00BC782D" w:rsidRDefault="00BC782D" w:rsidP="00BC782D">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rsidR="00BC782D" w:rsidRPr="00BC782D" w:rsidRDefault="00BC782D" w:rsidP="00BC782D">
      <w:pPr>
        <w:tabs>
          <w:tab w:val="left" w:pos="0"/>
        </w:tabs>
        <w:spacing w:after="0" w:line="240" w:lineRule="auto"/>
        <w:ind w:firstLine="567"/>
        <w:jc w:val="both"/>
        <w:rPr>
          <w:rFonts w:ascii="Times New Roman" w:hAnsi="Times New Roman" w:cs="Times New Roman"/>
          <w:spacing w:val="1"/>
          <w:sz w:val="24"/>
          <w:szCs w:val="24"/>
          <w:lang w:eastAsia="en-US"/>
        </w:rPr>
      </w:pPr>
    </w:p>
    <w:p w:rsidR="00BC782D" w:rsidRPr="00BC782D" w:rsidRDefault="00BC782D" w:rsidP="00BC782D">
      <w:pPr>
        <w:numPr>
          <w:ilvl w:val="0"/>
          <w:numId w:val="10"/>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w:t>
      </w:r>
      <w:r w:rsidRPr="00BC782D">
        <w:rPr>
          <w:rFonts w:ascii="Times New Roman" w:hAnsi="Times New Roman" w:cs="Times New Roman"/>
          <w:sz w:val="24"/>
          <w:szCs w:val="24"/>
          <w:lang w:eastAsia="en-US"/>
        </w:rPr>
        <w:lastRenderedPageBreak/>
        <w:t xml:space="preserve">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BC782D" w:rsidRPr="00BC782D" w:rsidRDefault="00BC782D" w:rsidP="00BC782D">
      <w:pPr>
        <w:numPr>
          <w:ilvl w:val="2"/>
          <w:numId w:val="10"/>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BC782D" w:rsidRPr="00BC782D" w:rsidRDefault="00BC782D" w:rsidP="00BC782D">
      <w:pPr>
        <w:shd w:val="clear" w:color="auto" w:fill="FFFFFF"/>
        <w:spacing w:after="0" w:line="240" w:lineRule="auto"/>
        <w:jc w:val="both"/>
        <w:rPr>
          <w:rFonts w:ascii="Times New Roman" w:hAnsi="Times New Roman" w:cs="Times New Roman"/>
          <w:spacing w:val="2"/>
          <w:sz w:val="24"/>
          <w:szCs w:val="24"/>
          <w:lang w:eastAsia="en-US"/>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rsidR="00BC782D" w:rsidRPr="00BC782D" w:rsidRDefault="00BC782D" w:rsidP="00BC782D">
      <w:pPr>
        <w:widowControl w:val="0"/>
        <w:numPr>
          <w:ilvl w:val="1"/>
          <w:numId w:val="10"/>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BC782D" w:rsidRPr="00BC782D" w:rsidRDefault="00BC782D" w:rsidP="00BC782D">
      <w:pPr>
        <w:widowControl w:val="0"/>
        <w:numPr>
          <w:ilvl w:val="1"/>
          <w:numId w:val="10"/>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BC782D" w:rsidRPr="00BC782D" w:rsidRDefault="00BC782D" w:rsidP="00BC782D">
      <w:pPr>
        <w:numPr>
          <w:ilvl w:val="1"/>
          <w:numId w:val="10"/>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BC782D" w:rsidRPr="00BC782D" w:rsidRDefault="00BC782D" w:rsidP="00BC782D">
      <w:pPr>
        <w:numPr>
          <w:ilvl w:val="1"/>
          <w:numId w:val="10"/>
        </w:numPr>
        <w:spacing w:after="0" w:line="240" w:lineRule="auto"/>
        <w:ind w:left="0" w:firstLine="570"/>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BC782D" w:rsidRPr="00BC782D" w:rsidRDefault="00BC782D" w:rsidP="00BC782D">
      <w:pPr>
        <w:tabs>
          <w:tab w:val="right" w:pos="6120"/>
        </w:tabs>
        <w:spacing w:after="0" w:line="240" w:lineRule="auto"/>
        <w:jc w:val="both"/>
        <w:rPr>
          <w:rFonts w:ascii="Times New Roman" w:hAnsi="Times New Roman" w:cs="Times New Roman"/>
          <w:sz w:val="24"/>
          <w:szCs w:val="24"/>
          <w:lang w:eastAsia="en-US"/>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rsidR="00BC782D" w:rsidRPr="00BC782D" w:rsidRDefault="00BC782D" w:rsidP="00BC782D">
      <w:pPr>
        <w:numPr>
          <w:ilvl w:val="1"/>
          <w:numId w:val="10"/>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BC782D" w:rsidRPr="00BC782D" w:rsidRDefault="00BC782D" w:rsidP="00BC782D">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rsidR="00BC782D" w:rsidRPr="00BC782D" w:rsidRDefault="00BC782D" w:rsidP="00BC782D">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w:t>
      </w:r>
      <w:r w:rsidRPr="00BC782D">
        <w:rPr>
          <w:rFonts w:ascii="Times New Roman" w:hAnsi="Times New Roman" w:cs="Times New Roman"/>
          <w:sz w:val="24"/>
          <w:szCs w:val="24"/>
          <w:lang w:eastAsia="en-US"/>
        </w:rPr>
        <w:lastRenderedPageBreak/>
        <w:t>(двох) календарних днів з моменту одержання (введення в дію) документів, що підтверджують перехід (переведення) на нові умови оподаткування.</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lang w:eastAsia="ru-RU"/>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C782D">
        <w:rPr>
          <w:rFonts w:ascii="Times New Roman" w:hAnsi="Times New Roman" w:cs="Times New Roman"/>
          <w:lang w:eastAsia="en-US"/>
        </w:rPr>
        <w:lastRenderedPageBreak/>
        <w:t>а також у зв’язку з зміною системи оподаткування пропорційно до зміни податкового навантаження внаслідок зміни системи оподаткування;</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782D" w:rsidRPr="00BC782D" w:rsidRDefault="00BC782D" w:rsidP="00BC782D">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782D" w:rsidRPr="00BC782D" w:rsidRDefault="00BC782D" w:rsidP="00BC782D">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BC782D" w:rsidRPr="00BC782D" w:rsidRDefault="00BC782D" w:rsidP="00BC782D">
      <w:pPr>
        <w:spacing w:after="0" w:line="240" w:lineRule="auto"/>
        <w:ind w:firstLine="567"/>
        <w:jc w:val="both"/>
        <w:rPr>
          <w:rFonts w:ascii="Times New Roman" w:hAnsi="Times New Roman" w:cs="Times New Roman"/>
          <w:sz w:val="24"/>
          <w:szCs w:val="24"/>
          <w:lang w:eastAsia="en-US"/>
        </w:rPr>
      </w:pPr>
    </w:p>
    <w:p w:rsidR="00BC782D" w:rsidRPr="00BC782D" w:rsidRDefault="00BC782D" w:rsidP="00BC782D">
      <w:pPr>
        <w:numPr>
          <w:ilvl w:val="0"/>
          <w:numId w:val="10"/>
        </w:numPr>
        <w:spacing w:after="0" w:line="240" w:lineRule="auto"/>
        <w:ind w:left="0" w:firstLine="0"/>
        <w:jc w:val="both"/>
        <w:outlineLvl w:val="0"/>
        <w:rPr>
          <w:rFonts w:ascii="Times New Roman" w:hAnsi="Times New Roman" w:cs="Times New Roman"/>
          <w:sz w:val="24"/>
          <w:szCs w:val="24"/>
          <w:lang w:eastAsia="ru-RU"/>
        </w:rPr>
      </w:pPr>
      <w:r w:rsidRPr="00BC782D">
        <w:rPr>
          <w:rFonts w:ascii="Times New Roman" w:hAnsi="Times New Roman" w:cs="Times New Roman"/>
          <w:b/>
          <w:caps/>
          <w:sz w:val="24"/>
          <w:szCs w:val="24"/>
          <w:lang w:eastAsia="ru-RU"/>
        </w:rPr>
        <w:t>РЕКВІЗИТИ ТА ПІДПИСИ СТОРІН</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BC782D" w:rsidRPr="00BC782D" w:rsidRDefault="00BC782D" w:rsidP="00BC782D">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BC782D" w:rsidRPr="00BC782D" w:rsidTr="00BC782D">
        <w:trPr>
          <w:trHeight w:val="560"/>
        </w:trPr>
        <w:tc>
          <w:tcPr>
            <w:tcW w:w="5812" w:type="dxa"/>
            <w:shd w:val="clear" w:color="auto" w:fill="auto"/>
          </w:tcPr>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BC782D" w:rsidRPr="00BC782D" w:rsidRDefault="00BC782D" w:rsidP="00BC782D">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BC782D" w:rsidRPr="00BC782D" w:rsidRDefault="00BC782D" w:rsidP="00BC782D">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Тел. (04736) 3-20-60, 3-20-07</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BC782D" w:rsidRPr="00BC782D" w:rsidRDefault="00BC782D" w:rsidP="00BC782D">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rsidR="00BC782D" w:rsidRPr="00BC782D" w:rsidRDefault="00BC782D" w:rsidP="00BC782D">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rsidR="00BC782D" w:rsidRPr="00BC782D" w:rsidRDefault="00BC782D" w:rsidP="00BC782D">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rsidR="00BC782D" w:rsidRPr="00BC782D" w:rsidRDefault="00BC782D" w:rsidP="00BC782D">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BC782D" w:rsidRPr="00BC782D" w:rsidTr="00BC782D">
        <w:trPr>
          <w:trHeight w:val="405"/>
        </w:trPr>
        <w:tc>
          <w:tcPr>
            <w:tcW w:w="534"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 зп</w:t>
            </w:r>
          </w:p>
        </w:tc>
        <w:tc>
          <w:tcPr>
            <w:tcW w:w="3010"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 xml:space="preserve">Найменування/Країна виробник  </w:t>
            </w:r>
          </w:p>
        </w:tc>
        <w:tc>
          <w:tcPr>
            <w:tcW w:w="1134" w:type="dxa"/>
            <w:hideMark/>
          </w:tcPr>
          <w:p w:rsidR="00BC782D" w:rsidRPr="00BC782D" w:rsidRDefault="00BC782D" w:rsidP="00BC782D">
            <w:pPr>
              <w:spacing w:after="0" w:line="240" w:lineRule="auto"/>
              <w:ind w:left="-108" w:righ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Одиниця виміру</w:t>
            </w:r>
          </w:p>
        </w:tc>
        <w:tc>
          <w:tcPr>
            <w:tcW w:w="1134"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Кількість</w:t>
            </w:r>
          </w:p>
        </w:tc>
        <w:tc>
          <w:tcPr>
            <w:tcW w:w="1701"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Ціна за одиницю без ПДВ, грн</w:t>
            </w:r>
          </w:p>
        </w:tc>
        <w:tc>
          <w:tcPr>
            <w:tcW w:w="1418"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Ціна за одиницю з ПДВ, грн</w:t>
            </w:r>
          </w:p>
        </w:tc>
        <w:tc>
          <w:tcPr>
            <w:tcW w:w="1417"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Разом без ПДВ, грн</w:t>
            </w:r>
          </w:p>
        </w:tc>
      </w:tr>
      <w:tr w:rsidR="00BC782D" w:rsidRPr="00BC782D" w:rsidTr="00BC782D">
        <w:trPr>
          <w:trHeight w:val="283"/>
        </w:trPr>
        <w:tc>
          <w:tcPr>
            <w:tcW w:w="534"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1</w:t>
            </w:r>
          </w:p>
        </w:tc>
        <w:tc>
          <w:tcPr>
            <w:tcW w:w="3010"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2</w:t>
            </w:r>
          </w:p>
        </w:tc>
        <w:tc>
          <w:tcPr>
            <w:tcW w:w="1134" w:type="dxa"/>
            <w:hideMark/>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3</w:t>
            </w:r>
          </w:p>
        </w:tc>
        <w:tc>
          <w:tcPr>
            <w:tcW w:w="1134"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4</w:t>
            </w:r>
          </w:p>
        </w:tc>
        <w:tc>
          <w:tcPr>
            <w:tcW w:w="1701"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5</w:t>
            </w:r>
          </w:p>
        </w:tc>
        <w:tc>
          <w:tcPr>
            <w:tcW w:w="1418"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p>
        </w:tc>
        <w:tc>
          <w:tcPr>
            <w:tcW w:w="1417"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6</w:t>
            </w:r>
          </w:p>
        </w:tc>
      </w:tr>
      <w:tr w:rsidR="00BC782D" w:rsidRPr="00BC782D" w:rsidTr="00BC782D">
        <w:trPr>
          <w:trHeight w:val="338"/>
        </w:trPr>
        <w:tc>
          <w:tcPr>
            <w:tcW w:w="534" w:type="dxa"/>
            <w:noWrap/>
            <w:vAlign w:val="center"/>
            <w:hideMark/>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3010" w:type="dxa"/>
            <w:vAlign w:val="center"/>
          </w:tcPr>
          <w:p w:rsidR="00BC782D" w:rsidRPr="00BC782D" w:rsidRDefault="00BC782D" w:rsidP="00BC782D">
            <w:pPr>
              <w:spacing w:after="0" w:line="240" w:lineRule="auto"/>
              <w:jc w:val="both"/>
              <w:rPr>
                <w:rFonts w:ascii="Times New Roman" w:hAnsi="Times New Roman" w:cs="Times New Roman"/>
                <w:sz w:val="24"/>
                <w:szCs w:val="24"/>
                <w:lang w:eastAsia="ru-RU"/>
              </w:rPr>
            </w:pPr>
          </w:p>
        </w:tc>
        <w:tc>
          <w:tcPr>
            <w:tcW w:w="1134" w:type="dxa"/>
            <w:noWrap/>
            <w:vAlign w:val="center"/>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1134" w:type="dxa"/>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701" w:type="dxa"/>
          </w:tcPr>
          <w:p w:rsidR="00BC782D" w:rsidRPr="00BC782D" w:rsidRDefault="00BC782D" w:rsidP="00BC782D">
            <w:pPr>
              <w:spacing w:after="0" w:line="240" w:lineRule="auto"/>
              <w:jc w:val="both"/>
              <w:rPr>
                <w:rFonts w:ascii="Times New Roman" w:hAnsi="Times New Roman" w:cs="Times New Roman"/>
                <w:sz w:val="24"/>
                <w:szCs w:val="24"/>
                <w:lang w:eastAsia="en-US"/>
              </w:rPr>
            </w:pPr>
          </w:p>
        </w:tc>
        <w:tc>
          <w:tcPr>
            <w:tcW w:w="1418"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86"/>
        </w:trPr>
        <w:tc>
          <w:tcPr>
            <w:tcW w:w="534" w:type="dxa"/>
            <w:noWrap/>
            <w:vAlign w:val="center"/>
            <w:hideMark/>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3010" w:type="dxa"/>
            <w:vAlign w:val="center"/>
          </w:tcPr>
          <w:p w:rsidR="00BC782D" w:rsidRPr="00BC782D" w:rsidRDefault="00BC782D" w:rsidP="00BC782D">
            <w:pPr>
              <w:spacing w:after="0" w:line="240" w:lineRule="auto"/>
              <w:jc w:val="both"/>
              <w:rPr>
                <w:rFonts w:ascii="Times New Roman" w:hAnsi="Times New Roman" w:cs="Times New Roman"/>
                <w:sz w:val="24"/>
                <w:szCs w:val="24"/>
                <w:lang w:eastAsia="ru-RU"/>
              </w:rPr>
            </w:pPr>
          </w:p>
        </w:tc>
        <w:tc>
          <w:tcPr>
            <w:tcW w:w="1134" w:type="dxa"/>
            <w:noWrap/>
            <w:vAlign w:val="center"/>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1134" w:type="dxa"/>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701" w:type="dxa"/>
          </w:tcPr>
          <w:p w:rsidR="00BC782D" w:rsidRPr="00BC782D" w:rsidRDefault="00BC782D" w:rsidP="00BC782D">
            <w:pPr>
              <w:spacing w:after="0" w:line="240" w:lineRule="auto"/>
              <w:jc w:val="both"/>
              <w:rPr>
                <w:rFonts w:ascii="Times New Roman" w:hAnsi="Times New Roman" w:cs="Times New Roman"/>
                <w:sz w:val="24"/>
                <w:szCs w:val="24"/>
                <w:lang w:eastAsia="en-US"/>
              </w:rPr>
            </w:pPr>
          </w:p>
        </w:tc>
        <w:tc>
          <w:tcPr>
            <w:tcW w:w="1418"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62"/>
        </w:trPr>
        <w:tc>
          <w:tcPr>
            <w:tcW w:w="8931" w:type="dxa"/>
            <w:gridSpan w:val="6"/>
            <w:noWrap/>
            <w:vAlign w:val="center"/>
            <w:hideMark/>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lang w:eastAsia="en-US"/>
              </w:rPr>
              <w:t>Загальна вартість без ПДВ, грн</w:t>
            </w: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62"/>
        </w:trPr>
        <w:tc>
          <w:tcPr>
            <w:tcW w:w="8931" w:type="dxa"/>
            <w:gridSpan w:val="6"/>
            <w:noWrap/>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lang w:eastAsia="en-US"/>
              </w:rPr>
              <w:t>ПДВ __%, грн</w:t>
            </w: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62"/>
        </w:trPr>
        <w:tc>
          <w:tcPr>
            <w:tcW w:w="8931" w:type="dxa"/>
            <w:gridSpan w:val="6"/>
            <w:noWrap/>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lang w:eastAsia="en-US"/>
              </w:rPr>
              <w:t>Загальна вартість з ПДВ, грн</w:t>
            </w: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bl>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lang w:eastAsia="ru-RU"/>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BC782D" w:rsidRPr="00BC782D" w:rsidRDefault="00BC782D" w:rsidP="00BC782D">
      <w:pPr>
        <w:spacing w:after="0" w:line="240" w:lineRule="auto"/>
        <w:jc w:val="both"/>
        <w:rPr>
          <w:rFonts w:cs="Times New Roman"/>
          <w:lang w:eastAsia="en-US"/>
        </w:rPr>
      </w:pPr>
    </w:p>
    <w:p w:rsidR="00BC782D" w:rsidRPr="00BC782D" w:rsidRDefault="00BC782D" w:rsidP="00BC782D">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BC782D" w:rsidRPr="00BC782D" w:rsidRDefault="00BC782D" w:rsidP="00BC782D">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BC782D" w:rsidRPr="00BC782D" w:rsidRDefault="00BC782D" w:rsidP="00BC782D">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BC782D" w:rsidRPr="00BC782D" w:rsidTr="00BC782D">
        <w:trPr>
          <w:trHeight w:val="560"/>
        </w:trPr>
        <w:tc>
          <w:tcPr>
            <w:tcW w:w="5670" w:type="dxa"/>
          </w:tcPr>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BC782D" w:rsidRPr="00BC782D" w:rsidRDefault="00BC782D" w:rsidP="00BC782D">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BC782D" w:rsidRPr="00BC782D" w:rsidRDefault="00BC782D" w:rsidP="00BC782D">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Тел. (04736) 3-20-60, 3-20-07</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BC782D" w:rsidRPr="00BC782D" w:rsidRDefault="00BC782D" w:rsidP="00BC782D">
      <w:pPr>
        <w:spacing w:after="0" w:line="240" w:lineRule="auto"/>
        <w:jc w:val="both"/>
        <w:rPr>
          <w:rFonts w:ascii="Times New Roman" w:hAnsi="Times New Roman" w:cs="Times New Roman"/>
          <w:sz w:val="24"/>
          <w:szCs w:val="24"/>
          <w:lang w:eastAsia="ru-RU"/>
        </w:rPr>
      </w:pPr>
    </w:p>
    <w:p w:rsidR="00BC782D" w:rsidRPr="00BC782D" w:rsidRDefault="00BC782D" w:rsidP="00BC782D">
      <w:pPr>
        <w:spacing w:after="0" w:line="240" w:lineRule="auto"/>
        <w:jc w:val="both"/>
        <w:rPr>
          <w:rFonts w:ascii="Times New Roman" w:hAnsi="Times New Roman" w:cs="Times New Roman"/>
          <w:sz w:val="24"/>
          <w:szCs w:val="24"/>
          <w:lang w:eastAsia="ru-RU"/>
        </w:rPr>
      </w:pPr>
    </w:p>
    <w:p w:rsidR="00BC782D" w:rsidRPr="00BC782D" w:rsidRDefault="00BC782D" w:rsidP="00BC782D">
      <w:pPr>
        <w:spacing w:after="0" w:line="240" w:lineRule="auto"/>
        <w:jc w:val="both"/>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p>
    <w:p w:rsidR="00BC782D" w:rsidRPr="00BC782D" w:rsidRDefault="00BC782D" w:rsidP="00BC782D">
      <w:pPr>
        <w:spacing w:after="200" w:line="276" w:lineRule="auto"/>
        <w:jc w:val="center"/>
        <w:rPr>
          <w:rFonts w:ascii="Times New Roman" w:eastAsia="Times New Roman" w:hAnsi="Times New Roman" w:cs="Times New Roman"/>
          <w:b/>
          <w:i/>
          <w:color w:val="000000"/>
          <w:u w:val="single"/>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r w:rsidRPr="00BC782D">
        <w:rPr>
          <w:rFonts w:ascii="Times New Roman" w:eastAsia="Times New Roman" w:hAnsi="Times New Roman" w:cs="Times New Roman"/>
          <w:b/>
          <w:i/>
          <w:color w:val="000000"/>
          <w:u w:val="single"/>
          <w:lang w:val="ru-RU"/>
        </w:rPr>
        <w:t xml:space="preserve">За результатами закупівлі цей проєкт договору про закупівлю може бути змінений, але </w:t>
      </w:r>
      <w:proofErr w:type="gramStart"/>
      <w:r w:rsidRPr="00BC782D">
        <w:rPr>
          <w:rFonts w:ascii="Times New Roman" w:eastAsia="Times New Roman" w:hAnsi="Times New Roman" w:cs="Times New Roman"/>
          <w:b/>
          <w:i/>
          <w:color w:val="000000"/>
          <w:u w:val="single"/>
          <w:lang w:val="ru-RU"/>
        </w:rPr>
        <w:t>в будь</w:t>
      </w:r>
      <w:proofErr w:type="gramEnd"/>
      <w:r w:rsidRPr="00BC782D">
        <w:rPr>
          <w:rFonts w:ascii="Times New Roman" w:eastAsia="Times New Roman" w:hAnsi="Times New Roman" w:cs="Times New Roman"/>
          <w:b/>
          <w:i/>
          <w:color w:val="000000"/>
          <w:u w:val="single"/>
          <w:lang w:val="ru-RU"/>
        </w:rPr>
        <w:t>-якому випадку без зміни істотних умов договору.</w:t>
      </w: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r w:rsidRPr="00BC782D">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eastAsia="ru-RU"/>
        </w:rPr>
        <w:t>4</w:t>
      </w:r>
    </w:p>
    <w:p w:rsidR="00BC782D" w:rsidRPr="00BC782D" w:rsidRDefault="00BC782D" w:rsidP="00BC782D">
      <w:pPr>
        <w:spacing w:after="0" w:line="240" w:lineRule="auto"/>
        <w:jc w:val="right"/>
        <w:rPr>
          <w:rFonts w:ascii="Times New Roman" w:eastAsia="Times New Roman" w:hAnsi="Times New Roman" w:cs="Times New Roman"/>
          <w:bCs/>
          <w:i/>
          <w:color w:val="000000"/>
          <w:sz w:val="24"/>
          <w:szCs w:val="24"/>
          <w:lang w:eastAsia="ru-RU"/>
        </w:rPr>
      </w:pPr>
      <w:r w:rsidRPr="00BC782D">
        <w:rPr>
          <w:rFonts w:ascii="Times New Roman" w:eastAsia="Times New Roman" w:hAnsi="Times New Roman" w:cs="Times New Roman"/>
          <w:bCs/>
          <w:i/>
          <w:color w:val="000000"/>
          <w:sz w:val="24"/>
          <w:szCs w:val="24"/>
          <w:lang w:eastAsia="ru-RU"/>
        </w:rPr>
        <w:t>до тендерної документації</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51280F" w:rsidRPr="00E92221" w:rsidRDefault="0051280F" w:rsidP="0051280F">
      <w:pPr>
        <w:spacing w:after="0" w:line="240" w:lineRule="auto"/>
        <w:jc w:val="center"/>
        <w:outlineLvl w:val="0"/>
        <w:rPr>
          <w:rFonts w:ascii="Times New Roman" w:eastAsia="Times New Roman" w:hAnsi="Times New Roman" w:cs="Times New Roman"/>
          <w:b/>
          <w:bCs/>
          <w:sz w:val="24"/>
          <w:szCs w:val="24"/>
          <w:vertAlign w:val="superscript"/>
          <w:lang w:eastAsia="ru-RU"/>
        </w:rPr>
      </w:pPr>
      <w:r w:rsidRPr="00E92221">
        <w:rPr>
          <w:rFonts w:ascii="Times New Roman" w:eastAsia="Times New Roman" w:hAnsi="Times New Roman" w:cs="Times New Roman"/>
          <w:b/>
          <w:bCs/>
          <w:sz w:val="24"/>
          <w:szCs w:val="24"/>
          <w:lang w:eastAsia="ru-RU"/>
        </w:rPr>
        <w:t>«ЦІНОВА ПРОПОЗИЦІЯ»</w:t>
      </w:r>
      <w:r w:rsidRPr="00E92221">
        <w:rPr>
          <w:rFonts w:ascii="Times New Roman" w:eastAsia="Times New Roman" w:hAnsi="Times New Roman" w:cs="Times New Roman"/>
          <w:b/>
          <w:bCs/>
          <w:sz w:val="24"/>
          <w:szCs w:val="24"/>
          <w:vertAlign w:val="superscript"/>
          <w:lang w:eastAsia="ru-RU"/>
        </w:rPr>
        <w:t>1</w:t>
      </w:r>
    </w:p>
    <w:p w:rsidR="0051280F" w:rsidRPr="00E92221" w:rsidRDefault="0051280F" w:rsidP="0051280F">
      <w:pPr>
        <w:spacing w:after="0" w:line="240" w:lineRule="auto"/>
        <w:ind w:hanging="720"/>
        <w:jc w:val="center"/>
        <w:rPr>
          <w:rFonts w:ascii="Times New Roman" w:eastAsia="Times New Roman" w:hAnsi="Times New Roman" w:cs="Times New Roman"/>
          <w:b/>
          <w:sz w:val="24"/>
          <w:szCs w:val="24"/>
          <w:lang w:eastAsia="ru-RU"/>
        </w:rPr>
      </w:pPr>
      <w:r w:rsidRPr="00E92221">
        <w:rPr>
          <w:rFonts w:ascii="Times New Roman" w:eastAsia="Times New Roman" w:hAnsi="Times New Roman" w:cs="Times New Roman"/>
          <w:sz w:val="24"/>
          <w:szCs w:val="24"/>
          <w:lang w:eastAsia="ru-RU"/>
        </w:rPr>
        <w:t xml:space="preserve"> (форма, яка подається на фірмовому бланку)</w:t>
      </w:r>
    </w:p>
    <w:p w:rsidR="0051280F" w:rsidRPr="00E92221" w:rsidRDefault="0051280F" w:rsidP="00512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51280F" w:rsidRPr="00E92221" w:rsidRDefault="0051280F" w:rsidP="00B770F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коду Державного класифікатора ДК 021:2015: </w:t>
      </w:r>
      <w:r w:rsidR="00B770F4" w:rsidRPr="00BC782D">
        <w:rPr>
          <w:rFonts w:ascii="Times New Roman" w:hAnsi="Times New Roman" w:cs="Times New Roman"/>
          <w:b/>
          <w:lang w:eastAsia="en-US"/>
        </w:rPr>
        <w:t xml:space="preserve">Класифікація за ДК 021-2015: </w:t>
      </w:r>
      <w:r w:rsidR="00B770F4" w:rsidRPr="00032430">
        <w:rPr>
          <w:rFonts w:ascii="Times New Roman" w:hAnsi="Times New Roman" w:cs="Times New Roman"/>
          <w:b/>
          <w:lang w:eastAsia="en-US"/>
        </w:rPr>
        <w:t>33120000-7 - Системи реєстрації медичної інформації та дослідне обладнання</w:t>
      </w:r>
      <w:r w:rsidR="00B770F4" w:rsidRPr="00404967">
        <w:rPr>
          <w:rFonts w:ascii="Times New Roman" w:eastAsia="Times New Roman" w:hAnsi="Times New Roman"/>
          <w:b/>
          <w:bCs/>
          <w:iCs/>
          <w:sz w:val="24"/>
          <w:szCs w:val="24"/>
          <w:lang w:eastAsia="ar-SA"/>
        </w:rPr>
        <w:t xml:space="preserve"> </w:t>
      </w: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rsidR="0051280F" w:rsidRPr="00E92221" w:rsidRDefault="0051280F" w:rsidP="0051280F">
      <w:pPr>
        <w:spacing w:after="0" w:line="240" w:lineRule="auto"/>
        <w:ind w:firstLine="54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r w:rsidRPr="00E92221">
              <w:rPr>
                <w:rFonts w:ascii="Times New Roman" w:eastAsia="Times New Roman" w:hAnsi="Times New Roman" w:cs="Times New Roman"/>
                <w:b/>
                <w:sz w:val="20"/>
                <w:szCs w:val="20"/>
                <w:lang w:eastAsia="ru-RU"/>
              </w:rPr>
              <w:t>№ п/п</w:t>
            </w:r>
          </w:p>
        </w:tc>
        <w:tc>
          <w:tcPr>
            <w:tcW w:w="2976" w:type="dxa"/>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p>
        </w:tc>
        <w:tc>
          <w:tcPr>
            <w:tcW w:w="800"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p>
        </w:tc>
        <w:tc>
          <w:tcPr>
            <w:tcW w:w="1165"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lang w:eastAsia="ru-RU"/>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p>
        </w:tc>
      </w:tr>
      <w:tr w:rsidR="0051280F" w:rsidRPr="00E92221" w:rsidTr="00032430">
        <w:trPr>
          <w:gridAfter w:val="1"/>
          <w:wAfter w:w="18" w:type="dxa"/>
          <w:trHeight w:val="128"/>
        </w:trPr>
        <w:tc>
          <w:tcPr>
            <w:tcW w:w="534"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1</w:t>
            </w:r>
          </w:p>
        </w:tc>
        <w:tc>
          <w:tcPr>
            <w:tcW w:w="2976" w:type="dxa"/>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2</w:t>
            </w:r>
          </w:p>
        </w:tc>
        <w:tc>
          <w:tcPr>
            <w:tcW w:w="1417"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3</w:t>
            </w: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4</w:t>
            </w: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5</w:t>
            </w:r>
          </w:p>
        </w:tc>
        <w:tc>
          <w:tcPr>
            <w:tcW w:w="1165"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6</w:t>
            </w:r>
          </w:p>
        </w:tc>
        <w:tc>
          <w:tcPr>
            <w:tcW w:w="889"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7</w:t>
            </w:r>
          </w:p>
        </w:tc>
        <w:tc>
          <w:tcPr>
            <w:tcW w:w="1134" w:type="dxa"/>
            <w:gridSpan w:val="2"/>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8</w:t>
            </w:r>
          </w:p>
        </w:tc>
      </w:tr>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1</w:t>
            </w:r>
          </w:p>
        </w:tc>
        <w:tc>
          <w:tcPr>
            <w:tcW w:w="2976"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r w:rsidRPr="00E92221">
              <w:rPr>
                <w:rFonts w:ascii="Times New Roman" w:eastAsia="Times New Roman" w:hAnsi="Times New Roman" w:cs="Times New Roman"/>
                <w:sz w:val="20"/>
                <w:szCs w:val="20"/>
                <w:lang w:eastAsia="en-US"/>
              </w:rPr>
              <w:t>кв.м.</w:t>
            </w: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889"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2</w:t>
            </w:r>
          </w:p>
        </w:tc>
        <w:tc>
          <w:tcPr>
            <w:tcW w:w="2976"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889"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3…</w:t>
            </w:r>
          </w:p>
        </w:tc>
        <w:tc>
          <w:tcPr>
            <w:tcW w:w="2976"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889"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c>
          <w:tcPr>
            <w:tcW w:w="8920" w:type="dxa"/>
            <w:gridSpan w:val="8"/>
          </w:tcPr>
          <w:p w:rsidR="0051280F" w:rsidRPr="00E92221" w:rsidRDefault="0051280F" w:rsidP="00032430">
            <w:pPr>
              <w:spacing w:after="0" w:line="240" w:lineRule="auto"/>
              <w:jc w:val="right"/>
              <w:rPr>
                <w:rFonts w:ascii="Times New Roman" w:eastAsia="Times New Roman" w:hAnsi="Times New Roman" w:cs="Times New Roman"/>
                <w:b/>
                <w:sz w:val="20"/>
                <w:szCs w:val="20"/>
                <w:lang w:eastAsia="ru-RU"/>
              </w:rPr>
            </w:pPr>
            <w:r w:rsidRPr="00E92221">
              <w:rPr>
                <w:rFonts w:ascii="Times New Roman" w:eastAsia="Times New Roman" w:hAnsi="Times New Roman" w:cs="Times New Roman"/>
                <w:b/>
                <w:sz w:val="20"/>
                <w:szCs w:val="20"/>
                <w:lang w:eastAsia="ru-RU"/>
              </w:rPr>
              <w:t>Вартість без ПДВ, грн.</w:t>
            </w: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c>
          <w:tcPr>
            <w:tcW w:w="8920" w:type="dxa"/>
            <w:gridSpan w:val="8"/>
          </w:tcPr>
          <w:p w:rsidR="0051280F" w:rsidRPr="00E92221" w:rsidRDefault="0051280F" w:rsidP="00032430">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c>
          <w:tcPr>
            <w:tcW w:w="8920" w:type="dxa"/>
            <w:gridSpan w:val="8"/>
          </w:tcPr>
          <w:p w:rsidR="0051280F" w:rsidRPr="00E92221" w:rsidRDefault="0051280F" w:rsidP="00032430">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bl>
    <w:p w:rsidR="0051280F" w:rsidRPr="00E92221" w:rsidRDefault="0051280F" w:rsidP="0051280F">
      <w:pPr>
        <w:spacing w:before="60" w:after="0" w:line="240" w:lineRule="auto"/>
        <w:rPr>
          <w:rFonts w:ascii="Times New Roman" w:eastAsia="Times New Roman" w:hAnsi="Times New Roman" w:cs="Times New Roman"/>
          <w:b/>
          <w:sz w:val="24"/>
          <w:szCs w:val="24"/>
          <w:lang w:eastAsia="ru-RU"/>
        </w:rPr>
      </w:pPr>
    </w:p>
    <w:p w:rsidR="0051280F" w:rsidRPr="00E92221" w:rsidRDefault="0051280F" w:rsidP="0051280F">
      <w:pPr>
        <w:spacing w:before="60" w:after="0" w:line="240" w:lineRule="auto"/>
        <w:rPr>
          <w:rFonts w:ascii="Times New Roman" w:eastAsia="Times New Roman" w:hAnsi="Times New Roman" w:cs="Times New Roman"/>
          <w:b/>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100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rsidR="0051280F" w:rsidRPr="00E92221" w:rsidRDefault="0051280F" w:rsidP="0051280F">
      <w:pPr>
        <w:spacing w:after="0" w:line="240" w:lineRule="auto"/>
        <w:ind w:firstLine="454"/>
        <w:jc w:val="both"/>
        <w:rPr>
          <w:rFonts w:ascii="Times New Roman" w:eastAsia="Times New Roman" w:hAnsi="Times New Roman" w:cs="Times New Roman"/>
          <w:i/>
          <w:color w:val="000000"/>
          <w:sz w:val="24"/>
          <w:szCs w:val="24"/>
        </w:rPr>
      </w:pP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sz w:val="24"/>
          <w:szCs w:val="24"/>
          <w:lang w:eastAsia="ru-RU"/>
        </w:rPr>
      </w:pPr>
      <w:r w:rsidRPr="00E92221">
        <w:rPr>
          <w:rFonts w:ascii="Times New Roman" w:eastAsia="Times New Roman" w:hAnsi="Times New Roman" w:cs="Times New Roman"/>
          <w:i/>
          <w:sz w:val="24"/>
          <w:szCs w:val="24"/>
          <w:lang w:eastAsia="ru-RU"/>
        </w:rPr>
        <w:t>(дата) (</w:t>
      </w:r>
      <w:r w:rsidRPr="00E92221">
        <w:rPr>
          <w:rFonts w:ascii="Times New Roman" w:eastAsia="Times New Roman" w:hAnsi="Times New Roman" w:cs="Times New Roman"/>
          <w:i/>
          <w:color w:val="000000"/>
          <w:sz w:val="24"/>
          <w:szCs w:val="24"/>
          <w:lang w:eastAsia="ru-RU"/>
        </w:rPr>
        <w:t>Посада, прізвище, ініціали,</w:t>
      </w:r>
      <w:r w:rsidRPr="00E92221">
        <w:rPr>
          <w:rFonts w:ascii="Times New Roman" w:eastAsia="Times New Roman" w:hAnsi="Times New Roman" w:cs="Times New Roman"/>
          <w:i/>
          <w:sz w:val="24"/>
          <w:szCs w:val="24"/>
          <w:lang w:eastAsia="ru-RU"/>
        </w:rPr>
        <w:t xml:space="preserve"> підпис уповноваженої особи, завірений печаткою (за наявності))</w:t>
      </w:r>
    </w:p>
    <w:p w:rsidR="0051280F" w:rsidRPr="00BC782D" w:rsidRDefault="0051280F" w:rsidP="0051280F">
      <w:pPr>
        <w:widowControl w:val="0"/>
        <w:autoSpaceDE w:val="0"/>
        <w:autoSpaceDN w:val="0"/>
        <w:adjustRightInd w:val="0"/>
        <w:spacing w:after="0" w:line="240" w:lineRule="auto"/>
        <w:jc w:val="both"/>
        <w:rPr>
          <w:rFonts w:ascii="Times New Roman" w:hAnsi="Times New Roman" w:cs="Times New Roman"/>
          <w:lang w:eastAsia="en-US"/>
        </w:rPr>
      </w:pPr>
    </w:p>
    <w:p w:rsidR="0051280F" w:rsidRPr="00BC782D" w:rsidRDefault="0051280F" w:rsidP="0051280F">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Default="00BC782D" w:rsidP="00BC782D">
      <w:pPr>
        <w:spacing w:after="0" w:line="240" w:lineRule="auto"/>
        <w:jc w:val="right"/>
        <w:rPr>
          <w:rFonts w:ascii="Times New Roman" w:hAnsi="Times New Roman" w:cs="Times New Roman"/>
          <w:b/>
          <w:sz w:val="24"/>
          <w:szCs w:val="24"/>
          <w:lang w:eastAsia="ru-RU"/>
        </w:rPr>
      </w:pPr>
    </w:p>
    <w:p w:rsidR="0051280F" w:rsidRDefault="0051280F" w:rsidP="00BC782D">
      <w:pPr>
        <w:spacing w:after="0" w:line="240" w:lineRule="auto"/>
        <w:jc w:val="right"/>
        <w:rPr>
          <w:rFonts w:ascii="Times New Roman" w:hAnsi="Times New Roman" w:cs="Times New Roman"/>
          <w:b/>
          <w:sz w:val="24"/>
          <w:szCs w:val="24"/>
          <w:lang w:eastAsia="ru-RU"/>
        </w:rPr>
      </w:pPr>
    </w:p>
    <w:p w:rsidR="0051280F" w:rsidRPr="00BC782D" w:rsidRDefault="0051280F"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Додаток №</w:t>
      </w:r>
      <w:r>
        <w:rPr>
          <w:rFonts w:ascii="Times New Roman" w:hAnsi="Times New Roman" w:cs="Times New Roman"/>
          <w:b/>
          <w:sz w:val="24"/>
          <w:szCs w:val="24"/>
          <w:lang w:eastAsia="ru-RU"/>
        </w:rPr>
        <w:t>5</w:t>
      </w:r>
    </w:p>
    <w:p w:rsidR="00BC782D" w:rsidRPr="00BC782D" w:rsidRDefault="00BC782D" w:rsidP="00BC782D">
      <w:pPr>
        <w:spacing w:after="0" w:line="240" w:lineRule="auto"/>
        <w:jc w:val="right"/>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lastRenderedPageBreak/>
        <w:t xml:space="preserve">до тендерної документації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Зразок</w:t>
      </w: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eastAsia="ru-RU"/>
        </w:rPr>
      </w:pP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eastAsia="ru-RU"/>
        </w:rPr>
      </w:pPr>
      <w:r w:rsidRPr="00BC782D">
        <w:rPr>
          <w:rFonts w:ascii="Times New Roman" w:eastAsia="Arial" w:hAnsi="Times New Roman" w:cs="Times New Roman"/>
          <w:bCs/>
          <w:i/>
          <w:color w:val="000000"/>
          <w:sz w:val="24"/>
          <w:szCs w:val="24"/>
          <w:lang w:val="ru-RU" w:eastAsia="ru-RU"/>
        </w:rPr>
        <w:t>НА БЛАНКУ УЧАСНИКА (за наявності)</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p>
    <w:p w:rsidR="00BC782D" w:rsidRPr="00BC782D" w:rsidRDefault="00BC782D" w:rsidP="00BC782D">
      <w:pPr>
        <w:tabs>
          <w:tab w:val="left" w:pos="3345"/>
        </w:tabs>
        <w:spacing w:after="0" w:line="240" w:lineRule="auto"/>
        <w:jc w:val="center"/>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Лист-згода на обробку персональних даних</w:t>
      </w:r>
    </w:p>
    <w:p w:rsidR="00BC782D" w:rsidRPr="00BC782D" w:rsidRDefault="00BC782D" w:rsidP="00BC782D">
      <w:pPr>
        <w:tabs>
          <w:tab w:val="left" w:pos="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t>Посада, прізвище, ініціали, підпис уповноваженої особи учасника</w:t>
      </w: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3F6212" w:rsidRDefault="003F6212">
      <w:pPr>
        <w:rPr>
          <w:rFonts w:ascii="Times New Roman" w:hAnsi="Times New Roman" w:cs="Times New Roman"/>
          <w:b/>
          <w:bCs/>
          <w:sz w:val="24"/>
          <w:szCs w:val="24"/>
        </w:rPr>
      </w:pPr>
    </w:p>
    <w:sectPr w:rsidR="003F6212">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B5B" w:rsidRDefault="008B6B5B">
      <w:pPr>
        <w:spacing w:after="0" w:line="240" w:lineRule="auto"/>
      </w:pPr>
      <w:r>
        <w:separator/>
      </w:r>
    </w:p>
  </w:endnote>
  <w:endnote w:type="continuationSeparator" w:id="0">
    <w:p w:rsidR="008B6B5B" w:rsidRDefault="008B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9" w:rsidRDefault="001053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6CF0">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9" w:rsidRDefault="00105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B5B" w:rsidRDefault="008B6B5B">
      <w:pPr>
        <w:spacing w:after="0" w:line="240" w:lineRule="auto"/>
      </w:pPr>
      <w:r>
        <w:separator/>
      </w:r>
    </w:p>
  </w:footnote>
  <w:footnote w:type="continuationSeparator" w:id="0">
    <w:p w:rsidR="008B6B5B" w:rsidRDefault="008B6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9" w:rsidRDefault="00105339">
    <w:pPr>
      <w:jc w:val="right"/>
    </w:pPr>
    <w:r>
      <w:fldChar w:fldCharType="begin"/>
    </w:r>
    <w:r>
      <w:instrText>PAGE</w:instrText>
    </w:r>
    <w:r>
      <w:fldChar w:fldCharType="separate"/>
    </w:r>
    <w:r w:rsidR="00606CF0">
      <w:rPr>
        <w:noProof/>
      </w:rPr>
      <w:t>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39" w:rsidRDefault="00105339">
    <w:pPr>
      <w:jc w:val="right"/>
    </w:pPr>
    <w:r>
      <w:fldChar w:fldCharType="begin"/>
    </w:r>
    <w:r>
      <w:instrText>PAGE</w:instrText>
    </w:r>
    <w:r>
      <w:fldChar w:fldCharType="separate"/>
    </w:r>
    <w:r w:rsidR="00606CF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1"/>
    <w:multiLevelType w:val="multilevel"/>
    <w:tmpl w:val="00000001"/>
    <w:name w:val="WWNum2"/>
    <w:lvl w:ilvl="0">
      <w:start w:val="1"/>
      <w:numFmt w:val="decimal"/>
      <w:lvlText w:val="%1"/>
      <w:lvlJc w:val="left"/>
      <w:pPr>
        <w:tabs>
          <w:tab w:val="num" w:pos="390"/>
        </w:tabs>
        <w:ind w:left="390" w:hanging="390"/>
      </w:pPr>
    </w:lvl>
    <w:lvl w:ilvl="1">
      <w:start w:val="1"/>
      <w:numFmt w:val="decimal"/>
      <w:lvlText w:val="9.%2"/>
      <w:lvlJc w:val="left"/>
      <w:pPr>
        <w:tabs>
          <w:tab w:val="num" w:pos="957"/>
        </w:tabs>
        <w:ind w:left="957" w:hanging="390"/>
      </w:pPr>
    </w:lvl>
    <w:lvl w:ilvl="2">
      <w:start w:val="1"/>
      <w:numFmt w:val="decimal"/>
      <w:lvlText w:val="9.%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27977"/>
    <w:multiLevelType w:val="multilevel"/>
    <w:tmpl w:val="2D64AF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3CF551E6"/>
    <w:multiLevelType w:val="multilevel"/>
    <w:tmpl w:val="FFFFFFFF"/>
    <w:lvl w:ilvl="0">
      <w:start w:val="1"/>
      <w:numFmt w:val="decimal"/>
      <w:lvlText w:val=""/>
      <w:lvlJc w:val="left"/>
      <w:pPr>
        <w:ind w:left="720" w:firstLine="1080"/>
      </w:pPr>
      <w:rPr>
        <w:rFonts w:ascii="Times New Roman" w:eastAsia="Times New Roman" w:hAnsi="Times New Roman" w:cs="Times New Roman"/>
        <w:i w:val="0"/>
        <w:sz w:val="24"/>
        <w:szCs w:val="24"/>
        <w:vertAlign w:val="baseline"/>
      </w:rPr>
    </w:lvl>
    <w:lvl w:ilvl="1">
      <w:start w:val="1"/>
      <w:numFmt w:val="lowerLetter"/>
      <w:lvlText w:val="%2"/>
      <w:lvlJc w:val="left"/>
      <w:pPr>
        <w:ind w:left="1080" w:firstLine="1800"/>
      </w:pPr>
      <w:rPr>
        <w:rFonts w:cs="Times New Roman"/>
        <w:sz w:val="22"/>
        <w:szCs w:val="22"/>
        <w:vertAlign w:val="baseline"/>
      </w:rPr>
    </w:lvl>
    <w:lvl w:ilvl="2">
      <w:start w:val="1"/>
      <w:numFmt w:val="lowerRoman"/>
      <w:lvlText w:val="%3"/>
      <w:lvlJc w:val="left"/>
      <w:pPr>
        <w:ind w:left="1440" w:firstLine="2520"/>
      </w:pPr>
      <w:rPr>
        <w:rFonts w:cs="Times New Roman"/>
        <w:sz w:val="22"/>
        <w:szCs w:val="22"/>
        <w:vertAlign w:val="baseline"/>
      </w:rPr>
    </w:lvl>
    <w:lvl w:ilvl="3">
      <w:start w:val="1"/>
      <w:numFmt w:val="decimal"/>
      <w:lvlText w:val="%4"/>
      <w:lvlJc w:val="left"/>
      <w:pPr>
        <w:ind w:left="1800" w:firstLine="3240"/>
      </w:pPr>
      <w:rPr>
        <w:rFonts w:cs="Times New Roman"/>
        <w:sz w:val="22"/>
        <w:szCs w:val="22"/>
        <w:vertAlign w:val="baseline"/>
      </w:rPr>
    </w:lvl>
    <w:lvl w:ilvl="4">
      <w:start w:val="1"/>
      <w:numFmt w:val="lowerLetter"/>
      <w:lvlText w:val="%5"/>
      <w:lvlJc w:val="left"/>
      <w:pPr>
        <w:ind w:left="2160" w:firstLine="3960"/>
      </w:pPr>
      <w:rPr>
        <w:rFonts w:cs="Times New Roman"/>
        <w:sz w:val="22"/>
        <w:szCs w:val="22"/>
        <w:vertAlign w:val="baseline"/>
      </w:rPr>
    </w:lvl>
    <w:lvl w:ilvl="5">
      <w:start w:val="1"/>
      <w:numFmt w:val="lowerRoman"/>
      <w:lvlText w:val="%6"/>
      <w:lvlJc w:val="left"/>
      <w:pPr>
        <w:ind w:left="2520" w:firstLine="4680"/>
      </w:pPr>
      <w:rPr>
        <w:rFonts w:cs="Times New Roman"/>
        <w:sz w:val="22"/>
        <w:szCs w:val="22"/>
        <w:vertAlign w:val="baseline"/>
      </w:rPr>
    </w:lvl>
    <w:lvl w:ilvl="6">
      <w:start w:val="1"/>
      <w:numFmt w:val="decimal"/>
      <w:lvlText w:val="%7"/>
      <w:lvlJc w:val="left"/>
      <w:pPr>
        <w:ind w:left="2880" w:firstLine="5400"/>
      </w:pPr>
      <w:rPr>
        <w:rFonts w:cs="Times New Roman"/>
        <w:sz w:val="22"/>
        <w:szCs w:val="22"/>
        <w:vertAlign w:val="baseline"/>
      </w:rPr>
    </w:lvl>
    <w:lvl w:ilvl="7">
      <w:start w:val="1"/>
      <w:numFmt w:val="lowerLetter"/>
      <w:lvlText w:val="%8"/>
      <w:lvlJc w:val="left"/>
      <w:pPr>
        <w:ind w:left="3240" w:firstLine="6120"/>
      </w:pPr>
      <w:rPr>
        <w:rFonts w:cs="Times New Roman"/>
        <w:sz w:val="22"/>
        <w:szCs w:val="22"/>
        <w:vertAlign w:val="baseline"/>
      </w:rPr>
    </w:lvl>
    <w:lvl w:ilvl="8">
      <w:start w:val="1"/>
      <w:numFmt w:val="lowerRoman"/>
      <w:lvlText w:val="%9"/>
      <w:lvlJc w:val="left"/>
      <w:pPr>
        <w:ind w:left="3600" w:firstLine="6840"/>
      </w:pPr>
      <w:rPr>
        <w:rFonts w:cs="Times New Roman"/>
        <w:sz w:val="22"/>
        <w:szCs w:val="22"/>
        <w:vertAlign w:val="baseline"/>
      </w:rPr>
    </w:lvl>
  </w:abstractNum>
  <w:abstractNum w:abstractNumId="6"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4EE120C"/>
    <w:multiLevelType w:val="multilevel"/>
    <w:tmpl w:val="314CA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B385F81"/>
    <w:multiLevelType w:val="multilevel"/>
    <w:tmpl w:val="2FE48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1C70E8"/>
    <w:multiLevelType w:val="multilevel"/>
    <w:tmpl w:val="6CA45A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0"/>
  </w:num>
  <w:num w:numId="3">
    <w:abstractNumId w:val="3"/>
  </w:num>
  <w:num w:numId="4">
    <w:abstractNumId w:val="11"/>
  </w:num>
  <w:num w:numId="5">
    <w:abstractNumId w:val="1"/>
  </w:num>
  <w:num w:numId="6">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num>
  <w:num w:numId="10">
    <w:abstractNumId w:val="4"/>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B0"/>
    <w:rsid w:val="00006F9A"/>
    <w:rsid w:val="00032430"/>
    <w:rsid w:val="000877DF"/>
    <w:rsid w:val="000A1594"/>
    <w:rsid w:val="000D247B"/>
    <w:rsid w:val="00105339"/>
    <w:rsid w:val="001550B1"/>
    <w:rsid w:val="001638A4"/>
    <w:rsid w:val="0018211E"/>
    <w:rsid w:val="001A07D1"/>
    <w:rsid w:val="001E5AA0"/>
    <w:rsid w:val="00200657"/>
    <w:rsid w:val="00256A8B"/>
    <w:rsid w:val="002711D6"/>
    <w:rsid w:val="00292064"/>
    <w:rsid w:val="002A2C68"/>
    <w:rsid w:val="002F1424"/>
    <w:rsid w:val="00317BA2"/>
    <w:rsid w:val="00337739"/>
    <w:rsid w:val="00346A3B"/>
    <w:rsid w:val="003948F0"/>
    <w:rsid w:val="003F6212"/>
    <w:rsid w:val="00420554"/>
    <w:rsid w:val="0042190C"/>
    <w:rsid w:val="00451DA4"/>
    <w:rsid w:val="00456EFB"/>
    <w:rsid w:val="0046635B"/>
    <w:rsid w:val="004962D7"/>
    <w:rsid w:val="004F2062"/>
    <w:rsid w:val="00511E5A"/>
    <w:rsid w:val="0051280F"/>
    <w:rsid w:val="00513558"/>
    <w:rsid w:val="005548C0"/>
    <w:rsid w:val="00583591"/>
    <w:rsid w:val="00584C19"/>
    <w:rsid w:val="005963E5"/>
    <w:rsid w:val="005F2C27"/>
    <w:rsid w:val="00606CF0"/>
    <w:rsid w:val="0064427E"/>
    <w:rsid w:val="0074542B"/>
    <w:rsid w:val="00763529"/>
    <w:rsid w:val="007846C4"/>
    <w:rsid w:val="007912F6"/>
    <w:rsid w:val="008A464B"/>
    <w:rsid w:val="008B6B5B"/>
    <w:rsid w:val="008C445C"/>
    <w:rsid w:val="00910745"/>
    <w:rsid w:val="0095227E"/>
    <w:rsid w:val="009606E0"/>
    <w:rsid w:val="009B512B"/>
    <w:rsid w:val="009B7E81"/>
    <w:rsid w:val="00A40051"/>
    <w:rsid w:val="00A65540"/>
    <w:rsid w:val="00A71455"/>
    <w:rsid w:val="00AB3E16"/>
    <w:rsid w:val="00B770F4"/>
    <w:rsid w:val="00BB0FB3"/>
    <w:rsid w:val="00BC782D"/>
    <w:rsid w:val="00C310FD"/>
    <w:rsid w:val="00C66A6A"/>
    <w:rsid w:val="00D15C08"/>
    <w:rsid w:val="00D60968"/>
    <w:rsid w:val="00D73DB0"/>
    <w:rsid w:val="00D868E3"/>
    <w:rsid w:val="00DD2194"/>
    <w:rsid w:val="00E15233"/>
    <w:rsid w:val="00E25BF9"/>
    <w:rsid w:val="00E4548E"/>
    <w:rsid w:val="00E73500"/>
    <w:rsid w:val="00EA20A1"/>
    <w:rsid w:val="00ED60D7"/>
    <w:rsid w:val="00EF1688"/>
    <w:rsid w:val="00EF18EC"/>
    <w:rsid w:val="00F048B5"/>
    <w:rsid w:val="00F343E0"/>
    <w:rsid w:val="00F4618B"/>
    <w:rsid w:val="00FC271B"/>
    <w:rsid w:val="00FD2BE9"/>
    <w:rsid w:val="00FE5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8595"/>
  <w15:docId w15:val="{65BE599A-D196-4112-9C72-CBC6D9D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A3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link w:val="HTML0"/>
    <w:uiPriority w:val="99"/>
    <w:qFormat/>
    <w:locked/>
    <w:rsid w:val="00346A3B"/>
    <w:rPr>
      <w:rFonts w:ascii="Courier New" w:eastAsia="Courier New" w:hAnsi="Courier New" w:cs="Courier New"/>
    </w:rPr>
  </w:style>
  <w:style w:type="paragraph" w:styleId="HTML0">
    <w:name w:val="HTML Preformatted"/>
    <w:basedOn w:val="a"/>
    <w:link w:val="HTML"/>
    <w:uiPriority w:val="99"/>
    <w:unhideWhenUsed/>
    <w:qFormat/>
    <w:rsid w:val="00346A3B"/>
    <w:pPr>
      <w:suppressAutoHyphen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346A3B"/>
    <w:rPr>
      <w:rFonts w:ascii="Consolas" w:hAnsi="Consolas"/>
      <w:sz w:val="20"/>
      <w:szCs w:val="20"/>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Знак"/>
    <w:link w:val="aa"/>
    <w:locked/>
    <w:rsid w:val="00346A3B"/>
    <w:rPr>
      <w:rFonts w:ascii="Times New Roman" w:eastAsia="Times New Roman" w:hAnsi="Times New Roman" w:cs="Times New Roman"/>
      <w:sz w:val="24"/>
      <w:szCs w:val="24"/>
    </w:rPr>
  </w:style>
  <w:style w:type="paragraph" w:customStyle="1" w:styleId="TableParagraph">
    <w:name w:val="Table Paragraph"/>
    <w:basedOn w:val="a"/>
    <w:uiPriority w:val="1"/>
    <w:qFormat/>
    <w:rsid w:val="00346A3B"/>
    <w:pPr>
      <w:widowControl w:val="0"/>
      <w:suppressAutoHyphens/>
      <w:spacing w:before="4" w:after="0" w:line="240" w:lineRule="auto"/>
      <w:ind w:left="125"/>
    </w:pPr>
    <w:rPr>
      <w:rFonts w:ascii="Times New Roman" w:eastAsia="Times New Roman" w:hAnsi="Times New Roman" w:cs="Times New Roman"/>
      <w:lang w:val="en-US" w:eastAsia="en-US"/>
    </w:rPr>
  </w:style>
  <w:style w:type="paragraph" w:customStyle="1" w:styleId="12">
    <w:name w:val="Обычный1"/>
    <w:qFormat/>
    <w:rsid w:val="00910745"/>
    <w:pPr>
      <w:spacing w:after="0" w:line="276" w:lineRule="auto"/>
    </w:pPr>
    <w:rPr>
      <w:rFonts w:ascii="Arial" w:eastAsia="Arial" w:hAnsi="Arial" w:cs="Arial"/>
      <w:color w:val="000000"/>
      <w:lang w:val="ru-RU" w:eastAsia="ru-RU"/>
    </w:rPr>
  </w:style>
  <w:style w:type="paragraph" w:styleId="af1">
    <w:name w:val="No Spacing"/>
    <w:link w:val="af2"/>
    <w:uiPriority w:val="1"/>
    <w:qFormat/>
    <w:rsid w:val="00FC271B"/>
    <w:pPr>
      <w:spacing w:after="0" w:line="240" w:lineRule="auto"/>
    </w:pPr>
    <w:rPr>
      <w:rFonts w:cs="Times New Roman"/>
      <w:lang w:val="ru-RU" w:eastAsia="en-US"/>
    </w:rPr>
  </w:style>
  <w:style w:type="character" w:customStyle="1" w:styleId="af2">
    <w:name w:val="Без интервала Знак"/>
    <w:link w:val="af1"/>
    <w:uiPriority w:val="99"/>
    <w:locked/>
    <w:rsid w:val="00FC271B"/>
    <w:rPr>
      <w:rFonts w:cs="Times New Roman"/>
      <w:lang w:val="ru-RU" w:eastAsia="en-US"/>
    </w:rPr>
  </w:style>
  <w:style w:type="paragraph" w:styleId="af3">
    <w:name w:val="Body Text Indent"/>
    <w:basedOn w:val="a"/>
    <w:link w:val="af4"/>
    <w:uiPriority w:val="99"/>
    <w:unhideWhenUsed/>
    <w:rsid w:val="00FE5352"/>
    <w:pPr>
      <w:spacing w:after="120" w:line="276" w:lineRule="auto"/>
      <w:ind w:left="283"/>
    </w:pPr>
    <w:rPr>
      <w:rFonts w:ascii="Arial" w:eastAsia="Arial" w:hAnsi="Arial" w:cs="Arial"/>
      <w:color w:val="000000"/>
      <w:lang w:val="ru-RU" w:eastAsia="ru-RU"/>
    </w:rPr>
  </w:style>
  <w:style w:type="character" w:customStyle="1" w:styleId="af4">
    <w:name w:val="Основной текст с отступом Знак"/>
    <w:basedOn w:val="a0"/>
    <w:link w:val="af3"/>
    <w:uiPriority w:val="99"/>
    <w:rsid w:val="00FE5352"/>
    <w:rPr>
      <w:rFonts w:ascii="Arial" w:eastAsia="Arial" w:hAnsi="Arial" w:cs="Arial"/>
      <w:color w:val="000000"/>
      <w:lang w:val="ru-RU" w:eastAsia="ru-RU"/>
    </w:rPr>
  </w:style>
  <w:style w:type="paragraph" w:customStyle="1" w:styleId="ListParagraph1">
    <w:name w:val="List Paragraph1"/>
    <w:basedOn w:val="a"/>
    <w:qFormat/>
    <w:rsid w:val="00584C1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33">
    <w:name w:val="c33"/>
    <w:basedOn w:val="a"/>
    <w:rsid w:val="000324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34"/>
    <w:locked/>
    <w:rsid w:val="0003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0983">
      <w:bodyDiv w:val="1"/>
      <w:marLeft w:val="0"/>
      <w:marRight w:val="0"/>
      <w:marTop w:val="0"/>
      <w:marBottom w:val="0"/>
      <w:divBdr>
        <w:top w:val="none" w:sz="0" w:space="0" w:color="auto"/>
        <w:left w:val="none" w:sz="0" w:space="0" w:color="auto"/>
        <w:bottom w:val="none" w:sz="0" w:space="0" w:color="auto"/>
        <w:right w:val="none" w:sz="0" w:space="0" w:color="auto"/>
      </w:divBdr>
    </w:div>
    <w:div w:id="379210028">
      <w:bodyDiv w:val="1"/>
      <w:marLeft w:val="0"/>
      <w:marRight w:val="0"/>
      <w:marTop w:val="0"/>
      <w:marBottom w:val="0"/>
      <w:divBdr>
        <w:top w:val="none" w:sz="0" w:space="0" w:color="auto"/>
        <w:left w:val="none" w:sz="0" w:space="0" w:color="auto"/>
        <w:bottom w:val="none" w:sz="0" w:space="0" w:color="auto"/>
        <w:right w:val="none" w:sz="0" w:space="0" w:color="auto"/>
      </w:divBdr>
    </w:div>
    <w:div w:id="939335630">
      <w:bodyDiv w:val="1"/>
      <w:marLeft w:val="0"/>
      <w:marRight w:val="0"/>
      <w:marTop w:val="0"/>
      <w:marBottom w:val="0"/>
      <w:divBdr>
        <w:top w:val="none" w:sz="0" w:space="0" w:color="auto"/>
        <w:left w:val="none" w:sz="0" w:space="0" w:color="auto"/>
        <w:bottom w:val="none" w:sz="0" w:space="0" w:color="auto"/>
        <w:right w:val="none" w:sz="0" w:space="0" w:color="auto"/>
      </w:divBdr>
    </w:div>
    <w:div w:id="169472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smp.kiev.ua/"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CB69FC-F1B2-434B-A64A-816662E0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3965</Words>
  <Characters>22601</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cp:lastModifiedBy>
  <cp:revision>2</cp:revision>
  <dcterms:created xsi:type="dcterms:W3CDTF">2023-06-07T06:03:00Z</dcterms:created>
  <dcterms:modified xsi:type="dcterms:W3CDTF">2023-06-07T06:03:00Z</dcterms:modified>
</cp:coreProperties>
</file>