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ind w:left="-1418" w:right="0" w:hanging="0"/>
        <w:jc w:val="center"/>
        <w:textAlignment w:val="baseline"/>
        <w:rPr>
          <w:rFonts w:ascii="Times New Roman" w:hAnsi="Times New Roman"/>
          <w:b/>
          <w:b/>
          <w:bCs/>
        </w:rPr>
      </w:pPr>
      <w:r>
        <w:rPr>
          <w:rFonts w:ascii="Times New Roman" w:hAnsi="Times New Roman"/>
          <w:b/>
          <w:bCs/>
        </w:rPr>
        <w:t xml:space="preserve">ЛІЦЕЙ  </w:t>
      </w:r>
      <w:r>
        <w:rPr>
          <w:rFonts w:ascii="Times New Roman" w:hAnsi="Times New Roman"/>
          <w:b/>
          <w:bCs/>
          <w:lang w:val="uk-UA"/>
        </w:rPr>
        <w:t>№</w:t>
      </w:r>
      <w:r>
        <w:rPr>
          <w:rFonts w:ascii="Times New Roman" w:hAnsi="Times New Roman"/>
          <w:b/>
          <w:bCs/>
          <w:lang w:val="uk-UA"/>
        </w:rPr>
        <w:t>94</w:t>
      </w:r>
      <w:r>
        <w:rPr>
          <w:rFonts w:ascii="Times New Roman" w:hAnsi="Times New Roman"/>
          <w:b/>
          <w:bCs/>
          <w:lang w:val="uk-UA"/>
        </w:rPr>
        <w:t xml:space="preserve">  ЛЬВІВСЬКОЇ МІСЬКОЇ РАДИ</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color w:val="000000"/>
          <w:kern w:val="2"/>
          <w:sz w:val="20"/>
          <w:szCs w:val="20"/>
          <w:lang w:val="en-US" w:eastAsia="zh-CN" w:bidi="hi-IN"/>
        </w:rPr>
      </w:pPr>
      <w:r>
        <w:rPr>
          <w:rFonts w:eastAsia="Times New Roman" w:cs="Tahoma" w:ascii="Times New Roman" w:hAnsi="Times New Roman"/>
          <w:b/>
          <w:color w:val="000000"/>
          <w:kern w:val="2"/>
          <w:sz w:val="20"/>
          <w:szCs w:val="20"/>
          <w:lang w:val="en-US" w:eastAsia="zh-CN" w:bidi="hi-IN"/>
        </w:rPr>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color w:val="000000"/>
          <w:kern w:val="2"/>
          <w:sz w:val="20"/>
          <w:szCs w:val="20"/>
          <w:lang w:val="en-US" w:eastAsia="zh-CN" w:bidi="hi-IN"/>
        </w:rPr>
        <w:t> </w:t>
      </w:r>
      <w:r>
        <w:rPr>
          <w:rFonts w:eastAsia="Times New Roman" w:cs="Tahoma" w:ascii="Times New Roman" w:hAnsi="Times New Roman"/>
          <w:b/>
          <w:color w:val="000000"/>
          <w:kern w:val="2"/>
          <w:sz w:val="20"/>
          <w:szCs w:val="20"/>
          <w:lang w:eastAsia="zh-CN" w:bidi="hi-IN"/>
        </w:rPr>
        <w:t>«</w:t>
      </w:r>
      <w:r>
        <w:rPr>
          <w:rFonts w:eastAsia="Times New Roman" w:cs="Tahoma" w:ascii="Times New Roman" w:hAnsi="Times New Roman"/>
          <w:b/>
          <w:color w:val="000000"/>
          <w:kern w:val="2"/>
          <w:sz w:val="24"/>
          <w:szCs w:val="24"/>
          <w:lang w:eastAsia="zh-CN" w:bidi="hi-IN"/>
        </w:rPr>
        <w:t>ЗАТВЕРДЖЕНО»</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color w:val="000000"/>
          <w:kern w:val="2"/>
          <w:sz w:val="24"/>
          <w:szCs w:val="24"/>
          <w:lang w:val="uk-UA" w:eastAsia="zh-CN" w:bidi="hi-IN"/>
        </w:rPr>
        <w:t xml:space="preserve">                                                                    </w:t>
      </w:r>
      <w:r>
        <w:rPr>
          <w:rFonts w:eastAsia="Times New Roman" w:cs="Tahoma" w:ascii="Times New Roman" w:hAnsi="Times New Roman"/>
          <w:b/>
          <w:color w:val="000000"/>
          <w:kern w:val="2"/>
          <w:sz w:val="24"/>
          <w:szCs w:val="24"/>
          <w:lang w:val="uk-UA" w:eastAsia="zh-CN" w:bidi="hi-IN"/>
        </w:rPr>
        <w:t>Протокол</w:t>
      </w:r>
      <w:r>
        <w:rPr>
          <w:rFonts w:eastAsia="Times New Roman" w:cs="Tahoma" w:ascii="Times New Roman" w:hAnsi="Times New Roman"/>
          <w:color w:val="000000"/>
          <w:kern w:val="2"/>
          <w:sz w:val="24"/>
          <w:szCs w:val="24"/>
          <w:lang w:val="uk-UA" w:eastAsia="zh-CN" w:bidi="hi-IN"/>
        </w:rPr>
        <w:t xml:space="preserve"> </w:t>
      </w:r>
      <w:r>
        <w:rPr>
          <w:rFonts w:eastAsia="Times New Roman" w:cs="Tahoma" w:ascii="Times New Roman" w:hAnsi="Times New Roman"/>
          <w:b/>
          <w:color w:val="000000"/>
          <w:kern w:val="2"/>
          <w:sz w:val="24"/>
          <w:szCs w:val="24"/>
          <w:lang w:val="uk-UA" w:eastAsia="zh-CN" w:bidi="hi-IN"/>
        </w:rPr>
        <w:t>Уповноваженої особи</w:t>
      </w:r>
    </w:p>
    <w:p>
      <w:pPr>
        <w:pStyle w:val="Normal"/>
        <w:widowControl w:val="false"/>
        <w:suppressAutoHyphens w:val="true"/>
        <w:spacing w:lineRule="auto" w:line="240" w:before="0" w:after="0"/>
        <w:ind w:left="-1418" w:right="0" w:hanging="0"/>
        <w:jc w:val="right"/>
        <w:textAlignment w:val="baseline"/>
        <w:rPr/>
      </w:pPr>
      <w:r>
        <w:rPr>
          <w:rFonts w:eastAsia="Times New Roman" w:cs="Tahoma" w:ascii="Times New Roman" w:hAnsi="Times New Roman"/>
          <w:b/>
          <w:i w:val="false"/>
          <w:iCs w:val="false"/>
          <w:color w:val="000000"/>
          <w:kern w:val="2"/>
          <w:sz w:val="24"/>
          <w:szCs w:val="24"/>
          <w:lang w:val="uk-UA" w:eastAsia="zh-CN" w:bidi="hi-IN"/>
        </w:rPr>
        <w:t>Світлана МУДРА</w:t>
      </w:r>
      <w:r>
        <w:rPr>
          <w:rFonts w:eastAsia="Times New Roman" w:cs="Tahoma" w:ascii="Times New Roman" w:hAnsi="Times New Roman"/>
          <w:i/>
          <w:color w:val="000000"/>
          <w:kern w:val="2"/>
          <w:sz w:val="24"/>
          <w:szCs w:val="24"/>
          <w:lang w:val="uk-UA" w:eastAsia="zh-CN" w:bidi="hi-IN"/>
        </w:rPr>
        <w:t xml:space="preserve"> </w:t>
      </w:r>
    </w:p>
    <w:p>
      <w:pPr>
        <w:pStyle w:val="Normal"/>
        <w:widowControl w:val="false"/>
        <w:suppressAutoHyphens w:val="true"/>
        <w:spacing w:lineRule="auto" w:line="240" w:before="0" w:after="0"/>
        <w:ind w:left="-1418" w:right="0" w:hanging="0"/>
        <w:jc w:val="right"/>
        <w:textAlignment w:val="baseline"/>
        <w:rPr>
          <w:rFonts w:ascii="Times New Roman" w:hAnsi="Times New Roman" w:eastAsia="Times New Roman" w:cs="Tahoma"/>
          <w:b/>
          <w:b/>
          <w:i w:val="false"/>
          <w:i w:val="false"/>
          <w:iCs w:val="false"/>
          <w:color w:val="000000"/>
          <w:kern w:val="2"/>
          <w:sz w:val="24"/>
          <w:szCs w:val="24"/>
          <w:lang w:val="uk-UA" w:eastAsia="zh-CN" w:bidi="hi-IN"/>
        </w:rPr>
      </w:pPr>
      <w:r>
        <w:rPr>
          <w:rFonts w:eastAsia="Times New Roman" w:cs="Tahoma" w:ascii="Times New Roman" w:hAnsi="Times New Roman"/>
          <w:b/>
          <w:i w:val="false"/>
          <w:iCs w:val="false"/>
          <w:color w:val="000000"/>
          <w:kern w:val="2"/>
          <w:sz w:val="24"/>
          <w:szCs w:val="24"/>
          <w:lang w:val="uk-UA" w:eastAsia="zh-CN" w:bidi="hi-IN"/>
        </w:rPr>
        <w:t xml:space="preserve">_____________________________ </w:t>
      </w:r>
    </w:p>
    <w:p>
      <w:pPr>
        <w:pStyle w:val="Normal"/>
        <w:widowControl w:val="false"/>
        <w:suppressAutoHyphens w:val="true"/>
        <w:spacing w:lineRule="auto" w:line="240" w:before="0" w:after="0"/>
        <w:jc w:val="right"/>
        <w:textAlignment w:val="baseline"/>
        <w:rPr/>
      </w:pPr>
      <w:r>
        <w:rPr>
          <w:rFonts w:eastAsia="Times New Roman" w:cs="Tahoma" w:ascii="Times New Roman" w:hAnsi="Times New Roman"/>
          <w:color w:val="000000"/>
          <w:kern w:val="2"/>
          <w:sz w:val="24"/>
          <w:szCs w:val="24"/>
          <w:lang w:val="en-US" w:eastAsia="zh-CN" w:bidi="hi-IN"/>
        </w:rPr>
        <w:t xml:space="preserve">                                                           </w:t>
      </w:r>
      <w:r>
        <w:rPr>
          <w:rFonts w:eastAsia="Times New Roman" w:cs="Tahoma" w:ascii="Times New Roman" w:hAnsi="Times New Roman"/>
          <w:color w:val="000000"/>
          <w:kern w:val="2"/>
          <w:sz w:val="24"/>
          <w:szCs w:val="24"/>
          <w:lang w:val="en-US" w:eastAsia="zh-CN" w:bidi="hi-IN"/>
        </w:rPr>
        <w:t xml:space="preserve">19 </w:t>
      </w:r>
      <w:r>
        <w:rPr>
          <w:rFonts w:eastAsia="Times New Roman" w:cs="Tahoma" w:ascii="Times New Roman" w:hAnsi="Times New Roman"/>
          <w:color w:val="000000"/>
          <w:kern w:val="2"/>
          <w:sz w:val="24"/>
          <w:szCs w:val="24"/>
          <w:lang w:val="uk-UA" w:eastAsia="zh-CN" w:bidi="hi-IN"/>
        </w:rPr>
        <w:t xml:space="preserve">січня  2024  року № </w:t>
      </w:r>
      <w:r>
        <w:rPr>
          <w:rFonts w:eastAsia="Times New Roman" w:cs="Tahoma" w:ascii="Times New Roman" w:hAnsi="Times New Roman"/>
          <w:color w:val="000000"/>
          <w:kern w:val="2"/>
          <w:sz w:val="24"/>
          <w:szCs w:val="24"/>
          <w:lang w:val="en-US" w:eastAsia="zh-CN" w:bidi="hi-IN"/>
        </w:rPr>
        <w:t>9</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4"/>
          <w:szCs w:val="24"/>
          <w:lang w:eastAsia="zh-CN" w:bidi="hi-IN"/>
        </w:rPr>
      </w:pPr>
      <w:r>
        <w:rPr>
          <w:rFonts w:eastAsia="Times New Roman" w:ascii="Times New Roman" w:hAnsi="Times New Roman"/>
          <w:b/>
          <w:bCs/>
          <w:color w:val="000000"/>
          <w:kern w:val="2"/>
          <w:sz w:val="24"/>
          <w:szCs w:val="24"/>
          <w:lang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t>ТЕНДЕРНА ДОКУМЕНТАЦІЯ</w:t>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eastAsia="zh-CN" w:bidi="hi-IN"/>
        </w:rPr>
      </w:pPr>
      <w:r>
        <w:rPr>
          <w:rFonts w:eastAsia="Times New Roman" w:ascii="Times New Roman" w:hAnsi="Times New Roman"/>
          <w:b/>
          <w:bCs/>
          <w:color w:val="000000"/>
          <w:kern w:val="2"/>
          <w:sz w:val="28"/>
          <w:szCs w:val="28"/>
          <w:lang w:eastAsia="zh-CN" w:bidi="hi-IN"/>
        </w:rPr>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t xml:space="preserve">ВІДКРИТІ ТОРГИ З ОСОБЛИВОСТЯМИ </w:t>
      </w:r>
    </w:p>
    <w:p>
      <w:pPr>
        <w:pStyle w:val="Normal"/>
        <w:spacing w:lineRule="auto" w:line="240" w:before="0" w:after="0"/>
        <w:jc w:val="center"/>
        <w:rPr>
          <w:rFonts w:ascii="Times New Roman" w:hAnsi="Times New Roman"/>
          <w:b/>
          <w:b/>
          <w:sz w:val="24"/>
          <w:szCs w:val="24"/>
          <w:lang w:val="uk-UA"/>
        </w:rPr>
      </w:pPr>
      <w:r>
        <w:rPr>
          <w:rFonts w:ascii="Times New Roman" w:hAnsi="Times New Roman"/>
          <w:b/>
          <w:sz w:val="24"/>
          <w:szCs w:val="24"/>
          <w:lang w:val="uk-UA"/>
        </w:rPr>
      </w:r>
    </w:p>
    <w:p>
      <w:pPr>
        <w:pStyle w:val="Normal"/>
        <w:spacing w:lineRule="auto" w:line="240" w:before="0" w:after="0"/>
        <w:jc w:val="center"/>
        <w:rPr>
          <w:rFonts w:ascii="Times New Roman" w:hAnsi="Times New Roman"/>
          <w:sz w:val="24"/>
          <w:szCs w:val="24"/>
          <w:lang w:val="uk-UA"/>
        </w:rPr>
      </w:pPr>
      <w:r>
        <w:rPr>
          <w:rFonts w:ascii="Times New Roman" w:hAnsi="Times New Roman"/>
          <w:sz w:val="24"/>
          <w:szCs w:val="24"/>
          <w:lang w:val="uk-UA"/>
        </w:rPr>
        <w:t>на закупівлю товару</w:t>
      </w:r>
    </w:p>
    <w:p>
      <w:pPr>
        <w:pStyle w:val="Normal"/>
        <w:spacing w:lineRule="auto" w:line="240" w:before="0" w:after="0"/>
        <w:jc w:val="center"/>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Web"/>
        <w:spacing w:before="0" w:after="0"/>
        <w:jc w:val="center"/>
        <w:rPr>
          <w:b/>
          <w:b/>
          <w:color w:val="000000"/>
          <w:sz w:val="28"/>
          <w:szCs w:val="27"/>
          <w:lang w:val="ru-RU"/>
        </w:rPr>
      </w:pPr>
      <w:bookmarkStart w:id="0" w:name="n48"/>
      <w:bookmarkEnd w:id="0"/>
      <w:r>
        <w:rPr>
          <w:b/>
          <w:color w:val="000000"/>
          <w:sz w:val="28"/>
          <w:szCs w:val="27"/>
          <w:lang w:val="ru-RU"/>
        </w:rPr>
        <w:t>ДК 021:2015: 15110000-2 — М'ясо</w:t>
      </w:r>
    </w:p>
    <w:p>
      <w:pPr>
        <w:pStyle w:val="NormalWeb"/>
        <w:spacing w:before="0" w:after="0"/>
        <w:jc w:val="center"/>
        <w:rPr/>
      </w:pPr>
      <w:r>
        <w:rPr>
          <w:b/>
          <w:color w:val="000000"/>
          <w:sz w:val="28"/>
          <w:szCs w:val="27"/>
          <w:lang w:val="en-US"/>
        </w:rPr>
        <w:t>(</w:t>
      </w:r>
      <w:r>
        <w:rPr>
          <w:b/>
          <w:color w:val="000000"/>
          <w:sz w:val="28"/>
          <w:szCs w:val="27"/>
          <w:lang w:val="ru-RU"/>
        </w:rPr>
        <w:t>філе куряче охолоджене</w:t>
      </w:r>
      <w:r>
        <w:rPr>
          <w:b/>
          <w:color w:val="000000"/>
          <w:sz w:val="28"/>
          <w:szCs w:val="28"/>
          <w:lang w:val="ru-RU"/>
        </w:rPr>
        <w:t>)</w:t>
      </w:r>
    </w:p>
    <w:p>
      <w:pPr>
        <w:pStyle w:val="NormalWeb"/>
        <w:spacing w:before="0" w:after="0"/>
        <w:jc w:val="center"/>
        <w:rPr>
          <w:lang w:val="uk-UA"/>
        </w:rPr>
      </w:pPr>
      <w:r>
        <w:rPr>
          <w:lang w:val="uk-UA"/>
        </w:rPr>
      </w:r>
    </w:p>
    <w:p>
      <w:pPr>
        <w:pStyle w:val="Normal"/>
        <w:spacing w:lineRule="auto" w:line="240" w:before="240" w:after="0"/>
        <w:jc w:val="center"/>
        <w:rPr/>
      </w:pPr>
      <w:r>
        <w:rPr>
          <w:rFonts w:ascii="Times New Roman" w:hAnsi="Times New Roman"/>
          <w:i/>
          <w:sz w:val="24"/>
          <w:szCs w:val="24"/>
        </w:rPr>
        <w:t>Код згідно з Єдиним закупівельним словником, що найбільше відповідає назві номенклатурної позиції предмета закупівлі</w:t>
      </w:r>
      <w:r>
        <w:rPr>
          <w:rFonts w:ascii="Times New Roman" w:hAnsi="Times New Roman"/>
          <w:i/>
          <w:sz w:val="24"/>
          <w:szCs w:val="24"/>
          <w:lang w:val="uk-UA"/>
        </w:rPr>
        <w:t xml:space="preserve"> </w:t>
      </w:r>
    </w:p>
    <w:p>
      <w:pPr>
        <w:pStyle w:val="Normal"/>
        <w:widowControl w:val="false"/>
        <w:suppressAutoHyphens w:val="true"/>
        <w:spacing w:lineRule="auto" w:line="240" w:before="0" w:after="0"/>
        <w:jc w:val="center"/>
        <w:textAlignment w:val="baseline"/>
        <w:rPr>
          <w:rFonts w:ascii="Times New Roman" w:hAnsi="Times New Roman" w:eastAsia="Times New Roman"/>
          <w:b/>
          <w:b/>
          <w:bCs/>
          <w:i/>
          <w:i/>
          <w:color w:val="000000"/>
          <w:kern w:val="2"/>
          <w:sz w:val="28"/>
          <w:szCs w:val="28"/>
          <w:lang w:eastAsia="zh-CN" w:bidi="hi-IN"/>
        </w:rPr>
      </w:pPr>
      <w:r>
        <w:rPr>
          <w:rFonts w:eastAsia="Times New Roman" w:ascii="Times New Roman" w:hAnsi="Times New Roman"/>
          <w:b/>
          <w:bCs/>
          <w:i/>
          <w:color w:val="000000"/>
          <w:kern w:val="2"/>
          <w:sz w:val="28"/>
          <w:szCs w:val="28"/>
          <w:lang w:eastAsia="zh-CN" w:bidi="hi-IN"/>
        </w:rPr>
        <w:t xml:space="preserve">ДК 021:2015:15112130-6 – Курятина </w:t>
      </w:r>
    </w:p>
    <w:p>
      <w:pPr>
        <w:pStyle w:val="NormalWeb"/>
        <w:widowControl w:val="false"/>
        <w:suppressAutoHyphens w:val="true"/>
        <w:spacing w:lineRule="auto" w:line="240" w:beforeAutospacing="0" w:before="0" w:afterAutospacing="0" w:after="0"/>
        <w:jc w:val="center"/>
        <w:textAlignment w:val="baseline"/>
        <w:rPr>
          <w:b/>
          <w:b/>
          <w:color w:val="000000"/>
          <w:sz w:val="28"/>
          <w:szCs w:val="28"/>
          <w:lang w:val="ru-RU"/>
        </w:rPr>
      </w:pPr>
      <w:r>
        <w:rPr>
          <w:b/>
          <w:color w:val="000000"/>
          <w:sz w:val="28"/>
          <w:szCs w:val="28"/>
          <w:lang w:val="ru-RU"/>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b/>
          <w:b/>
          <w:bCs/>
          <w:color w:val="000000"/>
          <w:kern w:val="2"/>
          <w:sz w:val="28"/>
          <w:szCs w:val="28"/>
          <w:lang w:val="uk-UA" w:eastAsia="zh-CN" w:bidi="hi-IN"/>
        </w:rPr>
      </w:pPr>
      <w:r>
        <w:rPr>
          <w:rFonts w:eastAsia="Times New Roman" w:ascii="Times New Roman" w:hAnsi="Times New Roman"/>
          <w:b/>
          <w:bCs/>
          <w:color w:val="000000"/>
          <w:kern w:val="2"/>
          <w:sz w:val="28"/>
          <w:szCs w:val="28"/>
          <w:lang w:val="uk-UA" w:eastAsia="zh-CN" w:bidi="hi-IN"/>
        </w:rPr>
      </w:r>
    </w:p>
    <w:p>
      <w:pPr>
        <w:pStyle w:val="Normal"/>
        <w:widowControl w:val="false"/>
        <w:suppressAutoHyphens w:val="true"/>
        <w:spacing w:lineRule="auto" w:line="240" w:before="0" w:after="0"/>
        <w:jc w:val="center"/>
        <w:textAlignment w:val="baseline"/>
        <w:rPr>
          <w:rFonts w:ascii="Times New Roman" w:hAnsi="Times New Roman" w:eastAsia="Times New Roman"/>
          <w:color w:val="000000"/>
          <w:kern w:val="2"/>
          <w:sz w:val="24"/>
          <w:szCs w:val="24"/>
          <w:lang w:val="uk-UA" w:eastAsia="zh-CN" w:bidi="hi-IN"/>
        </w:rPr>
      </w:pPr>
      <w:r>
        <w:rPr>
          <w:rFonts w:eastAsia="Times New Roman" w:ascii="Times New Roman" w:hAnsi="Times New Roman"/>
          <w:color w:val="000000"/>
          <w:kern w:val="2"/>
          <w:sz w:val="24"/>
          <w:szCs w:val="24"/>
          <w:lang w:val="uk-UA" w:eastAsia="zh-CN" w:bidi="hi-IN"/>
        </w:rPr>
        <w:t xml:space="preserve">м.Львів - </w:t>
      </w:r>
      <w:r>
        <w:rPr>
          <w:rFonts w:eastAsia="Times New Roman" w:ascii="Times New Roman" w:hAnsi="Times New Roman"/>
          <w:color w:val="000000"/>
          <w:kern w:val="2"/>
          <w:sz w:val="24"/>
          <w:szCs w:val="24"/>
          <w:lang w:val="en-US" w:eastAsia="zh-CN" w:bidi="hi-IN"/>
        </w:rPr>
        <w:t>2024</w:t>
      </w:r>
    </w:p>
    <w:p>
      <w:pPr>
        <w:pStyle w:val="Normal"/>
        <w:widowControl w:val="false"/>
        <w:suppressAutoHyphens w:val="true"/>
        <w:spacing w:lineRule="auto" w:line="240" w:before="0" w:after="0"/>
        <w:textAlignment w:val="baseline"/>
        <w:rPr>
          <w:rFonts w:ascii="Liberation Serif" w:hAnsi="Liberation Serif" w:eastAsia="Times New Roman" w:cs="Tahoma"/>
          <w:color w:val="000000"/>
          <w:kern w:val="2"/>
          <w:sz w:val="24"/>
          <w:szCs w:val="24"/>
          <w:lang w:eastAsia="zh-CN" w:bidi="hi-IN"/>
        </w:rPr>
      </w:pPr>
      <w:r>
        <w:rPr>
          <w:rFonts w:eastAsia="Times New Roman" w:cs="Tahoma" w:ascii="Liberation Serif" w:hAnsi="Liberation Serif"/>
          <w:color w:val="000000"/>
          <w:kern w:val="2"/>
          <w:sz w:val="24"/>
          <w:szCs w:val="24"/>
          <w:lang w:eastAsia="zh-CN" w:bidi="hi-IN"/>
        </w:rPr>
      </w:r>
    </w:p>
    <w:p>
      <w:pPr>
        <w:pStyle w:val="Normal"/>
        <w:rPr/>
      </w:pPr>
      <w:r>
        <w:rPr/>
      </w:r>
    </w:p>
    <w:tbl>
      <w:tblPr>
        <w:tblW w:w="5000" w:type="pct"/>
        <w:jc w:val="left"/>
        <w:tblInd w:w="0" w:type="dxa"/>
        <w:tblLayout w:type="fixed"/>
        <w:tblCellMar>
          <w:top w:w="48" w:type="dxa"/>
          <w:left w:w="48" w:type="dxa"/>
          <w:bottom w:w="48" w:type="dxa"/>
          <w:right w:w="48" w:type="dxa"/>
        </w:tblCellMar>
      </w:tblPr>
      <w:tblGrid>
        <w:gridCol w:w="561"/>
        <w:gridCol w:w="2900"/>
        <w:gridCol w:w="5894"/>
      </w:tblGrid>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w:t>
            </w:r>
          </w:p>
        </w:tc>
        <w:tc>
          <w:tcPr>
            <w:tcW w:w="8794"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Загальні положення</w:t>
            </w:r>
          </w:p>
        </w:tc>
      </w:tr>
      <w:tr>
        <w:trPr>
          <w:trHeight w:val="17" w:hRule="atLeast"/>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2</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16"/>
                <w:szCs w:val="16"/>
                <w:lang w:val="uk-UA" w:eastAsia="ru-RU"/>
              </w:rPr>
            </w:pPr>
            <w:r>
              <w:rPr>
                <w:rFonts w:eastAsia="Times New Roman" w:ascii="Times New Roman" w:hAnsi="Times New Roman"/>
                <w:sz w:val="16"/>
                <w:szCs w:val="16"/>
                <w:lang w:val="uk-UA" w:eastAsia="ru-RU"/>
              </w:rPr>
              <w:t>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Терміни, які вживаються в тендерній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замовника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повне найменування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jc w:val="both"/>
              <w:rPr>
                <w:rFonts w:ascii="Times New Roman" w:hAnsi="Times New Roman" w:eastAsia="Times New Roman"/>
                <w:iCs/>
                <w:sz w:val="24"/>
                <w:szCs w:val="24"/>
                <w:shd w:fill="FFFFFF" w:val="clear"/>
                <w:lang w:val="uk-UA" w:eastAsia="ru-RU"/>
              </w:rPr>
            </w:pPr>
            <w:r>
              <w:rPr>
                <w:rFonts w:eastAsia="Times New Roman" w:ascii="Times New Roman" w:hAnsi="Times New Roman"/>
                <w:iCs/>
                <w:sz w:val="24"/>
                <w:szCs w:val="24"/>
                <w:shd w:fill="FFFFFF" w:val="clear"/>
                <w:lang w:val="uk-UA" w:eastAsia="ru-RU"/>
              </w:rPr>
              <w:t>Ліцей №</w:t>
            </w:r>
            <w:r>
              <w:rPr>
                <w:rFonts w:eastAsia="Times New Roman" w:ascii="Times New Roman" w:hAnsi="Times New Roman"/>
                <w:iCs/>
                <w:sz w:val="24"/>
                <w:szCs w:val="24"/>
                <w:shd w:fill="FFFFFF" w:val="clear"/>
                <w:lang w:val="uk-UA" w:eastAsia="ru-RU"/>
              </w:rPr>
              <w:t>94</w:t>
            </w:r>
            <w:r>
              <w:rPr>
                <w:rFonts w:eastAsia="Times New Roman" w:ascii="Times New Roman" w:hAnsi="Times New Roman"/>
                <w:iCs/>
                <w:sz w:val="24"/>
                <w:szCs w:val="24"/>
                <w:shd w:fill="FFFFFF" w:val="clear"/>
                <w:lang w:val="uk-UA" w:eastAsia="ru-RU"/>
              </w:rPr>
              <w:t>Львівської міської ради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місцезнаходження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s>
              <w:spacing w:lineRule="auto" w:line="252" w:before="0" w:after="0"/>
              <w:ind w:left="0" w:right="0" w:hanging="2"/>
              <w:rPr>
                <w:rFonts w:ascii="Times New Roman" w:hAnsi="Times New Roman" w:eastAsia="Times New Roman"/>
                <w:sz w:val="24"/>
                <w:szCs w:val="24"/>
                <w:shd w:fill="FFFFFF" w:val="clear"/>
                <w:lang w:val="uk-UA" w:eastAsia="ru-RU"/>
              </w:rPr>
            </w:pPr>
            <w:r>
              <w:rPr>
                <w:rFonts w:eastAsia="Times New Roman" w:cs="Times New Roman" w:ascii="Times New Roman" w:hAnsi="Times New Roman"/>
                <w:color w:val="000000"/>
                <w:sz w:val="24"/>
                <w:szCs w:val="24"/>
                <w:shd w:fill="FFFFFF" w:val="clear"/>
                <w:lang w:val="uk-UA" w:eastAsia="ru-RU"/>
              </w:rPr>
              <w:t>790</w:t>
            </w:r>
            <w:r>
              <w:rPr>
                <w:rFonts w:eastAsia="Times New Roman" w:cs="Times New Roman" w:ascii="Times New Roman" w:hAnsi="Times New Roman"/>
                <w:color w:val="000000"/>
                <w:sz w:val="24"/>
                <w:szCs w:val="24"/>
                <w:shd w:fill="FFFFFF" w:val="clear"/>
                <w:lang w:val="uk-UA" w:eastAsia="ru-RU"/>
              </w:rPr>
              <w:t>69</w:t>
            </w:r>
            <w:r>
              <w:rPr>
                <w:rFonts w:eastAsia="Times New Roman" w:cs="Times New Roman" w:ascii="Times New Roman" w:hAnsi="Times New Roman"/>
                <w:color w:val="000000"/>
                <w:sz w:val="24"/>
                <w:szCs w:val="24"/>
                <w:shd w:fill="FFFFFF" w:val="clear"/>
                <w:lang w:val="uk-UA" w:eastAsia="ru-RU"/>
              </w:rPr>
              <w:t xml:space="preserve"> м. Львів вул.. </w:t>
            </w:r>
            <w:r>
              <w:rPr>
                <w:rFonts w:eastAsia="Times New Roman" w:cs="Times New Roman" w:ascii="Times New Roman" w:hAnsi="Times New Roman"/>
                <w:color w:val="000000"/>
                <w:sz w:val="24"/>
                <w:szCs w:val="24"/>
                <w:shd w:fill="FFFFFF" w:val="clear"/>
                <w:lang w:val="uk-UA" w:eastAsia="ru-RU"/>
              </w:rPr>
              <w:t>Брюховицька 99</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Посадова(і) особа(и) замовника, уповноважена(і) здійснювати зв'язок з учасниками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tabs>
                <w:tab w:val="clear" w:pos="708"/>
                <w:tab w:val="left" w:pos="1440" w:leader="none"/>
              </w:tabs>
              <w:spacing w:lineRule="auto" w:line="252" w:before="0" w:after="0"/>
              <w:ind w:left="0" w:right="0" w:hanging="2"/>
              <w:jc w:val="both"/>
              <w:rPr/>
            </w:pPr>
            <w:r>
              <w:rPr>
                <w:rFonts w:eastAsia="Times New Roman" w:cs="Times New Roman" w:ascii="Times New Roman" w:hAnsi="Times New Roman"/>
              </w:rPr>
              <w:t xml:space="preserve"> </w:t>
            </w:r>
            <w:r>
              <w:rPr>
                <w:rFonts w:eastAsia="Times New Roman" w:cs="Times New Roman" w:ascii="Times New Roman" w:hAnsi="Times New Roman"/>
                <w:color w:val="auto"/>
                <w:kern w:val="0"/>
                <w:sz w:val="22"/>
                <w:szCs w:val="22"/>
                <w:lang w:val="ru-RU" w:eastAsia="en-US" w:bidi="ar-SA"/>
              </w:rPr>
              <w:t>Мудра Світлана Петрівна</w:t>
            </w:r>
            <w:r>
              <w:rPr>
                <w:rFonts w:eastAsia="Times New Roman" w:cs="Times New Roman" w:ascii="Times New Roman" w:hAnsi="Times New Roman"/>
              </w:rPr>
              <w:t xml:space="preserve">, </w:t>
            </w:r>
            <w:r>
              <w:rPr>
                <w:rFonts w:eastAsia="Times New Roman" w:cs="Times New Roman" w:ascii="Times New Roman" w:hAnsi="Times New Roman"/>
              </w:rPr>
              <w:t>юрисконсульт,</w:t>
            </w:r>
            <w:r>
              <w:rPr>
                <w:rFonts w:eastAsia="Times New Roman" w:cs="Times New Roman" w:ascii="Times New Roman" w:hAnsi="Times New Roman"/>
              </w:rPr>
              <w:t xml:space="preserve"> уповноважена особа, </w:t>
            </w:r>
            <w:r>
              <w:rPr>
                <w:rFonts w:eastAsia="Times New Roman" w:cs="Times New Roman" w:ascii="Times New Roman" w:hAnsi="Times New Roman"/>
              </w:rPr>
              <w:t>тел.</w:t>
            </w:r>
            <w:r>
              <w:rPr>
                <w:rFonts w:eastAsia="Times New Roman" w:cs="Times New Roman" w:ascii="Times New Roman" w:hAnsi="Times New Roman"/>
                <w:lang w:val="uk-UA"/>
              </w:rPr>
              <w:t xml:space="preserve">0984866314, </w:t>
            </w:r>
            <w:r>
              <w:rPr>
                <w:rFonts w:eastAsia="Times New Roman" w:cs="Times New Roman" w:ascii="Times New Roman" w:hAnsi="Times New Roman"/>
                <w:lang w:val="en-US"/>
              </w:rPr>
              <w:t>nvkno94@gmail.com</w:t>
            </w:r>
          </w:p>
          <w:p>
            <w:pPr>
              <w:pStyle w:val="Normal"/>
              <w:widowControl w:val="false"/>
              <w:tabs>
                <w:tab w:val="clear" w:pos="708"/>
                <w:tab w:val="left" w:pos="1440" w:leader="none"/>
              </w:tabs>
              <w:spacing w:lineRule="auto" w:line="252" w:before="0" w:after="0"/>
              <w:ind w:left="0" w:right="0" w:hanging="2"/>
              <w:jc w:val="both"/>
              <w:rPr/>
            </w:pPr>
            <w:r>
              <w:rPr>
                <w:rFonts w:eastAsia="Arial" w:cs="Times New Roman" w:ascii="Times New Roman" w:hAnsi="Times New Roman"/>
              </w:rPr>
              <w:t>Тендерна документація знаходиться у відкритому доступі через електронну систему закупівель. Усі зміни, що вносяться замовником до тендерної документації, розміщуються та відображаються в електронній системі закупівель.</w:t>
            </w:r>
            <w:r>
              <w:rPr>
                <w:rFonts w:eastAsia="Times New Roman" w:cs="Times New Roman" w:ascii="Times New Roman" w:hAnsi="Times New Roman"/>
                <w:highlight w:val="white"/>
              </w:rPr>
              <w:t xml:space="preserve"> </w:t>
            </w:r>
          </w:p>
          <w:p>
            <w:pPr>
              <w:pStyle w:val="Normal"/>
              <w:widowControl w:val="false"/>
              <w:tabs>
                <w:tab w:val="clear" w:pos="708"/>
                <w:tab w:val="left" w:pos="1440" w:leader="none"/>
              </w:tabs>
              <w:spacing w:lineRule="auto" w:line="252" w:before="0" w:after="0"/>
              <w:ind w:left="0" w:right="0" w:hanging="2"/>
              <w:jc w:val="both"/>
              <w:rPr>
                <w:rFonts w:ascii="Times New Roman" w:hAnsi="Times New Roman" w:eastAsia="Times New Roman"/>
                <w:i w:val="false"/>
                <w:i w:val="false"/>
                <w:iCs w:val="false"/>
                <w:sz w:val="24"/>
                <w:szCs w:val="24"/>
                <w:lang w:val="uk-UA"/>
              </w:rPr>
            </w:pPr>
            <w:r>
              <w:rPr>
                <w:rFonts w:eastAsia="Times New Roman" w:cs="Times New Roman" w:ascii="Times New Roman" w:hAnsi="Times New Roman"/>
                <w:i/>
                <w:iCs/>
                <w:color w:val="000000"/>
                <w:sz w:val="24"/>
                <w:szCs w:val="24"/>
                <w:shd w:fill="FFFFFF" w:val="clear"/>
                <w:lang w:val="uk-UA" w:eastAsia="ru-RU"/>
              </w:rPr>
              <w:t>Усі відповіді стосовно проведення торгів надаються через електронну систему закупівель. Роз’яснення щодо положень тендерної документації надаються в порядку, передбаченому Законом та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у порядку визначеному Особливостями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предмет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Товар</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назва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Web"/>
              <w:widowControl w:val="false"/>
              <w:spacing w:before="0" w:after="0"/>
              <w:ind w:left="0" w:right="0" w:firstLine="284"/>
              <w:jc w:val="both"/>
              <w:rPr>
                <w:i w:val="false"/>
                <w:i w:val="false"/>
                <w:iCs w:val="false"/>
                <w:color w:val="000000"/>
              </w:rPr>
            </w:pPr>
            <w:r>
              <w:rPr>
                <w:i w:val="false"/>
                <w:iCs w:val="false"/>
                <w:color w:val="000000"/>
                <w:sz w:val="22"/>
                <w:szCs w:val="22"/>
                <w:lang w:val="ru-RU"/>
              </w:rPr>
              <w:t>ДК 021:2015: 15110000-2 — М'ясо</w:t>
            </w:r>
            <w:r>
              <w:rPr>
                <w:i w:val="false"/>
                <w:iCs w:val="false"/>
                <w:color w:val="000000"/>
                <w:sz w:val="22"/>
                <w:szCs w:val="22"/>
                <w:lang w:val="en-US"/>
              </w:rPr>
              <w:t xml:space="preserve"> ( </w:t>
            </w:r>
            <w:r>
              <w:rPr>
                <w:i w:val="false"/>
                <w:iCs w:val="false"/>
                <w:color w:val="000000"/>
                <w:sz w:val="22"/>
                <w:szCs w:val="22"/>
                <w:lang w:val="uk-UA"/>
              </w:rPr>
              <w:t>філе куряче охолоджене</w:t>
            </w:r>
            <w:r>
              <w:rPr>
                <w:i w:val="false"/>
                <w:iCs w:val="false"/>
                <w:color w:val="000000"/>
                <w:sz w:val="22"/>
                <w:szCs w:val="22"/>
                <w:lang w:val="ru-RU"/>
              </w:rPr>
              <w:t>)</w:t>
            </w:r>
          </w:p>
          <w:p>
            <w:pPr>
              <w:pStyle w:val="NormalWeb"/>
              <w:widowControl w:val="false"/>
              <w:spacing w:lineRule="auto" w:line="240" w:before="0" w:after="0"/>
              <w:ind w:left="0" w:right="0" w:firstLine="284"/>
              <w:jc w:val="both"/>
              <w:rPr>
                <w:rFonts w:ascii="Times New Roman" w:hAnsi="Times New Roman" w:eastAsia="Times New Roman"/>
                <w:i w:val="false"/>
                <w:i w:val="false"/>
                <w:iCs w:val="false"/>
                <w:sz w:val="24"/>
                <w:szCs w:val="24"/>
                <w:shd w:fill="FFFFFF" w:val="clear"/>
                <w:lang w:val="uk-UA" w:eastAsia="ru-RU"/>
              </w:rPr>
            </w:pPr>
            <w:r>
              <w:rPr>
                <w:rFonts w:eastAsia="Times New Roman"/>
                <w:i w:val="false"/>
                <w:iCs w:val="false"/>
                <w:sz w:val="22"/>
                <w:szCs w:val="22"/>
                <w:shd w:fill="FFFFFF" w:val="clear"/>
                <w:lang w:val="ru-RU" w:eastAsia="ru-RU"/>
              </w:rPr>
              <w:t>Код згідно з Єдиним закупівельним словником, що найбільше відповідає назві номенклатурної позиції предмета закупівлі</w:t>
            </w:r>
            <w:r>
              <w:rPr>
                <w:rFonts w:eastAsia="Times New Roman"/>
                <w:i w:val="false"/>
                <w:iCs w:val="false"/>
                <w:sz w:val="22"/>
                <w:szCs w:val="22"/>
                <w:shd w:fill="FFFFFF" w:val="clear"/>
                <w:lang w:val="uk-UA" w:eastAsia="ru-RU"/>
              </w:rPr>
              <w:t xml:space="preserve">  </w:t>
            </w:r>
            <w:r>
              <w:rPr>
                <w:rFonts w:eastAsia="Times New Roman"/>
                <w:i w:val="false"/>
                <w:iCs w:val="false"/>
                <w:sz w:val="22"/>
                <w:szCs w:val="22"/>
                <w:shd w:fill="FFFFFF" w:val="clear"/>
                <w:lang w:val="ru-RU" w:eastAsia="ru-RU"/>
              </w:rPr>
              <w:t xml:space="preserve">ДК 021:2015:15112130-6 – Курятина </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val="false"/>
                <w:iCs w:val="false"/>
                <w:sz w:val="24"/>
                <w:szCs w:val="24"/>
                <w:lang w:val="uk-UA" w:eastAsia="ru-RU"/>
              </w:rPr>
              <w:t xml:space="preserve"> </w:t>
            </w:r>
            <w:r>
              <w:rPr>
                <w:rFonts w:eastAsia="Times New Roman" w:ascii="Times New Roman" w:hAnsi="Times New Roman"/>
                <w:i w:val="false"/>
                <w:iCs w:val="false"/>
                <w:sz w:val="24"/>
                <w:szCs w:val="24"/>
                <w:lang w:val="uk-UA" w:eastAsia="ru-RU"/>
              </w:rPr>
              <w:t>Без поділу на лоти</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кількість товару та місце його поставки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Місце поставки: 790</w:t>
            </w:r>
            <w:r>
              <w:rPr>
                <w:rFonts w:eastAsia="Times New Roman" w:ascii="Times New Roman" w:hAnsi="Times New Roman"/>
                <w:color w:val="000000"/>
                <w:sz w:val="24"/>
                <w:szCs w:val="24"/>
                <w:lang w:val="en-US" w:eastAsia="ru-RU"/>
              </w:rPr>
              <w:t>69</w:t>
            </w:r>
            <w:r>
              <w:rPr>
                <w:rFonts w:eastAsia="Times New Roman" w:ascii="Times New Roman" w:hAnsi="Times New Roman"/>
                <w:color w:val="000000"/>
                <w:sz w:val="24"/>
                <w:szCs w:val="24"/>
                <w:lang w:val="uk-UA" w:eastAsia="ru-RU"/>
              </w:rPr>
              <w:t>, м.Львів, вул.</w:t>
            </w:r>
            <w:r>
              <w:rPr>
                <w:rFonts w:eastAsia="Times New Roman" w:ascii="Times New Roman" w:hAnsi="Times New Roman"/>
                <w:color w:val="000000"/>
                <w:sz w:val="24"/>
                <w:szCs w:val="24"/>
                <w:lang w:val="uk-UA" w:eastAsia="ru-RU"/>
              </w:rPr>
              <w:t>Шевченка 324</w:t>
            </w:r>
          </w:p>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Кількість  товару:</w:t>
            </w:r>
          </w:p>
          <w:p>
            <w:pPr>
              <w:pStyle w:val="Normal"/>
              <w:widowControl w:val="false"/>
              <w:spacing w:lineRule="auto" w:line="240" w:before="0" w:after="0"/>
              <w:ind w:left="0" w:right="0" w:firstLine="284"/>
              <w:rPr>
                <w:rFonts w:ascii="Times New Roman" w:hAnsi="Times New Roman" w:eastAsia="Times New Roman"/>
                <w:sz w:val="24"/>
                <w:szCs w:val="24"/>
                <w:lang w:val="uk-UA" w:eastAsia="ru-RU"/>
              </w:rPr>
            </w:pPr>
            <w:r>
              <w:rPr>
                <w:rFonts w:eastAsia="Times New Roman" w:ascii="Times New Roman" w:hAnsi="Times New Roman"/>
                <w:color w:val="000000"/>
                <w:sz w:val="24"/>
                <w:szCs w:val="24"/>
                <w:lang w:val="uk-UA" w:eastAsia="ru-RU"/>
              </w:rPr>
              <w:t xml:space="preserve">філе куряче охолоджене - </w:t>
            </w:r>
            <w:r>
              <w:rPr>
                <w:rFonts w:eastAsia="Times New Roman" w:ascii="Times New Roman" w:hAnsi="Times New Roman"/>
                <w:color w:val="000000"/>
                <w:sz w:val="24"/>
                <w:szCs w:val="24"/>
                <w:lang w:val="uk-UA" w:eastAsia="ru-RU"/>
              </w:rPr>
              <w:t>600</w:t>
            </w:r>
            <w:r>
              <w:rPr>
                <w:rFonts w:eastAsia="Times New Roman" w:ascii="Times New Roman" w:hAnsi="Times New Roman"/>
                <w:color w:val="000000"/>
                <w:sz w:val="24"/>
                <w:szCs w:val="24"/>
                <w:lang w:val="uk-UA" w:eastAsia="ru-RU"/>
              </w:rPr>
              <w:t xml:space="preserve"> кілограм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строк поставки товарів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до 31.12.2024</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Недискримінація учасників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валюту, у якій повинна бути зазначена ціна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валютою тендерної пропозиції є гривня</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Учасник самостійно несе відповідальність за формування ціни пропозиції, та формує ціни у відповідності до вимог чинного законодавства.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 xml:space="preserve">Вартість тендерної пропозиції та всі інші ціни повинні бути чітко визначені. </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До ціни тендерної пропозиції не включаються витрати, які учасник поніс при підготовці пропозиції та проведенні процедури закупівлі.</w:t>
            </w:r>
          </w:p>
          <w:p>
            <w:pPr>
              <w:pStyle w:val="Normal"/>
              <w:widowControl w:val="false"/>
              <w:spacing w:lineRule="auto" w:line="240" w:before="0" w:after="0"/>
              <w:ind w:left="0" w:right="0" w:firstLine="284"/>
              <w:jc w:val="both"/>
              <w:rPr>
                <w:rFonts w:ascii="Times New Roman" w:hAnsi="Times New Roman"/>
                <w:color w:val="000000"/>
                <w:sz w:val="24"/>
                <w:szCs w:val="24"/>
                <w:lang w:val="uk-UA"/>
              </w:rPr>
            </w:pPr>
            <w:r>
              <w:rPr>
                <w:rFonts w:ascii="Times New Roman" w:hAnsi="Times New Roman"/>
                <w:color w:val="000000"/>
                <w:sz w:val="24"/>
                <w:szCs w:val="24"/>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p>
          <w:p>
            <w:pPr>
              <w:pStyle w:val="Normal"/>
              <w:widowControl w:val="false"/>
              <w:spacing w:lineRule="auto" w:line="240" w:before="0" w:after="0"/>
              <w:ind w:left="0" w:right="0" w:firstLine="284"/>
              <w:jc w:val="both"/>
              <w:rPr>
                <w:rFonts w:ascii="Times New Roman" w:hAnsi="Times New Roman" w:eastAsia="Times New Roman"/>
                <w:color w:val="000000"/>
                <w:sz w:val="24"/>
                <w:szCs w:val="24"/>
                <w:lang w:val="uk-UA" w:eastAsia="ru-RU"/>
              </w:rPr>
            </w:pPr>
            <w:r>
              <w:rPr>
                <w:rFonts w:eastAsia="Times New Roman" w:ascii="Times New Roman" w:hAnsi="Times New Roman"/>
                <w:color w:val="000000"/>
                <w:sz w:val="24"/>
                <w:szCs w:val="24"/>
                <w:lang w:val="uk-UA" w:eastAsia="ru-RU"/>
              </w:rPr>
              <w:t>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мову (мови), якою (якими) повинні бути складені тендерні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i/>
                <w:iCs/>
                <w:sz w:val="24"/>
                <w:szCs w:val="24"/>
                <w:lang w:val="uk-UA" w:eastAsia="ru-RU"/>
              </w:rPr>
              <w:t xml:space="preserve"> </w:t>
            </w:r>
            <w:r>
              <w:rPr>
                <w:rFonts w:eastAsia="Times New Roman" w:ascii="Times New Roman" w:hAnsi="Times New Roman"/>
                <w:i w:val="false"/>
                <w:iCs w:val="false"/>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Порядок унесення змін та надання роз'яснень 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Процедура надання роз'яснень щодо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до тендерної документації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Інструкція з підготовки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Зміст і спосіб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p>
          <w:p>
            <w:pPr>
              <w:pStyle w:val="ListParagraph"/>
              <w:widowControl w:val="false"/>
              <w:numPr>
                <w:ilvl w:val="0"/>
                <w:numId w:val="1"/>
              </w:numPr>
              <w:spacing w:lineRule="auto" w:line="240" w:before="150" w:after="150"/>
              <w:contextualSpacing/>
              <w:jc w:val="both"/>
              <w:rPr>
                <w:shd w:fill="FFFFFF" w:val="clear"/>
              </w:rPr>
            </w:pPr>
            <w:r>
              <w:rPr>
                <w:rFonts w:eastAsia="Times New Roman" w:ascii="Times New Roman" w:hAnsi="Times New Roman"/>
                <w:sz w:val="24"/>
                <w:szCs w:val="24"/>
                <w:shd w:fill="FFFFFF" w:val="clear"/>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shd w:fill="FFFFFF" w:val="clear"/>
              </w:rPr>
              <w:t xml:space="preserve"> </w:t>
            </w:r>
            <w:r>
              <w:rPr>
                <w:rFonts w:eastAsia="Times New Roman" w:ascii="Times New Roman" w:hAnsi="Times New Roman"/>
                <w:sz w:val="24"/>
                <w:szCs w:val="24"/>
                <w:shd w:fill="FFFFFF" w:val="clear"/>
                <w:lang w:val="uk-UA" w:eastAsia="ru-RU"/>
              </w:rPr>
              <w:t>у відповідності до вимог визначених у Додатку № 2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 про створення такого об’єднання (у разі якщо тендерна пропозиція подається об’єднанням учасників);</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які підтверджують повноваження особи на підписання тендерної пропозиції, якщо підписантом тендерної пропозиції є не керівник учасника;</w:t>
            </w:r>
          </w:p>
          <w:p>
            <w:pPr>
              <w:pStyle w:val="ListParagraph"/>
              <w:widowControl w:val="false"/>
              <w:numPr>
                <w:ilvl w:val="0"/>
                <w:numId w:val="1"/>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інших документів та / або інформації визначені тендерною документацією та додатками.</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pPr>
              <w:pStyle w:val="Normal"/>
              <w:widowControl w:val="false"/>
              <w:spacing w:lineRule="auto" w:line="240" w:before="150" w:after="150"/>
              <w:jc w:val="both"/>
              <w:rPr>
                <w:shd w:fill="FFFFFF" w:val="clear"/>
              </w:rPr>
            </w:pPr>
            <w:r>
              <w:rPr>
                <w:rFonts w:eastAsia="Times New Roman" w:ascii="Times New Roman" w:hAnsi="Times New Roman"/>
                <w:sz w:val="24"/>
                <w:szCs w:val="24"/>
                <w:shd w:fill="FFFFFF" w:val="clear"/>
                <w:lang w:val="uk-UA" w:eastAsia="ru-RU"/>
              </w:rPr>
              <w:t>Перелік</w:t>
            </w:r>
            <w:r>
              <w:rPr>
                <w:shd w:fill="FFFFFF" w:val="clear"/>
              </w:rPr>
              <w:t xml:space="preserve"> </w:t>
            </w:r>
            <w:r>
              <w:rPr>
                <w:rFonts w:eastAsia="Times New Roman" w:ascii="Times New Roman" w:hAnsi="Times New Roman"/>
                <w:sz w:val="24"/>
                <w:szCs w:val="24"/>
                <w:shd w:fill="FFFFFF" w:val="clear"/>
                <w:lang w:val="uk-UA" w:eastAsia="ru-RU"/>
              </w:rPr>
              <w:t>формальних помилок, затверджений наказом Мінекономіки від 15.04.2020 № 710:</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великої літери;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уживання розділових знаків та відмінювання слів у реченні;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використання слова або мовного звороту, запозичених з іншої мови;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застосування правил переносу частини слова з рядка в рядок;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написання слів разом та/або окремо, та/або через дефіс; </w:t>
            </w:r>
          </w:p>
          <w:p>
            <w:pPr>
              <w:pStyle w:val="ListParagraph"/>
              <w:widowControl w:val="false"/>
              <w:numPr>
                <w:ilvl w:val="0"/>
                <w:numId w:val="2"/>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150" w:after="150"/>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Приклади формальних помилок:</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 xml:space="preserve">«вінницька область» замість «Вінницька область» або «місто львів» замість «місто Львів»; </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«у складі тендерна пропозиція» замість «у складі тендерної пропозиції»;</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«тендернапропозиція» замість «тендерна пропозиція»;</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«срток поставки» замість «строк поставки»;</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lang w:val="uk-UA" w:eastAsia="ru-RU"/>
              </w:rPr>
            </w:pPr>
            <w:r>
              <w:rPr>
                <w:rFonts w:eastAsia="Times New Roman" w:ascii="Times New Roman" w:hAnsi="Times New Roman"/>
                <w:sz w:val="24"/>
                <w:szCs w:val="24"/>
                <w:shd w:fill="FFFFFF" w:val="clear"/>
                <w:lang w:val="uk-UA" w:eastAsia="ru-RU"/>
              </w:rPr>
              <w:t>«Довідка» замість «Лист», «Гарантійний лист» замість «Довідка», «Лист» замість «Гарантійний лист» тощо;</w:t>
            </w:r>
          </w:p>
          <w:p>
            <w:pPr>
              <w:pStyle w:val="ListParagraph"/>
              <w:widowControl w:val="false"/>
              <w:numPr>
                <w:ilvl w:val="0"/>
                <w:numId w:val="3"/>
              </w:numPr>
              <w:spacing w:lineRule="auto" w:line="240" w:before="150" w:after="150"/>
              <w:contextualSpacing/>
              <w:jc w:val="both"/>
              <w:rPr>
                <w:rFonts w:ascii="Times New Roman" w:hAnsi="Times New Roman" w:eastAsia="Times New Roman"/>
                <w:sz w:val="24"/>
                <w:szCs w:val="24"/>
                <w:shd w:fill="FFFFFF" w:val="clear"/>
              </w:rPr>
            </w:pPr>
            <w:r>
              <w:rPr>
                <w:rFonts w:eastAsia="Times New Roman" w:ascii="Times New Roman" w:hAnsi="Times New Roman"/>
                <w:sz w:val="24"/>
                <w:szCs w:val="24"/>
                <w:shd w:fill="FFFFFF" w:val="clear"/>
                <w:lang w:val="uk-UA" w:eastAsia="ru-RU"/>
              </w:rPr>
              <w:t>подання документа у форматі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замість «JPEG», «JPEG»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«RAR»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«7z» замість «</w:t>
            </w:r>
            <w:r>
              <w:rPr>
                <w:rFonts w:eastAsia="Times New Roman" w:ascii="Times New Roman" w:hAnsi="Times New Roman"/>
                <w:sz w:val="24"/>
                <w:szCs w:val="24"/>
                <w:shd w:fill="FFFFFF" w:val="clear"/>
                <w:lang w:val="en-US" w:eastAsia="ru-RU"/>
              </w:rPr>
              <w:t>PDF</w:t>
            </w:r>
            <w:r>
              <w:rPr>
                <w:rFonts w:eastAsia="Times New Roman" w:ascii="Times New Roman" w:hAnsi="Times New Roman"/>
                <w:sz w:val="24"/>
                <w:szCs w:val="24"/>
                <w:shd w:fill="FFFFFF" w:val="clear"/>
                <w:lang w:val="uk-UA" w:eastAsia="ru-RU"/>
              </w:rPr>
              <w:t>» тощо.</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вимагається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повернення чи неповернення забезпечення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протягом якого тендерні пропозиції є дійсними</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відповідності учасників викладений у Додатку № 2.</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технічні, якісні та кількісні характеристики предмета закупівлі</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7</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субпідрядника / співвиконавця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8</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Внесення змін або відкликання тендерної пропозиції учасником</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9</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Ступінь локалізації виробництва</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Не застосовується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Подання та розкриття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Кінцевий строк подання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Кінцевий строк подання тендерних пропозицій: 27.01.2024, 00.00 год</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Тендерні пропозиції після закінчення кінцевого до строку їх подання не приймаються електронною системою закупівель.</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Дата та час розкриття тендерної пропозиції</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Оцінка тендерної пропозиції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Єдиний критерій оцінки – Ціна – 100%.</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Інша інформація</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зареєстрований на території України свій національний паспорт</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посвідку на постійне чи тимчасове проживання на території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або </w:t>
            </w:r>
          </w:p>
          <w:p>
            <w:pPr>
              <w:pStyle w:val="ListParagraph"/>
              <w:widowControl w:val="false"/>
              <w:numPr>
                <w:ilvl w:val="0"/>
                <w:numId w:val="11"/>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посвідчення біженця чи документ, що підтверджує надання притулку в Україні.</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pPr>
              <w:pStyle w:val="ListParagraph"/>
              <w:widowControl w:val="false"/>
              <w:numPr>
                <w:ilvl w:val="0"/>
                <w:numId w:val="11"/>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або </w:t>
            </w:r>
          </w:p>
          <w:p>
            <w:pPr>
              <w:pStyle w:val="ListParagraph"/>
              <w:widowControl w:val="false"/>
              <w:numPr>
                <w:ilvl w:val="0"/>
                <w:numId w:val="11"/>
              </w:numPr>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pPr>
              <w:pStyle w:val="Normal"/>
              <w:widowControl w:val="false"/>
              <w:jc w:val="both"/>
              <w:rPr>
                <w:rFonts w:ascii="Times New Roman" w:hAnsi="Times New Roman" w:eastAsia="Times New Roman"/>
                <w:color w:val="000000"/>
                <w:sz w:val="24"/>
                <w:szCs w:val="24"/>
                <w:lang w:val="uk-UA"/>
              </w:rPr>
            </w:pPr>
            <w:r>
              <w:rPr>
                <w:rFonts w:eastAsia="Times New Roman" w:ascii="Times New Roman" w:hAnsi="Times New Roman"/>
                <w:color w:val="000000"/>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pPr>
              <w:pStyle w:val="Normal"/>
              <w:widowControl w:val="false"/>
              <w:jc w:val="both"/>
              <w:rPr>
                <w:rFonts w:ascii="Times New Roman" w:hAnsi="Times New Roman" w:eastAsia="Times New Roman"/>
                <w:sz w:val="24"/>
                <w:szCs w:val="24"/>
                <w:lang w:val="uk-UA"/>
              </w:rPr>
            </w:pPr>
            <w:r>
              <w:rPr>
                <w:rFonts w:eastAsia="Times New Roman" w:ascii="Times New Roman" w:hAnsi="Times New Roman"/>
                <w:sz w:val="24"/>
                <w:szCs w:val="24"/>
                <w:lang w:val="uk-UA"/>
              </w:rPr>
              <w:t>Обґрунтування аномально низької тендерної пропозиції може містити інформацію про:</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ListParagraph"/>
              <w:widowControl w:val="false"/>
              <w:numPr>
                <w:ilvl w:val="0"/>
                <w:numId w:val="5"/>
              </w:numPr>
              <w:jc w:val="both"/>
              <w:rPr>
                <w:rFonts w:ascii="Times New Roman" w:hAnsi="Times New Roman" w:eastAsia="Times New Roman"/>
                <w:sz w:val="24"/>
                <w:szCs w:val="24"/>
                <w:lang w:val="uk-UA"/>
              </w:rPr>
            </w:pPr>
            <w:r>
              <w:rPr>
                <w:rFonts w:eastAsia="Times New Roman" w:ascii="Times New Roman" w:hAnsi="Times New Roman"/>
                <w:sz w:val="24"/>
                <w:szCs w:val="24"/>
                <w:lang w:val="uk-UA"/>
              </w:rPr>
              <w:t>отримання учасником процедури закупівлі державної допомоги згідно із законодавством.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Відхилення тендерних пропозицій</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pStyle w:val="ListParagraph"/>
              <w:widowControl w:val="false"/>
              <w:numPr>
                <w:ilvl w:val="0"/>
                <w:numId w:val="6"/>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pPr>
              <w:pStyle w:val="Normal"/>
              <w:widowControl w:val="false"/>
              <w:numPr>
                <w:ilvl w:val="0"/>
                <w:numId w:val="6"/>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2) тендерна пропозиція:</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ListParagraph"/>
              <w:widowControl w:val="false"/>
              <w:numPr>
                <w:ilvl w:val="0"/>
                <w:numId w:val="7"/>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ListParagraph"/>
              <w:widowControl w:val="false"/>
              <w:numPr>
                <w:ilvl w:val="0"/>
                <w:numId w:val="8"/>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pPr>
              <w:pStyle w:val="ListParagraph"/>
              <w:widowControl w:val="false"/>
              <w:numPr>
                <w:ilvl w:val="0"/>
                <w:numId w:val="8"/>
              </w:numPr>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pStyle w:val="ListParagraph"/>
              <w:widowControl w:val="false"/>
              <w:spacing w:lineRule="auto" w:line="240" w:before="0" w:after="0"/>
              <w:contextualSpacing/>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pPr>
              <w:pStyle w:val="Normal"/>
              <w:widowControl w:val="false"/>
              <w:spacing w:lineRule="auto" w:line="240" w:before="0" w:after="0"/>
              <w:jc w:val="both"/>
              <w:rPr>
                <w:rFonts w:ascii="Times New Roman" w:hAnsi="Times New Roman"/>
                <w:sz w:val="24"/>
                <w:szCs w:val="24"/>
                <w:shd w:fill="00FF00" w:val="clear"/>
                <w:lang w:val="uk-UA"/>
              </w:rPr>
            </w:pPr>
            <w:r>
              <w:rPr>
                <w:rFonts w:ascii="Times New Roman" w:hAnsi="Times New Roman"/>
                <w:sz w:val="24"/>
                <w:szCs w:val="24"/>
                <w:shd w:fill="00FF00" w:val="clear"/>
                <w:lang w:val="uk-UA"/>
              </w:rPr>
            </w:r>
          </w:p>
          <w:p>
            <w:pPr>
              <w:pStyle w:val="ListParagraph"/>
              <w:widowControl w:val="false"/>
              <w:numPr>
                <w:ilvl w:val="0"/>
                <w:numId w:val="9"/>
              </w:numPr>
              <w:spacing w:lineRule="auto" w:line="240" w:before="0" w:after="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numPr>
                <w:ilvl w:val="0"/>
                <w:numId w:val="9"/>
              </w:numPr>
              <w:spacing w:lineRule="auto" w:line="240" w:before="0" w:after="0"/>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ind w:left="720" w:right="0" w:hanging="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trPr/>
        <w:tc>
          <w:tcPr>
            <w:tcW w:w="9355" w:type="dxa"/>
            <w:gridSpan w:val="3"/>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0" w:after="0"/>
              <w:jc w:val="center"/>
              <w:rPr>
                <w:rFonts w:ascii="Times New Roman" w:hAnsi="Times New Roman" w:eastAsia="Times New Roman"/>
                <w:b/>
                <w:b/>
                <w:bCs/>
                <w:sz w:val="24"/>
                <w:szCs w:val="24"/>
                <w:lang w:val="uk-UA" w:eastAsia="ru-RU"/>
              </w:rPr>
            </w:pPr>
            <w:r>
              <w:rPr>
                <w:rFonts w:eastAsia="Times New Roman" w:ascii="Times New Roman" w:hAnsi="Times New Roman"/>
                <w:b/>
                <w:bCs/>
                <w:sz w:val="24"/>
                <w:szCs w:val="24"/>
                <w:lang w:val="uk-UA" w:eastAsia="ru-RU"/>
              </w:rPr>
              <w:t>Результати тендеру та укладання договору про закупівлю</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Відміна відкритих торгів </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Замовник відміняє відкриті торги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відсутності подальшої потреби в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 скорочення обсягу видатків на здійснення закупівлі товарів, робіт чи послуг;</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 коли здійснення закупівлі стало неможливим внаслідок дії обставин непереборної сили.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автоматично відміняються електронною системою закупівель у разі:</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Відкриті торги можуть бути відмінені частково (за лотом).</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2</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Строк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3</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Проект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 xml:space="preserve">Проект договору про закупівлю викладений у Додатку № </w:t>
            </w:r>
            <w:r>
              <w:rPr>
                <w:rFonts w:eastAsia="Times New Roman" w:ascii="Times New Roman" w:hAnsi="Times New Roman"/>
                <w:sz w:val="24"/>
                <w:szCs w:val="24"/>
                <w:lang w:val="uk-UA" w:eastAsia="ru-RU"/>
              </w:rPr>
              <w:t xml:space="preserve">6 </w:t>
            </w:r>
            <w:r>
              <w:rPr>
                <w:rFonts w:eastAsia="Times New Roman" w:ascii="Times New Roman" w:hAnsi="Times New Roman"/>
                <w:sz w:val="24"/>
                <w:szCs w:val="24"/>
                <w:lang w:val="uk-UA" w:eastAsia="ru-RU"/>
              </w:rPr>
              <w:t>до тендерної документації.</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4</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укладання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визначення грошового еквівалента зобов’язання в іноземній валюті;</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10"/>
              </w:numPr>
              <w:spacing w:lineRule="auto" w:line="240" w:before="150" w:after="150"/>
              <w:contextualSpacing/>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pPr>
              <w:pStyle w:val="Normal"/>
              <w:widowControl w:val="false"/>
              <w:spacing w:lineRule="auto" w:line="240" w:before="150" w:after="150"/>
              <w:jc w:val="both"/>
              <w:rPr>
                <w:rFonts w:ascii="Times New Roman" w:hAnsi="Times New Roman" w:eastAsia="Times New Roman"/>
                <w:sz w:val="24"/>
                <w:szCs w:val="24"/>
                <w:lang w:val="uk-UA"/>
              </w:rPr>
            </w:pPr>
            <w:r>
              <w:rPr>
                <w:rFonts w:eastAsia="Times New Roman" w:ascii="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eastAsia="Times New Roman" w:ascii="Times New Roman" w:hAnsi="Times New Roman"/>
                <w:color w:val="000000"/>
                <w:sz w:val="24"/>
                <w:szCs w:val="24"/>
                <w:lang w:val="uk-UA" w:eastAsia="ru-RU"/>
              </w:rPr>
              <w:t xml:space="preserve">, визначеного пунктом 49 Особливостей, замовник відхиляє його </w:t>
            </w:r>
            <w:r>
              <w:rPr>
                <w:rFonts w:eastAsia="Times New Roman" w:ascii="Times New Roman" w:hAnsi="Times New Roman"/>
                <w:sz w:val="24"/>
                <w:szCs w:val="24"/>
                <w:lang w:val="uk-UA" w:eastAsia="ru-RU"/>
              </w:rPr>
              <w:t>тендерну пропозицію на підставі абзацу 2 підпункту 3 пункту 44 Особливостей.</w:t>
            </w:r>
          </w:p>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5</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both"/>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c>
          <w:tcPr>
            <w:tcW w:w="561"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jc w:val="center"/>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6</w:t>
            </w:r>
          </w:p>
        </w:tc>
        <w:tc>
          <w:tcPr>
            <w:tcW w:w="2900"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Забезпечення виконання договору про закупівлю</w:t>
            </w:r>
          </w:p>
        </w:tc>
        <w:tc>
          <w:tcPr>
            <w:tcW w:w="5894"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t>Не вимагається.</w:t>
            </w:r>
          </w:p>
          <w:p>
            <w:pPr>
              <w:pStyle w:val="Normal"/>
              <w:widowControl w:val="false"/>
              <w:spacing w:lineRule="auto" w:line="240" w:before="150" w:after="150"/>
              <w:rPr>
                <w:rFonts w:ascii="Times New Roman" w:hAnsi="Times New Roman" w:eastAsia="Times New Roman"/>
                <w:sz w:val="24"/>
                <w:szCs w:val="24"/>
                <w:lang w:val="uk-UA" w:eastAsia="ru-RU"/>
              </w:rPr>
            </w:pPr>
            <w:r>
              <w:rPr>
                <w:rFonts w:eastAsia="Times New Roman" w:ascii="Times New Roman" w:hAnsi="Times New Roman"/>
                <w:sz w:val="24"/>
                <w:szCs w:val="24"/>
                <w:lang w:val="uk-UA" w:eastAsia="ru-RU"/>
              </w:rPr>
            </w:r>
          </w:p>
        </w:tc>
      </w:tr>
    </w:tbl>
    <w:p>
      <w:pPr>
        <w:pStyle w:val="Normal"/>
        <w:rPr>
          <w:lang w:val="uk-UA"/>
        </w:rPr>
      </w:pPr>
      <w:r>
        <w:rPr>
          <w:lang w:val="uk-UA"/>
        </w:rPr>
      </w:r>
    </w:p>
    <w:p>
      <w:pPr>
        <w:pStyle w:val="Normal"/>
        <w:rPr>
          <w:lang w:val="uk-UA"/>
        </w:rPr>
      </w:pPr>
      <w:r>
        <w:rPr>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1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Кваліфікаційні критерії</w:t>
      </w:r>
    </w:p>
    <w:tbl>
      <w:tblPr>
        <w:tblW w:w="9345" w:type="dxa"/>
        <w:jc w:val="left"/>
        <w:tblInd w:w="0" w:type="dxa"/>
        <w:tblLayout w:type="fixed"/>
        <w:tblCellMar>
          <w:top w:w="0" w:type="dxa"/>
          <w:left w:w="108" w:type="dxa"/>
          <w:bottom w:w="0" w:type="dxa"/>
          <w:right w:w="108" w:type="dxa"/>
        </w:tblCellMar>
      </w:tblPr>
      <w:tblGrid>
        <w:gridCol w:w="556"/>
        <w:gridCol w:w="2982"/>
        <w:gridCol w:w="5807"/>
      </w:tblGrid>
      <w:tr>
        <w:trPr/>
        <w:tc>
          <w:tcPr>
            <w:tcW w:w="55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w:t>
            </w:r>
          </w:p>
        </w:tc>
        <w:tc>
          <w:tcPr>
            <w:tcW w:w="298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Назва кваліфікаційного критерію</w:t>
            </w:r>
          </w:p>
        </w:tc>
        <w:tc>
          <w:tcPr>
            <w:tcW w:w="58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4"/>
                <w:szCs w:val="24"/>
                <w:lang w:val="uk-UA"/>
              </w:rPr>
            </w:pPr>
            <w:r>
              <w:rPr>
                <w:rFonts w:ascii="Times New Roman" w:hAnsi="Times New Roman"/>
                <w:b/>
                <w:bCs/>
                <w:sz w:val="24"/>
                <w:szCs w:val="24"/>
                <w:lang w:val="uk-UA"/>
              </w:rPr>
              <w:t>Спосіб підтвердження кваліфікаційного критерію</w:t>
            </w:r>
          </w:p>
        </w:tc>
      </w:tr>
      <w:tr>
        <w:trPr>
          <w:trHeight w:val="9421" w:hRule="atLeast"/>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1</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обладнання, матеріально-технічної бази та технологій*</w:t>
            </w:r>
          </w:p>
        </w:tc>
        <w:tc>
          <w:tcPr>
            <w:tcW w:w="5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на обладнання, матеріально-технічної бази та технологій учасник процедури закупівлі має надати довідку за формою 1. Для підтвердження підстави володіння та / або користування учасник процедури закупівлі має надати документи, що підтверджують право власності або інший документ, який підтверджує право володіння або договори оренди обладнання, матеріально-технічної бази та технологій або договори суборенди обладнання, матеріально-технічної бази та технологій або договір про надання послуг тощо, які підтверджують наявність обладнання, матеріально-технічної бази та технологій визначені у довідці.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У разі надання у складі тендерної пропозиції договору найму будівлі або іншої капітальної споруди (їх окремої частини) строком на три роки і більше або договору, предметом якого є майно державної або комунальної власності та він укладений за результатами електронного аукціону строком більше ніж на п’ять років або договір найму транспортного засобу за участю фізичної особи, такий договір має бути нотаріально посвідчений.</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1</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обладнання, матеріально-технічної бази та технологій учасника</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та технологій,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Pr>
            <w:tblGrid>
              <w:gridCol w:w="474"/>
              <w:gridCol w:w="2077"/>
              <w:gridCol w:w="1174"/>
              <w:gridCol w:w="1854"/>
            </w:tblGrid>
            <w:tr>
              <w:trPr/>
              <w:tc>
                <w:tcPr>
                  <w:tcW w:w="4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207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w:t>
                  </w:r>
                </w:p>
              </w:tc>
              <w:tc>
                <w:tcPr>
                  <w:tcW w:w="11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Кількість</w:t>
                  </w:r>
                </w:p>
              </w:tc>
              <w:tc>
                <w:tcPr>
                  <w:tcW w:w="18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Інформація про право володіння або підстава користування або договір про надання послуг</w:t>
                  </w:r>
                </w:p>
              </w:tc>
            </w:tr>
            <w:tr>
              <w:trPr/>
              <w:tc>
                <w:tcPr>
                  <w:tcW w:w="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207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17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2</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в учасника процедури закупівлі працівників відповідної кваліфікації, які мають необхідні знання та досвід</w:t>
            </w:r>
            <w:r>
              <w:rPr>
                <w:rFonts w:ascii="Times New Roman" w:hAnsi="Times New Roman"/>
                <w:sz w:val="24"/>
                <w:szCs w:val="24"/>
                <w:vertAlign w:val="superscript"/>
                <w:lang w:val="uk-UA"/>
              </w:rPr>
              <w:t>*</w:t>
            </w:r>
          </w:p>
        </w:tc>
        <w:tc>
          <w:tcPr>
            <w:tcW w:w="5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Для підтвердження інформації наведеної у довідці учасник має надати накази про призначення працівників або трудові книжки або цивільно-правові договори.</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2</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працівників відповідної кваліфікації, які мають необхідні знання та досвід</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Pr>
            <w:tblGrid>
              <w:gridCol w:w="454"/>
              <w:gridCol w:w="1057"/>
              <w:gridCol w:w="944"/>
              <w:gridCol w:w="1381"/>
              <w:gridCol w:w="1744"/>
            </w:tblGrid>
            <w:tr>
              <w:trPr/>
              <w:tc>
                <w:tcPr>
                  <w:tcW w:w="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05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ПІБ</w:t>
                  </w:r>
                </w:p>
              </w:tc>
              <w:tc>
                <w:tcPr>
                  <w:tcW w:w="9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Посада</w:t>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Загальний стаж роботи </w:t>
                  </w:r>
                </w:p>
              </w:tc>
              <w:tc>
                <w:tcPr>
                  <w:tcW w:w="17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Підстава використання праці</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05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9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38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74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both"/>
              <w:rPr>
                <w:rFonts w:ascii="Times New Roman" w:hAnsi="Times New Roman"/>
                <w:b/>
                <w:b/>
                <w:bCs/>
                <w:sz w:val="24"/>
                <w:szCs w:val="24"/>
                <w:lang w:val="uk-UA"/>
              </w:rPr>
            </w:pPr>
            <w:r>
              <w:rPr>
                <w:rFonts w:ascii="Times New Roman" w:hAnsi="Times New Roman"/>
                <w:b/>
                <w:bCs/>
                <w:sz w:val="24"/>
                <w:szCs w:val="24"/>
                <w:lang w:val="uk-UA"/>
              </w:rPr>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t>3</w:t>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5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документу(ів), що підтверджують його виконання в повному обсязі.</w:t>
            </w:r>
          </w:p>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p>
            <w:pPr>
              <w:pStyle w:val="Normal"/>
              <w:widowControl w:val="false"/>
              <w:spacing w:lineRule="auto" w:line="240" w:before="0" w:after="0"/>
              <w:jc w:val="right"/>
              <w:rPr>
                <w:rFonts w:ascii="Times New Roman" w:hAnsi="Times New Roman"/>
                <w:i/>
                <w:i/>
                <w:iCs/>
                <w:sz w:val="24"/>
                <w:szCs w:val="24"/>
                <w:lang w:val="uk-UA"/>
              </w:rPr>
            </w:pPr>
            <w:r>
              <w:rPr>
                <w:rFonts w:ascii="Times New Roman" w:hAnsi="Times New Roman"/>
                <w:i/>
                <w:iCs/>
                <w:sz w:val="24"/>
                <w:szCs w:val="24"/>
                <w:lang w:val="uk-UA"/>
              </w:rPr>
              <w:t>Форма 3</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Довідка</w:t>
            </w:r>
          </w:p>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pPr>
              <w:pStyle w:val="Normal"/>
              <w:widowControl w:val="false"/>
              <w:spacing w:lineRule="auto" w:line="240" w:before="0" w:after="0"/>
              <w:jc w:val="center"/>
              <w:rPr>
                <w:rFonts w:ascii="Times New Roman" w:hAnsi="Times New Roman"/>
                <w:sz w:val="20"/>
                <w:szCs w:val="20"/>
                <w:lang w:val="uk-UA"/>
              </w:rPr>
            </w:pPr>
            <w:r>
              <w:rPr>
                <w:rFonts w:ascii="Times New Roman" w:hAnsi="Times New Roman"/>
                <w:sz w:val="20"/>
                <w:szCs w:val="20"/>
                <w:lang w:val="uk-UA"/>
              </w:rPr>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bl>
            <w:tblPr>
              <w:tblW w:w="5580" w:type="dxa"/>
              <w:jc w:val="left"/>
              <w:tblInd w:w="0" w:type="dxa"/>
              <w:tblLayout w:type="fixed"/>
              <w:tblCellMar>
                <w:top w:w="0" w:type="dxa"/>
                <w:left w:w="108" w:type="dxa"/>
                <w:bottom w:w="0" w:type="dxa"/>
                <w:right w:w="108" w:type="dxa"/>
              </w:tblCellMar>
            </w:tblPr>
            <w:tblGrid>
              <w:gridCol w:w="454"/>
              <w:gridCol w:w="1876"/>
              <w:gridCol w:w="1447"/>
              <w:gridCol w:w="1802"/>
            </w:tblGrid>
            <w:tr>
              <w:trPr/>
              <w:tc>
                <w:tcPr>
                  <w:tcW w:w="45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w:t>
                  </w:r>
                </w:p>
              </w:tc>
              <w:tc>
                <w:tcPr>
                  <w:tcW w:w="187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Найменування замовника за договором</w:t>
                  </w:r>
                </w:p>
              </w:tc>
              <w:tc>
                <w:tcPr>
                  <w:tcW w:w="144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 xml:space="preserve">Номер та дата договору </w:t>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b/>
                      <w:b/>
                      <w:bCs/>
                      <w:sz w:val="20"/>
                      <w:szCs w:val="20"/>
                      <w:lang w:val="uk-UA"/>
                    </w:rPr>
                  </w:pPr>
                  <w:r>
                    <w:rPr>
                      <w:rFonts w:ascii="Times New Roman" w:hAnsi="Times New Roman"/>
                      <w:b/>
                      <w:bCs/>
                      <w:sz w:val="20"/>
                      <w:szCs w:val="20"/>
                      <w:lang w:val="uk-UA"/>
                    </w:rPr>
                    <w:t>Документ(и), що підтверджують виконання договору</w:t>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r>
              <w:trPr>
                <w:trHeight w:val="53" w:hRule="atLeast"/>
              </w:trPr>
              <w:tc>
                <w:tcPr>
                  <w:tcW w:w="45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7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44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c>
                <w:tcPr>
                  <w:tcW w:w="180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0"/>
                      <w:szCs w:val="20"/>
                      <w:lang w:val="uk-UA"/>
                    </w:rPr>
                  </w:pPr>
                  <w:r>
                    <w:rPr>
                      <w:rFonts w:ascii="Times New Roman" w:hAnsi="Times New Roman"/>
                      <w:sz w:val="20"/>
                      <w:szCs w:val="20"/>
                      <w:lang w:val="uk-UA"/>
                    </w:rPr>
                  </w:r>
                </w:p>
              </w:tc>
            </w:tr>
          </w:tbl>
          <w:p>
            <w:pPr>
              <w:pStyle w:val="Normal"/>
              <w:widowControl w:val="false"/>
              <w:spacing w:lineRule="auto" w:line="240" w:before="0" w:after="0"/>
              <w:jc w:val="center"/>
              <w:rPr>
                <w:rFonts w:ascii="Times New Roman" w:hAnsi="Times New Roman"/>
                <w:b/>
                <w:b/>
                <w:bCs/>
                <w:sz w:val="24"/>
                <w:szCs w:val="24"/>
              </w:rPr>
            </w:pPr>
            <w:r>
              <w:rPr>
                <w:rFonts w:ascii="Times New Roman" w:hAnsi="Times New Roman"/>
                <w:b/>
                <w:bCs/>
                <w:sz w:val="24"/>
                <w:szCs w:val="24"/>
              </w:rPr>
            </w:r>
          </w:p>
        </w:tc>
      </w:tr>
      <w:tr>
        <w:trPr/>
        <w:tc>
          <w:tcPr>
            <w:tcW w:w="55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Times New Roman" w:hAnsi="Times New Roman"/>
                <w:sz w:val="24"/>
                <w:szCs w:val="24"/>
                <w:lang w:val="uk-UA"/>
              </w:rPr>
            </w:pPr>
            <w:r>
              <w:rPr>
                <w:rFonts w:ascii="Times New Roman" w:hAnsi="Times New Roman"/>
                <w:sz w:val="24"/>
                <w:szCs w:val="24"/>
                <w:lang w:val="uk-UA"/>
              </w:rPr>
            </w:r>
          </w:p>
        </w:tc>
        <w:tc>
          <w:tcPr>
            <w:tcW w:w="298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c>
          <w:tcPr>
            <w:tcW w:w="580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lang w:val="uk-UA"/>
              </w:rPr>
            </w:pPr>
            <w:r>
              <w:rPr>
                <w:rFonts w:ascii="Times New Roman" w:hAnsi="Times New Roman"/>
                <w:sz w:val="24"/>
                <w:szCs w:val="24"/>
                <w:lang w:val="uk-UA"/>
              </w:rPr>
            </w:r>
          </w:p>
        </w:tc>
      </w:tr>
    </w:tbl>
    <w:p>
      <w:pPr>
        <w:pStyle w:val="Normal"/>
        <w:jc w:val="center"/>
        <w:rPr>
          <w:rFonts w:ascii="Times New Roman" w:hAnsi="Times New Roman"/>
          <w:b/>
          <w:b/>
          <w:bCs/>
          <w:sz w:val="24"/>
          <w:szCs w:val="24"/>
          <w:lang w:val="uk-UA"/>
        </w:rPr>
      </w:pPr>
      <w:r>
        <w:rPr>
          <w:rFonts w:ascii="Times New Roman" w:hAnsi="Times New Roman"/>
          <w:b/>
          <w:bCs/>
          <w:sz w:val="24"/>
          <w:szCs w:val="24"/>
          <w:lang w:val="uk-UA"/>
        </w:rPr>
      </w:r>
    </w:p>
    <w:p>
      <w:pPr>
        <w:pStyle w:val="Normal"/>
        <w:jc w:val="both"/>
        <w:rPr>
          <w:rFonts w:ascii="Times New Roman" w:hAnsi="Times New Roman"/>
          <w:sz w:val="24"/>
          <w:szCs w:val="24"/>
          <w:lang w:val="uk-UA"/>
        </w:rPr>
      </w:pPr>
      <w:r>
        <w:rPr>
          <w:rFonts w:ascii="Times New Roman" w:hAnsi="Times New Roman"/>
          <w:sz w:val="24"/>
          <w:szCs w:val="24"/>
          <w:lang w:val="uk-UA"/>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2 до тендерної документації</w:t>
      </w:r>
    </w:p>
    <w:p>
      <w:pPr>
        <w:pStyle w:val="Normal"/>
        <w:jc w:val="center"/>
        <w:rPr>
          <w:rFonts w:ascii="Times New Roman" w:hAnsi="Times New Roman"/>
          <w:b/>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jc w:val="left"/>
        <w:tblInd w:w="-714" w:type="dxa"/>
        <w:tblLayout w:type="fixed"/>
        <w:tblCellMar>
          <w:top w:w="0" w:type="dxa"/>
          <w:left w:w="108" w:type="dxa"/>
          <w:bottom w:w="0" w:type="dxa"/>
          <w:right w:w="108" w:type="dxa"/>
        </w:tblCellMar>
      </w:tblPr>
      <w:tblGrid>
        <w:gridCol w:w="560"/>
        <w:gridCol w:w="3299"/>
        <w:gridCol w:w="3246"/>
        <w:gridCol w:w="3526"/>
      </w:tblGrid>
      <w:tr>
        <w:trPr/>
        <w:tc>
          <w:tcPr>
            <w:tcW w:w="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 xml:space="preserve">№ </w:t>
            </w:r>
            <w:r>
              <w:rPr>
                <w:rFonts w:ascii="Times New Roman" w:hAnsi="Times New Roman"/>
                <w:b/>
                <w:bCs/>
                <w:sz w:val="24"/>
                <w:szCs w:val="24"/>
                <w:lang w:val="uk-UA" w:eastAsia="ru-RU"/>
              </w:rPr>
              <w:t>п/п</w:t>
            </w:r>
          </w:p>
        </w:tc>
        <w:tc>
          <w:tcPr>
            <w:tcW w:w="32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Підстави для відмови в участі у процедурі закупівлі</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Учасник процедури закупівлі</w:t>
            </w:r>
          </w:p>
        </w:tc>
        <w:tc>
          <w:tcPr>
            <w:tcW w:w="352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b/>
                <w:b/>
                <w:bCs/>
                <w:sz w:val="24"/>
                <w:szCs w:val="24"/>
                <w:lang w:val="uk-UA" w:eastAsia="ru-RU"/>
              </w:rPr>
            </w:pPr>
            <w:r>
              <w:rPr>
                <w:rFonts w:ascii="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3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2">
              <w:r>
                <w:rPr>
                  <w:rFonts w:ascii="Times New Roman" w:hAnsi="Times New Roman"/>
                  <w:sz w:val="24"/>
                  <w:szCs w:val="24"/>
                  <w:lang w:val="uk-UA" w:eastAsia="ru-RU"/>
                </w:rPr>
                <w:t>https://corruptinfo.nazk.gov.ua/»</w:t>
              </w:r>
            </w:hyperlink>
            <w:r>
              <w:rPr>
                <w:rFonts w:ascii="Times New Roman" w:hAnsi="Times New Roman"/>
                <w:sz w:val="24"/>
                <w:szCs w:val="24"/>
                <w:lang w:val="uk-UA" w:eastAsia="ru-RU"/>
              </w:rPr>
              <w:t xml:space="preserve"> </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5</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5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fill="FFFFFF" w:val="clear"/>
                <w:lang w:val="uk-UA" w:eastAsia="ru-RU"/>
              </w:rPr>
              <w:t>(підпункт 6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7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color w:val="000000"/>
                <w:sz w:val="24"/>
                <w:szCs w:val="24"/>
                <w:lang w:val="uk-UA" w:eastAsia="ru-RU"/>
              </w:rPr>
            </w:pPr>
            <w:r>
              <w:rPr>
                <w:rFonts w:ascii="Times New Roman" w:hAnsi="Times New Roman"/>
                <w:color w:val="000000"/>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8</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color w:val="000000"/>
                <w:sz w:val="24"/>
                <w:szCs w:val="24"/>
                <w:lang w:val="uk-UA"/>
              </w:rPr>
            </w:pPr>
            <w:r>
              <w:rPr>
                <w:rFonts w:ascii="Times New Roman" w:hAnsi="Times New Roman"/>
                <w:color w:val="000000"/>
                <w:sz w:val="24"/>
                <w:szCs w:val="24"/>
                <w:shd w:fill="FFFFFF" w:val="clear"/>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sz w:val="24"/>
                <w:szCs w:val="24"/>
                <w:shd w:fill="FFFFFF" w:val="clear"/>
                <w:lang w:val="uk-UA" w:eastAsia="ru-RU"/>
              </w:rPr>
              <w:t>(</w:t>
            </w:r>
            <w:r>
              <w:rPr>
                <w:rFonts w:ascii="Times New Roman" w:hAnsi="Times New Roman"/>
                <w:i/>
                <w:iCs/>
                <w:color w:val="000000"/>
                <w:sz w:val="24"/>
                <w:szCs w:val="24"/>
                <w:lang w:val="uk-UA" w:eastAsia="ru-RU"/>
              </w:rPr>
              <w:t>підпункт 8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9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10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pPr>
              <w:pStyle w:val="Normal"/>
              <w:widowControl w:val="false"/>
              <w:jc w:val="both"/>
              <w:rPr>
                <w:rFonts w:ascii="Times New Roman" w:hAnsi="Times New Roman"/>
                <w:sz w:val="24"/>
                <w:szCs w:val="24"/>
                <w:shd w:fill="FFFFFF" w:val="clear"/>
                <w:lang w:val="uk-UA" w:eastAsia="ru-RU"/>
              </w:rPr>
            </w:pPr>
            <w:r>
              <w:rPr>
                <w:rFonts w:ascii="Times New Roman" w:hAnsi="Times New Roman"/>
                <w:i/>
                <w:iCs/>
                <w:sz w:val="24"/>
                <w:szCs w:val="24"/>
                <w:shd w:fill="FFFFFF" w:val="clear"/>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pPr>
              <w:pStyle w:val="Normal"/>
              <w:widowControl w:val="false"/>
              <w:spacing w:before="0" w:after="160"/>
              <w:jc w:val="both"/>
              <w:rPr>
                <w:rFonts w:ascii="Times New Roman" w:hAnsi="Times New Roman"/>
                <w:sz w:val="24"/>
                <w:szCs w:val="24"/>
                <w:shd w:fill="FFFFFF" w:val="clear"/>
                <w:lang w:val="uk-UA" w:eastAsia="ru-RU"/>
              </w:rPr>
            </w:pPr>
            <w:r>
              <w:rPr>
                <w:rFonts w:ascii="Times New Roman" w:hAnsi="Times New Roman"/>
                <w:sz w:val="24"/>
                <w:szCs w:val="24"/>
                <w:shd w:fill="FFFFFF" w:val="clear"/>
                <w:lang w:val="uk-UA" w:eastAsia="ru-RU"/>
              </w:rPr>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rPr>
            </w:pPr>
            <w:r>
              <w:rPr>
                <w:rFonts w:ascii="Times New Roman" w:hAnsi="Times New Roman"/>
                <w:sz w:val="24"/>
                <w:szCs w:val="24"/>
                <w:lang w:val="uk-UA" w:eastAsia="ru-RU"/>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Pr>
                <w:rFonts w:ascii="Times New Roman" w:hAnsi="Times New Roman"/>
                <w:sz w:val="24"/>
                <w:szCs w:val="24"/>
                <w:lang w:eastAsia="ru-RU"/>
              </w:rPr>
              <w:t>**</w:t>
            </w:r>
            <w:r>
              <w:rPr>
                <w:rFonts w:ascii="Times New Roman" w:hAnsi="Times New Roman"/>
                <w:sz w:val="24"/>
                <w:szCs w:val="24"/>
                <w:shd w:fill="FFFFFF" w:val="clear"/>
                <w:lang w:val="uk-UA" w:eastAsia="ru-RU"/>
              </w:rPr>
              <w:t xml:space="preserve"> </w:t>
            </w:r>
            <w:r>
              <w:rPr>
                <w:rFonts w:ascii="Times New Roman" w:hAnsi="Times New Roman"/>
                <w:i/>
                <w:iCs/>
                <w:sz w:val="24"/>
                <w:szCs w:val="24"/>
                <w:shd w:fill="FFFFFF" w:val="clear"/>
                <w:lang w:val="uk-UA" w:eastAsia="ru-RU"/>
              </w:rPr>
              <w:t>(</w:t>
            </w:r>
            <w:r>
              <w:rPr>
                <w:rFonts w:ascii="Times New Roman" w:hAnsi="Times New Roman"/>
                <w:i/>
                <w:iCs/>
                <w:sz w:val="24"/>
                <w:szCs w:val="24"/>
                <w:lang w:val="uk-UA" w:eastAsia="ru-RU"/>
              </w:rPr>
              <w:t>підпункт 11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12</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shd w:fill="FFFFFF" w:val="clear"/>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fill="FFFFFF" w:val="clear"/>
                <w:lang w:val="uk-UA" w:eastAsia="ru-RU"/>
              </w:rPr>
              <w:t>(підпункт 12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trPr/>
        <w:tc>
          <w:tcPr>
            <w:tcW w:w="560"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29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sz w:val="24"/>
                <w:szCs w:val="24"/>
                <w:lang w:val="uk-UA"/>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4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pPr>
              <w:pStyle w:val="Normal"/>
              <w:widowControl w:val="false"/>
              <w:jc w:val="both"/>
              <w:rPr>
                <w:rFonts w:ascii="Times New Roman" w:hAnsi="Times New Roman"/>
                <w:sz w:val="24"/>
                <w:szCs w:val="24"/>
                <w:lang w:val="uk-UA"/>
              </w:rPr>
            </w:pPr>
            <w:r>
              <w:rPr>
                <w:rFonts w:ascii="Times New Roman" w:hAnsi="Times New Roman"/>
                <w:sz w:val="24"/>
                <w:szCs w:val="24"/>
                <w:lang w:val="uk-UA" w:eastAsia="ru-RU"/>
              </w:rPr>
              <w:t xml:space="preserve">Учасник процедури закупівлі має </w:t>
            </w:r>
            <w:r>
              <w:rPr>
                <w:rFonts w:ascii="Times New Roman" w:hAnsi="Times New Roman"/>
                <w:sz w:val="24"/>
                <w:szCs w:val="24"/>
                <w:lang w:val="uk-UA"/>
              </w:rPr>
              <w:t>надати:</w:t>
            </w:r>
          </w:p>
          <w:p>
            <w:pPr>
              <w:pStyle w:val="Normal"/>
              <w:widowControl w:val="false"/>
              <w:numPr>
                <w:ilvl w:val="0"/>
                <w:numId w:val="12"/>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pPr>
              <w:pStyle w:val="Normal"/>
              <w:widowControl w:val="false"/>
              <w:ind w:left="50" w:right="0" w:hanging="0"/>
              <w:jc w:val="both"/>
              <w:rPr>
                <w:rFonts w:ascii="Times New Roman" w:hAnsi="Times New Roman"/>
                <w:sz w:val="24"/>
                <w:szCs w:val="24"/>
                <w:lang w:val="uk-UA"/>
              </w:rPr>
            </w:pPr>
            <w:r>
              <w:rPr>
                <w:rFonts w:ascii="Times New Roman" w:hAnsi="Times New Roman"/>
                <w:sz w:val="24"/>
                <w:szCs w:val="24"/>
                <w:lang w:val="uk-UA"/>
              </w:rPr>
              <w:t xml:space="preserve">або </w:t>
            </w:r>
          </w:p>
          <w:p>
            <w:pPr>
              <w:pStyle w:val="Normal"/>
              <w:widowControl w:val="false"/>
              <w:numPr>
                <w:ilvl w:val="0"/>
                <w:numId w:val="12"/>
              </w:numPr>
              <w:spacing w:lineRule="auto" w:line="252" w:before="0" w:after="0"/>
              <w:ind w:left="410" w:right="0" w:hanging="360"/>
              <w:contextualSpacing/>
              <w:jc w:val="both"/>
              <w:rPr>
                <w:rFonts w:ascii="Times New Roman" w:hAnsi="Times New Roman"/>
                <w:sz w:val="24"/>
                <w:szCs w:val="24"/>
                <w:lang w:val="uk-UA"/>
              </w:rPr>
            </w:pPr>
            <w:r>
              <w:rPr>
                <w:rFonts w:ascii="Times New Roman" w:hAnsi="Times New Roman"/>
                <w:sz w:val="24"/>
                <w:szCs w:val="24"/>
                <w:lang w:val="uk-UA"/>
              </w:rPr>
              <w:t>учасник процедури закупівлі, що перебуває в обставинах, зазначених в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26"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jc w:val="both"/>
              <w:rPr>
                <w:rFonts w:ascii="Times New Roman" w:hAnsi="Times New Roman"/>
                <w:sz w:val="24"/>
                <w:szCs w:val="24"/>
                <w:lang w:val="uk-UA" w:eastAsia="ru-RU"/>
              </w:rPr>
            </w:pPr>
            <w:r>
              <w:rPr>
                <w:rFonts w:ascii="Times New Roman" w:hAnsi="Times New Roman"/>
                <w:sz w:val="24"/>
                <w:szCs w:val="24"/>
                <w:lang w:val="uk-UA" w:eastAsia="ru-RU"/>
              </w:rPr>
              <w:t>або</w:t>
            </w:r>
          </w:p>
          <w:p>
            <w:pPr>
              <w:pStyle w:val="Normal"/>
              <w:widowControl w:val="false"/>
              <w:rPr>
                <w:rFonts w:ascii="Times New Roman" w:hAnsi="Times New Roman"/>
                <w:sz w:val="24"/>
                <w:szCs w:val="24"/>
                <w:lang w:val="uk-UA" w:eastAsia="ru-RU"/>
              </w:rPr>
            </w:pPr>
            <w:r>
              <w:rPr>
                <w:rFonts w:ascii="Times New Roman" w:hAnsi="Times New Roman"/>
                <w:sz w:val="24"/>
                <w:szCs w:val="24"/>
                <w:lang w:val="uk-UA" w:eastAsia="ru-RU"/>
              </w:rPr>
            </w:r>
          </w:p>
          <w:p>
            <w:pPr>
              <w:pStyle w:val="Normal"/>
              <w:widowControl w:val="false"/>
              <w:spacing w:before="0" w:after="160"/>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pPr>
        <w:pStyle w:val="Normal"/>
        <w:jc w:val="center"/>
        <w:rPr>
          <w:rFonts w:ascii="Times New Roman" w:hAnsi="Times New Roman"/>
          <w:b/>
          <w:b/>
          <w:bCs/>
          <w:sz w:val="24"/>
          <w:szCs w:val="24"/>
          <w:lang w:val="uk-UA"/>
        </w:rPr>
      </w:pPr>
      <w:r>
        <w:rPr/>
      </w:r>
    </w:p>
    <w:p>
      <w:pPr>
        <w:pStyle w:val="Normal"/>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pPr>
        <w:pStyle w:val="Normal"/>
        <w:jc w:val="both"/>
        <w:rPr/>
      </w:pPr>
      <w:r>
        <w:rPr>
          <w:rFonts w:ascii="Times New Roman" w:hAnsi="Times New Roman"/>
          <w:sz w:val="24"/>
          <w:szCs w:val="24"/>
        </w:rPr>
        <w:t xml:space="preserve">** </w:t>
      </w:r>
      <w:r>
        <w:rPr>
          <w:rFonts w:ascii="Times New Roman" w:hAnsi="Times New Roman"/>
          <w:sz w:val="24"/>
          <w:szCs w:val="24"/>
          <w:lang w:val="uk-UA"/>
        </w:rPr>
        <w:t>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pPr>
        <w:pStyle w:val="Normal"/>
        <w:jc w:val="both"/>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pPr>
        <w:pStyle w:val="Normal"/>
        <w:jc w:val="both"/>
        <w:rPr/>
      </w:pPr>
      <w:r>
        <w:rPr>
          <w:rFonts w:ascii="Times New Roman" w:hAnsi="Times New Roman"/>
          <w:sz w:val="24"/>
          <w:szCs w:val="24"/>
          <w:lang w:val="uk-UA"/>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pPr>
        <w:pStyle w:val="Normal"/>
        <w:jc w:val="both"/>
        <w:rPr>
          <w:rFonts w:ascii="Times New Roman" w:hAnsi="Times New Roman"/>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jc w:val="right"/>
        <w:rPr>
          <w:rFonts w:ascii="Times New Roman" w:hAnsi="Times New Roman"/>
          <w:b/>
          <w:b/>
          <w:bCs/>
          <w:sz w:val="24"/>
          <w:szCs w:val="24"/>
          <w:lang w:val="uk-UA"/>
        </w:rPr>
      </w:pPr>
      <w:r>
        <w:rPr>
          <w:rFonts w:ascii="Times New Roman" w:hAnsi="Times New Roman"/>
          <w:b/>
          <w:bCs/>
          <w:sz w:val="24"/>
          <w:szCs w:val="24"/>
          <w:lang w:val="uk-UA"/>
        </w:rPr>
        <w:t>Додаток № 3 до тендерної документації</w:t>
      </w:r>
    </w:p>
    <w:p>
      <w:pPr>
        <w:pStyle w:val="Normal"/>
        <w:jc w:val="right"/>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center"/>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0"/>
          <w:szCs w:val="20"/>
          <w:lang w:val="uk-UA"/>
        </w:rPr>
        <w:t xml:space="preserve"> </w:t>
      </w:r>
    </w:p>
    <w:p>
      <w:pPr>
        <w:pStyle w:val="Normal"/>
        <w:spacing w:before="0" w:after="160"/>
        <w:contextualSpacing/>
        <w:jc w:val="center"/>
        <w:rPr>
          <w:rFonts w:ascii="Times New Roman" w:hAnsi="Times New Roman"/>
          <w:b/>
          <w:b/>
          <w:bCs/>
          <w:i/>
          <w:i/>
          <w:iCs/>
          <w:sz w:val="20"/>
          <w:szCs w:val="20"/>
          <w:lang w:val="uk-UA"/>
        </w:rPr>
      </w:pPr>
      <w:r>
        <w:rPr>
          <w:rFonts w:ascii="Times New Roman" w:hAnsi="Times New Roman"/>
          <w:b/>
          <w:bCs/>
          <w:i/>
          <w:iCs/>
          <w:sz w:val="20"/>
          <w:szCs w:val="20"/>
          <w:lang w:val="uk-UA"/>
        </w:rPr>
      </w:r>
    </w:p>
    <w:p>
      <w:pPr>
        <w:pStyle w:val="Normal"/>
        <w:jc w:val="center"/>
        <w:rPr/>
      </w:pPr>
      <w:r>
        <w:rPr>
          <w:rFonts w:ascii="Times New Roman" w:hAnsi="Times New Roman"/>
          <w:b/>
          <w:caps/>
          <w:lang w:val="uk-UA"/>
        </w:rPr>
        <w:t>технічні, ЯКІСНІ та кількісні</w:t>
      </w:r>
      <w:r>
        <w:rPr>
          <w:rFonts w:ascii="Times New Roman" w:hAnsi="Times New Roman"/>
          <w:lang w:val="uk-UA"/>
        </w:rPr>
        <w:t xml:space="preserve"> </w:t>
      </w:r>
      <w:r>
        <w:rPr>
          <w:rFonts w:ascii="Times New Roman" w:hAnsi="Times New Roman"/>
          <w:b/>
          <w:caps/>
          <w:lang w:val="uk-UA"/>
        </w:rPr>
        <w:t>ВИМОГИ</w:t>
      </w:r>
    </w:p>
    <w:p>
      <w:pPr>
        <w:pStyle w:val="Normal"/>
        <w:jc w:val="center"/>
        <w:rPr>
          <w:rFonts w:ascii="Times New Roman" w:hAnsi="Times New Roman"/>
          <w:b/>
          <w:b/>
        </w:rPr>
      </w:pPr>
      <w:r>
        <w:rPr>
          <w:rFonts w:ascii="Times New Roman" w:hAnsi="Times New Roman"/>
          <w:b/>
        </w:rPr>
        <w:t>до предмету закупівлі</w:t>
      </w:r>
    </w:p>
    <w:p>
      <w:pPr>
        <w:pStyle w:val="Normal"/>
        <w:jc w:val="center"/>
        <w:rPr>
          <w:rFonts w:ascii="Times New Roman" w:hAnsi="Times New Roman"/>
          <w:b/>
          <w:b/>
        </w:rPr>
      </w:pPr>
      <w:r>
        <w:rPr>
          <w:rFonts w:ascii="Times New Roman" w:hAnsi="Times New Roman"/>
          <w:b/>
        </w:rPr>
      </w:r>
    </w:p>
    <w:p>
      <w:pPr>
        <w:pStyle w:val="Normal"/>
        <w:jc w:val="center"/>
        <w:rPr/>
      </w:pPr>
      <w:r>
        <w:rPr>
          <w:rFonts w:ascii="Times New Roman" w:hAnsi="Times New Roman"/>
          <w:b/>
          <w:lang w:val="uk-UA"/>
        </w:rPr>
        <w:t>«ДК 021:2015</w:t>
      </w:r>
      <w:r>
        <w:rPr>
          <w:rFonts w:ascii="Times New Roman" w:hAnsi="Times New Roman"/>
          <w:b/>
        </w:rPr>
        <w:t>: 15</w:t>
      </w:r>
      <w:r>
        <w:rPr>
          <w:rFonts w:ascii="Times New Roman" w:hAnsi="Times New Roman"/>
          <w:b/>
          <w:lang w:val="uk-UA"/>
        </w:rPr>
        <w:t>11</w:t>
      </w:r>
      <w:r>
        <w:rPr>
          <w:rFonts w:ascii="Times New Roman" w:hAnsi="Times New Roman"/>
          <w:b/>
        </w:rPr>
        <w:t>0000-</w:t>
      </w:r>
      <w:r>
        <w:rPr>
          <w:rFonts w:ascii="Times New Roman" w:hAnsi="Times New Roman"/>
          <w:b/>
          <w:lang w:val="uk-UA"/>
        </w:rPr>
        <w:t>2</w:t>
      </w:r>
      <w:r>
        <w:rPr>
          <w:rFonts w:ascii="Times New Roman" w:hAnsi="Times New Roman"/>
          <w:b/>
        </w:rPr>
        <w:t xml:space="preserve"> — </w:t>
      </w:r>
      <w:r>
        <w:rPr>
          <w:rFonts w:ascii="Times New Roman" w:hAnsi="Times New Roman"/>
          <w:b/>
          <w:lang w:val="uk-UA"/>
        </w:rPr>
        <w:t>М'ясо (філе куряче охолоджене)»</w:t>
      </w:r>
    </w:p>
    <w:p>
      <w:pPr>
        <w:pStyle w:val="NormalWeb"/>
        <w:widowControl w:val="false"/>
        <w:spacing w:lineRule="auto" w:line="240" w:before="0" w:after="0"/>
        <w:ind w:left="0" w:right="0" w:firstLine="284"/>
        <w:jc w:val="both"/>
        <w:rPr>
          <w:rFonts w:ascii="Times New Roman" w:hAnsi="Times New Roman" w:eastAsia="Times New Roman"/>
          <w:i w:val="false"/>
          <w:i w:val="false"/>
          <w:iCs w:val="false"/>
          <w:sz w:val="24"/>
          <w:szCs w:val="24"/>
          <w:shd w:fill="FFFFFF" w:val="clear"/>
          <w:lang w:val="uk-UA" w:eastAsia="ru-RU"/>
        </w:rPr>
      </w:pPr>
      <w:r>
        <w:rPr>
          <w:rFonts w:eastAsia="Times New Roman"/>
          <w:b/>
          <w:i w:val="false"/>
          <w:iCs w:val="false"/>
          <w:sz w:val="22"/>
          <w:szCs w:val="22"/>
          <w:shd w:fill="FFFFFF" w:val="clear"/>
          <w:lang w:val="ru-RU" w:eastAsia="ru-RU"/>
        </w:rPr>
        <w:t>номенклатурн</w:t>
      </w:r>
      <w:r>
        <w:rPr>
          <w:rFonts w:eastAsia="Times New Roman"/>
          <w:b/>
          <w:i w:val="false"/>
          <w:iCs w:val="false"/>
          <w:sz w:val="22"/>
          <w:szCs w:val="22"/>
          <w:shd w:fill="FFFFFF" w:val="clear"/>
          <w:lang w:val="uk-UA" w:eastAsia="ru-RU"/>
        </w:rPr>
        <w:t>а</w:t>
      </w:r>
      <w:r>
        <w:rPr>
          <w:rFonts w:eastAsia="Times New Roman"/>
          <w:b/>
          <w:i w:val="false"/>
          <w:iCs w:val="false"/>
          <w:sz w:val="22"/>
          <w:szCs w:val="22"/>
          <w:shd w:fill="FFFFFF" w:val="clear"/>
          <w:lang w:val="ru-RU" w:eastAsia="ru-RU"/>
        </w:rPr>
        <w:t xml:space="preserve"> позиці</w:t>
      </w:r>
      <w:r>
        <w:rPr>
          <w:rFonts w:eastAsia="Times New Roman"/>
          <w:b/>
          <w:i w:val="false"/>
          <w:iCs w:val="false"/>
          <w:sz w:val="22"/>
          <w:szCs w:val="22"/>
          <w:shd w:fill="FFFFFF" w:val="clear"/>
          <w:lang w:val="uk-UA" w:eastAsia="ru-RU"/>
        </w:rPr>
        <w:t>я</w:t>
      </w:r>
      <w:r>
        <w:rPr>
          <w:rFonts w:eastAsia="Times New Roman"/>
          <w:b/>
          <w:i w:val="false"/>
          <w:iCs w:val="false"/>
          <w:sz w:val="22"/>
          <w:szCs w:val="22"/>
          <w:shd w:fill="FFFFFF" w:val="clear"/>
          <w:lang w:val="ru-RU" w:eastAsia="ru-RU"/>
        </w:rPr>
        <w:t xml:space="preserve"> предмета закупівлі</w:t>
      </w:r>
      <w:r>
        <w:rPr>
          <w:rFonts w:eastAsia="Times New Roman"/>
          <w:b/>
          <w:i w:val="false"/>
          <w:iCs w:val="false"/>
          <w:sz w:val="22"/>
          <w:szCs w:val="22"/>
          <w:shd w:fill="FFFFFF" w:val="clear"/>
          <w:lang w:val="uk-UA" w:eastAsia="ru-RU"/>
        </w:rPr>
        <w:t xml:space="preserve">  </w:t>
      </w:r>
      <w:r>
        <w:rPr>
          <w:rFonts w:eastAsia="Times New Roman"/>
          <w:b/>
          <w:i w:val="false"/>
          <w:iCs w:val="false"/>
          <w:sz w:val="22"/>
          <w:szCs w:val="22"/>
          <w:shd w:fill="FFFFFF" w:val="clear"/>
          <w:lang w:val="ru-RU" w:eastAsia="ru-RU"/>
        </w:rPr>
        <w:t xml:space="preserve">ДК 021:2015:15112130-6 – Курятина </w:t>
      </w:r>
    </w:p>
    <w:p>
      <w:pPr>
        <w:pStyle w:val="NormalWeb"/>
        <w:spacing w:before="280" w:after="280"/>
        <w:ind w:left="720" w:right="0" w:hanging="0"/>
        <w:rPr/>
      </w:pPr>
      <w:r>
        <w:rPr>
          <w:sz w:val="22"/>
          <w:szCs w:val="22"/>
          <w:lang w:val="uk-UA"/>
        </w:rPr>
        <w:t xml:space="preserve">1. </w:t>
      </w:r>
      <w:r>
        <w:rPr>
          <w:color w:val="000000"/>
          <w:sz w:val="22"/>
          <w:szCs w:val="22"/>
          <w:lang w:val="uk-UA"/>
        </w:rPr>
        <w:t>Кількісні характеристики предмету закупівлі:</w:t>
      </w:r>
    </w:p>
    <w:tbl>
      <w:tblPr>
        <w:tblW w:w="10207" w:type="dxa"/>
        <w:jc w:val="left"/>
        <w:tblInd w:w="-86" w:type="dxa"/>
        <w:tblLayout w:type="fixed"/>
        <w:tblCellMar>
          <w:top w:w="55" w:type="dxa"/>
          <w:left w:w="55" w:type="dxa"/>
          <w:bottom w:w="55" w:type="dxa"/>
          <w:right w:w="55" w:type="dxa"/>
        </w:tblCellMar>
      </w:tblPr>
      <w:tblGrid>
        <w:gridCol w:w="561"/>
        <w:gridCol w:w="2410"/>
        <w:gridCol w:w="5242"/>
        <w:gridCol w:w="992"/>
        <w:gridCol w:w="1002"/>
      </w:tblGrid>
      <w:tr>
        <w:trPr/>
        <w:tc>
          <w:tcPr>
            <w:tcW w:w="561" w:type="dxa"/>
            <w:tcBorders>
              <w:top w:val="single" w:sz="2" w:space="0" w:color="000000"/>
              <w:left w:val="single" w:sz="2" w:space="0" w:color="000000"/>
              <w:bottom w:val="single" w:sz="2" w:space="0" w:color="000000"/>
            </w:tcBorders>
            <w:vAlign w:val="center"/>
          </w:tcPr>
          <w:p>
            <w:pPr>
              <w:pStyle w:val="Normal"/>
              <w:widowControl w:val="false"/>
              <w:spacing w:before="0" w:after="160"/>
              <w:jc w:val="center"/>
              <w:rPr>
                <w:rFonts w:ascii="Times New Roman" w:hAnsi="Times New Roman" w:eastAsia="Times New Roman"/>
              </w:rPr>
            </w:pPr>
            <w:r>
              <w:rPr>
                <w:rFonts w:eastAsia="Times New Roman" w:ascii="Times New Roman" w:hAnsi="Times New Roman"/>
              </w:rPr>
              <w:t xml:space="preserve">№ </w:t>
            </w:r>
            <w:r>
              <w:rPr>
                <w:rFonts w:eastAsia="Times New Roman" w:ascii="Times New Roman" w:hAnsi="Times New Roman"/>
              </w:rPr>
              <w:t>п/п</w:t>
            </w:r>
          </w:p>
        </w:tc>
        <w:tc>
          <w:tcPr>
            <w:tcW w:w="2410"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 xml:space="preserve">Найменування Товару </w:t>
            </w:r>
          </w:p>
        </w:tc>
        <w:tc>
          <w:tcPr>
            <w:tcW w:w="5242"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Технічні вимоги</w:t>
            </w:r>
          </w:p>
        </w:tc>
        <w:tc>
          <w:tcPr>
            <w:tcW w:w="992" w:type="dxa"/>
            <w:tcBorders>
              <w:top w:val="single" w:sz="2" w:space="0" w:color="000000"/>
              <w:left w:val="single" w:sz="2" w:space="0" w:color="000000"/>
              <w:bottom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Одиниця виміру</w:t>
            </w:r>
          </w:p>
        </w:tc>
        <w:tc>
          <w:tcPr>
            <w:tcW w:w="1002" w:type="dxa"/>
            <w:tcBorders>
              <w:top w:val="single" w:sz="2" w:space="0" w:color="000000"/>
              <w:left w:val="single" w:sz="2" w:space="0" w:color="000000"/>
              <w:bottom w:val="single" w:sz="2" w:space="0" w:color="000000"/>
              <w:right w:val="single" w:sz="2"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t>Кількість</w:t>
            </w:r>
          </w:p>
        </w:tc>
      </w:tr>
      <w:tr>
        <w:trPr/>
        <w:tc>
          <w:tcPr>
            <w:tcW w:w="561" w:type="dxa"/>
            <w:tcBorders>
              <w:left w:val="single" w:sz="2" w:space="0" w:color="000000"/>
              <w:bottom w:val="single" w:sz="2" w:space="0" w:color="000000"/>
            </w:tcBorders>
            <w:vAlign w:val="center"/>
          </w:tcPr>
          <w:p>
            <w:pPr>
              <w:pStyle w:val="Style26"/>
              <w:widowControl w:val="false"/>
              <w:jc w:val="center"/>
              <w:rPr>
                <w:rFonts w:eastAsia="Times New Roman" w:cs="Times New Roman"/>
                <w:sz w:val="22"/>
                <w:szCs w:val="22"/>
                <w:shd w:fill="FFFFFF" w:val="clear"/>
                <w:lang w:val="en-US"/>
              </w:rPr>
            </w:pPr>
            <w:r>
              <w:rPr>
                <w:rFonts w:eastAsia="Times New Roman" w:cs="Times New Roman"/>
                <w:sz w:val="22"/>
                <w:szCs w:val="22"/>
                <w:shd w:fill="FFFFFF" w:val="clear"/>
                <w:lang w:val="en-US"/>
              </w:rPr>
            </w:r>
          </w:p>
        </w:tc>
        <w:tc>
          <w:tcPr>
            <w:tcW w:w="2410" w:type="dxa"/>
            <w:tcBorders>
              <w:left w:val="single" w:sz="2" w:space="0" w:color="000000"/>
              <w:bottom w:val="single" w:sz="4" w:space="0" w:color="000000"/>
            </w:tcBorders>
            <w:vAlign w:val="center"/>
          </w:tcPr>
          <w:p>
            <w:pPr>
              <w:pStyle w:val="Style26"/>
              <w:widowControl w:val="false"/>
              <w:jc w:val="both"/>
              <w:rPr>
                <w:rFonts w:eastAsia="Times New Roman" w:cs="Times New Roman"/>
                <w:sz w:val="22"/>
                <w:szCs w:val="22"/>
              </w:rPr>
            </w:pPr>
            <w:r>
              <w:rPr>
                <w:rFonts w:eastAsia="Times New Roman" w:cs="Times New Roman"/>
                <w:sz w:val="22"/>
                <w:szCs w:val="22"/>
              </w:rPr>
            </w:r>
          </w:p>
        </w:tc>
        <w:tc>
          <w:tcPr>
            <w:tcW w:w="5242" w:type="dxa"/>
            <w:tcBorders>
              <w:left w:val="single" w:sz="2" w:space="0" w:color="000000"/>
              <w:bottom w:val="single" w:sz="4" w:space="0" w:color="000000"/>
            </w:tcBorders>
            <w:vAlign w:val="center"/>
          </w:tcPr>
          <w:p>
            <w:pPr>
              <w:pStyle w:val="Normal"/>
              <w:widowControl w:val="false"/>
              <w:snapToGrid w:val="false"/>
              <w:spacing w:before="0" w:after="0"/>
              <w:jc w:val="both"/>
              <w:rPr>
                <w:rFonts w:ascii="Times New Roman" w:hAnsi="Times New Roman" w:eastAsia="Times New Roman"/>
              </w:rPr>
            </w:pPr>
            <w:r>
              <w:rPr>
                <w:rFonts w:eastAsia="Times New Roman" w:ascii="Times New Roman" w:hAnsi="Times New Roman"/>
              </w:rPr>
            </w:r>
          </w:p>
        </w:tc>
        <w:tc>
          <w:tcPr>
            <w:tcW w:w="992" w:type="dxa"/>
            <w:tcBorders>
              <w:left w:val="single" w:sz="2" w:space="0" w:color="000000"/>
              <w:bottom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r>
          </w:p>
        </w:tc>
        <w:tc>
          <w:tcPr>
            <w:tcW w:w="1002" w:type="dxa"/>
            <w:tcBorders>
              <w:left w:val="single" w:sz="2" w:space="0" w:color="000000"/>
              <w:bottom w:val="single" w:sz="4" w:space="0" w:color="000000"/>
              <w:right w:val="single" w:sz="2" w:space="0" w:color="000000"/>
            </w:tcBorders>
            <w:vAlign w:val="center"/>
          </w:tcPr>
          <w:p>
            <w:pPr>
              <w:pStyle w:val="Style26"/>
              <w:widowControl w:val="false"/>
              <w:snapToGrid w:val="false"/>
              <w:jc w:val="center"/>
              <w:rPr>
                <w:rFonts w:cs="Times New Roman"/>
                <w:sz w:val="22"/>
                <w:szCs w:val="22"/>
              </w:rPr>
            </w:pPr>
            <w:r>
              <w:rPr>
                <w:rFonts w:cs="Times New Roman"/>
                <w:sz w:val="22"/>
                <w:szCs w:val="22"/>
              </w:rPr>
            </w:r>
          </w:p>
        </w:tc>
      </w:tr>
      <w:tr>
        <w:trPr/>
        <w:tc>
          <w:tcPr>
            <w:tcW w:w="561" w:type="dxa"/>
            <w:tcBorders>
              <w:left w:val="single" w:sz="2"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shd w:fill="FFFFFF" w:val="clear"/>
                <w:lang w:val="uk-UA"/>
              </w:rPr>
            </w:pPr>
            <w:r>
              <w:rPr>
                <w:rFonts w:eastAsia="Times New Roman" w:cs="Times New Roman"/>
                <w:sz w:val="22"/>
                <w:szCs w:val="22"/>
                <w:shd w:fill="FFFFFF" w:val="clear"/>
                <w:lang w:val="uk-UA"/>
              </w:rPr>
              <w:t>1</w:t>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both"/>
              <w:rPr>
                <w:rFonts w:cs="Times New Roman"/>
              </w:rPr>
            </w:pPr>
            <w:r>
              <w:rPr>
                <w:rFonts w:eastAsia="Times New Roman" w:cs="Times New Roman"/>
                <w:sz w:val="22"/>
                <w:szCs w:val="22"/>
                <w:shd w:fill="FFFFFF" w:val="clear"/>
                <w:lang w:val="uk-UA"/>
              </w:rPr>
              <w:t>Філе куряче</w:t>
            </w:r>
            <w:r>
              <w:rPr>
                <w:rFonts w:eastAsia="Times New Roman" w:cs="Times New Roman"/>
                <w:sz w:val="22"/>
                <w:szCs w:val="22"/>
                <w:shd w:fill="FFFFFF" w:val="clear"/>
              </w:rPr>
              <w:t xml:space="preserve"> </w:t>
            </w:r>
            <w:r>
              <w:rPr>
                <w:rFonts w:eastAsia="Calibri" w:cs="Times New Roman"/>
                <w:sz w:val="22"/>
                <w:szCs w:val="22"/>
                <w:shd w:fill="FFFFFF" w:val="clear"/>
              </w:rPr>
              <w:t xml:space="preserve"> охолоджен</w:t>
            </w:r>
            <w:r>
              <w:rPr>
                <w:rFonts w:eastAsia="Calibri" w:cs="Times New Roman"/>
                <w:sz w:val="22"/>
                <w:szCs w:val="22"/>
                <w:shd w:fill="FFFFFF" w:val="clear"/>
                <w:lang w:val="uk-UA"/>
              </w:rPr>
              <w:t>е</w:t>
            </w:r>
          </w:p>
        </w:tc>
        <w:tc>
          <w:tcPr>
            <w:tcW w:w="5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rPr>
            </w:pPr>
            <w:r>
              <w:rPr>
                <w:rFonts w:ascii="Times New Roman" w:hAnsi="Times New Roman"/>
                <w:lang w:val="uk-UA"/>
              </w:rPr>
              <w:t>Філе куряче охолоджене повинн</w:t>
            </w:r>
            <w:r>
              <w:rPr>
                <w:rFonts w:ascii="Times New Roman" w:hAnsi="Times New Roman"/>
              </w:rPr>
              <w:t>і</w:t>
            </w:r>
            <w:r>
              <w:rPr>
                <w:rFonts w:ascii="Times New Roman" w:hAnsi="Times New Roman"/>
                <w:lang w:val="uk-UA"/>
              </w:rPr>
              <w:t xml:space="preserve"> бути добре обезкровлен</w:t>
            </w:r>
            <w:r>
              <w:rPr>
                <w:rFonts w:ascii="Times New Roman" w:hAnsi="Times New Roman"/>
              </w:rPr>
              <w:t>і</w:t>
            </w:r>
            <w:r>
              <w:rPr>
                <w:rFonts w:ascii="Times New Roman" w:hAnsi="Times New Roman"/>
                <w:lang w:val="uk-UA"/>
              </w:rPr>
              <w:t xml:space="preserve">,  без плям, синців. Добре вимиті. Колір білувато-жовтий або блідно-жовтий. Запах властивий доброякісному м’ясу птиці.  Товар повинен відповідати показникам безпечності та якості для харчових продуктів, які встановлено нормативно-правовими актами України, та ДСТУ або ТУ. Товар має бути фасований в упакування дозволене до використання органами державного санітарно-епідеміологічного нагляду. Термін придатності від загального терміну зберігання, передбаченого виробником на час поставки не менше ніж </w:t>
            </w:r>
            <w:r>
              <w:rPr>
                <w:rFonts w:ascii="Times New Roman" w:hAnsi="Times New Roman"/>
              </w:rPr>
              <w:t>80</w:t>
            </w:r>
            <w:r>
              <w:rPr>
                <w:rFonts w:ascii="Times New Roman" w:hAnsi="Times New Roman"/>
                <w:lang w:val="uk-UA"/>
              </w:rPr>
              <w:t xml:space="preserve">%. </w:t>
            </w:r>
            <w:r>
              <w:rPr>
                <w:rFonts w:eastAsia="Times New Roman" w:ascii="Times New Roman" w:hAnsi="Times New Roman"/>
                <w:lang w:val="uk-UA"/>
              </w:rPr>
              <w:t>Вага вказується під час замовлення, в заявці Замовника.</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t>кг</w:t>
            </w:r>
          </w:p>
        </w:tc>
        <w:tc>
          <w:tcPr>
            <w:tcW w:w="1002"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snapToGrid w:val="false"/>
              <w:jc w:val="center"/>
              <w:rPr>
                <w:rFonts w:cs="Times New Roman"/>
                <w:sz w:val="22"/>
                <w:szCs w:val="22"/>
                <w:lang w:val="uk-UA"/>
              </w:rPr>
            </w:pPr>
            <w:r>
              <w:rPr>
                <w:rFonts w:cs="Times New Roman"/>
                <w:sz w:val="22"/>
                <w:szCs w:val="22"/>
                <w:lang w:val="uk-UA"/>
              </w:rPr>
              <w:t>600</w:t>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shd w:fill="FFFFFF" w:val="clear"/>
              </w:rPr>
            </w:pPr>
            <w:r>
              <w:rPr>
                <w:rFonts w:eastAsia="Times New Roman" w:cs="Times New Roman"/>
                <w:sz w:val="22"/>
                <w:szCs w:val="22"/>
                <w:shd w:fill="FFFFFF" w:val="clear"/>
              </w:rPr>
            </w:r>
          </w:p>
        </w:tc>
        <w:tc>
          <w:tcPr>
            <w:tcW w:w="2410"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both"/>
              <w:rPr>
                <w:rFonts w:eastAsia="Times New Roman" w:cs="Times New Roman"/>
                <w:sz w:val="22"/>
                <w:szCs w:val="22"/>
                <w:shd w:fill="FFFFFF" w:val="clear"/>
              </w:rPr>
            </w:pPr>
            <w:r>
              <w:rPr>
                <w:rFonts w:eastAsia="Times New Roman" w:cs="Times New Roman"/>
                <w:sz w:val="22"/>
                <w:szCs w:val="22"/>
                <w:shd w:fill="FFFFFF" w:val="clear"/>
              </w:rPr>
            </w:r>
          </w:p>
        </w:tc>
        <w:tc>
          <w:tcPr>
            <w:tcW w:w="524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before="0" w:after="0"/>
              <w:jc w:val="both"/>
              <w:rPr>
                <w:rFonts w:ascii="Times New Roman" w:hAnsi="Times New Roman"/>
              </w:rPr>
            </w:pPr>
            <w:r>
              <w:rPr>
                <w:rFonts w:ascii="Times New Roman" w:hAnsi="Times New Roman"/>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jc w:val="center"/>
              <w:rPr>
                <w:rFonts w:eastAsia="Times New Roman" w:cs="Times New Roman"/>
                <w:sz w:val="22"/>
                <w:szCs w:val="22"/>
              </w:rPr>
            </w:pPr>
            <w:r>
              <w:rPr>
                <w:rFonts w:eastAsia="Times New Roman" w:cs="Times New Roman"/>
                <w:sz w:val="22"/>
                <w:szCs w:val="22"/>
              </w:rPr>
            </w:r>
          </w:p>
        </w:tc>
        <w:tc>
          <w:tcPr>
            <w:tcW w:w="1002" w:type="dxa"/>
            <w:tcBorders>
              <w:top w:val="single" w:sz="4" w:space="0" w:color="000000"/>
              <w:left w:val="single" w:sz="4" w:space="0" w:color="000000"/>
              <w:bottom w:val="single" w:sz="4" w:space="0" w:color="000000"/>
              <w:right w:val="single" w:sz="4" w:space="0" w:color="000000"/>
            </w:tcBorders>
            <w:vAlign w:val="center"/>
          </w:tcPr>
          <w:p>
            <w:pPr>
              <w:pStyle w:val="Style26"/>
              <w:widowControl w:val="false"/>
              <w:snapToGrid w:val="false"/>
              <w:jc w:val="center"/>
              <w:rPr>
                <w:rFonts w:cs="Times New Roman"/>
                <w:sz w:val="22"/>
                <w:szCs w:val="22"/>
              </w:rPr>
            </w:pPr>
            <w:r>
              <w:rPr>
                <w:rFonts w:cs="Times New Roman"/>
                <w:sz w:val="22"/>
                <w:szCs w:val="22"/>
              </w:rPr>
            </w:r>
          </w:p>
        </w:tc>
      </w:tr>
    </w:tbl>
    <w:p>
      <w:pPr>
        <w:pStyle w:val="1"/>
        <w:ind w:left="-12" w:right="0" w:firstLine="444"/>
        <w:jc w:val="both"/>
        <w:rPr>
          <w:rFonts w:ascii="Times New Roman" w:hAnsi="Times New Roman" w:cs="Times New Roman"/>
        </w:rPr>
      </w:pPr>
      <w:r>
        <w:rPr>
          <w:rFonts w:cs="Times New Roman" w:ascii="Times New Roman" w:hAnsi="Times New Roman"/>
        </w:rPr>
      </w:r>
    </w:p>
    <w:p>
      <w:pPr>
        <w:pStyle w:val="1"/>
        <w:ind w:left="-12" w:right="0" w:firstLine="444"/>
        <w:jc w:val="both"/>
        <w:rPr>
          <w:rFonts w:ascii="Times New Roman" w:hAnsi="Times New Roman"/>
        </w:rPr>
      </w:pPr>
      <w:r>
        <w:rPr>
          <w:rFonts w:ascii="Times New Roman" w:hAnsi="Times New Roman"/>
          <w:color w:val="000000"/>
          <w:sz w:val="22"/>
          <w:szCs w:val="22"/>
          <w:lang w:val="uk-UA"/>
        </w:rPr>
        <w:t xml:space="preserve">2. </w:t>
      </w:r>
      <w:r>
        <w:rPr>
          <w:rFonts w:ascii="Times New Roman" w:hAnsi="Times New Roman"/>
          <w:color w:val="000000"/>
          <w:sz w:val="22"/>
          <w:szCs w:val="22"/>
          <w:lang w:val="ru-RU"/>
        </w:rPr>
        <w:t>Технічні характеристики та вимоги:</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а) Технічні характеристики предмету закупівлі повинні відповідати Санітарним правилам для підприємств продовольчої торгівлі, технічним умовам та стандартам, передбаченим законодавством України.</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б) Учасник повинен дотримуватись умов температурного режиму для продуктів харчування, які цього потребують при їх зберіганні та перевезенні.</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в) Товар повинен мати відповідне пакування, яке забезпечує цілісність товару та збереження його якості під час транспортування.</w:t>
      </w:r>
    </w:p>
    <w:p>
      <w:pPr>
        <w:pStyle w:val="NormalWeb"/>
        <w:spacing w:lineRule="auto" w:line="259" w:before="0" w:after="0"/>
        <w:ind w:left="0" w:right="0" w:firstLine="567"/>
        <w:jc w:val="both"/>
        <w:rPr/>
      </w:pPr>
      <w:r>
        <w:rPr>
          <w:color w:val="000000"/>
          <w:sz w:val="22"/>
          <w:szCs w:val="22"/>
          <w:lang w:val="ru-RU"/>
        </w:rPr>
        <w:t xml:space="preserve">г) </w:t>
      </w:r>
      <w:r>
        <w:rPr>
          <w:sz w:val="22"/>
          <w:szCs w:val="22"/>
          <w:lang w:val="uk-UA" w:eastAsia="zh-CN"/>
        </w:rPr>
        <w:t>Товар повинен передаватись в установу в неушкодженій упаковці, яка відповідає характеру, забезпечує цілісність товару та збереженню його якості під час транспортування.</w:t>
      </w:r>
    </w:p>
    <w:p>
      <w:pPr>
        <w:pStyle w:val="1"/>
        <w:spacing w:lineRule="auto" w:line="259"/>
        <w:ind w:left="0" w:right="0" w:firstLine="567"/>
        <w:jc w:val="both"/>
        <w:rPr/>
      </w:pPr>
      <w:r>
        <w:rPr>
          <w:rFonts w:cs="Times New Roman" w:ascii="Times New Roman" w:hAnsi="Times New Roman"/>
          <w:shd w:fill="FFFFFF" w:val="clear"/>
        </w:rPr>
        <w:t>ґ</w:t>
      </w:r>
      <w:r>
        <w:rPr>
          <w:rFonts w:cs="Times New Roman" w:ascii="Times New Roman" w:hAnsi="Times New Roman"/>
        </w:rPr>
        <w:t xml:space="preserve">) </w:t>
      </w:r>
      <w:r>
        <w:rPr>
          <w:rFonts w:cs="Times New Roman" w:ascii="Times New Roman" w:hAnsi="Times New Roman"/>
          <w:color w:val="auto"/>
          <w:lang w:val="uk-UA"/>
        </w:rPr>
        <w:t>Залишок терміну зберігання на момент поставки продуктів повинен бути не менше 80% від терміну зберігання, який встановлений виробником відповідного товару. Документи, що супроводжують товар, та упаковка товару повинна містити чітку інформацію про дату виготовлення товару.</w:t>
      </w:r>
    </w:p>
    <w:p>
      <w:pPr>
        <w:pStyle w:val="NormalWeb"/>
        <w:spacing w:lineRule="auto" w:line="259" w:before="0" w:after="0"/>
        <w:ind w:left="0" w:right="0" w:firstLine="567"/>
        <w:jc w:val="both"/>
        <w:rPr>
          <w:color w:val="000000"/>
          <w:sz w:val="22"/>
          <w:szCs w:val="22"/>
          <w:lang w:val="ru-RU"/>
        </w:rPr>
      </w:pPr>
      <w:r>
        <w:rPr>
          <w:color w:val="000000"/>
          <w:sz w:val="22"/>
          <w:szCs w:val="22"/>
          <w:lang w:val="ru-RU"/>
        </w:rPr>
      </w:r>
    </w:p>
    <w:p>
      <w:pPr>
        <w:pStyle w:val="NormalWeb"/>
        <w:spacing w:lineRule="auto" w:line="259" w:before="0" w:after="0"/>
        <w:ind w:left="0" w:right="0" w:firstLine="567"/>
        <w:jc w:val="both"/>
        <w:rPr>
          <w:color w:val="000000"/>
          <w:sz w:val="22"/>
          <w:szCs w:val="22"/>
          <w:lang w:val="ru-RU"/>
        </w:rPr>
      </w:pPr>
      <w:r>
        <w:rPr>
          <w:color w:val="000000"/>
          <w:sz w:val="22"/>
          <w:szCs w:val="22"/>
          <w:lang w:val="ru-RU"/>
        </w:rPr>
        <w:t>3. Документи та дані, що підтверджують якісні характеристики предмету закупівлі:</w:t>
      </w:r>
    </w:p>
    <w:p>
      <w:pPr>
        <w:pStyle w:val="NormalWeb"/>
        <w:spacing w:lineRule="auto" w:line="259" w:before="0" w:after="0"/>
        <w:ind w:left="0" w:right="0" w:firstLine="567"/>
        <w:jc w:val="both"/>
        <w:rPr/>
      </w:pPr>
      <w:r>
        <w:rPr>
          <w:color w:val="000000"/>
          <w:sz w:val="22"/>
          <w:szCs w:val="22"/>
          <w:lang w:val="ru-RU"/>
        </w:rPr>
        <w:t>а) Якісні характеристики предмету закупівлі повинні відповідати Закону України «Про основні принципи та вимоги до безпечності та якості харчових продуктів» №771/97-ВР (зі змінами), стандартам, державним стандартам, передбаченим законодавством України. Товар не повинен містити генетично модифіковані організми (ГМО).</w:t>
      </w:r>
    </w:p>
    <w:p>
      <w:pPr>
        <w:pStyle w:val="NormalWeb"/>
        <w:spacing w:lineRule="auto" w:line="259" w:before="0" w:after="0"/>
        <w:ind w:left="0" w:right="0" w:firstLine="567"/>
        <w:jc w:val="both"/>
        <w:rPr>
          <w:color w:val="000000"/>
          <w:sz w:val="22"/>
          <w:szCs w:val="22"/>
          <w:lang w:val="ru-RU"/>
        </w:rPr>
      </w:pPr>
      <w:r>
        <w:rPr>
          <w:color w:val="000000"/>
          <w:sz w:val="22"/>
          <w:szCs w:val="22"/>
          <w:lang w:val="ru-RU"/>
        </w:rPr>
        <w:t>б) Учасник повинен надати в складі пропозиції довідку, в якій гарантує, що при кожній поставці товару буде надавати Замовнику копії супровідних документів, що підтверджують якість та безпечні</w:t>
      </w:r>
      <w:r>
        <w:rPr>
          <w:color w:val="000000"/>
          <w:sz w:val="24"/>
          <w:szCs w:val="24"/>
          <w:lang w:val="ru-RU"/>
        </w:rPr>
        <w:t>сть товару (посвідчення (сертифікат, тощо) якості, або декларація виробника, де вказується дата виготовлення, умови та термін зберігання, або висновки Державної санітарно-епідеміологічної служби, інші документи, що передбачені чинним законодавством України).</w:t>
      </w:r>
    </w:p>
    <w:p>
      <w:pPr>
        <w:pStyle w:val="1"/>
        <w:spacing w:lineRule="auto" w:line="259"/>
        <w:ind w:left="0" w:right="0" w:firstLine="567"/>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1"/>
        <w:spacing w:lineRule="auto" w:line="259"/>
        <w:ind w:left="0" w:right="0" w:firstLine="567"/>
        <w:jc w:val="both"/>
        <w:rPr>
          <w:sz w:val="24"/>
          <w:szCs w:val="24"/>
        </w:rPr>
      </w:pPr>
      <w:r>
        <w:rPr>
          <w:rFonts w:eastAsia="Calibri" w:cs="Times New Roman" w:ascii="Times New Roman" w:hAnsi="Times New Roman"/>
          <w:sz w:val="24"/>
          <w:szCs w:val="24"/>
          <w:lang w:val="uk-UA"/>
        </w:rPr>
        <w:t xml:space="preserve">4. </w:t>
      </w:r>
      <w:r>
        <w:rPr>
          <w:rFonts w:cs="Times New Roman" w:ascii="Times New Roman" w:hAnsi="Times New Roman"/>
          <w:color w:val="auto"/>
          <w:sz w:val="24"/>
          <w:szCs w:val="24"/>
          <w:lang w:val="uk-UA"/>
        </w:rPr>
        <w:t>Доставка Товару здійснюється в порядку централізованого завезення по кількості і асортименту на підставі заявок Замовника, узгоджених з Постачальником. Заявка подається в довільній формі</w:t>
      </w:r>
      <w:r>
        <w:rPr>
          <w:rFonts w:eastAsia="Calibri" w:cs="Times New Roman" w:ascii="Times New Roman" w:hAnsi="Times New Roman"/>
          <w:sz w:val="24"/>
          <w:szCs w:val="24"/>
          <w:lang w:val="uk-UA"/>
        </w:rPr>
        <w:t xml:space="preserve"> (надати в складі тендерної пропозиції відповідний гарантійний лист довільної форми).</w:t>
      </w:r>
    </w:p>
    <w:p>
      <w:pPr>
        <w:pStyle w:val="1"/>
        <w:spacing w:lineRule="auto" w:line="259"/>
        <w:ind w:left="0" w:right="0" w:firstLine="567"/>
        <w:jc w:val="both"/>
        <w:rPr>
          <w:rFonts w:ascii="Times New Roman" w:hAnsi="Times New Roman" w:eastAsia="Calibri" w:cs="Times New Roman"/>
          <w:sz w:val="24"/>
          <w:szCs w:val="24"/>
          <w:lang w:val="uk-UA"/>
        </w:rPr>
      </w:pPr>
      <w:r>
        <w:rPr>
          <w:rFonts w:eastAsia="Calibri" w:cs="Times New Roman" w:ascii="Times New Roman" w:hAnsi="Times New Roman"/>
          <w:sz w:val="24"/>
          <w:szCs w:val="24"/>
          <w:lang w:val="uk-UA"/>
        </w:rPr>
      </w:r>
    </w:p>
    <w:p>
      <w:pPr>
        <w:pStyle w:val="1"/>
        <w:widowControl/>
        <w:numPr>
          <w:ilvl w:val="0"/>
          <w:numId w:val="13"/>
        </w:numPr>
        <w:suppressAutoHyphens w:val="true"/>
        <w:overflowPunct w:val="false"/>
        <w:bidi w:val="0"/>
        <w:spacing w:lineRule="auto" w:line="259" w:before="0" w:after="0"/>
        <w:ind w:left="0" w:right="0" w:firstLine="510"/>
        <w:jc w:val="both"/>
        <w:rPr>
          <w:sz w:val="24"/>
          <w:szCs w:val="24"/>
        </w:rPr>
      </w:pPr>
      <w:r>
        <w:rPr>
          <w:rFonts w:eastAsia="Calibri" w:cs="Times New Roman" w:ascii="Times New Roman" w:hAnsi="Times New Roman"/>
          <w:sz w:val="24"/>
          <w:szCs w:val="24"/>
          <w:lang w:val="uk-UA"/>
        </w:rPr>
        <w:t xml:space="preserve">5. Надати у складі тендерної пропозиції </w:t>
      </w:r>
      <w:r>
        <w:rPr>
          <w:rFonts w:cs="Times New Roman" w:ascii="Times New Roman" w:hAnsi="Times New Roman"/>
          <w:sz w:val="24"/>
          <w:szCs w:val="24"/>
          <w:lang w:val="uk-UA"/>
        </w:rPr>
        <w:t>скан</w:t>
      </w:r>
      <w:r>
        <w:rPr>
          <w:rFonts w:cs="Times New Roman" w:ascii="Times New Roman" w:hAnsi="Times New Roman"/>
          <w:sz w:val="24"/>
          <w:szCs w:val="24"/>
          <w:lang w:val="uk-UA" w:eastAsia="uk-UA"/>
        </w:rPr>
        <w:t>копію сертифікату</w:t>
      </w:r>
      <w:r>
        <w:rPr>
          <w:rFonts w:cs="Times New Roman" w:ascii="Times New Roman" w:hAnsi="Times New Roman"/>
          <w:sz w:val="24"/>
          <w:szCs w:val="24"/>
          <w:lang w:val="uk-UA"/>
        </w:rPr>
        <w:t xml:space="preserve"> на систему управління безпечністю харчових продуктів</w:t>
      </w:r>
      <w:r>
        <w:rPr>
          <w:rFonts w:cs="Times New Roman" w:ascii="Times New Roman" w:hAnsi="Times New Roman"/>
          <w:sz w:val="24"/>
          <w:szCs w:val="24"/>
          <w:lang w:val="uk-UA" w:eastAsia="uk-UA"/>
        </w:rPr>
        <w:t xml:space="preserve">, </w:t>
      </w:r>
      <w:r>
        <w:rPr>
          <w:rFonts w:cs="Times New Roman" w:ascii="Times New Roman" w:hAnsi="Times New Roman"/>
          <w:sz w:val="24"/>
          <w:szCs w:val="24"/>
          <w:lang w:val="uk-UA"/>
        </w:rPr>
        <w:t xml:space="preserve">стосовно зберігання, транспортування та розповсюдження продуктів харчування ДСТУ </w:t>
      </w:r>
      <w:r>
        <w:rPr>
          <w:rFonts w:cs="Times New Roman" w:ascii="Times New Roman" w:hAnsi="Times New Roman"/>
          <w:sz w:val="24"/>
          <w:szCs w:val="24"/>
          <w:lang w:val="en-US"/>
        </w:rPr>
        <w:t>ISO</w:t>
      </w:r>
      <w:r>
        <w:rPr>
          <w:rFonts w:cs="Times New Roman" w:ascii="Times New Roman" w:hAnsi="Times New Roman"/>
          <w:sz w:val="24"/>
          <w:szCs w:val="24"/>
          <w:lang w:val="uk-UA"/>
        </w:rPr>
        <w:t xml:space="preserve"> 22000:2019 </w:t>
      </w:r>
      <w:r>
        <w:rPr>
          <w:rFonts w:cs="Times New Roman" w:ascii="Times New Roman" w:hAnsi="Times New Roman"/>
          <w:sz w:val="24"/>
          <w:szCs w:val="24"/>
          <w:lang w:val="uk-UA" w:eastAsia="uk-UA"/>
        </w:rPr>
        <w:t>(</w:t>
      </w:r>
      <w:r>
        <w:rPr>
          <w:rFonts w:cs="Times New Roman" w:ascii="Times New Roman" w:hAnsi="Times New Roman"/>
          <w:sz w:val="24"/>
          <w:szCs w:val="24"/>
          <w:lang w:val="en-US" w:eastAsia="uk-UA"/>
        </w:rPr>
        <w:t>ISO</w:t>
      </w:r>
      <w:r>
        <w:rPr>
          <w:rFonts w:cs="Times New Roman" w:ascii="Times New Roman" w:hAnsi="Times New Roman"/>
          <w:sz w:val="24"/>
          <w:szCs w:val="24"/>
          <w:lang w:val="uk-UA" w:eastAsia="uk-UA"/>
        </w:rPr>
        <w:t xml:space="preserve"> 22000:2018, </w:t>
      </w:r>
      <w:r>
        <w:rPr>
          <w:rFonts w:cs="Times New Roman" w:ascii="Times New Roman" w:hAnsi="Times New Roman"/>
          <w:sz w:val="24"/>
          <w:szCs w:val="24"/>
          <w:lang w:val="en-US" w:eastAsia="uk-UA"/>
        </w:rPr>
        <w:t>IDT</w:t>
      </w:r>
      <w:r>
        <w:rPr>
          <w:rFonts w:cs="Times New Roman" w:ascii="Times New Roman" w:hAnsi="Times New Roman"/>
          <w:sz w:val="24"/>
          <w:szCs w:val="24"/>
          <w:lang w:val="uk-UA" w:eastAsia="uk-UA"/>
        </w:rPr>
        <w:t xml:space="preserve">) ,а </w:t>
      </w:r>
      <w:r>
        <w:rPr>
          <w:rFonts w:cs="Times New Roman" w:ascii="Times New Roman" w:hAnsi="Times New Roman"/>
          <w:sz w:val="24"/>
          <w:szCs w:val="24"/>
          <w:lang w:val="uk-UA"/>
        </w:rPr>
        <w:t>також у</w:t>
      </w:r>
      <w:r>
        <w:rPr>
          <w:rFonts w:ascii="Times New Roman" w:hAnsi="Times New Roman"/>
          <w:color w:val="00000A"/>
          <w:sz w:val="24"/>
          <w:szCs w:val="24"/>
          <w:lang w:val="uk-UA" w:eastAsia="uk-UA" w:bidi="hi-IN"/>
        </w:rPr>
        <w:t xml:space="preserve">часники закупівлі повинні надати у складі тендерної пропозиції копію з оригіналу дійсного на момент розкриття тендерних пропозицій сертифікату на систему управління охороною здоров’я та безпекою праці про те, що сферою сертифікації є зберігання, складування, транспортування та торгівля харчовими продуктами, відповідає вимогам </w:t>
      </w:r>
      <w:r>
        <w:rPr>
          <w:rFonts w:ascii="Times New Roman" w:hAnsi="Times New Roman"/>
          <w:bCs/>
          <w:color w:val="00000A"/>
          <w:sz w:val="24"/>
          <w:szCs w:val="24"/>
          <w:lang w:val="uk-UA" w:eastAsia="uk-UA" w:bidi="hi-IN"/>
        </w:rPr>
        <w:t>ДСТУ ISO 45001 ;2019(ISO 45001 ;2018.</w:t>
      </w:r>
      <w:r>
        <w:rPr>
          <w:rFonts w:ascii="Times New Roman" w:hAnsi="Times New Roman"/>
          <w:bCs/>
          <w:color w:val="00000A"/>
          <w:sz w:val="24"/>
          <w:szCs w:val="24"/>
          <w:lang w:eastAsia="uk-UA" w:bidi="hi-IN"/>
        </w:rPr>
        <w:t>IDT</w:t>
      </w:r>
      <w:r>
        <w:rPr>
          <w:rFonts w:ascii="Times New Roman" w:hAnsi="Times New Roman"/>
          <w:bCs/>
          <w:color w:val="00000A"/>
          <w:sz w:val="24"/>
          <w:szCs w:val="24"/>
          <w:lang w:val="uk-UA" w:eastAsia="uk-UA" w:bidi="hi-IN"/>
        </w:rPr>
        <w:t>)</w:t>
      </w:r>
      <w:r>
        <w:rPr>
          <w:rFonts w:ascii="Times New Roman" w:hAnsi="Times New Roman"/>
          <w:color w:val="00000A"/>
          <w:sz w:val="24"/>
          <w:szCs w:val="24"/>
          <w:lang w:val="uk-UA" w:eastAsia="uk-UA" w:bidi="hi-IN"/>
        </w:rPr>
        <w:tab/>
        <w:t xml:space="preserve"> Системи управління охороною здоров’я та безпекою праці ,видані органом із сертифікації, акредитованим Національним агентством з акредитації України. </w:t>
      </w:r>
    </w:p>
    <w:p>
      <w:pPr>
        <w:pStyle w:val="1"/>
        <w:numPr>
          <w:ilvl w:val="0"/>
          <w:numId w:val="13"/>
        </w:numPr>
        <w:spacing w:lineRule="auto" w:line="259"/>
        <w:ind w:left="360" w:right="0" w:hanging="360"/>
        <w:jc w:val="both"/>
        <w:rPr>
          <w:sz w:val="24"/>
          <w:szCs w:val="24"/>
        </w:rPr>
      </w:pPr>
      <w:r>
        <w:rPr>
          <w:rFonts w:ascii="Times New Roman" w:hAnsi="Times New Roman"/>
          <w:color w:val="00000A"/>
          <w:sz w:val="24"/>
          <w:szCs w:val="24"/>
          <w:lang w:val="uk-UA" w:eastAsia="uk-UA" w:bidi="hi-IN"/>
        </w:rPr>
        <w:t>6. Посвідчення або інший документ, який підтверджує підготовку працівника учасника згідно вимог стандарту «Сертифікація систем управління безпечністю харчових продуктів» надати у складі тендерної пропозиції Учасником</w:t>
      </w:r>
      <w:r>
        <w:rPr>
          <w:rFonts w:ascii="Times New Roman" w:hAnsi="Times New Roman"/>
          <w:sz w:val="24"/>
          <w:szCs w:val="24"/>
          <w:lang w:val="uk-UA" w:eastAsia="uk-UA"/>
        </w:rPr>
        <w:t xml:space="preserve"> та свідоцтво щодо проведення внутрішніх аудитів -систем менеджменту, надати у складі тендерної пропозиції</w:t>
      </w:r>
    </w:p>
    <w:p>
      <w:pPr>
        <w:pStyle w:val="Normal"/>
        <w:widowControl w:val="false"/>
        <w:spacing w:lineRule="auto" w:line="240" w:before="0" w:after="0"/>
        <w:contextualSpacing/>
        <w:jc w:val="both"/>
        <w:rPr>
          <w:sz w:val="24"/>
          <w:szCs w:val="24"/>
        </w:rPr>
      </w:pPr>
      <w:r>
        <w:rPr>
          <w:rFonts w:eastAsia="Times New Roman" w:ascii="Times New Roman" w:hAnsi="Times New Roman"/>
          <w:color w:val="00000A"/>
          <w:sz w:val="24"/>
          <w:szCs w:val="24"/>
          <w:lang w:val="uk-UA" w:eastAsia="uk-UA" w:bidi="hi-IN"/>
        </w:rPr>
        <w:t>7. Cкан-копію розробленого пакету документації системи управління безпечністю харчових продуктів HACCP (ХАССП) надати у складі тендерної пропозиції. Для підтвердження  дотримання  функціонування  принципів системи  управління безпеки харчування НАССР  та контролю за постачальниками, учасник подає копії протоколів проведення досліджень (шумового навантаження та інфразвуку, метеорологічних факторів, важкості та напруженості праці) на робоче місце, професію, технологічний процес на професію вантажник або вантажник-експедитор та водій виданих не раніше січня 2023р..</w:t>
      </w:r>
    </w:p>
    <w:p>
      <w:pPr>
        <w:pStyle w:val="1"/>
        <w:spacing w:lineRule="auto" w:line="259"/>
        <w:ind w:left="360" w:right="0" w:hanging="0"/>
        <w:jc w:val="both"/>
        <w:rPr>
          <w:rFonts w:ascii="Times New Roman" w:hAnsi="Times New Roman" w:eastAsia="Calibri" w:cs="Times New Roman"/>
          <w:lang w:val="uk-UA"/>
        </w:rPr>
      </w:pPr>
      <w:r>
        <w:rPr>
          <w:rFonts w:eastAsia="Calibri" w:cs="Times New Roman" w:ascii="Times New Roman" w:hAnsi="Times New Roman"/>
          <w:lang w:val="uk-UA"/>
        </w:rPr>
      </w:r>
    </w:p>
    <w:p>
      <w:pPr>
        <w:pStyle w:val="Normal"/>
        <w:spacing w:before="0" w:after="0"/>
        <w:ind w:left="0" w:right="0" w:firstLine="567"/>
        <w:jc w:val="both"/>
        <w:rPr>
          <w:rFonts w:ascii="Times New Roman" w:hAnsi="Times New Roman"/>
          <w:lang w:val="uk-UA"/>
        </w:rPr>
      </w:pPr>
      <w:r>
        <w:rPr>
          <w:rFonts w:ascii="Times New Roman" w:hAnsi="Times New Roman"/>
          <w:lang w:val="uk-UA"/>
        </w:rPr>
      </w:r>
    </w:p>
    <w:p>
      <w:pPr>
        <w:pStyle w:val="Normal"/>
        <w:spacing w:before="0" w:after="0"/>
        <w:ind w:left="0" w:right="0" w:firstLine="567"/>
        <w:jc w:val="both"/>
        <w:rPr/>
      </w:pPr>
      <w:r>
        <w:rPr>
          <w:rFonts w:ascii="Times New Roman" w:hAnsi="Times New Roman"/>
          <w:b/>
          <w:i/>
          <w:lang w:val="uk-UA"/>
        </w:rPr>
        <w:t>*</w:t>
      </w:r>
      <w:r>
        <w:rPr>
          <w:rFonts w:ascii="Times New Roman" w:hAnsi="Times New Roman"/>
          <w:i/>
          <w:lang w:val="uk-UA"/>
        </w:rPr>
        <w:t>всі посилання на торговельну марку, фірму, патент, конструкцію або тип предмета закупівлі, джерело його походження або виробника слід читати як</w:t>
      </w:r>
      <w:r>
        <w:rPr>
          <w:rFonts w:ascii="Times New Roman" w:hAnsi="Times New Roman"/>
          <w:b/>
          <w:i/>
          <w:lang w:val="uk-UA"/>
        </w:rPr>
        <w:t xml:space="preserve"> «або еквівалент»</w:t>
      </w:r>
      <w:r>
        <w:rPr>
          <w:rFonts w:ascii="Times New Roman" w:hAnsi="Times New Roman"/>
          <w:i/>
          <w:lang w:val="uk-UA"/>
        </w:rPr>
        <w:t>.</w:t>
      </w:r>
    </w:p>
    <w:p>
      <w:pPr>
        <w:pStyle w:val="Normal"/>
        <w:spacing w:before="0" w:after="0"/>
        <w:ind w:left="0" w:right="0" w:firstLine="567"/>
        <w:jc w:val="both"/>
        <w:rPr>
          <w:rFonts w:ascii="Times New Roman" w:hAnsi="Times New Roman"/>
          <w:i/>
          <w:i/>
          <w:lang w:val="uk-UA"/>
        </w:rPr>
      </w:pPr>
      <w:r>
        <w:rPr>
          <w:rFonts w:ascii="Times New Roman" w:hAnsi="Times New Roman"/>
          <w:i/>
          <w:lang w:val="uk-UA"/>
        </w:rPr>
      </w:r>
    </w:p>
    <w:p>
      <w:pPr>
        <w:pStyle w:val="Normal"/>
        <w:spacing w:before="0" w:after="0"/>
        <w:ind w:left="0" w:right="0" w:hanging="0"/>
        <w:jc w:val="both"/>
        <w:rPr/>
      </w:pPr>
      <w:r>
        <w:rPr/>
      </w:r>
    </w:p>
    <w:p>
      <w:pPr>
        <w:pStyle w:val="Normal"/>
        <w:spacing w:before="0" w:after="160"/>
        <w:contextualSpacing/>
        <w:jc w:val="right"/>
        <w:rPr>
          <w:rFonts w:ascii="Times New Roman" w:hAnsi="Times New Roman"/>
          <w:b/>
          <w:b/>
          <w:bCs/>
          <w:sz w:val="24"/>
          <w:szCs w:val="24"/>
          <w:lang w:val="uk-UA"/>
        </w:rPr>
      </w:pPr>
      <w:r>
        <w:rPr>
          <w:rFonts w:ascii="Times New Roman" w:hAnsi="Times New Roman"/>
          <w:b/>
          <w:bCs/>
          <w:sz w:val="24"/>
          <w:szCs w:val="24"/>
          <w:lang w:val="uk-UA"/>
        </w:rPr>
      </w:r>
    </w:p>
    <w:p>
      <w:pPr>
        <w:pStyle w:val="Normal"/>
        <w:rPr>
          <w:rFonts w:ascii="Times New Roman" w:hAnsi="Times New Roman"/>
          <w:b/>
          <w:b/>
          <w:bCs/>
          <w:sz w:val="24"/>
          <w:szCs w:val="24"/>
          <w:lang w:val="uk-UA"/>
        </w:rPr>
      </w:pPr>
      <w:r>
        <w:rPr>
          <w:rFonts w:ascii="Times New Roman" w:hAnsi="Times New Roman"/>
          <w:b/>
          <w:bCs/>
          <w:sz w:val="24"/>
          <w:szCs w:val="24"/>
          <w:lang w:val="uk-UA"/>
        </w:rPr>
      </w:r>
    </w:p>
    <w:p>
      <w:pPr>
        <w:pStyle w:val="Normal"/>
        <w:spacing w:before="0" w:after="160"/>
        <w:contextualSpacing/>
        <w:jc w:val="right"/>
        <w:rPr/>
      </w:pPr>
      <w:r>
        <w:rPr>
          <w:rFonts w:ascii="Times New Roman" w:hAnsi="Times New Roman"/>
          <w:b/>
          <w:bCs/>
          <w:sz w:val="24"/>
          <w:szCs w:val="24"/>
          <w:lang w:val="uk-UA"/>
        </w:rPr>
        <w:t>Додаток № 4 до тендерної документації</w:t>
      </w:r>
    </w:p>
    <w:p>
      <w:pPr>
        <w:pStyle w:val="Normal"/>
        <w:spacing w:before="0" w:after="160"/>
        <w:contextualSpacing/>
        <w:jc w:val="right"/>
        <w:rPr>
          <w:rFonts w:ascii="Times New Roman" w:hAnsi="Times New Roman"/>
          <w:b/>
          <w:b/>
          <w:bCs/>
          <w:i/>
          <w:i/>
          <w:iCs/>
          <w:color w:val="000000"/>
          <w:sz w:val="24"/>
          <w:szCs w:val="24"/>
          <w:shd w:fill="FFFF00" w:val="clear"/>
          <w:lang w:val="uk-UA" w:eastAsia="uk-UA"/>
        </w:rPr>
      </w:pPr>
      <w:r>
        <w:rPr>
          <w:rFonts w:ascii="Times New Roman" w:hAnsi="Times New Roman"/>
          <w:b/>
          <w:bCs/>
          <w:i/>
          <w:iCs/>
          <w:color w:val="000000"/>
          <w:sz w:val="24"/>
          <w:szCs w:val="24"/>
          <w:shd w:fill="FFFF00" w:val="clear"/>
          <w:lang w:val="uk-UA" w:eastAsia="uk-UA"/>
        </w:rPr>
      </w:r>
    </w:p>
    <w:p>
      <w:pPr>
        <w:pStyle w:val="Normal"/>
        <w:shd w:val="clear" w:fill="FFFFFF"/>
        <w:spacing w:lineRule="atLeast" w:line="193" w:before="0" w:after="0"/>
        <w:jc w:val="both"/>
        <w:rPr>
          <w:rFonts w:ascii="Times New Roman" w:hAnsi="Times New Roman"/>
          <w:color w:val="000000"/>
          <w:sz w:val="24"/>
          <w:szCs w:val="18"/>
          <w:lang w:val="uk-UA" w:eastAsia="uk-UA"/>
        </w:rPr>
      </w:pPr>
      <w:r>
        <w:rPr>
          <w:rFonts w:ascii="Times New Roman" w:hAnsi="Times New Roman"/>
          <w:color w:val="000000"/>
          <w:sz w:val="24"/>
          <w:szCs w:val="18"/>
          <w:lang w:val="uk-UA" w:eastAsia="uk-UA"/>
        </w:rPr>
      </w:r>
    </w:p>
    <w:p>
      <w:pPr>
        <w:pStyle w:val="Normal"/>
        <w:numPr>
          <w:ilvl w:val="0"/>
          <w:numId w:val="0"/>
        </w:numPr>
        <w:tabs>
          <w:tab w:val="clear" w:pos="708"/>
          <w:tab w:val="left" w:pos="3345" w:leader="none"/>
        </w:tabs>
        <w:ind w:left="1080" w:hanging="0"/>
        <w:jc w:val="center"/>
        <w:rPr>
          <w:rFonts w:ascii="Times New Roman" w:hAnsi="Times New Roman"/>
          <w:b/>
          <w:b/>
          <w:color w:val="000000"/>
          <w:lang w:val="uk-UA"/>
        </w:rPr>
      </w:pPr>
      <w:r>
        <w:rPr>
          <w:rFonts w:ascii="Times New Roman" w:hAnsi="Times New Roman"/>
          <w:b/>
          <w:color w:val="000000"/>
          <w:lang w:val="uk-UA"/>
        </w:rPr>
        <w:t>Лист-згода на обробку персональних даних</w:t>
      </w:r>
    </w:p>
    <w:p>
      <w:pPr>
        <w:pStyle w:val="Normal"/>
        <w:numPr>
          <w:ilvl w:val="0"/>
          <w:numId w:val="0"/>
        </w:numPr>
        <w:tabs>
          <w:tab w:val="clear" w:pos="708"/>
          <w:tab w:val="left" w:pos="3345"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0" w:leader="none"/>
        </w:tabs>
        <w:bidi w:val="0"/>
        <w:spacing w:lineRule="auto" w:line="259" w:before="0" w:after="160"/>
        <w:ind w:left="1857" w:right="0" w:hanging="0"/>
        <w:jc w:val="both"/>
        <w:rPr>
          <w:rFonts w:ascii="Times New Roman" w:hAnsi="Times New Roman"/>
          <w:color w:val="000000"/>
          <w:lang w:val="uk-UA"/>
        </w:rPr>
      </w:pPr>
      <w:r>
        <w:rPr>
          <w:rFonts w:ascii="Times New Roman" w:hAnsi="Times New Roman"/>
          <w:color w:val="000000"/>
          <w:lang w:val="uk-UA"/>
        </w:rPr>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цивільно-правових та господарських відносин.  </w:t>
      </w:r>
    </w:p>
    <w:p>
      <w:pPr>
        <w:pStyle w:val="Norma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left="1080" w:hanging="0"/>
        <w:rPr>
          <w:rFonts w:ascii="Times New Roman" w:hAnsi="Times New Roman"/>
          <w:color w:val="000000"/>
          <w:lang w:val="uk-UA"/>
        </w:rPr>
      </w:pPr>
      <w:r>
        <w:rPr>
          <w:rFonts w:ascii="Times New Roman" w:hAnsi="Times New Roman"/>
          <w:color w:val="000000"/>
          <w:lang w:val="uk-UA"/>
        </w:rPr>
      </w:r>
    </w:p>
    <w:p>
      <w:pPr>
        <w:pStyle w:val="Normal"/>
        <w:widowControl/>
        <w:numPr>
          <w:ilvl w:val="0"/>
          <w:numId w:val="0"/>
        </w:num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spacing w:lineRule="auto" w:line="259" w:before="0" w:after="160"/>
        <w:ind w:left="1080" w:right="0" w:hanging="0"/>
        <w:jc w:val="both"/>
        <w:rPr>
          <w:rFonts w:ascii="Times New Roman" w:hAnsi="Times New Roman"/>
          <w:i/>
          <w:i/>
          <w:color w:val="000000"/>
          <w:lang w:val="uk-UA"/>
        </w:rPr>
      </w:pPr>
      <w:r>
        <w:rPr>
          <w:rFonts w:ascii="Times New Roman" w:hAnsi="Times New Roman"/>
          <w:i/>
          <w:color w:val="000000"/>
          <w:lang w:val="uk-UA"/>
        </w:rPr>
        <w:t>Посада, прізвище, ініціали, підпис уповноваженої особи учасника, завірені печаткою(у разі наявності)</w:t>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0"/>
        <w:contextualSpacing/>
        <w:jc w:val="both"/>
        <w:rPr>
          <w:rFonts w:ascii="Times New Roman" w:hAnsi="Times New Roman"/>
          <w:color w:val="000000"/>
          <w:spacing w:val="-2"/>
          <w:sz w:val="24"/>
          <w:szCs w:val="18"/>
          <w:lang w:val="uk-UA" w:eastAsia="uk-UA"/>
        </w:rPr>
      </w:pPr>
      <w:r>
        <w:rPr>
          <w:rFonts w:ascii="Times New Roman" w:hAnsi="Times New Roman"/>
          <w:color w:val="000000"/>
          <w:spacing w:val="-2"/>
          <w:sz w:val="24"/>
          <w:szCs w:val="18"/>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b/>
          <w:b/>
          <w:bCs/>
          <w:color w:val="000000"/>
          <w:spacing w:val="-2"/>
          <w:sz w:val="24"/>
          <w:szCs w:val="24"/>
          <w:lang w:val="uk-UA" w:eastAsia="uk-UA"/>
        </w:rPr>
      </w:pPr>
      <w:r>
        <w:rPr>
          <w:rFonts w:ascii="Times New Roman" w:hAnsi="Times New Roman"/>
          <w:b/>
          <w:bCs/>
          <w:color w:val="000000"/>
          <w:spacing w:val="-2"/>
          <w:sz w:val="24"/>
          <w:szCs w:val="24"/>
          <w:lang w:val="uk-UA" w:eastAsia="uk-UA"/>
        </w:rPr>
      </w:r>
    </w:p>
    <w:p>
      <w:pPr>
        <w:pStyle w:val="Normal"/>
        <w:shd w:val="clear" w:fill="FFFFFF"/>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193" w:before="0" w:after="160"/>
        <w:contextualSpacing/>
        <w:jc w:val="right"/>
        <w:rPr>
          <w:rFonts w:ascii="Times New Roman" w:hAnsi="Times New Roman"/>
          <w:color w:val="000000"/>
          <w:lang w:val="uk-UA"/>
        </w:rPr>
      </w:pPr>
      <w:r>
        <w:rPr>
          <w:rFonts w:ascii="Times New Roman" w:hAnsi="Times New Roman"/>
          <w:b/>
          <w:bCs/>
          <w:color w:val="000000"/>
          <w:spacing w:val="-2"/>
          <w:sz w:val="24"/>
          <w:szCs w:val="24"/>
          <w:lang w:val="uk-UA" w:eastAsia="uk-UA"/>
        </w:rPr>
        <w:t>Додаток № 5 до тендерної документації</w:t>
      </w:r>
    </w:p>
    <w:p>
      <w:pPr>
        <w:pStyle w:val="Normal"/>
        <w:widowControl w:val="false"/>
        <w:jc w:val="center"/>
        <w:rPr>
          <w:rFonts w:ascii="Times New Roman" w:hAnsi="Times New Roman"/>
          <w:b/>
          <w:b/>
          <w:color w:val="000000"/>
          <w:lang w:val="uk-UA"/>
        </w:rPr>
      </w:pPr>
      <w:r>
        <w:rPr>
          <w:rFonts w:ascii="Times New Roman" w:hAnsi="Times New Roman"/>
          <w:b/>
          <w:color w:val="000000"/>
          <w:lang w:val="uk-UA"/>
        </w:rPr>
        <w:t>ФОРМА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bCs/>
          <w:i/>
          <w:iCs/>
          <w:color w:val="000000"/>
          <w:lang w:val="uk-UA"/>
        </w:rPr>
        <w:t>Розміщується окремим файлом під назвою Додаток 5 “Тендерна пропозиція”</w:t>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i/>
          <w:i/>
          <w:color w:val="000000"/>
          <w:lang w:val="uk-UA"/>
        </w:rPr>
      </w:pPr>
      <w:r>
        <w:rPr>
          <w:rFonts w:ascii="Times New Roman" w:hAnsi="Times New Roman"/>
          <w:i/>
          <w:color w:val="000000"/>
          <w:lang w:val="uk-UA"/>
        </w:rPr>
      </w:r>
    </w:p>
    <w:p>
      <w:pPr>
        <w:pStyle w:val="Normal"/>
        <w:widowControl w:val="false"/>
        <w:jc w:val="center"/>
        <w:rPr>
          <w:rFonts w:ascii="Times New Roman" w:hAnsi="Times New Roman"/>
          <w:b/>
          <w:b/>
          <w:bCs/>
          <w:i w:val="false"/>
          <w:i w:val="false"/>
          <w:iCs w:val="false"/>
          <w:color w:val="000000"/>
          <w:sz w:val="24"/>
          <w:szCs w:val="24"/>
          <w:lang w:val="uk-UA"/>
        </w:rPr>
      </w:pPr>
      <w:r>
        <w:rPr>
          <w:rFonts w:ascii="Times New Roman" w:hAnsi="Times New Roman"/>
          <w:b/>
          <w:bCs/>
          <w:i w:val="false"/>
          <w:iCs w:val="false"/>
          <w:color w:val="000000"/>
          <w:sz w:val="24"/>
          <w:szCs w:val="24"/>
          <w:lang w:val="uk-UA"/>
        </w:rPr>
        <w:tab/>
        <w:tab/>
        <w:tab/>
        <w:tab/>
        <w:tab/>
        <w:tab/>
        <w:tab/>
        <w:t xml:space="preserve">Додаток 6 до тендерної документації </w:t>
      </w:r>
    </w:p>
    <w:p>
      <w:pPr>
        <w:pStyle w:val="Normal"/>
        <w:widowControl w:val="false"/>
        <w:jc w:val="center"/>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t>ПРОЄКТ ДОГОВОРУ</w:t>
      </w:r>
    </w:p>
    <w:p>
      <w:pPr>
        <w:pStyle w:val="Normal"/>
        <w:widowControl w:val="false"/>
        <w:jc w:val="center"/>
        <w:rPr>
          <w:b w:val="false"/>
          <w:b w:val="false"/>
          <w:bCs w:val="false"/>
          <w:i/>
          <w:i/>
          <w:iCs/>
        </w:rPr>
      </w:pPr>
      <w:r>
        <w:rPr>
          <w:rFonts w:ascii="Times New Roman" w:hAnsi="Times New Roman"/>
          <w:b w:val="false"/>
          <w:bCs w:val="false"/>
          <w:i/>
          <w:iCs/>
          <w:color w:val="000000"/>
          <w:lang w:val="uk-UA"/>
        </w:rPr>
        <w:t>Розміщується окремим файлом під назвою Додаток 6 “</w:t>
      </w:r>
      <w:r>
        <w:rPr>
          <w:rFonts w:eastAsia="Calibri" w:cs="Times New Roman" w:ascii="Times New Roman" w:hAnsi="Times New Roman"/>
          <w:b w:val="false"/>
          <w:bCs w:val="false"/>
          <w:i/>
          <w:iCs/>
          <w:color w:val="000000"/>
          <w:kern w:val="0"/>
          <w:sz w:val="22"/>
          <w:szCs w:val="22"/>
          <w:lang w:val="uk-UA" w:eastAsia="en-US" w:bidi="ar-SA"/>
        </w:rPr>
        <w:t>Проєкт договору</w:t>
      </w:r>
      <w:r>
        <w:rPr>
          <w:rFonts w:ascii="Times New Roman" w:hAnsi="Times New Roman"/>
          <w:b w:val="false"/>
          <w:bCs w:val="false"/>
          <w:i/>
          <w:iCs/>
          <w:color w:val="000000"/>
          <w:lang w:val="uk-UA"/>
        </w:rPr>
        <w:t>”</w:t>
      </w:r>
    </w:p>
    <w:p>
      <w:pPr>
        <w:pStyle w:val="Normal"/>
        <w:jc w:val="both"/>
        <w:rPr>
          <w:rFonts w:ascii="Times New Roman" w:hAnsi="Times New Roman"/>
          <w:b/>
          <w:b/>
          <w:bCs/>
          <w:i w:val="false"/>
          <w:i w:val="false"/>
          <w:iCs w:val="false"/>
          <w:color w:val="000000"/>
          <w:lang w:val="uk-UA"/>
        </w:rPr>
      </w:pPr>
      <w:r>
        <w:rPr>
          <w:rFonts w:ascii="Times New Roman" w:hAnsi="Times New Roman"/>
          <w:b/>
          <w:bCs/>
          <w:i w:val="false"/>
          <w:iCs w:val="false"/>
          <w:color w:val="000000"/>
          <w:lang w:val="uk-UA"/>
        </w:rPr>
      </w:r>
    </w:p>
    <w:p>
      <w:pPr>
        <w:pStyle w:val="Normal"/>
        <w:jc w:val="both"/>
        <w:rPr>
          <w:rFonts w:ascii="Times New Roman" w:hAnsi="Times New Roman"/>
          <w:bCs/>
          <w:i/>
          <w:i/>
          <w:iCs/>
          <w:color w:val="000000"/>
          <w:lang w:val="uk-UA"/>
        </w:rPr>
      </w:pPr>
      <w:r>
        <w:rPr>
          <w:rFonts w:ascii="Times New Roman" w:hAnsi="Times New Roman"/>
          <w:bCs/>
          <w:i/>
          <w:iCs/>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rFonts w:ascii="Times New Roman" w:hAnsi="Times New Roman"/>
          <w:color w:val="000000"/>
          <w:lang w:val="uk-UA"/>
        </w:rPr>
      </w:pPr>
      <w:r>
        <w:rPr>
          <w:rFonts w:ascii="Times New Roman" w:hAnsi="Times New Roman"/>
          <w:color w:val="000000"/>
          <w:lang w:val="uk-UA"/>
        </w:rPr>
      </w:r>
    </w:p>
    <w:p>
      <w:pPr>
        <w:pStyle w:val="Normal"/>
        <w:rPr/>
      </w:pPr>
      <w:r>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widowControl w:val="false"/>
        <w:suppressAutoHyphens w:val="true"/>
        <w:spacing w:lineRule="auto" w:line="240" w:before="0" w:after="0"/>
        <w:ind w:left="0" w:right="0" w:firstLine="426"/>
        <w:jc w:val="both"/>
        <w:rPr>
          <w:rFonts w:ascii="Times New Roman" w:hAnsi="Times New Roman" w:eastAsia="Arial"/>
          <w:i/>
          <w:i/>
          <w:color w:val="000000"/>
          <w:lang w:val="uk-UA" w:bidi="en-US"/>
        </w:rPr>
      </w:pPr>
      <w:r>
        <w:rPr>
          <w:rFonts w:eastAsia="Arial" w:ascii="Times New Roman" w:hAnsi="Times New Roman"/>
          <w:i/>
          <w:color w:val="000000"/>
          <w:lang w:val="uk-UA" w:bidi="en-US"/>
        </w:rPr>
      </w:r>
    </w:p>
    <w:p>
      <w:pPr>
        <w:pStyle w:val="Normal"/>
        <w:spacing w:lineRule="auto" w:line="240" w:before="0" w:after="0"/>
        <w:jc w:val="right"/>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name w:val="Default Paragraph Font"/>
    <w:qFormat/>
    <w:rPr/>
  </w:style>
  <w:style w:type="character" w:styleId="Style14">
    <w:name w:val="Гіперпосилання"/>
    <w:rPr>
      <w:color w:val="0000FF"/>
      <w:u w:val="single"/>
    </w:rPr>
  </w:style>
  <w:style w:type="character" w:styleId="Strong">
    <w:name w:val="Strong"/>
    <w:qFormat/>
    <w:rPr>
      <w:b/>
      <w:bCs/>
    </w:rPr>
  </w:style>
  <w:style w:type="character" w:styleId="Style15">
    <w:name w:val="Виділення"/>
    <w:qFormat/>
    <w:rPr>
      <w:i/>
      <w:iCs/>
    </w:rPr>
  </w:style>
  <w:style w:type="character" w:styleId="St42">
    <w:name w:val="st42"/>
    <w:qFormat/>
    <w:rPr>
      <w:color w:val="000000"/>
    </w:rPr>
  </w:style>
  <w:style w:type="character" w:styleId="UnresolvedMention1">
    <w:name w:val="Unresolved Mention1"/>
    <w:qFormat/>
    <w:rPr>
      <w:color w:val="605E5C"/>
      <w:shd w:fill="E1DFDD" w:val="clear"/>
    </w:rPr>
  </w:style>
  <w:style w:type="character" w:styleId="BalloonTextChar">
    <w:name w:val="Balloon Text Char"/>
    <w:qFormat/>
    <w:rPr>
      <w:rFonts w:ascii="Segoe UI" w:hAnsi="Segoe UI" w:cs="Segoe UI"/>
      <w:sz w:val="18"/>
      <w:szCs w:val="18"/>
    </w:rPr>
  </w:style>
  <w:style w:type="character" w:styleId="Annotationreference">
    <w:name w:val="annotation reference"/>
    <w:qFormat/>
    <w:rPr>
      <w:sz w:val="16"/>
      <w:szCs w:val="16"/>
    </w:rPr>
  </w:style>
  <w:style w:type="character" w:styleId="CommentTextChar">
    <w:name w:val="Comment Text Char"/>
    <w:qFormat/>
    <w:rPr>
      <w:sz w:val="20"/>
      <w:szCs w:val="20"/>
    </w:rPr>
  </w:style>
  <w:style w:type="character" w:styleId="CommentSubjectChar">
    <w:name w:val="Comment Subject Char"/>
    <w:qFormat/>
    <w:rPr>
      <w:b/>
      <w:bCs/>
      <w:sz w:val="20"/>
      <w:szCs w:val="20"/>
    </w:rPr>
  </w:style>
  <w:style w:type="character" w:styleId="UnresolvedMention">
    <w:name w:val="Unresolved Mention"/>
    <w:basedOn w:val="DefaultParagraphFont"/>
    <w:qFormat/>
    <w:rPr>
      <w:color w:val="605E5C"/>
      <w:shd w:fill="E1DFDD" w:val="clear"/>
    </w:rPr>
  </w:style>
  <w:style w:type="character" w:styleId="FontStyle">
    <w:name w:val="Font Style"/>
    <w:qFormat/>
    <w:rPr>
      <w:rFonts w:ascii="Times New Roman" w:hAnsi="Times New Roman" w:eastAsia="Times New Roman" w:cs="Times New Roman"/>
      <w:color w:val="000000"/>
      <w:sz w:val="28"/>
    </w:rPr>
  </w:style>
  <w:style w:type="character" w:styleId="Style16">
    <w:name w:val="Символи виноски"/>
    <w:qFormat/>
    <w:rPr/>
  </w:style>
  <w:style w:type="character" w:styleId="Style17">
    <w:name w:val="Прив'язка виноски"/>
    <w:rPr>
      <w:vertAlign w:val="superscript"/>
    </w:rPr>
  </w:style>
  <w:style w:type="character" w:styleId="Style18">
    <w:name w:val="Прив'язка кінцевої виноски"/>
    <w:rPr>
      <w:vertAlign w:val="superscript"/>
    </w:rPr>
  </w:style>
  <w:style w:type="character" w:styleId="Style19">
    <w:name w:val="Символи кінцевої виноски"/>
    <w:qFormat/>
    <w:rPr/>
  </w:style>
  <w:style w:type="paragraph" w:styleId="Style20">
    <w:name w:val="Заголовок"/>
    <w:basedOn w:val="Normal"/>
    <w:next w:val="Style21"/>
    <w:qFormat/>
    <w:pPr>
      <w:keepNext w:val="true"/>
      <w:spacing w:before="240" w:after="120"/>
    </w:pPr>
    <w:rPr>
      <w:rFonts w:ascii="Liberation Sans" w:hAnsi="Liberation Sans" w:eastAsia="Microsoft YaHei" w:cs="Arial"/>
      <w:sz w:val="28"/>
      <w:szCs w:val="28"/>
    </w:rPr>
  </w:style>
  <w:style w:type="paragraph" w:styleId="Style21">
    <w:name w:val="Body Text"/>
    <w:basedOn w:val="Normal"/>
    <w:pPr>
      <w:spacing w:lineRule="auto" w:line="276" w:before="0" w:after="140"/>
    </w:pPr>
    <w:rPr/>
  </w:style>
  <w:style w:type="paragraph" w:styleId="Style22">
    <w:name w:val="List"/>
    <w:basedOn w:val="Style21"/>
    <w:pPr/>
    <w:rPr>
      <w:rFonts w:cs="Arial"/>
    </w:rPr>
  </w:style>
  <w:style w:type="paragraph" w:styleId="Style23">
    <w:name w:val="Caption"/>
    <w:basedOn w:val="Normal"/>
    <w:qFormat/>
    <w:pPr>
      <w:suppressLineNumbers/>
      <w:spacing w:before="120" w:after="120"/>
    </w:pPr>
    <w:rPr>
      <w:rFonts w:cs="Arial"/>
      <w:i/>
      <w:iCs/>
      <w:sz w:val="24"/>
      <w:szCs w:val="24"/>
    </w:rPr>
  </w:style>
  <w:style w:type="paragraph" w:styleId="Style24">
    <w:name w:val="Покажчик"/>
    <w:basedOn w:val="Normal"/>
    <w:qFormat/>
    <w:pPr>
      <w:suppressLineNumbers/>
    </w:pPr>
    <w:rPr>
      <w:rFonts w:cs="Arial"/>
    </w:rPr>
  </w:style>
  <w:style w:type="paragraph" w:styleId="Rvps12">
    <w:name w:val="rvps12"/>
    <w:basedOn w:val="Normal"/>
    <w:qFormat/>
    <w:pPr>
      <w:spacing w:lineRule="auto" w:line="240" w:before="280" w:after="280"/>
    </w:pPr>
    <w:rPr>
      <w:rFonts w:ascii="Times New Roman" w:hAnsi="Times New Roman" w:eastAsia="Times New Roman"/>
      <w:sz w:val="24"/>
      <w:szCs w:val="24"/>
      <w:lang w:eastAsia="ru-RU"/>
    </w:rPr>
  </w:style>
  <w:style w:type="paragraph" w:styleId="Rvps14">
    <w:name w:val="rvps14"/>
    <w:basedOn w:val="Normal"/>
    <w:qFormat/>
    <w:pPr>
      <w:spacing w:lineRule="auto" w:line="240" w:before="280" w:after="280"/>
    </w:pPr>
    <w:rPr>
      <w:rFonts w:ascii="Times New Roman" w:hAnsi="Times New Roman" w:eastAsia="Times New Roman"/>
      <w:sz w:val="24"/>
      <w:szCs w:val="24"/>
      <w:lang w:eastAsia="ru-RU"/>
    </w:rPr>
  </w:style>
  <w:style w:type="paragraph" w:styleId="ListParagraph">
    <w:name w:val="List Paragraph"/>
    <w:basedOn w:val="Normal"/>
    <w:qFormat/>
    <w:pPr>
      <w:spacing w:before="0" w:after="160"/>
      <w:ind w:left="720" w:right="0" w:hanging="0"/>
      <w:contextualSpacing/>
    </w:pPr>
    <w:rPr/>
  </w:style>
  <w:style w:type="paragraph" w:styleId="Style25">
    <w:name w:val="Обычный (веб)"/>
    <w:basedOn w:val="Normal"/>
    <w:qFormat/>
    <w:pPr>
      <w:spacing w:lineRule="auto" w:line="240" w:before="280" w:after="280"/>
    </w:pPr>
    <w:rPr>
      <w:rFonts w:ascii="Times New Roman" w:hAnsi="Times New Roman" w:eastAsia="Times New Roman"/>
      <w:sz w:val="24"/>
      <w:szCs w:val="24"/>
      <w:lang w:eastAsia="ru-RU"/>
    </w:rPr>
  </w:style>
  <w:style w:type="paragraph" w:styleId="Standard">
    <w:name w:val="Standard"/>
    <w:qFormat/>
    <w:pPr>
      <w:widowControl w:val="false"/>
      <w:suppressAutoHyphens w:val="true"/>
      <w:overflowPunct w:val="false"/>
      <w:bidi w:val="0"/>
      <w:spacing w:before="0" w:after="0"/>
      <w:jc w:val="left"/>
      <w:textAlignment w:val="baseline"/>
    </w:pPr>
    <w:rPr>
      <w:rFonts w:ascii="Liberation Serif" w:hAnsi="Liberation Serif" w:eastAsia="Segoe UI" w:cs="Tahoma"/>
      <w:color w:val="000000"/>
      <w:kern w:val="2"/>
      <w:sz w:val="24"/>
      <w:szCs w:val="24"/>
      <w:lang w:val="en-US" w:eastAsia="zh-CN" w:bidi="hi-IN"/>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Annotationtext">
    <w:name w:val="annotation text"/>
    <w:basedOn w:val="Normal"/>
    <w:qFormat/>
    <w:pPr>
      <w:spacing w:lineRule="auto" w:line="240"/>
    </w:pPr>
    <w:rPr>
      <w:sz w:val="20"/>
      <w:szCs w:val="20"/>
    </w:rPr>
  </w:style>
  <w:style w:type="paragraph" w:styleId="Annotationsubject">
    <w:name w:val="annotation subject"/>
    <w:basedOn w:val="Annotationtext"/>
    <w:next w:val="Annotationtext"/>
    <w:qFormat/>
    <w:pPr/>
    <w:rPr>
      <w:b/>
      <w:bCs/>
    </w:rPr>
  </w:style>
  <w:style w:type="paragraph" w:styleId="NormalWeb">
    <w:name w:val="Normal (Web)"/>
    <w:basedOn w:val="Normal"/>
    <w:qFormat/>
    <w:pPr>
      <w:spacing w:lineRule="auto" w:line="240" w:before="280" w:after="280"/>
    </w:pPr>
    <w:rPr>
      <w:rFonts w:ascii="Times New Roman" w:hAnsi="Times New Roman" w:eastAsia="Times New Roman"/>
      <w:sz w:val="24"/>
      <w:szCs w:val="24"/>
      <w:lang w:val="en-US"/>
    </w:rPr>
  </w:style>
  <w:style w:type="paragraph" w:styleId="Style26">
    <w:name w:val="Содержимое таблицы"/>
    <w:basedOn w:val="Normal"/>
    <w:qFormat/>
    <w:pPr>
      <w:widowControl w:val="false"/>
      <w:suppressLineNumbers/>
      <w:suppressAutoHyphens w:val="true"/>
      <w:spacing w:lineRule="auto" w:line="240" w:before="0" w:after="0"/>
    </w:pPr>
    <w:rPr>
      <w:rFonts w:ascii="Times New Roman" w:hAnsi="Times New Roman" w:eastAsia="SimSun" w:cs="Arial"/>
      <w:kern w:val="2"/>
      <w:sz w:val="24"/>
      <w:szCs w:val="24"/>
      <w:lang w:eastAsia="hi-IN" w:bidi="hi-IN"/>
    </w:rPr>
  </w:style>
  <w:style w:type="paragraph" w:styleId="1">
    <w:name w:val="Обычный1"/>
    <w:qFormat/>
    <w:pPr>
      <w:widowControl/>
      <w:suppressAutoHyphens w:val="true"/>
      <w:overflowPunct w:val="false"/>
      <w:bidi w:val="0"/>
      <w:spacing w:lineRule="auto" w:line="276" w:before="0" w:after="0"/>
      <w:jc w:val="left"/>
    </w:pPr>
    <w:rPr>
      <w:rFonts w:ascii="Arial" w:hAnsi="Arial" w:eastAsia="Times New Roman" w:cs="Arial"/>
      <w:color w:val="000000"/>
      <w:kern w:val="2"/>
      <w:sz w:val="22"/>
      <w:szCs w:val="22"/>
      <w:lang w:val="ru-RU" w:eastAsia="ar-SA" w:bidi="ar-SA"/>
    </w:rPr>
  </w:style>
  <w:style w:type="paragraph" w:styleId="BodyTextIndent3">
    <w:name w:val="Body Text Indent 3"/>
    <w:basedOn w:val="Normal"/>
    <w:qFormat/>
    <w:pPr>
      <w:spacing w:before="0" w:after="120"/>
      <w:ind w:left="283" w:right="0" w:hanging="0"/>
    </w:pPr>
    <w:rPr>
      <w:sz w:val="16"/>
      <w:szCs w:val="16"/>
    </w:rPr>
  </w:style>
  <w:style w:type="paragraph" w:styleId="Style27">
    <w:name w:val="Footnote Text"/>
    <w:basedOn w:val="Normal"/>
    <w:pPr>
      <w:suppressLineNumbers/>
      <w:ind w:left="339" w:right="0" w:hanging="339"/>
    </w:pPr>
    <w:rPr>
      <w:sz w:val="20"/>
      <w:szCs w:val="20"/>
    </w:rPr>
  </w:style>
  <w:style w:type="paragraph" w:styleId="Rvps2">
    <w:name w:val="rvps2"/>
    <w:basedOn w:val="Normal"/>
    <w:qFormat/>
    <w:pPr>
      <w:spacing w:lineRule="auto" w:line="240" w:before="280" w:after="280"/>
    </w:pPr>
    <w:rPr>
      <w:rFonts w:ascii="Times New Roman" w:hAnsi="Times New Roman"/>
      <w:sz w:val="24"/>
      <w:szCs w:val="24"/>
      <w:lang w:eastAsia="ru-RU"/>
    </w:rPr>
  </w:style>
  <w:style w:type="paragraph" w:styleId="Style28">
    <w:name w:val="Вміст таблиці"/>
    <w:basedOn w:val="Normal"/>
    <w:qFormat/>
    <w:pPr>
      <w:widowControl w:val="false"/>
      <w:suppressLineNumbers/>
    </w:pPr>
    <w:rPr/>
  </w:style>
  <w:style w:type="paragraph" w:styleId="Style29">
    <w:name w:val="Заголовок таблиці"/>
    <w:basedOn w:val="Style28"/>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orruptinfo.nazk.gov.ua/"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52</TotalTime>
  <Application>LibreOffice/7.0.1.2$Windows_X86_64 LibreOffice_project/7cbcfc562f6eb6708b5ff7d7397325de9e764452</Application>
  <Pages>34</Pages>
  <Words>8422</Words>
  <Characters>57589</Characters>
  <CharactersWithSpaces>65771</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2023-05-16T20:48:00Z</dcterms:created>
  <dc:creator>Admin</dc:creator>
  <dc:description/>
  <dc:language>uk-UA</dc:language>
  <cp:lastModifiedBy/>
  <dcterms:modified xsi:type="dcterms:W3CDTF">2024-01-19T21:42:43Z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