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9D" w:rsidRDefault="007C6A37" w:rsidP="0060413F">
      <w:pPr>
        <w:ind w:left="-284"/>
        <w:jc w:val="center"/>
        <w:rPr>
          <w:sz w:val="24"/>
          <w:szCs w:val="24"/>
          <w:lang w:val="uk-UA"/>
        </w:rPr>
      </w:pPr>
      <w:bookmarkStart w:id="0" w:name="_GoBack"/>
      <w:bookmarkEnd w:id="0"/>
      <w:r>
        <w:rPr>
          <w:b/>
          <w:bCs/>
          <w:sz w:val="24"/>
          <w:szCs w:val="24"/>
          <w:lang w:val="uk-UA"/>
        </w:rPr>
        <w:t xml:space="preserve">   </w:t>
      </w:r>
    </w:p>
    <w:p w:rsidR="001D439D" w:rsidRDefault="001D439D" w:rsidP="001D439D">
      <w:pPr>
        <w:tabs>
          <w:tab w:val="left" w:pos="5715"/>
        </w:tabs>
        <w:rPr>
          <w:sz w:val="24"/>
          <w:szCs w:val="24"/>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14"/>
      </w:tblGrid>
      <w:tr w:rsidR="005B0E9E" w:rsidTr="00936B51">
        <w:tc>
          <w:tcPr>
            <w:tcW w:w="7513" w:type="dxa"/>
          </w:tcPr>
          <w:p w:rsidR="005B0E9E" w:rsidRDefault="005B0E9E" w:rsidP="00936B51">
            <w:pPr>
              <w:pStyle w:val="HTML"/>
              <w:jc w:val="center"/>
              <w:rPr>
                <w:rFonts w:ascii="Times New Roman" w:hAnsi="Times New Roman"/>
                <w:b/>
                <w:color w:val="auto"/>
                <w:kern w:val="28"/>
                <w:sz w:val="22"/>
                <w:szCs w:val="22"/>
              </w:rPr>
            </w:pPr>
          </w:p>
        </w:tc>
        <w:tc>
          <w:tcPr>
            <w:tcW w:w="2114" w:type="dxa"/>
          </w:tcPr>
          <w:p w:rsidR="005B0E9E" w:rsidRPr="00F851DB" w:rsidRDefault="005B0E9E" w:rsidP="00936B51">
            <w:pPr>
              <w:pStyle w:val="HTML"/>
              <w:rPr>
                <w:rFonts w:ascii="Times New Roman" w:hAnsi="Times New Roman"/>
                <w:b/>
                <w:color w:val="auto"/>
                <w:kern w:val="28"/>
                <w:sz w:val="22"/>
                <w:szCs w:val="22"/>
              </w:rPr>
            </w:pPr>
            <w:r w:rsidRPr="00F851DB">
              <w:rPr>
                <w:rFonts w:ascii="Times New Roman" w:hAnsi="Times New Roman"/>
                <w:b/>
                <w:color w:val="auto"/>
                <w:kern w:val="28"/>
                <w:sz w:val="22"/>
                <w:szCs w:val="22"/>
              </w:rPr>
              <w:t>Додаток № 3</w:t>
            </w:r>
          </w:p>
          <w:p w:rsidR="005B0E9E" w:rsidRPr="00DF419E" w:rsidRDefault="005B0E9E" w:rsidP="00936B51">
            <w:pPr>
              <w:pStyle w:val="HTML"/>
              <w:rPr>
                <w:rFonts w:ascii="Times New Roman" w:hAnsi="Times New Roman"/>
                <w:color w:val="auto"/>
                <w:kern w:val="28"/>
                <w:sz w:val="22"/>
                <w:szCs w:val="22"/>
              </w:rPr>
            </w:pPr>
          </w:p>
        </w:tc>
      </w:tr>
    </w:tbl>
    <w:p w:rsidR="005B0E9E" w:rsidRDefault="005B0E9E" w:rsidP="005B0E9E">
      <w:pPr>
        <w:pStyle w:val="HTML"/>
        <w:rPr>
          <w:rFonts w:ascii="Times New Roman" w:hAnsi="Times New Roman"/>
          <w:b/>
          <w:color w:val="auto"/>
          <w:sz w:val="24"/>
          <w:szCs w:val="24"/>
        </w:rPr>
      </w:pPr>
    </w:p>
    <w:p w:rsidR="005B0E9E" w:rsidRDefault="005B0E9E" w:rsidP="005B0E9E">
      <w:pPr>
        <w:pStyle w:val="HTML"/>
        <w:jc w:val="center"/>
        <w:rPr>
          <w:rFonts w:ascii="Times New Roman" w:hAnsi="Times New Roman"/>
          <w:b/>
          <w:color w:val="auto"/>
          <w:sz w:val="24"/>
          <w:szCs w:val="24"/>
        </w:rPr>
      </w:pPr>
      <w:r w:rsidRPr="00690D04">
        <w:rPr>
          <w:rFonts w:ascii="Times New Roman" w:hAnsi="Times New Roman"/>
          <w:b/>
          <w:color w:val="auto"/>
          <w:sz w:val="24"/>
          <w:szCs w:val="24"/>
        </w:rPr>
        <w:t>Технічні, якісні та кількісні характеристики предмету закупівлі</w:t>
      </w:r>
    </w:p>
    <w:p w:rsidR="005B0E9E" w:rsidRPr="00690D04" w:rsidRDefault="005B0E9E" w:rsidP="005B0E9E">
      <w:pPr>
        <w:pStyle w:val="HTML"/>
        <w:jc w:val="center"/>
        <w:rPr>
          <w:rFonts w:ascii="Times New Roman" w:hAnsi="Times New Roman"/>
          <w:b/>
          <w:sz w:val="24"/>
          <w:szCs w:val="24"/>
        </w:rPr>
      </w:pPr>
      <w:r>
        <w:rPr>
          <w:rFonts w:ascii="Times New Roman" w:hAnsi="Times New Roman"/>
          <w:b/>
          <w:sz w:val="24"/>
          <w:szCs w:val="24"/>
        </w:rPr>
        <w:t>Т</w:t>
      </w:r>
      <w:r w:rsidRPr="0026194D">
        <w:rPr>
          <w:rFonts w:ascii="Times New Roman" w:hAnsi="Times New Roman"/>
          <w:b/>
          <w:sz w:val="24"/>
          <w:szCs w:val="24"/>
        </w:rPr>
        <w:t xml:space="preserve">ехнічне обслуговування та </w:t>
      </w:r>
      <w:r>
        <w:rPr>
          <w:rFonts w:ascii="Times New Roman" w:hAnsi="Times New Roman"/>
          <w:b/>
          <w:sz w:val="24"/>
          <w:szCs w:val="24"/>
        </w:rPr>
        <w:t>опосвідче</w:t>
      </w:r>
      <w:r w:rsidRPr="0026194D">
        <w:rPr>
          <w:rFonts w:ascii="Times New Roman" w:hAnsi="Times New Roman"/>
          <w:b/>
          <w:sz w:val="24"/>
          <w:szCs w:val="24"/>
        </w:rPr>
        <w:t>ння балонів</w:t>
      </w:r>
    </w:p>
    <w:p w:rsidR="005B0E9E" w:rsidRDefault="005B0E9E" w:rsidP="005B0E9E">
      <w:pPr>
        <w:pStyle w:val="HTML"/>
        <w:jc w:val="center"/>
        <w:rPr>
          <w:rFonts w:ascii="Times New Roman" w:hAnsi="Times New Roman"/>
          <w:b/>
          <w:sz w:val="24"/>
          <w:szCs w:val="24"/>
        </w:rPr>
      </w:pPr>
      <w:r w:rsidRPr="00F40FDF">
        <w:rPr>
          <w:rFonts w:ascii="Times New Roman" w:hAnsi="Times New Roman"/>
          <w:b/>
          <w:sz w:val="24"/>
          <w:szCs w:val="24"/>
        </w:rPr>
        <w:t xml:space="preserve">код ДК 021:2015-50510000-3 Послуги з ремонту і технічного обслуговування насосів, клапанів, кранів і металевих контейнерів </w:t>
      </w:r>
      <w:r>
        <w:rPr>
          <w:rFonts w:ascii="Times New Roman" w:hAnsi="Times New Roman"/>
          <w:b/>
          <w:sz w:val="24"/>
          <w:szCs w:val="24"/>
        </w:rPr>
        <w:t xml:space="preserve"> </w:t>
      </w:r>
    </w:p>
    <w:p w:rsidR="005B0E9E" w:rsidRPr="003055F0" w:rsidRDefault="005B0E9E" w:rsidP="005B0E9E">
      <w:pPr>
        <w:pStyle w:val="HTML"/>
        <w:jc w:val="center"/>
        <w:rPr>
          <w:rFonts w:ascii="Times New Roman" w:hAnsi="Times New Roman"/>
          <w:b/>
          <w:color w:val="auto"/>
          <w:sz w:val="24"/>
          <w:szCs w:val="24"/>
        </w:rPr>
      </w:pPr>
    </w:p>
    <w:tbl>
      <w:tblPr>
        <w:tblpPr w:leftFromText="180" w:rightFromText="180" w:vertAnchor="text" w:horzAnchor="margin" w:tblpXSpec="center" w:tblpY="138"/>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48"/>
        <w:gridCol w:w="709"/>
        <w:gridCol w:w="708"/>
        <w:gridCol w:w="3147"/>
      </w:tblGrid>
      <w:tr w:rsidR="005B0E9E" w:rsidRPr="009F2491" w:rsidTr="00936B51">
        <w:trPr>
          <w:trHeight w:val="1124"/>
        </w:trPr>
        <w:tc>
          <w:tcPr>
            <w:tcW w:w="534" w:type="dxa"/>
            <w:shd w:val="clear" w:color="auto" w:fill="auto"/>
            <w:vAlign w:val="center"/>
          </w:tcPr>
          <w:p w:rsidR="005B0E9E" w:rsidRPr="009F2491" w:rsidRDefault="005B0E9E" w:rsidP="00936B51">
            <w:pPr>
              <w:jc w:val="center"/>
              <w:rPr>
                <w:b/>
                <w:sz w:val="24"/>
                <w:szCs w:val="24"/>
              </w:rPr>
            </w:pPr>
            <w:r w:rsidRPr="009F2491">
              <w:rPr>
                <w:b/>
                <w:sz w:val="24"/>
                <w:szCs w:val="24"/>
              </w:rPr>
              <w:t>№ з/п</w:t>
            </w:r>
          </w:p>
        </w:tc>
        <w:tc>
          <w:tcPr>
            <w:tcW w:w="4848" w:type="dxa"/>
            <w:shd w:val="clear" w:color="auto" w:fill="auto"/>
            <w:vAlign w:val="center"/>
          </w:tcPr>
          <w:p w:rsidR="005B0E9E" w:rsidRPr="009F2491" w:rsidRDefault="005B0E9E" w:rsidP="00936B51">
            <w:pPr>
              <w:jc w:val="center"/>
              <w:rPr>
                <w:b/>
                <w:sz w:val="24"/>
                <w:szCs w:val="24"/>
              </w:rPr>
            </w:pPr>
          </w:p>
          <w:p w:rsidR="005B0E9E" w:rsidRPr="009F2491" w:rsidRDefault="005B0E9E" w:rsidP="00936B51">
            <w:pPr>
              <w:jc w:val="center"/>
              <w:rPr>
                <w:b/>
                <w:sz w:val="24"/>
                <w:szCs w:val="24"/>
              </w:rPr>
            </w:pPr>
            <w:r w:rsidRPr="009F2491">
              <w:rPr>
                <w:b/>
                <w:sz w:val="24"/>
                <w:szCs w:val="24"/>
              </w:rPr>
              <w:t>Найменування обладнання</w:t>
            </w:r>
          </w:p>
          <w:p w:rsidR="005B0E9E" w:rsidRPr="009F2491" w:rsidRDefault="005B0E9E" w:rsidP="00936B51">
            <w:pPr>
              <w:jc w:val="center"/>
              <w:rPr>
                <w:b/>
                <w:sz w:val="24"/>
                <w:szCs w:val="24"/>
              </w:rPr>
            </w:pPr>
          </w:p>
        </w:tc>
        <w:tc>
          <w:tcPr>
            <w:tcW w:w="709" w:type="dxa"/>
            <w:shd w:val="clear" w:color="auto" w:fill="auto"/>
            <w:vAlign w:val="center"/>
          </w:tcPr>
          <w:p w:rsidR="005B0E9E" w:rsidRPr="009F2491" w:rsidRDefault="005B0E9E" w:rsidP="00936B51">
            <w:pPr>
              <w:jc w:val="center"/>
              <w:rPr>
                <w:b/>
                <w:sz w:val="24"/>
                <w:szCs w:val="24"/>
              </w:rPr>
            </w:pPr>
            <w:r w:rsidRPr="009F2491">
              <w:rPr>
                <w:b/>
                <w:sz w:val="24"/>
                <w:szCs w:val="24"/>
              </w:rPr>
              <w:t>Од.</w:t>
            </w:r>
          </w:p>
          <w:p w:rsidR="005B0E9E" w:rsidRPr="009F2491" w:rsidRDefault="005B0E9E" w:rsidP="00936B51">
            <w:pPr>
              <w:jc w:val="center"/>
              <w:rPr>
                <w:b/>
                <w:sz w:val="24"/>
                <w:szCs w:val="24"/>
              </w:rPr>
            </w:pPr>
            <w:r w:rsidRPr="009F2491">
              <w:rPr>
                <w:b/>
                <w:sz w:val="24"/>
                <w:szCs w:val="24"/>
              </w:rPr>
              <w:t>вим.</w:t>
            </w:r>
          </w:p>
        </w:tc>
        <w:tc>
          <w:tcPr>
            <w:tcW w:w="708" w:type="dxa"/>
            <w:shd w:val="clear" w:color="auto" w:fill="auto"/>
            <w:vAlign w:val="center"/>
          </w:tcPr>
          <w:p w:rsidR="005B0E9E" w:rsidRPr="009F2491" w:rsidRDefault="005B0E9E" w:rsidP="00936B51">
            <w:pPr>
              <w:jc w:val="center"/>
              <w:rPr>
                <w:b/>
                <w:sz w:val="24"/>
                <w:szCs w:val="24"/>
              </w:rPr>
            </w:pPr>
            <w:r w:rsidRPr="009F2491">
              <w:rPr>
                <w:b/>
                <w:sz w:val="24"/>
                <w:szCs w:val="24"/>
              </w:rPr>
              <w:t>К-ть</w:t>
            </w:r>
          </w:p>
        </w:tc>
        <w:tc>
          <w:tcPr>
            <w:tcW w:w="3147" w:type="dxa"/>
            <w:shd w:val="clear" w:color="auto" w:fill="auto"/>
            <w:vAlign w:val="center"/>
          </w:tcPr>
          <w:p w:rsidR="005B0E9E" w:rsidRPr="009F2491" w:rsidRDefault="005B0E9E" w:rsidP="00936B51">
            <w:pPr>
              <w:jc w:val="center"/>
              <w:rPr>
                <w:b/>
                <w:sz w:val="24"/>
                <w:szCs w:val="24"/>
              </w:rPr>
            </w:pPr>
            <w:r w:rsidRPr="009F2491">
              <w:rPr>
                <w:b/>
                <w:sz w:val="24"/>
                <w:szCs w:val="24"/>
              </w:rPr>
              <w:t>Вид послуг</w:t>
            </w:r>
          </w:p>
        </w:tc>
      </w:tr>
      <w:tr w:rsidR="005B0E9E" w:rsidRPr="009F2491" w:rsidTr="00936B51">
        <w:trPr>
          <w:trHeight w:val="852"/>
        </w:trPr>
        <w:tc>
          <w:tcPr>
            <w:tcW w:w="534" w:type="dxa"/>
            <w:shd w:val="clear" w:color="auto" w:fill="auto"/>
            <w:vAlign w:val="center"/>
          </w:tcPr>
          <w:p w:rsidR="005B0E9E" w:rsidRPr="009F2491" w:rsidRDefault="005B0E9E" w:rsidP="00936B51">
            <w:pPr>
              <w:jc w:val="center"/>
              <w:rPr>
                <w:sz w:val="24"/>
                <w:szCs w:val="24"/>
              </w:rPr>
            </w:pPr>
            <w:r w:rsidRPr="009F2491">
              <w:rPr>
                <w:sz w:val="24"/>
                <w:szCs w:val="24"/>
              </w:rPr>
              <w:t>1</w:t>
            </w:r>
          </w:p>
        </w:tc>
        <w:tc>
          <w:tcPr>
            <w:tcW w:w="4848" w:type="dxa"/>
          </w:tcPr>
          <w:p w:rsidR="005B0E9E" w:rsidRPr="00920686" w:rsidRDefault="005B0E9E" w:rsidP="00936B51">
            <w:pPr>
              <w:rPr>
                <w:sz w:val="24"/>
                <w:szCs w:val="24"/>
              </w:rPr>
            </w:pPr>
            <w:r w:rsidRPr="00920686">
              <w:rPr>
                <w:sz w:val="24"/>
                <w:szCs w:val="24"/>
              </w:rPr>
              <w:t>Балони малолітражні 1л (кисневі)</w:t>
            </w:r>
          </w:p>
        </w:tc>
        <w:tc>
          <w:tcPr>
            <w:tcW w:w="709" w:type="dxa"/>
          </w:tcPr>
          <w:p w:rsidR="005B0E9E" w:rsidRPr="00484316" w:rsidRDefault="005B0E9E" w:rsidP="00936B51">
            <w:r w:rsidRPr="00484316">
              <w:t>шт.</w:t>
            </w:r>
          </w:p>
        </w:tc>
        <w:tc>
          <w:tcPr>
            <w:tcW w:w="708" w:type="dxa"/>
          </w:tcPr>
          <w:p w:rsidR="005B0E9E" w:rsidRPr="00E21DBF" w:rsidRDefault="005B0E9E" w:rsidP="00936B51">
            <w:pPr>
              <w:jc w:val="center"/>
            </w:pPr>
            <w:r w:rsidRPr="00E21DBF">
              <w:t>30</w:t>
            </w:r>
          </w:p>
        </w:tc>
        <w:tc>
          <w:tcPr>
            <w:tcW w:w="3147" w:type="dxa"/>
            <w:shd w:val="clear" w:color="auto" w:fill="auto"/>
            <w:vAlign w:val="center"/>
          </w:tcPr>
          <w:p w:rsidR="005B0E9E" w:rsidRPr="00E32A35" w:rsidRDefault="005B0E9E" w:rsidP="00936B51">
            <w:pPr>
              <w:rPr>
                <w:sz w:val="24"/>
                <w:szCs w:val="24"/>
              </w:rPr>
            </w:pPr>
            <w:r w:rsidRPr="00E32A35">
              <w:rPr>
                <w:sz w:val="24"/>
                <w:szCs w:val="24"/>
              </w:rPr>
              <w:t>технічне обслуговування</w:t>
            </w:r>
            <w:r w:rsidRPr="00920686">
              <w:rPr>
                <w:sz w:val="24"/>
                <w:szCs w:val="24"/>
              </w:rPr>
              <w:t xml:space="preserve"> </w:t>
            </w:r>
            <w:r w:rsidRPr="00E32A35">
              <w:rPr>
                <w:sz w:val="24"/>
                <w:szCs w:val="24"/>
              </w:rPr>
              <w:t>та опосвідчення</w:t>
            </w:r>
          </w:p>
        </w:tc>
      </w:tr>
      <w:tr w:rsidR="005B0E9E" w:rsidRPr="009F2491" w:rsidTr="00936B51">
        <w:trPr>
          <w:trHeight w:val="824"/>
        </w:trPr>
        <w:tc>
          <w:tcPr>
            <w:tcW w:w="534" w:type="dxa"/>
            <w:shd w:val="clear" w:color="auto" w:fill="auto"/>
            <w:vAlign w:val="center"/>
          </w:tcPr>
          <w:p w:rsidR="005B0E9E" w:rsidRPr="009F2491" w:rsidRDefault="005B0E9E" w:rsidP="00936B51">
            <w:pPr>
              <w:jc w:val="center"/>
              <w:rPr>
                <w:sz w:val="24"/>
                <w:szCs w:val="24"/>
              </w:rPr>
            </w:pPr>
            <w:r w:rsidRPr="009F2491">
              <w:rPr>
                <w:sz w:val="24"/>
                <w:szCs w:val="24"/>
              </w:rPr>
              <w:t>2</w:t>
            </w:r>
          </w:p>
        </w:tc>
        <w:tc>
          <w:tcPr>
            <w:tcW w:w="4848" w:type="dxa"/>
          </w:tcPr>
          <w:p w:rsidR="005B0E9E" w:rsidRPr="00920686" w:rsidRDefault="005B0E9E" w:rsidP="00936B51">
            <w:pPr>
              <w:rPr>
                <w:sz w:val="24"/>
                <w:szCs w:val="24"/>
              </w:rPr>
            </w:pPr>
            <w:r w:rsidRPr="00920686">
              <w:rPr>
                <w:sz w:val="24"/>
                <w:szCs w:val="24"/>
              </w:rPr>
              <w:t>Балони малолітражні 2л (кисневі)</w:t>
            </w:r>
          </w:p>
        </w:tc>
        <w:tc>
          <w:tcPr>
            <w:tcW w:w="709" w:type="dxa"/>
          </w:tcPr>
          <w:p w:rsidR="005B0E9E" w:rsidRPr="00484316" w:rsidRDefault="005B0E9E" w:rsidP="00936B51">
            <w:r w:rsidRPr="00484316">
              <w:t>шт.</w:t>
            </w:r>
          </w:p>
        </w:tc>
        <w:tc>
          <w:tcPr>
            <w:tcW w:w="708" w:type="dxa"/>
          </w:tcPr>
          <w:p w:rsidR="005B0E9E" w:rsidRPr="00E21DBF" w:rsidRDefault="005B0E9E" w:rsidP="00936B51">
            <w:pPr>
              <w:jc w:val="center"/>
            </w:pPr>
            <w:r w:rsidRPr="00E21DBF">
              <w:t>44</w:t>
            </w:r>
          </w:p>
        </w:tc>
        <w:tc>
          <w:tcPr>
            <w:tcW w:w="3147" w:type="dxa"/>
            <w:shd w:val="clear" w:color="auto" w:fill="auto"/>
          </w:tcPr>
          <w:p w:rsidR="005B0E9E" w:rsidRPr="00920686" w:rsidRDefault="005B0E9E" w:rsidP="00936B51">
            <w:pPr>
              <w:rPr>
                <w:sz w:val="24"/>
                <w:szCs w:val="24"/>
              </w:rPr>
            </w:pPr>
            <w:r w:rsidRPr="00920686">
              <w:rPr>
                <w:sz w:val="24"/>
                <w:szCs w:val="24"/>
              </w:rPr>
              <w:t>технічне о</w:t>
            </w:r>
            <w:r>
              <w:rPr>
                <w:sz w:val="24"/>
                <w:szCs w:val="24"/>
              </w:rPr>
              <w:t>бслуговування та опосвідчення</w:t>
            </w:r>
          </w:p>
        </w:tc>
      </w:tr>
      <w:tr w:rsidR="005B0E9E" w:rsidRPr="009F2491" w:rsidTr="00936B51">
        <w:trPr>
          <w:trHeight w:val="545"/>
        </w:trPr>
        <w:tc>
          <w:tcPr>
            <w:tcW w:w="534" w:type="dxa"/>
            <w:shd w:val="clear" w:color="auto" w:fill="auto"/>
            <w:vAlign w:val="center"/>
          </w:tcPr>
          <w:p w:rsidR="005B0E9E" w:rsidRPr="009F2491" w:rsidRDefault="005B0E9E" w:rsidP="00936B51">
            <w:pPr>
              <w:jc w:val="center"/>
              <w:rPr>
                <w:sz w:val="24"/>
                <w:szCs w:val="24"/>
              </w:rPr>
            </w:pPr>
            <w:r w:rsidRPr="009F2491">
              <w:rPr>
                <w:sz w:val="24"/>
                <w:szCs w:val="24"/>
              </w:rPr>
              <w:t>3</w:t>
            </w:r>
          </w:p>
        </w:tc>
        <w:tc>
          <w:tcPr>
            <w:tcW w:w="4848" w:type="dxa"/>
          </w:tcPr>
          <w:p w:rsidR="005B0E9E" w:rsidRPr="00920686" w:rsidRDefault="005B0E9E" w:rsidP="00936B51">
            <w:pPr>
              <w:rPr>
                <w:sz w:val="24"/>
                <w:szCs w:val="24"/>
              </w:rPr>
            </w:pPr>
            <w:r w:rsidRPr="00920686">
              <w:rPr>
                <w:sz w:val="24"/>
                <w:szCs w:val="24"/>
              </w:rPr>
              <w:t>Балони транспортні 40л (кисневі)</w:t>
            </w:r>
          </w:p>
        </w:tc>
        <w:tc>
          <w:tcPr>
            <w:tcW w:w="709" w:type="dxa"/>
          </w:tcPr>
          <w:p w:rsidR="005B0E9E" w:rsidRPr="00484316" w:rsidRDefault="005B0E9E" w:rsidP="00936B51">
            <w:r w:rsidRPr="00484316">
              <w:t>шт.</w:t>
            </w:r>
          </w:p>
        </w:tc>
        <w:tc>
          <w:tcPr>
            <w:tcW w:w="708" w:type="dxa"/>
          </w:tcPr>
          <w:p w:rsidR="005B0E9E" w:rsidRPr="00E21DBF" w:rsidRDefault="005B0E9E" w:rsidP="00936B51">
            <w:pPr>
              <w:jc w:val="center"/>
            </w:pPr>
            <w:r w:rsidRPr="00E21DBF">
              <w:t>16</w:t>
            </w:r>
          </w:p>
        </w:tc>
        <w:tc>
          <w:tcPr>
            <w:tcW w:w="3147" w:type="dxa"/>
            <w:shd w:val="clear" w:color="auto" w:fill="auto"/>
          </w:tcPr>
          <w:p w:rsidR="005B0E9E" w:rsidRPr="00920686" w:rsidRDefault="005B0E9E" w:rsidP="00936B51">
            <w:pPr>
              <w:rPr>
                <w:sz w:val="24"/>
                <w:szCs w:val="24"/>
              </w:rPr>
            </w:pPr>
            <w:r w:rsidRPr="00920686">
              <w:rPr>
                <w:sz w:val="24"/>
                <w:szCs w:val="24"/>
              </w:rPr>
              <w:t>технічне</w:t>
            </w:r>
            <w:r>
              <w:rPr>
                <w:sz w:val="24"/>
                <w:szCs w:val="24"/>
              </w:rPr>
              <w:t xml:space="preserve"> обслуговування та опосвідчення</w:t>
            </w:r>
            <w:r w:rsidRPr="00920686">
              <w:rPr>
                <w:sz w:val="24"/>
                <w:szCs w:val="24"/>
              </w:rPr>
              <w:t xml:space="preserve">  </w:t>
            </w:r>
          </w:p>
        </w:tc>
      </w:tr>
      <w:tr w:rsidR="005B0E9E" w:rsidRPr="009F2491" w:rsidTr="00936B51">
        <w:trPr>
          <w:trHeight w:val="485"/>
        </w:trPr>
        <w:tc>
          <w:tcPr>
            <w:tcW w:w="534" w:type="dxa"/>
            <w:shd w:val="clear" w:color="auto" w:fill="auto"/>
            <w:vAlign w:val="center"/>
          </w:tcPr>
          <w:p w:rsidR="005B0E9E" w:rsidRPr="009F2491" w:rsidRDefault="005B0E9E" w:rsidP="00936B51">
            <w:pPr>
              <w:jc w:val="center"/>
              <w:rPr>
                <w:sz w:val="24"/>
                <w:szCs w:val="24"/>
              </w:rPr>
            </w:pPr>
            <w:r w:rsidRPr="009F2491">
              <w:rPr>
                <w:sz w:val="24"/>
                <w:szCs w:val="24"/>
              </w:rPr>
              <w:t>4</w:t>
            </w:r>
          </w:p>
        </w:tc>
        <w:tc>
          <w:tcPr>
            <w:tcW w:w="4848" w:type="dxa"/>
          </w:tcPr>
          <w:p w:rsidR="005B0E9E" w:rsidRPr="00920686" w:rsidRDefault="005B0E9E" w:rsidP="00936B51">
            <w:pPr>
              <w:rPr>
                <w:sz w:val="24"/>
                <w:szCs w:val="24"/>
              </w:rPr>
            </w:pPr>
            <w:r w:rsidRPr="00920686">
              <w:rPr>
                <w:sz w:val="24"/>
                <w:szCs w:val="24"/>
              </w:rPr>
              <w:t>Балони малолітражні 2л</w:t>
            </w:r>
            <w:r>
              <w:rPr>
                <w:sz w:val="24"/>
                <w:szCs w:val="24"/>
              </w:rPr>
              <w:t xml:space="preserve"> </w:t>
            </w:r>
            <w:r w:rsidRPr="00920686">
              <w:rPr>
                <w:sz w:val="24"/>
                <w:szCs w:val="24"/>
              </w:rPr>
              <w:t>(повітряні)</w:t>
            </w:r>
          </w:p>
        </w:tc>
        <w:tc>
          <w:tcPr>
            <w:tcW w:w="709" w:type="dxa"/>
          </w:tcPr>
          <w:p w:rsidR="005B0E9E" w:rsidRPr="00484316" w:rsidRDefault="005B0E9E" w:rsidP="00936B51">
            <w:r>
              <w:t>шт.</w:t>
            </w:r>
          </w:p>
        </w:tc>
        <w:tc>
          <w:tcPr>
            <w:tcW w:w="708" w:type="dxa"/>
          </w:tcPr>
          <w:p w:rsidR="005B0E9E" w:rsidRPr="00E21DBF" w:rsidRDefault="005B0E9E" w:rsidP="00936B51">
            <w:pPr>
              <w:jc w:val="center"/>
            </w:pPr>
            <w:r w:rsidRPr="00E21DBF">
              <w:t>8</w:t>
            </w:r>
          </w:p>
        </w:tc>
        <w:tc>
          <w:tcPr>
            <w:tcW w:w="3147" w:type="dxa"/>
            <w:shd w:val="clear" w:color="auto" w:fill="auto"/>
          </w:tcPr>
          <w:p w:rsidR="005B0E9E" w:rsidRPr="00920686" w:rsidRDefault="005B0E9E" w:rsidP="00936B51">
            <w:pPr>
              <w:rPr>
                <w:sz w:val="24"/>
                <w:szCs w:val="24"/>
              </w:rPr>
            </w:pPr>
            <w:r w:rsidRPr="00920686">
              <w:rPr>
                <w:sz w:val="24"/>
                <w:szCs w:val="24"/>
              </w:rPr>
              <w:t>технічне о</w:t>
            </w:r>
            <w:r>
              <w:rPr>
                <w:sz w:val="24"/>
                <w:szCs w:val="24"/>
              </w:rPr>
              <w:t>бслуговування та опосвідчення</w:t>
            </w:r>
          </w:p>
        </w:tc>
      </w:tr>
      <w:tr w:rsidR="005B0E9E" w:rsidRPr="009F2491" w:rsidTr="00936B51">
        <w:trPr>
          <w:trHeight w:val="207"/>
        </w:trPr>
        <w:tc>
          <w:tcPr>
            <w:tcW w:w="5382" w:type="dxa"/>
            <w:gridSpan w:val="2"/>
            <w:shd w:val="clear" w:color="auto" w:fill="auto"/>
            <w:vAlign w:val="center"/>
          </w:tcPr>
          <w:p w:rsidR="005B0E9E" w:rsidRPr="002C5D02" w:rsidRDefault="005B0E9E" w:rsidP="00936B51">
            <w:pPr>
              <w:jc w:val="right"/>
              <w:rPr>
                <w:sz w:val="24"/>
                <w:szCs w:val="24"/>
              </w:rPr>
            </w:pPr>
            <w:r w:rsidRPr="002C5D02">
              <w:rPr>
                <w:sz w:val="24"/>
                <w:szCs w:val="24"/>
              </w:rPr>
              <w:t>Всього</w:t>
            </w:r>
          </w:p>
        </w:tc>
        <w:tc>
          <w:tcPr>
            <w:tcW w:w="709" w:type="dxa"/>
            <w:shd w:val="clear" w:color="auto" w:fill="auto"/>
            <w:vAlign w:val="center"/>
          </w:tcPr>
          <w:p w:rsidR="005B0E9E" w:rsidRPr="002C5D02" w:rsidRDefault="005B0E9E" w:rsidP="00936B51">
            <w:pPr>
              <w:rPr>
                <w:sz w:val="24"/>
                <w:szCs w:val="24"/>
              </w:rPr>
            </w:pPr>
            <w:r w:rsidRPr="002C5D02">
              <w:rPr>
                <w:sz w:val="24"/>
                <w:szCs w:val="24"/>
              </w:rPr>
              <w:t>шт.</w:t>
            </w:r>
          </w:p>
        </w:tc>
        <w:tc>
          <w:tcPr>
            <w:tcW w:w="708" w:type="dxa"/>
            <w:shd w:val="clear" w:color="auto" w:fill="auto"/>
            <w:vAlign w:val="center"/>
          </w:tcPr>
          <w:p w:rsidR="005B0E9E" w:rsidRPr="00E21DBF" w:rsidRDefault="005B0E9E" w:rsidP="00936B51">
            <w:pPr>
              <w:jc w:val="center"/>
              <w:rPr>
                <w:sz w:val="24"/>
                <w:szCs w:val="24"/>
              </w:rPr>
            </w:pPr>
            <w:r w:rsidRPr="00E21DBF">
              <w:rPr>
                <w:sz w:val="24"/>
                <w:szCs w:val="24"/>
              </w:rPr>
              <w:t>98</w:t>
            </w:r>
          </w:p>
        </w:tc>
        <w:tc>
          <w:tcPr>
            <w:tcW w:w="3147" w:type="dxa"/>
            <w:shd w:val="clear" w:color="auto" w:fill="auto"/>
            <w:vAlign w:val="center"/>
          </w:tcPr>
          <w:p w:rsidR="005B0E9E" w:rsidRPr="009F2491" w:rsidRDefault="005B0E9E" w:rsidP="00936B51">
            <w:pPr>
              <w:rPr>
                <w:sz w:val="24"/>
                <w:szCs w:val="24"/>
              </w:rPr>
            </w:pPr>
          </w:p>
        </w:tc>
      </w:tr>
    </w:tbl>
    <w:p w:rsidR="005B0E9E" w:rsidRPr="003055F0" w:rsidRDefault="005B0E9E" w:rsidP="005B0E9E">
      <w:pPr>
        <w:pStyle w:val="HTML"/>
        <w:jc w:val="center"/>
        <w:rPr>
          <w:rFonts w:ascii="Times New Roman" w:hAnsi="Times New Roman"/>
          <w:b/>
          <w:color w:val="auto"/>
          <w:sz w:val="24"/>
          <w:szCs w:val="24"/>
          <w:u w:val="single"/>
        </w:rPr>
      </w:pPr>
    </w:p>
    <w:p w:rsidR="005B0E9E" w:rsidRDefault="005B0E9E" w:rsidP="005B0E9E">
      <w:pPr>
        <w:ind w:firstLine="708"/>
        <w:jc w:val="both"/>
        <w:rPr>
          <w:sz w:val="24"/>
        </w:rPr>
      </w:pPr>
    </w:p>
    <w:p w:rsidR="005B0E9E" w:rsidRDefault="005B0E9E" w:rsidP="005B0E9E">
      <w:pPr>
        <w:ind w:left="284" w:firstLine="567"/>
        <w:jc w:val="both"/>
        <w:rPr>
          <w:sz w:val="24"/>
        </w:rPr>
      </w:pPr>
      <w:r w:rsidRPr="00853D6C">
        <w:rPr>
          <w:b/>
          <w:sz w:val="24"/>
        </w:rPr>
        <w:t>Умови надання послуг -</w:t>
      </w:r>
      <w:r w:rsidRPr="00853D6C">
        <w:rPr>
          <w:sz w:val="24"/>
        </w:rPr>
        <w:t xml:space="preserve"> послуги повинні бути надані, відповідно до вимог </w:t>
      </w:r>
      <w:r w:rsidRPr="008F1943">
        <w:rPr>
          <w:sz w:val="24"/>
        </w:rPr>
        <w:t>НПАОП 0.00-1.81-18</w:t>
      </w:r>
      <w:r w:rsidRPr="00853D6C">
        <w:rPr>
          <w:sz w:val="24"/>
        </w:rPr>
        <w:t xml:space="preserve"> «Правила охорони праці під час експлуатації обладнання, що працює під тиском».</w:t>
      </w:r>
    </w:p>
    <w:p w:rsidR="005B0E9E" w:rsidRDefault="005B0E9E" w:rsidP="005B0E9E">
      <w:pPr>
        <w:ind w:left="284" w:firstLine="567"/>
        <w:jc w:val="both"/>
        <w:rPr>
          <w:b/>
          <w:sz w:val="24"/>
        </w:rPr>
      </w:pPr>
      <w:r w:rsidRPr="00BE6505">
        <w:rPr>
          <w:b/>
          <w:sz w:val="24"/>
        </w:rPr>
        <w:t>Вимоги до послуг:</w:t>
      </w:r>
    </w:p>
    <w:p w:rsidR="005B0E9E" w:rsidRPr="00BE6505" w:rsidRDefault="005B0E9E" w:rsidP="005B0E9E">
      <w:pPr>
        <w:ind w:left="284" w:firstLine="567"/>
        <w:jc w:val="both"/>
        <w:rPr>
          <w:sz w:val="24"/>
        </w:rPr>
      </w:pPr>
      <w:r w:rsidRPr="00BE6505">
        <w:rPr>
          <w:sz w:val="24"/>
        </w:rPr>
        <w:t xml:space="preserve">Технічне </w:t>
      </w:r>
      <w:r>
        <w:rPr>
          <w:sz w:val="24"/>
        </w:rPr>
        <w:t>обслуговування та о</w:t>
      </w:r>
      <w:r w:rsidRPr="00BE6505">
        <w:rPr>
          <w:sz w:val="24"/>
        </w:rPr>
        <w:t>посвідчення балонів передбачає наступне:</w:t>
      </w:r>
    </w:p>
    <w:p w:rsidR="005B0E9E" w:rsidRPr="00BE6505" w:rsidRDefault="005B0E9E" w:rsidP="005B0E9E">
      <w:pPr>
        <w:ind w:left="284" w:firstLine="567"/>
        <w:jc w:val="both"/>
        <w:rPr>
          <w:sz w:val="24"/>
        </w:rPr>
      </w:pPr>
      <w:r w:rsidRPr="00BE6505">
        <w:rPr>
          <w:sz w:val="24"/>
        </w:rPr>
        <w:t>- зовнішній, внутрішній огляд;</w:t>
      </w:r>
    </w:p>
    <w:p w:rsidR="005B0E9E" w:rsidRPr="00BE6505" w:rsidRDefault="005B0E9E" w:rsidP="005B0E9E">
      <w:pPr>
        <w:ind w:left="284" w:firstLine="567"/>
        <w:jc w:val="both"/>
        <w:rPr>
          <w:sz w:val="24"/>
        </w:rPr>
      </w:pPr>
      <w:r w:rsidRPr="00BE6505">
        <w:rPr>
          <w:sz w:val="24"/>
        </w:rPr>
        <w:t>- гідравлічний іспит;</w:t>
      </w:r>
    </w:p>
    <w:p w:rsidR="005B0E9E" w:rsidRPr="00BE6505" w:rsidRDefault="005B0E9E" w:rsidP="005B0E9E">
      <w:pPr>
        <w:ind w:left="284" w:firstLine="567"/>
        <w:jc w:val="both"/>
        <w:rPr>
          <w:sz w:val="24"/>
        </w:rPr>
      </w:pPr>
      <w:r w:rsidRPr="00BE6505">
        <w:rPr>
          <w:sz w:val="24"/>
        </w:rPr>
        <w:t xml:space="preserve">- </w:t>
      </w:r>
      <w:r w:rsidRPr="00070E29">
        <w:rPr>
          <w:sz w:val="24"/>
        </w:rPr>
        <w:t>р</w:t>
      </w:r>
      <w:r>
        <w:rPr>
          <w:sz w:val="24"/>
        </w:rPr>
        <w:t>емонт</w:t>
      </w:r>
      <w:r w:rsidRPr="00070E29">
        <w:rPr>
          <w:sz w:val="24"/>
        </w:rPr>
        <w:t xml:space="preserve"> </w:t>
      </w:r>
      <w:proofErr w:type="gramStart"/>
      <w:r w:rsidRPr="00070E29">
        <w:rPr>
          <w:sz w:val="24"/>
        </w:rPr>
        <w:t>або  замін</w:t>
      </w:r>
      <w:r>
        <w:rPr>
          <w:sz w:val="24"/>
        </w:rPr>
        <w:t>а</w:t>
      </w:r>
      <w:proofErr w:type="gramEnd"/>
      <w:r w:rsidRPr="00070E29">
        <w:rPr>
          <w:sz w:val="24"/>
        </w:rPr>
        <w:t xml:space="preserve"> вентиля</w:t>
      </w:r>
      <w:r>
        <w:rPr>
          <w:sz w:val="24"/>
        </w:rPr>
        <w:t xml:space="preserve"> (у разі потреби)</w:t>
      </w:r>
      <w:r w:rsidRPr="00070E29">
        <w:rPr>
          <w:sz w:val="24"/>
        </w:rPr>
        <w:t>,</w:t>
      </w:r>
      <w:r w:rsidRPr="00BE6505">
        <w:rPr>
          <w:sz w:val="24"/>
        </w:rPr>
        <w:t xml:space="preserve"> знежирення  балонів;</w:t>
      </w:r>
    </w:p>
    <w:p w:rsidR="005B0E9E" w:rsidRPr="00BE6505" w:rsidRDefault="005B0E9E" w:rsidP="005B0E9E">
      <w:pPr>
        <w:ind w:left="284" w:firstLine="567"/>
        <w:jc w:val="both"/>
        <w:rPr>
          <w:sz w:val="24"/>
        </w:rPr>
      </w:pPr>
      <w:r w:rsidRPr="00BE6505">
        <w:rPr>
          <w:sz w:val="24"/>
        </w:rPr>
        <w:t>- вибраковка балонів з подальшим складанням Акту вибраковки;</w:t>
      </w:r>
    </w:p>
    <w:p w:rsidR="005B0E9E" w:rsidRDefault="005B0E9E" w:rsidP="005B0E9E">
      <w:pPr>
        <w:ind w:left="284" w:firstLine="567"/>
        <w:jc w:val="both"/>
        <w:rPr>
          <w:sz w:val="24"/>
        </w:rPr>
      </w:pPr>
      <w:r>
        <w:rPr>
          <w:sz w:val="24"/>
        </w:rPr>
        <w:t xml:space="preserve">- </w:t>
      </w:r>
      <w:r w:rsidRPr="00BE6505">
        <w:rPr>
          <w:sz w:val="24"/>
        </w:rPr>
        <w:t xml:space="preserve">нанесення на верхній сферичній частині балона клейма підприємства, яке провело </w:t>
      </w:r>
      <w:r>
        <w:rPr>
          <w:sz w:val="24"/>
        </w:rPr>
        <w:t>оп</w:t>
      </w:r>
      <w:r w:rsidRPr="00BE6505">
        <w:rPr>
          <w:sz w:val="24"/>
        </w:rPr>
        <w:t>освідчення, дату проведен</w:t>
      </w:r>
      <w:r>
        <w:rPr>
          <w:sz w:val="24"/>
        </w:rPr>
        <w:t>ня</w:t>
      </w:r>
      <w:r w:rsidRPr="00BE6505">
        <w:rPr>
          <w:sz w:val="24"/>
        </w:rPr>
        <w:t xml:space="preserve"> та наступного </w:t>
      </w:r>
      <w:r>
        <w:rPr>
          <w:sz w:val="24"/>
        </w:rPr>
        <w:t>о</w:t>
      </w:r>
      <w:r w:rsidRPr="00BE6505">
        <w:rPr>
          <w:sz w:val="24"/>
        </w:rPr>
        <w:t>посвідчення.</w:t>
      </w:r>
    </w:p>
    <w:p w:rsidR="005B0E9E" w:rsidRDefault="005B0E9E" w:rsidP="005B0E9E">
      <w:pPr>
        <w:tabs>
          <w:tab w:val="left" w:pos="0"/>
          <w:tab w:val="center" w:pos="4153"/>
          <w:tab w:val="right" w:pos="8306"/>
        </w:tabs>
        <w:ind w:left="284" w:firstLine="567"/>
        <w:jc w:val="both"/>
        <w:rPr>
          <w:sz w:val="24"/>
        </w:rPr>
      </w:pPr>
    </w:p>
    <w:p w:rsidR="005B0E9E" w:rsidRPr="00F851DB" w:rsidRDefault="005B0E9E" w:rsidP="005B0E9E">
      <w:pPr>
        <w:tabs>
          <w:tab w:val="left" w:pos="0"/>
          <w:tab w:val="center" w:pos="4153"/>
          <w:tab w:val="right" w:pos="8306"/>
        </w:tabs>
        <w:ind w:left="284" w:firstLine="567"/>
        <w:jc w:val="both"/>
        <w:rPr>
          <w:sz w:val="24"/>
        </w:rPr>
      </w:pPr>
    </w:p>
    <w:p w:rsidR="005B0E9E" w:rsidRPr="00F851DB" w:rsidRDefault="005B0E9E" w:rsidP="005B0E9E">
      <w:pPr>
        <w:jc w:val="both"/>
        <w:rPr>
          <w:sz w:val="24"/>
          <w:szCs w:val="24"/>
          <w:lang w:val="uk-UA"/>
        </w:rPr>
      </w:pPr>
      <w:r w:rsidRPr="00F851DB">
        <w:rPr>
          <w:sz w:val="24"/>
          <w:szCs w:val="24"/>
          <w:lang w:val="uk-UA" w:eastAsia="uk-UA"/>
        </w:rPr>
        <w:t xml:space="preserve">Місце надання послуг – за місцем знаходження відповідних для надання послуг Замовнику виробничих потужностей Виконавця, які розташовані на відстані, що не перебільшує 150 км від місця знаходження Замовника (м. Павлоград, вул. Дніпровська, 597). Доставка </w:t>
      </w:r>
      <w:r>
        <w:rPr>
          <w:sz w:val="24"/>
          <w:szCs w:val="24"/>
          <w:lang w:eastAsia="uk-UA"/>
        </w:rPr>
        <w:t>балонів</w:t>
      </w:r>
      <w:r w:rsidRPr="00F851DB">
        <w:rPr>
          <w:sz w:val="24"/>
          <w:szCs w:val="24"/>
          <w:lang w:val="uk-UA" w:eastAsia="uk-UA"/>
        </w:rPr>
        <w:t xml:space="preserve"> до місця надання послуг та у зворотньому напрямку здійснюється засобами та силами Замовника</w:t>
      </w:r>
      <w:r w:rsidRPr="00F851DB">
        <w:rPr>
          <w:color w:val="FF0000"/>
          <w:sz w:val="24"/>
          <w:szCs w:val="24"/>
          <w:lang w:val="uk-UA"/>
        </w:rPr>
        <w:t>.</w:t>
      </w:r>
    </w:p>
    <w:p w:rsidR="005B0E9E" w:rsidRDefault="005B0E9E" w:rsidP="005B0E9E">
      <w:pPr>
        <w:tabs>
          <w:tab w:val="left" w:pos="0"/>
          <w:tab w:val="center" w:pos="4153"/>
          <w:tab w:val="right" w:pos="8306"/>
        </w:tabs>
        <w:ind w:left="284" w:firstLine="567"/>
        <w:jc w:val="both"/>
        <w:rPr>
          <w:sz w:val="24"/>
        </w:rPr>
      </w:pPr>
    </w:p>
    <w:p w:rsidR="005B0E9E" w:rsidRDefault="005B0E9E" w:rsidP="005B0E9E">
      <w:pPr>
        <w:tabs>
          <w:tab w:val="left" w:pos="0"/>
          <w:tab w:val="center" w:pos="4153"/>
          <w:tab w:val="right" w:pos="8306"/>
        </w:tabs>
        <w:ind w:left="284" w:firstLine="567"/>
        <w:jc w:val="both"/>
        <w:rPr>
          <w:sz w:val="24"/>
        </w:rPr>
      </w:pPr>
    </w:p>
    <w:p w:rsidR="001D439D" w:rsidRDefault="001D439D" w:rsidP="001D439D">
      <w:pPr>
        <w:rPr>
          <w:sz w:val="24"/>
          <w:szCs w:val="24"/>
          <w:lang w:val="uk-UA"/>
        </w:rPr>
      </w:pPr>
    </w:p>
    <w:p w:rsidR="00D76B93" w:rsidRDefault="00D76B93" w:rsidP="001D439D">
      <w:pPr>
        <w:rPr>
          <w:sz w:val="24"/>
          <w:szCs w:val="24"/>
          <w:lang w:val="uk-UA"/>
        </w:rPr>
      </w:pPr>
    </w:p>
    <w:p w:rsidR="00D76B93" w:rsidRDefault="00D76B93" w:rsidP="001D439D">
      <w:pPr>
        <w:rPr>
          <w:sz w:val="24"/>
          <w:szCs w:val="24"/>
          <w:lang w:val="uk-UA"/>
        </w:rPr>
      </w:pPr>
    </w:p>
    <w:p w:rsidR="00D76B93" w:rsidRDefault="00D76B93" w:rsidP="001D439D">
      <w:pPr>
        <w:rPr>
          <w:sz w:val="24"/>
          <w:szCs w:val="24"/>
          <w:lang w:val="uk-UA"/>
        </w:rPr>
      </w:pPr>
    </w:p>
    <w:p w:rsidR="00D76B93" w:rsidRDefault="00D76B93" w:rsidP="001D439D">
      <w:pPr>
        <w:rPr>
          <w:sz w:val="24"/>
          <w:szCs w:val="24"/>
          <w:lang w:val="uk-UA"/>
        </w:rPr>
      </w:pPr>
    </w:p>
    <w:p w:rsidR="00D76B93" w:rsidRDefault="00D76B93" w:rsidP="001D439D">
      <w:pPr>
        <w:rPr>
          <w:sz w:val="24"/>
          <w:szCs w:val="24"/>
          <w:lang w:val="uk-UA"/>
        </w:rPr>
      </w:pPr>
    </w:p>
    <w:p w:rsidR="00D76B93" w:rsidRDefault="00D76B93" w:rsidP="001D439D">
      <w:pPr>
        <w:rPr>
          <w:sz w:val="24"/>
          <w:szCs w:val="24"/>
          <w:lang w:val="uk-UA"/>
        </w:rPr>
      </w:pPr>
    </w:p>
    <w:sectPr w:rsidR="00D76B93"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9D" w:rsidRDefault="001D439D">
      <w:r>
        <w:separator/>
      </w:r>
    </w:p>
  </w:endnote>
  <w:endnote w:type="continuationSeparator" w:id="0">
    <w:p w:rsidR="001D439D" w:rsidRDefault="001D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9D" w:rsidRPr="004E275E" w:rsidRDefault="001D439D">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9D" w:rsidRDefault="001D439D">
      <w:r>
        <w:separator/>
      </w:r>
    </w:p>
  </w:footnote>
  <w:footnote w:type="continuationSeparator" w:id="0">
    <w:p w:rsidR="001D439D" w:rsidRDefault="001D4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9D" w:rsidRDefault="001D439D">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0413F">
      <w:rPr>
        <w:rStyle w:val="a3"/>
        <w:noProof/>
      </w:rPr>
      <w:t>36</w:t>
    </w:r>
    <w:r>
      <w:rPr>
        <w:rStyle w:val="a3"/>
      </w:rPr>
      <w:fldChar w:fldCharType="end"/>
    </w:r>
  </w:p>
  <w:p w:rsidR="001D439D" w:rsidRPr="00916578" w:rsidRDefault="001D439D">
    <w:pPr>
      <w:pStyle w:val="a8"/>
      <w:ind w:right="360"/>
      <w:rPr>
        <w:lang w:val="uk-UA"/>
      </w:rPr>
    </w:pPr>
    <w:r>
      <w:rPr>
        <w:lang w:val="uk-UA"/>
      </w:rPr>
      <w:t xml:space="preserve"> </w:t>
    </w:r>
  </w:p>
  <w:p w:rsidR="001D439D" w:rsidRDefault="001D439D"/>
  <w:p w:rsidR="001D439D" w:rsidRDefault="001D43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59DE"/>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6A56"/>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4F9A"/>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39D"/>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B47"/>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955"/>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0E9E"/>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A94"/>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9C7"/>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13F"/>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A7FCC"/>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8A5"/>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1B39"/>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3BD4"/>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3FA"/>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2AB"/>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590"/>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5B83"/>
    <w:rsid w:val="009C61A1"/>
    <w:rsid w:val="009C7093"/>
    <w:rsid w:val="009D01FE"/>
    <w:rsid w:val="009D05F9"/>
    <w:rsid w:val="009D073E"/>
    <w:rsid w:val="009D14D3"/>
    <w:rsid w:val="009D1551"/>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62"/>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3C8E"/>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0EB3"/>
    <w:rsid w:val="00BA19A1"/>
    <w:rsid w:val="00BA30D9"/>
    <w:rsid w:val="00BA3929"/>
    <w:rsid w:val="00BA3C85"/>
    <w:rsid w:val="00BA3F86"/>
    <w:rsid w:val="00BA4855"/>
    <w:rsid w:val="00BA5016"/>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5715F"/>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7FE"/>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0781"/>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93"/>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01B"/>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48E4"/>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5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8BA8-4C33-448A-8EB3-038C6942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13</cp:revision>
  <cp:lastPrinted>2023-08-28T10:22:00Z</cp:lastPrinted>
  <dcterms:created xsi:type="dcterms:W3CDTF">2024-04-02T12:25:00Z</dcterms:created>
  <dcterms:modified xsi:type="dcterms:W3CDTF">2024-04-03T08:28:00Z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