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E4" w:rsidRDefault="007C6A37" w:rsidP="007861EB">
      <w:pPr>
        <w:ind w:left="-284"/>
        <w:jc w:val="center"/>
        <w:rPr>
          <w:sz w:val="24"/>
          <w:szCs w:val="24"/>
          <w:lang w:val="uk-UA"/>
        </w:rPr>
      </w:pPr>
      <w:r>
        <w:rPr>
          <w:b/>
          <w:bCs/>
          <w:sz w:val="24"/>
          <w:szCs w:val="24"/>
          <w:lang w:val="uk-UA"/>
        </w:rPr>
        <w:t xml:space="preserve">    </w:t>
      </w:r>
    </w:p>
    <w:p w:rsidR="00FE48E4" w:rsidRDefault="00FE48E4" w:rsidP="00BA19A1">
      <w:pPr>
        <w:rPr>
          <w:sz w:val="24"/>
          <w:szCs w:val="24"/>
          <w:lang w:val="uk-UA"/>
        </w:rPr>
      </w:pPr>
    </w:p>
    <w:p w:rsidR="00FE48E4" w:rsidRDefault="00FE48E4" w:rsidP="00BA19A1">
      <w:pPr>
        <w:rPr>
          <w:sz w:val="24"/>
          <w:szCs w:val="24"/>
          <w:lang w:val="uk-UA"/>
        </w:rPr>
      </w:pPr>
    </w:p>
    <w:p w:rsidR="001D439D" w:rsidRDefault="001D439D" w:rsidP="00FE48E4">
      <w:pPr>
        <w:tabs>
          <w:tab w:val="left" w:pos="3150"/>
          <w:tab w:val="left" w:pos="8625"/>
        </w:tabs>
        <w:ind w:firstLine="708"/>
        <w:rPr>
          <w:b/>
          <w:bCs/>
          <w:color w:val="000000"/>
          <w:sz w:val="24"/>
          <w:szCs w:val="24"/>
          <w:lang w:val="uk-UA"/>
        </w:rPr>
      </w:pPr>
      <w:r>
        <w:rPr>
          <w:b/>
          <w:bCs/>
          <w:color w:val="000000"/>
          <w:sz w:val="24"/>
          <w:szCs w:val="24"/>
          <w:lang w:val="uk-UA"/>
        </w:rPr>
        <w:t xml:space="preserve">                                                                                                                             </w:t>
      </w:r>
      <w:r w:rsidR="00FE48E4" w:rsidRPr="00FE48E4">
        <w:rPr>
          <w:b/>
          <w:bCs/>
          <w:color w:val="000000"/>
          <w:sz w:val="24"/>
          <w:szCs w:val="24"/>
          <w:lang w:val="uk-UA"/>
        </w:rPr>
        <w:t>Додаток 2</w:t>
      </w:r>
    </w:p>
    <w:p w:rsidR="001D439D" w:rsidRPr="001D439D" w:rsidRDefault="001D439D" w:rsidP="001D439D">
      <w:pPr>
        <w:ind w:left="-284"/>
        <w:jc w:val="center"/>
        <w:rPr>
          <w:b/>
          <w:color w:val="000000"/>
          <w:lang w:val="uk-UA"/>
        </w:rPr>
      </w:pPr>
      <w:r w:rsidRPr="001D439D">
        <w:rPr>
          <w:b/>
          <w:color w:val="000000"/>
          <w:lang w:val="uk-UA"/>
        </w:rPr>
        <w:t>ДОГОВІР № _________________</w:t>
      </w:r>
    </w:p>
    <w:p w:rsidR="001D439D" w:rsidRPr="001D439D" w:rsidRDefault="001D439D" w:rsidP="001D439D">
      <w:pPr>
        <w:autoSpaceDE w:val="0"/>
        <w:autoSpaceDN w:val="0"/>
        <w:adjustRightInd w:val="0"/>
        <w:spacing w:line="0" w:lineRule="atLeast"/>
        <w:ind w:right="-102"/>
        <w:rPr>
          <w:sz w:val="24"/>
          <w:szCs w:val="24"/>
          <w:lang w:val="uk-UA"/>
        </w:rPr>
      </w:pPr>
      <w:r w:rsidRPr="001D439D">
        <w:rPr>
          <w:sz w:val="24"/>
          <w:szCs w:val="24"/>
          <w:lang w:val="uk-UA"/>
        </w:rPr>
        <w:t>м. Павлоград                                                                                                      «___»_________2024 р.</w:t>
      </w:r>
    </w:p>
    <w:p w:rsidR="001D439D" w:rsidRPr="001D439D" w:rsidRDefault="001D439D" w:rsidP="001D439D">
      <w:pPr>
        <w:autoSpaceDE w:val="0"/>
        <w:autoSpaceDN w:val="0"/>
        <w:adjustRightInd w:val="0"/>
        <w:spacing w:line="0" w:lineRule="atLeast"/>
        <w:ind w:right="-102"/>
        <w:rPr>
          <w:sz w:val="24"/>
          <w:szCs w:val="24"/>
          <w:lang w:val="uk-UA"/>
        </w:rPr>
      </w:pPr>
    </w:p>
    <w:p w:rsidR="001D439D" w:rsidRPr="001D439D" w:rsidRDefault="001D439D" w:rsidP="001D439D">
      <w:pPr>
        <w:autoSpaceDE w:val="0"/>
        <w:autoSpaceDN w:val="0"/>
        <w:adjustRightInd w:val="0"/>
        <w:spacing w:line="0" w:lineRule="atLeast"/>
        <w:ind w:right="-102"/>
        <w:jc w:val="both"/>
        <w:rPr>
          <w:sz w:val="24"/>
          <w:szCs w:val="24"/>
          <w:lang w:val="uk-UA"/>
        </w:rPr>
      </w:pPr>
      <w:r w:rsidRPr="001D439D">
        <w:rPr>
          <w:b/>
          <w:sz w:val="24"/>
          <w:szCs w:val="24"/>
          <w:lang w:val="uk-UA"/>
        </w:rPr>
        <w:t>Восьмий воєнізований гірничорятувальний загін</w:t>
      </w:r>
      <w:r w:rsidRPr="001D439D">
        <w:rPr>
          <w:sz w:val="24"/>
          <w:szCs w:val="24"/>
          <w:lang w:val="uk-UA"/>
        </w:rPr>
        <w:t xml:space="preserve"> в особі командира загону Ігнашова Івана Олександровича, що діє на підставі Положення, (далі Замовник), з однієї сторони, і ________________________ в особі __________________, що діє на підставі ____________, (далі Виконавець), з іншої сторони, уклали між собою цей договір, (далі – Договір), про наступне:</w:t>
      </w:r>
    </w:p>
    <w:p w:rsidR="001D439D" w:rsidRPr="001D439D" w:rsidRDefault="001D439D" w:rsidP="001D439D">
      <w:pPr>
        <w:autoSpaceDE w:val="0"/>
        <w:autoSpaceDN w:val="0"/>
        <w:adjustRightInd w:val="0"/>
        <w:spacing w:line="0" w:lineRule="atLeast"/>
        <w:ind w:right="-102"/>
        <w:jc w:val="both"/>
        <w:rPr>
          <w:sz w:val="24"/>
          <w:szCs w:val="24"/>
          <w:lang w:val="uk-UA"/>
        </w:rPr>
      </w:pPr>
    </w:p>
    <w:p w:rsidR="001D439D" w:rsidRPr="001D439D" w:rsidRDefault="001D439D" w:rsidP="001D439D">
      <w:pPr>
        <w:autoSpaceDE w:val="0"/>
        <w:autoSpaceDN w:val="0"/>
        <w:adjustRightInd w:val="0"/>
        <w:spacing w:line="0" w:lineRule="atLeast"/>
        <w:ind w:right="-102"/>
        <w:jc w:val="center"/>
        <w:rPr>
          <w:b/>
          <w:sz w:val="24"/>
          <w:szCs w:val="24"/>
          <w:lang w:val="uk-UA"/>
        </w:rPr>
      </w:pPr>
      <w:r w:rsidRPr="001D439D">
        <w:rPr>
          <w:b/>
          <w:sz w:val="24"/>
          <w:szCs w:val="24"/>
          <w:lang w:val="uk-UA"/>
        </w:rPr>
        <w:t>І. Предмет договору</w:t>
      </w:r>
    </w:p>
    <w:p w:rsidR="001D439D" w:rsidRPr="001D439D" w:rsidRDefault="001D439D" w:rsidP="001D439D">
      <w:pPr>
        <w:widowControl w:val="0"/>
        <w:autoSpaceDE w:val="0"/>
        <w:autoSpaceDN w:val="0"/>
        <w:adjustRightInd w:val="0"/>
        <w:rPr>
          <w:sz w:val="24"/>
          <w:szCs w:val="24"/>
          <w:lang w:val="uk-UA" w:eastAsia="zh-CN"/>
        </w:rPr>
      </w:pPr>
      <w:r w:rsidRPr="001D439D">
        <w:rPr>
          <w:sz w:val="24"/>
          <w:szCs w:val="24"/>
          <w:lang w:val="uk-UA"/>
        </w:rPr>
        <w:t xml:space="preserve"> </w:t>
      </w:r>
      <w:r w:rsidRPr="001D439D">
        <w:rPr>
          <w:sz w:val="24"/>
          <w:szCs w:val="24"/>
          <w:lang w:val="uk-UA" w:eastAsia="zh-CN"/>
        </w:rPr>
        <w:t>1.1.</w:t>
      </w:r>
      <w:r w:rsidRPr="001D439D">
        <w:rPr>
          <w:sz w:val="24"/>
          <w:szCs w:val="24"/>
          <w:lang w:eastAsia="zh-CN"/>
        </w:rPr>
        <w:t> </w:t>
      </w:r>
      <w:r w:rsidRPr="001D439D">
        <w:rPr>
          <w:sz w:val="24"/>
          <w:szCs w:val="24"/>
          <w:lang w:val="uk-UA" w:eastAsia="zh-CN"/>
        </w:rPr>
        <w:t xml:space="preserve">Виконавець зобов’язується у 2024 році надати </w:t>
      </w:r>
      <w:r w:rsidRPr="001D439D">
        <w:rPr>
          <w:bCs/>
          <w:sz w:val="24"/>
          <w:szCs w:val="24"/>
          <w:lang w:val="uk-UA"/>
        </w:rPr>
        <w:t xml:space="preserve">послуги </w:t>
      </w:r>
      <w:r w:rsidRPr="001D439D">
        <w:rPr>
          <w:sz w:val="24"/>
          <w:szCs w:val="24"/>
          <w:lang w:val="uk-UA" w:eastAsia="zh-CN"/>
        </w:rPr>
        <w:t xml:space="preserve"> з технічного обслуговування та опосвідчення балонів</w:t>
      </w:r>
      <w:r w:rsidRPr="001D439D">
        <w:rPr>
          <w:bCs/>
          <w:sz w:val="24"/>
          <w:szCs w:val="24"/>
          <w:lang w:val="uk-UA"/>
        </w:rPr>
        <w:t>,</w:t>
      </w:r>
      <w:r w:rsidRPr="001D439D">
        <w:rPr>
          <w:sz w:val="24"/>
          <w:szCs w:val="24"/>
          <w:lang w:val="uk-UA" w:eastAsia="zh-CN"/>
        </w:rPr>
        <w:t xml:space="preserve"> (далі за текстом - послуги), а Замовник – прийняти і оплатити їх.</w:t>
      </w:r>
    </w:p>
    <w:p w:rsidR="001D439D" w:rsidRPr="001D439D" w:rsidRDefault="001D439D" w:rsidP="001D439D">
      <w:pPr>
        <w:suppressAutoHyphens/>
        <w:jc w:val="both"/>
        <w:rPr>
          <w:sz w:val="24"/>
          <w:szCs w:val="24"/>
          <w:lang w:val="uk-UA" w:eastAsia="zh-CN"/>
        </w:rPr>
      </w:pPr>
      <w:r w:rsidRPr="001D439D">
        <w:rPr>
          <w:sz w:val="24"/>
          <w:szCs w:val="24"/>
          <w:lang w:val="uk-UA" w:eastAsia="zh-CN"/>
        </w:rPr>
        <w:t>1.2. Кількість балонів і вартість послуг вказані у специфікації (Додаток1), яка є невід’ємною частиною договору.</w:t>
      </w:r>
    </w:p>
    <w:p w:rsidR="001D439D" w:rsidRPr="001D439D" w:rsidRDefault="001D439D" w:rsidP="001D439D">
      <w:pPr>
        <w:suppressAutoHyphens/>
        <w:jc w:val="both"/>
        <w:rPr>
          <w:sz w:val="24"/>
          <w:szCs w:val="24"/>
          <w:lang w:val="uk-UA" w:eastAsia="zh-CN"/>
        </w:rPr>
      </w:pPr>
      <w:r w:rsidRPr="001D439D">
        <w:rPr>
          <w:sz w:val="24"/>
          <w:szCs w:val="24"/>
          <w:lang w:val="uk-UA" w:eastAsia="zh-CN"/>
        </w:rPr>
        <w:t>Код згідно ДК 021:2015 – 50510000-3 Послуги з ремонту і технічного обслуговування насосів, клапанів, кранів і металевих контейнерів.</w:t>
      </w:r>
    </w:p>
    <w:p w:rsidR="001D439D" w:rsidRPr="001D439D" w:rsidRDefault="001D439D" w:rsidP="001D439D">
      <w:pPr>
        <w:suppressAutoHyphens/>
        <w:jc w:val="both"/>
        <w:rPr>
          <w:sz w:val="24"/>
          <w:szCs w:val="24"/>
          <w:lang w:val="uk-UA" w:eastAsia="zh-CN"/>
        </w:rPr>
      </w:pPr>
    </w:p>
    <w:p w:rsidR="001D439D" w:rsidRPr="001D439D" w:rsidRDefault="001D439D" w:rsidP="001D439D">
      <w:pPr>
        <w:suppressAutoHyphens/>
        <w:ind w:firstLine="567"/>
        <w:jc w:val="center"/>
        <w:rPr>
          <w:b/>
          <w:bCs/>
          <w:sz w:val="24"/>
          <w:szCs w:val="24"/>
          <w:lang w:eastAsia="zh-CN"/>
        </w:rPr>
      </w:pPr>
      <w:r w:rsidRPr="001D439D">
        <w:rPr>
          <w:b/>
          <w:bCs/>
          <w:sz w:val="24"/>
          <w:szCs w:val="24"/>
          <w:lang w:eastAsia="zh-CN"/>
        </w:rPr>
        <w:t>II. Якість послуг</w:t>
      </w:r>
    </w:p>
    <w:p w:rsidR="001D439D" w:rsidRPr="001D439D" w:rsidRDefault="001D439D" w:rsidP="001D439D">
      <w:pPr>
        <w:numPr>
          <w:ilvl w:val="2"/>
          <w:numId w:val="0"/>
        </w:numPr>
        <w:tabs>
          <w:tab w:val="num" w:pos="0"/>
        </w:tabs>
        <w:suppressAutoHyphens/>
        <w:jc w:val="both"/>
        <w:outlineLvl w:val="2"/>
        <w:rPr>
          <w:bCs/>
          <w:sz w:val="24"/>
          <w:szCs w:val="24"/>
          <w:lang w:eastAsia="zh-CN"/>
        </w:rPr>
      </w:pPr>
      <w:r w:rsidRPr="001D439D">
        <w:rPr>
          <w:bCs/>
          <w:sz w:val="24"/>
          <w:szCs w:val="24"/>
          <w:lang w:eastAsia="zh-CN"/>
        </w:rPr>
        <w:t>2.1. Послуги надаються відповідно до вимог чинного законодавства України та нормативної документації на даний вид послуги.</w:t>
      </w:r>
    </w:p>
    <w:p w:rsidR="001D439D" w:rsidRPr="001D439D" w:rsidRDefault="001D439D" w:rsidP="001D439D">
      <w:pPr>
        <w:numPr>
          <w:ilvl w:val="2"/>
          <w:numId w:val="0"/>
        </w:numPr>
        <w:tabs>
          <w:tab w:val="num" w:pos="0"/>
        </w:tabs>
        <w:suppressAutoHyphens/>
        <w:jc w:val="both"/>
        <w:outlineLvl w:val="2"/>
        <w:rPr>
          <w:bCs/>
          <w:sz w:val="24"/>
          <w:szCs w:val="24"/>
          <w:lang w:val="uk-UA" w:eastAsia="zh-CN"/>
        </w:rPr>
      </w:pPr>
      <w:r w:rsidRPr="001D439D">
        <w:rPr>
          <w:bCs/>
          <w:sz w:val="24"/>
          <w:szCs w:val="24"/>
          <w:lang w:val="uk-UA" w:eastAsia="zh-CN"/>
        </w:rPr>
        <w:t>2.2 Виконавець гарантує безвідмовну роботу балонів - протягом 5 років із дати підписання Сторонами акту здачі-приймання наданих послуг при дотриманні Замовником умов транспортування, зберігання та експлуатації.</w:t>
      </w:r>
    </w:p>
    <w:p w:rsidR="001D439D" w:rsidRPr="001D439D" w:rsidRDefault="001D439D" w:rsidP="001D439D">
      <w:pPr>
        <w:numPr>
          <w:ilvl w:val="2"/>
          <w:numId w:val="0"/>
        </w:numPr>
        <w:tabs>
          <w:tab w:val="num" w:pos="0"/>
        </w:tabs>
        <w:suppressAutoHyphens/>
        <w:jc w:val="both"/>
        <w:outlineLvl w:val="2"/>
        <w:rPr>
          <w:b/>
          <w:sz w:val="24"/>
          <w:szCs w:val="24"/>
        </w:rPr>
      </w:pPr>
    </w:p>
    <w:p w:rsidR="001D439D" w:rsidRPr="001D439D" w:rsidRDefault="001D439D" w:rsidP="001D439D">
      <w:pPr>
        <w:ind w:firstLine="709"/>
        <w:jc w:val="center"/>
        <w:rPr>
          <w:b/>
          <w:sz w:val="24"/>
          <w:szCs w:val="24"/>
          <w:lang w:val="uk-UA"/>
        </w:rPr>
      </w:pPr>
      <w:r w:rsidRPr="001D439D">
        <w:rPr>
          <w:b/>
          <w:sz w:val="24"/>
          <w:szCs w:val="24"/>
          <w:lang w:val="uk-UA"/>
        </w:rPr>
        <w:t>III. Ціна договору</w:t>
      </w:r>
    </w:p>
    <w:p w:rsidR="001D439D" w:rsidRPr="001D439D" w:rsidRDefault="001D439D" w:rsidP="001D439D">
      <w:pPr>
        <w:tabs>
          <w:tab w:val="left" w:pos="0"/>
          <w:tab w:val="left" w:pos="708"/>
        </w:tabs>
        <w:suppressAutoHyphens/>
        <w:spacing w:line="276" w:lineRule="auto"/>
        <w:rPr>
          <w:rFonts w:eastAsia="Calibri"/>
          <w:color w:val="000000"/>
          <w:sz w:val="24"/>
          <w:szCs w:val="24"/>
          <w:lang w:val="uk-UA"/>
        </w:rPr>
      </w:pPr>
      <w:r w:rsidRPr="001D439D">
        <w:rPr>
          <w:rFonts w:eastAsia="Calibri"/>
          <w:color w:val="000000"/>
          <w:sz w:val="24"/>
          <w:szCs w:val="24"/>
          <w:lang w:val="uk-UA"/>
        </w:rPr>
        <w:t>3.</w:t>
      </w:r>
      <w:r w:rsidRPr="001D439D">
        <w:rPr>
          <w:rFonts w:eastAsia="Calibri"/>
          <w:color w:val="000000"/>
          <w:sz w:val="24"/>
          <w:szCs w:val="24"/>
        </w:rPr>
        <w:t>1. Ціна цього Договору становить</w:t>
      </w:r>
      <w:r w:rsidRPr="001D439D">
        <w:rPr>
          <w:rFonts w:eastAsia="Calibri"/>
          <w:b/>
          <w:i/>
          <w:color w:val="000000"/>
          <w:sz w:val="24"/>
          <w:szCs w:val="24"/>
          <w:lang w:val="uk-UA"/>
        </w:rPr>
        <w:t xml:space="preserve">__________ </w:t>
      </w:r>
      <w:r w:rsidRPr="001D439D">
        <w:rPr>
          <w:rFonts w:eastAsia="Calibri"/>
          <w:b/>
          <w:i/>
          <w:color w:val="000000"/>
          <w:sz w:val="24"/>
          <w:szCs w:val="24"/>
        </w:rPr>
        <w:t>грн.</w:t>
      </w:r>
      <w:r w:rsidR="00D76B93">
        <w:rPr>
          <w:rFonts w:eastAsia="Calibri"/>
          <w:b/>
          <w:i/>
          <w:color w:val="000000"/>
          <w:sz w:val="24"/>
          <w:szCs w:val="24"/>
          <w:lang w:val="uk-UA"/>
        </w:rPr>
        <w:t xml:space="preserve"> </w:t>
      </w:r>
      <w:r w:rsidRPr="001D439D">
        <w:rPr>
          <w:rFonts w:eastAsia="Calibri"/>
          <w:b/>
          <w:i/>
          <w:color w:val="000000"/>
          <w:sz w:val="24"/>
          <w:szCs w:val="24"/>
          <w:lang w:val="uk-UA"/>
        </w:rPr>
        <w:t>(________________</w:t>
      </w:r>
      <w:proofErr w:type="gramStart"/>
      <w:r w:rsidRPr="001D439D">
        <w:rPr>
          <w:rFonts w:eastAsia="Calibri"/>
          <w:b/>
          <w:i/>
          <w:color w:val="000000"/>
          <w:sz w:val="24"/>
          <w:szCs w:val="24"/>
          <w:lang w:val="uk-UA"/>
        </w:rPr>
        <w:t>)</w:t>
      </w:r>
      <w:r w:rsidRPr="001D439D">
        <w:rPr>
          <w:rFonts w:eastAsia="Calibri"/>
          <w:color w:val="000000"/>
          <w:sz w:val="24"/>
          <w:szCs w:val="24"/>
          <w:lang w:val="uk-UA"/>
        </w:rPr>
        <w:t>,  у</w:t>
      </w:r>
      <w:proofErr w:type="gramEnd"/>
      <w:r w:rsidRPr="001D439D">
        <w:rPr>
          <w:rFonts w:eastAsia="Calibri"/>
          <w:color w:val="000000"/>
          <w:sz w:val="24"/>
          <w:szCs w:val="24"/>
          <w:lang w:val="uk-UA"/>
        </w:rPr>
        <w:t xml:space="preserve">  т.ч. ПДВ </w:t>
      </w:r>
      <w:r w:rsidRPr="001D439D">
        <w:rPr>
          <w:rFonts w:eastAsia="Calibri"/>
          <w:b/>
          <w:i/>
          <w:color w:val="000000"/>
          <w:sz w:val="24"/>
          <w:szCs w:val="24"/>
          <w:lang w:val="uk-UA"/>
        </w:rPr>
        <w:t>_____ грн</w:t>
      </w:r>
      <w:r w:rsidRPr="001D439D">
        <w:rPr>
          <w:rFonts w:eastAsia="Calibri"/>
          <w:color w:val="000000"/>
          <w:sz w:val="24"/>
          <w:szCs w:val="24"/>
          <w:lang w:val="uk-UA"/>
        </w:rPr>
        <w:t xml:space="preserve">. </w:t>
      </w:r>
    </w:p>
    <w:p w:rsidR="001D439D" w:rsidRPr="001D439D" w:rsidRDefault="001D439D" w:rsidP="001D439D">
      <w:pPr>
        <w:tabs>
          <w:tab w:val="left" w:pos="0"/>
          <w:tab w:val="left" w:pos="708"/>
        </w:tabs>
        <w:suppressAutoHyphens/>
        <w:spacing w:line="276" w:lineRule="auto"/>
        <w:jc w:val="both"/>
        <w:rPr>
          <w:rFonts w:eastAsia="Calibri"/>
          <w:color w:val="000000"/>
          <w:sz w:val="24"/>
          <w:szCs w:val="24"/>
          <w:lang w:val="uk-UA"/>
        </w:rPr>
      </w:pPr>
      <w:r w:rsidRPr="001D439D">
        <w:rPr>
          <w:rFonts w:eastAsia="Calibri"/>
          <w:color w:val="000000"/>
          <w:sz w:val="24"/>
          <w:szCs w:val="24"/>
          <w:lang w:val="uk-UA"/>
        </w:rPr>
        <w:t>3.2.</w:t>
      </w:r>
      <w:r w:rsidRPr="001D439D">
        <w:rPr>
          <w:rFonts w:eastAsia="Calibri"/>
          <w:color w:val="000000"/>
          <w:sz w:val="24"/>
          <w:szCs w:val="24"/>
        </w:rPr>
        <w:t xml:space="preserve"> </w:t>
      </w:r>
      <w:r w:rsidRPr="001D439D">
        <w:rPr>
          <w:rFonts w:eastAsia="Calibri"/>
          <w:color w:val="000000"/>
          <w:sz w:val="24"/>
          <w:szCs w:val="24"/>
          <w:lang w:val="uk-UA"/>
        </w:rPr>
        <w:t>Вартість послуг за цим Договором визначається калькуляцією (або іншим документом, що підтверджує формування вартості послуг/робіт) (Додаток2), яка/який є невід’ємною частиною цього Договору.</w:t>
      </w:r>
    </w:p>
    <w:p w:rsidR="001D439D" w:rsidRPr="001D439D" w:rsidRDefault="001D439D" w:rsidP="001D439D">
      <w:pPr>
        <w:tabs>
          <w:tab w:val="left" w:pos="0"/>
          <w:tab w:val="left" w:pos="708"/>
        </w:tabs>
        <w:suppressAutoHyphens/>
        <w:spacing w:line="276" w:lineRule="auto"/>
        <w:jc w:val="both"/>
        <w:rPr>
          <w:rFonts w:eastAsia="Calibri"/>
          <w:color w:val="000000"/>
          <w:sz w:val="24"/>
          <w:szCs w:val="24"/>
        </w:rPr>
      </w:pPr>
      <w:r w:rsidRPr="001D439D">
        <w:rPr>
          <w:rFonts w:eastAsia="Calibri"/>
          <w:color w:val="000000"/>
          <w:sz w:val="24"/>
          <w:szCs w:val="24"/>
          <w:lang w:val="uk-UA"/>
        </w:rPr>
        <w:t>3.3</w:t>
      </w:r>
      <w:r w:rsidRPr="001D439D">
        <w:rPr>
          <w:rFonts w:eastAsia="Calibri"/>
          <w:color w:val="000000"/>
          <w:sz w:val="24"/>
          <w:szCs w:val="24"/>
        </w:rPr>
        <w:t xml:space="preserve">. Ціна цього Договору може бути зменшена за взаємною згодою Сторін. </w:t>
      </w:r>
    </w:p>
    <w:p w:rsidR="001D439D" w:rsidRPr="001D439D" w:rsidRDefault="001D439D" w:rsidP="001D439D">
      <w:pPr>
        <w:ind w:firstLine="709"/>
        <w:jc w:val="center"/>
        <w:rPr>
          <w:b/>
          <w:sz w:val="24"/>
          <w:szCs w:val="24"/>
          <w:lang w:val="uk-UA"/>
        </w:rPr>
      </w:pPr>
      <w:r w:rsidRPr="001D439D">
        <w:rPr>
          <w:b/>
          <w:sz w:val="24"/>
          <w:szCs w:val="24"/>
          <w:lang w:val="uk-UA"/>
        </w:rPr>
        <w:t>ІV. Порядок здійснення оплати</w:t>
      </w:r>
    </w:p>
    <w:p w:rsidR="001D439D" w:rsidRPr="001D439D" w:rsidRDefault="001D439D" w:rsidP="001D439D">
      <w:pPr>
        <w:jc w:val="both"/>
        <w:rPr>
          <w:sz w:val="24"/>
          <w:szCs w:val="24"/>
          <w:lang w:val="uk-UA"/>
        </w:rPr>
      </w:pPr>
      <w:r w:rsidRPr="001D439D">
        <w:rPr>
          <w:sz w:val="24"/>
          <w:szCs w:val="24"/>
          <w:lang w:val="uk-UA"/>
        </w:rPr>
        <w:t xml:space="preserve">4.1. Розрахунки за надані послуги Замовник здійснює протягом 20 (двадцяти) робочих днів з моменту підписання Сторонами акту здачі-приймання наданих послуг на підставі рахунку. Оплата послуг здійснюється за  рахунок  наявних  коштів, що  передбачені  Планом вивитрат  власних  коштів  на 2024 рік  Замовника </w:t>
      </w:r>
      <w:r w:rsidRPr="001D439D">
        <w:rPr>
          <w:color w:val="FF0000"/>
          <w:sz w:val="24"/>
          <w:szCs w:val="24"/>
          <w:lang w:val="uk-UA"/>
        </w:rPr>
        <w:t>.</w:t>
      </w:r>
    </w:p>
    <w:p w:rsidR="001D439D" w:rsidRPr="001D439D" w:rsidRDefault="001D439D" w:rsidP="001D439D">
      <w:pPr>
        <w:jc w:val="both"/>
        <w:rPr>
          <w:sz w:val="24"/>
          <w:szCs w:val="24"/>
          <w:lang w:val="uk-UA" w:eastAsia="zh-CN"/>
        </w:rPr>
      </w:pPr>
      <w:r w:rsidRPr="001D439D">
        <w:rPr>
          <w:sz w:val="24"/>
          <w:szCs w:val="24"/>
          <w:lang w:val="uk-UA"/>
        </w:rPr>
        <w:t xml:space="preserve">4.2. Оплата вважається здійсненою Замовником у момент зарахування грошових коштів на поточний рахунок </w:t>
      </w:r>
      <w:r w:rsidRPr="001D439D">
        <w:rPr>
          <w:sz w:val="24"/>
          <w:szCs w:val="24"/>
          <w:lang w:val="uk-UA" w:eastAsia="zh-CN"/>
        </w:rPr>
        <w:t>Виконавця.</w:t>
      </w:r>
    </w:p>
    <w:p w:rsidR="001D439D" w:rsidRPr="001D439D" w:rsidRDefault="001D439D" w:rsidP="001D439D">
      <w:pPr>
        <w:jc w:val="both"/>
        <w:rPr>
          <w:sz w:val="24"/>
          <w:szCs w:val="24"/>
          <w:lang w:val="uk-UA"/>
        </w:rPr>
      </w:pPr>
      <w:r w:rsidRPr="001D439D">
        <w:rPr>
          <w:sz w:val="24"/>
          <w:szCs w:val="24"/>
          <w:lang w:val="uk-UA"/>
        </w:rPr>
        <w:t>4.3 На дату виникнення податкових зобов’язань (або підстав для їх коригування відповідно до Податкового кодексу України) Виконавець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Постачальником з урахуванням граничних строків, передбачених п. 201.10 ст. 201 Податкового кодексу України.</w:t>
      </w:r>
    </w:p>
    <w:p w:rsidR="001D439D" w:rsidRPr="001D439D" w:rsidRDefault="001D439D" w:rsidP="001D439D">
      <w:pPr>
        <w:ind w:firstLine="709"/>
        <w:jc w:val="center"/>
        <w:rPr>
          <w:b/>
          <w:sz w:val="24"/>
          <w:szCs w:val="24"/>
          <w:lang w:val="uk-UA"/>
        </w:rPr>
      </w:pPr>
      <w:r w:rsidRPr="001D439D">
        <w:rPr>
          <w:b/>
          <w:sz w:val="24"/>
          <w:szCs w:val="24"/>
          <w:lang w:val="uk-UA"/>
        </w:rPr>
        <w:t xml:space="preserve">V. Порядок надання послуг </w:t>
      </w:r>
    </w:p>
    <w:p w:rsidR="001D439D" w:rsidRPr="001D439D" w:rsidRDefault="001D439D" w:rsidP="001D439D">
      <w:pPr>
        <w:numPr>
          <w:ilvl w:val="2"/>
          <w:numId w:val="0"/>
        </w:numPr>
        <w:tabs>
          <w:tab w:val="num" w:pos="0"/>
        </w:tabs>
        <w:suppressAutoHyphens/>
        <w:jc w:val="both"/>
        <w:outlineLvl w:val="2"/>
        <w:rPr>
          <w:sz w:val="24"/>
          <w:szCs w:val="24"/>
          <w:lang w:eastAsia="uk-UA"/>
        </w:rPr>
      </w:pPr>
      <w:r w:rsidRPr="001D439D">
        <w:rPr>
          <w:bCs/>
          <w:sz w:val="24"/>
          <w:szCs w:val="24"/>
          <w:lang w:eastAsia="zh-CN"/>
        </w:rPr>
        <w:t xml:space="preserve">5.1. Підставою </w:t>
      </w:r>
      <w:proofErr w:type="gramStart"/>
      <w:r w:rsidRPr="001D439D">
        <w:rPr>
          <w:bCs/>
          <w:sz w:val="24"/>
          <w:szCs w:val="24"/>
          <w:lang w:eastAsia="zh-CN"/>
        </w:rPr>
        <w:t>для початку</w:t>
      </w:r>
      <w:proofErr w:type="gramEnd"/>
      <w:r w:rsidRPr="001D439D">
        <w:rPr>
          <w:bCs/>
          <w:sz w:val="24"/>
          <w:szCs w:val="24"/>
          <w:lang w:eastAsia="zh-CN"/>
        </w:rPr>
        <w:t xml:space="preserve"> надання послуг є факт подання Замовником заявки. Заявка </w:t>
      </w:r>
      <w:r w:rsidRPr="001D439D">
        <w:rPr>
          <w:sz w:val="24"/>
          <w:szCs w:val="24"/>
          <w:lang w:eastAsia="uk-UA"/>
        </w:rPr>
        <w:t xml:space="preserve">подається не пізніше ніж за 5 робочих днів </w:t>
      </w:r>
      <w:r w:rsidRPr="001D439D">
        <w:rPr>
          <w:sz w:val="24"/>
          <w:szCs w:val="24"/>
          <w:lang w:val="uk-UA" w:eastAsia="uk-UA"/>
        </w:rPr>
        <w:t>до момента надання</w:t>
      </w:r>
      <w:r w:rsidRPr="001D439D">
        <w:rPr>
          <w:sz w:val="24"/>
          <w:szCs w:val="24"/>
          <w:lang w:eastAsia="uk-UA"/>
        </w:rPr>
        <w:t xml:space="preserve"> </w:t>
      </w:r>
      <w:r w:rsidRPr="001D439D">
        <w:rPr>
          <w:sz w:val="24"/>
          <w:szCs w:val="24"/>
          <w:lang w:val="uk-UA" w:eastAsia="uk-UA"/>
        </w:rPr>
        <w:t>балонів</w:t>
      </w:r>
      <w:r w:rsidRPr="001D439D">
        <w:rPr>
          <w:sz w:val="24"/>
          <w:szCs w:val="24"/>
          <w:lang w:eastAsia="uk-UA"/>
        </w:rPr>
        <w:t xml:space="preserve"> на технічн</w:t>
      </w:r>
      <w:r w:rsidRPr="001D439D">
        <w:rPr>
          <w:sz w:val="24"/>
          <w:szCs w:val="24"/>
          <w:lang w:val="uk-UA" w:eastAsia="uk-UA"/>
        </w:rPr>
        <w:t>е</w:t>
      </w:r>
      <w:r w:rsidRPr="001D439D">
        <w:rPr>
          <w:sz w:val="24"/>
          <w:szCs w:val="24"/>
          <w:lang w:eastAsia="uk-UA"/>
        </w:rPr>
        <w:t xml:space="preserve"> обслуговування та опосвідчення.</w:t>
      </w:r>
    </w:p>
    <w:p w:rsidR="001D439D" w:rsidRPr="001D439D" w:rsidRDefault="001D439D" w:rsidP="001D439D">
      <w:pPr>
        <w:jc w:val="both"/>
        <w:rPr>
          <w:color w:val="FF0000"/>
          <w:sz w:val="24"/>
          <w:szCs w:val="24"/>
          <w:lang w:eastAsia="uk-UA"/>
        </w:rPr>
      </w:pPr>
      <w:r w:rsidRPr="001D439D">
        <w:rPr>
          <w:sz w:val="24"/>
          <w:szCs w:val="24"/>
          <w:lang w:eastAsia="uk-UA"/>
        </w:rPr>
        <w:t xml:space="preserve"> 5.2. Місце надання послуг – місце знаходження відповідних для надання послуг Замовнику виробничих потужно</w:t>
      </w:r>
      <w:r>
        <w:rPr>
          <w:sz w:val="24"/>
          <w:szCs w:val="24"/>
          <w:lang w:eastAsia="uk-UA"/>
        </w:rPr>
        <w:t xml:space="preserve">стей Учасника, які розташовані </w:t>
      </w:r>
      <w:r w:rsidRPr="001D439D">
        <w:rPr>
          <w:sz w:val="24"/>
          <w:szCs w:val="24"/>
          <w:lang w:eastAsia="uk-UA"/>
        </w:rPr>
        <w:t>за адресою__________________________________ (заповнюється на етапі укладення Договору).</w:t>
      </w:r>
      <w:r w:rsidRPr="001D439D">
        <w:rPr>
          <w:color w:val="000000" w:themeColor="text1"/>
          <w:sz w:val="24"/>
          <w:szCs w:val="24"/>
          <w:lang w:eastAsia="uk-UA"/>
        </w:rPr>
        <w:t xml:space="preserve"> Доставка </w:t>
      </w:r>
      <w:r w:rsidRPr="001D439D">
        <w:rPr>
          <w:color w:val="000000" w:themeColor="text1"/>
          <w:sz w:val="24"/>
          <w:szCs w:val="24"/>
          <w:lang w:val="uk-UA" w:eastAsia="uk-UA"/>
        </w:rPr>
        <w:t>балонів</w:t>
      </w:r>
      <w:r w:rsidRPr="001D439D">
        <w:rPr>
          <w:color w:val="000000" w:themeColor="text1"/>
          <w:sz w:val="24"/>
          <w:szCs w:val="24"/>
          <w:lang w:eastAsia="uk-UA"/>
        </w:rPr>
        <w:t xml:space="preserve"> до місця надання послуг та у зворотньому напрямку здійснюється засобами та силами </w:t>
      </w:r>
      <w:r w:rsidRPr="001D439D">
        <w:rPr>
          <w:color w:val="000000" w:themeColor="text1"/>
          <w:sz w:val="24"/>
          <w:szCs w:val="24"/>
          <w:lang w:val="uk-UA" w:eastAsia="uk-UA"/>
        </w:rPr>
        <w:t>Замовника</w:t>
      </w:r>
      <w:r w:rsidRPr="001D439D">
        <w:rPr>
          <w:color w:val="000000" w:themeColor="text1"/>
          <w:sz w:val="24"/>
          <w:szCs w:val="24"/>
          <w:lang w:eastAsia="uk-UA"/>
        </w:rPr>
        <w:t>.</w:t>
      </w:r>
    </w:p>
    <w:p w:rsidR="001D439D" w:rsidRPr="001D439D" w:rsidRDefault="001D439D" w:rsidP="001D439D">
      <w:pPr>
        <w:suppressAutoHyphens/>
        <w:jc w:val="both"/>
        <w:rPr>
          <w:sz w:val="24"/>
          <w:szCs w:val="24"/>
          <w:lang w:eastAsia="zh-CN"/>
        </w:rPr>
      </w:pPr>
      <w:r w:rsidRPr="001D439D">
        <w:rPr>
          <w:sz w:val="24"/>
          <w:szCs w:val="24"/>
          <w:lang w:eastAsia="zh-CN"/>
        </w:rPr>
        <w:t xml:space="preserve">5.3. </w:t>
      </w:r>
      <w:r w:rsidRPr="001D439D">
        <w:rPr>
          <w:sz w:val="24"/>
          <w:szCs w:val="24"/>
          <w:lang w:val="uk-UA" w:eastAsia="zh-CN"/>
        </w:rPr>
        <w:t>Балони</w:t>
      </w:r>
      <w:r w:rsidRPr="001D439D">
        <w:rPr>
          <w:sz w:val="24"/>
          <w:szCs w:val="24"/>
          <w:lang w:eastAsia="zh-CN"/>
        </w:rPr>
        <w:t xml:space="preserve"> приймаються на технічн</w:t>
      </w:r>
      <w:r w:rsidRPr="001D439D">
        <w:rPr>
          <w:sz w:val="24"/>
          <w:szCs w:val="24"/>
          <w:lang w:val="uk-UA" w:eastAsia="zh-CN"/>
        </w:rPr>
        <w:t>е</w:t>
      </w:r>
      <w:r w:rsidRPr="001D439D">
        <w:rPr>
          <w:sz w:val="24"/>
          <w:szCs w:val="24"/>
          <w:lang w:eastAsia="zh-CN"/>
        </w:rPr>
        <w:t xml:space="preserve"> обслуговування та опосвідчення Виконавцем </w:t>
      </w:r>
      <w:r w:rsidRPr="001D439D">
        <w:rPr>
          <w:sz w:val="24"/>
          <w:szCs w:val="24"/>
          <w:lang w:val="uk-UA" w:eastAsia="zh-CN"/>
        </w:rPr>
        <w:t>згідно акту приймання-передачі</w:t>
      </w:r>
      <w:r w:rsidRPr="001D439D">
        <w:rPr>
          <w:sz w:val="24"/>
          <w:szCs w:val="24"/>
          <w:lang w:eastAsia="zh-CN"/>
        </w:rPr>
        <w:t>.</w:t>
      </w:r>
    </w:p>
    <w:p w:rsidR="001D439D" w:rsidRPr="001D439D" w:rsidRDefault="001D439D" w:rsidP="001D439D">
      <w:pPr>
        <w:numPr>
          <w:ilvl w:val="2"/>
          <w:numId w:val="0"/>
        </w:numPr>
        <w:tabs>
          <w:tab w:val="num" w:pos="0"/>
        </w:tabs>
        <w:suppressAutoHyphens/>
        <w:jc w:val="both"/>
        <w:outlineLvl w:val="2"/>
        <w:rPr>
          <w:sz w:val="24"/>
          <w:szCs w:val="24"/>
        </w:rPr>
      </w:pPr>
      <w:r w:rsidRPr="001D439D">
        <w:rPr>
          <w:bCs/>
          <w:sz w:val="24"/>
          <w:szCs w:val="24"/>
          <w:lang w:eastAsia="zh-CN"/>
        </w:rPr>
        <w:t>5.4. Строк проведення технічн</w:t>
      </w:r>
      <w:r w:rsidRPr="001D439D">
        <w:rPr>
          <w:bCs/>
          <w:sz w:val="24"/>
          <w:szCs w:val="24"/>
          <w:lang w:val="uk-UA" w:eastAsia="zh-CN"/>
        </w:rPr>
        <w:t>ого</w:t>
      </w:r>
      <w:r w:rsidRPr="001D439D">
        <w:rPr>
          <w:bCs/>
          <w:sz w:val="24"/>
          <w:szCs w:val="24"/>
          <w:lang w:eastAsia="zh-CN"/>
        </w:rPr>
        <w:t xml:space="preserve"> обслуговування та опосвідчення</w:t>
      </w:r>
      <w:r w:rsidRPr="001D439D">
        <w:rPr>
          <w:bCs/>
          <w:sz w:val="24"/>
          <w:szCs w:val="24"/>
          <w:lang w:val="uk-UA" w:eastAsia="zh-CN"/>
        </w:rPr>
        <w:t xml:space="preserve"> балонів </w:t>
      </w:r>
      <w:r w:rsidRPr="001D439D">
        <w:rPr>
          <w:bCs/>
          <w:sz w:val="24"/>
          <w:szCs w:val="24"/>
          <w:lang w:eastAsia="zh-CN"/>
        </w:rPr>
        <w:t xml:space="preserve">за цим Договором – </w:t>
      </w:r>
      <w:r w:rsidRPr="001D439D">
        <w:rPr>
          <w:sz w:val="24"/>
          <w:szCs w:val="24"/>
          <w:lang w:val="uk-UA"/>
        </w:rPr>
        <w:t>20</w:t>
      </w:r>
      <w:r w:rsidRPr="001D439D">
        <w:rPr>
          <w:sz w:val="24"/>
          <w:szCs w:val="24"/>
        </w:rPr>
        <w:t xml:space="preserve"> робочих днів з моменту </w:t>
      </w:r>
      <w:r w:rsidRPr="001D439D">
        <w:rPr>
          <w:sz w:val="24"/>
          <w:szCs w:val="24"/>
          <w:lang w:val="uk-UA"/>
        </w:rPr>
        <w:t xml:space="preserve">їх </w:t>
      </w:r>
      <w:r w:rsidRPr="001D439D">
        <w:rPr>
          <w:sz w:val="24"/>
          <w:szCs w:val="24"/>
        </w:rPr>
        <w:t xml:space="preserve">надання </w:t>
      </w:r>
      <w:r w:rsidRPr="001D439D">
        <w:rPr>
          <w:sz w:val="24"/>
          <w:szCs w:val="24"/>
          <w:lang w:val="uk-UA"/>
        </w:rPr>
        <w:t>Виконавцю</w:t>
      </w:r>
      <w:r w:rsidRPr="001D439D">
        <w:rPr>
          <w:sz w:val="24"/>
          <w:szCs w:val="24"/>
        </w:rPr>
        <w:t xml:space="preserve">, але не пізніше </w:t>
      </w:r>
      <w:r w:rsidRPr="001D439D">
        <w:rPr>
          <w:sz w:val="24"/>
          <w:szCs w:val="24"/>
          <w:lang w:val="uk-UA"/>
        </w:rPr>
        <w:t>05</w:t>
      </w:r>
      <w:r w:rsidRPr="001D439D">
        <w:rPr>
          <w:sz w:val="24"/>
          <w:szCs w:val="24"/>
        </w:rPr>
        <w:t>.1</w:t>
      </w:r>
      <w:r w:rsidRPr="001D439D">
        <w:rPr>
          <w:sz w:val="24"/>
          <w:szCs w:val="24"/>
          <w:lang w:val="uk-UA"/>
        </w:rPr>
        <w:t>2</w:t>
      </w:r>
      <w:r w:rsidRPr="001D439D">
        <w:rPr>
          <w:sz w:val="24"/>
          <w:szCs w:val="24"/>
        </w:rPr>
        <w:t>.202</w:t>
      </w:r>
      <w:r w:rsidRPr="001D439D">
        <w:rPr>
          <w:sz w:val="24"/>
          <w:szCs w:val="24"/>
          <w:lang w:val="uk-UA"/>
        </w:rPr>
        <w:t>4</w:t>
      </w:r>
      <w:r w:rsidRPr="001D439D">
        <w:rPr>
          <w:sz w:val="24"/>
          <w:szCs w:val="24"/>
        </w:rPr>
        <w:t xml:space="preserve"> року.</w:t>
      </w:r>
    </w:p>
    <w:p w:rsidR="001D439D" w:rsidRPr="001D439D" w:rsidRDefault="001D439D" w:rsidP="001D439D">
      <w:pPr>
        <w:numPr>
          <w:ilvl w:val="2"/>
          <w:numId w:val="0"/>
        </w:numPr>
        <w:tabs>
          <w:tab w:val="num" w:pos="0"/>
        </w:tabs>
        <w:suppressAutoHyphens/>
        <w:jc w:val="both"/>
        <w:outlineLvl w:val="2"/>
        <w:rPr>
          <w:sz w:val="24"/>
          <w:szCs w:val="24"/>
          <w:lang w:val="uk-UA"/>
        </w:rPr>
      </w:pPr>
      <w:r w:rsidRPr="001D439D">
        <w:rPr>
          <w:sz w:val="24"/>
          <w:szCs w:val="24"/>
          <w:lang w:val="uk-UA"/>
        </w:rPr>
        <w:t>5.5 Замовник зобов'язується отримати балони після завершення надання послуг протягом 3-х днів з  дня отримання повідомлення про готовність замовлення.</w:t>
      </w:r>
    </w:p>
    <w:p w:rsidR="001D439D" w:rsidRPr="001D439D" w:rsidRDefault="001D439D" w:rsidP="001D439D">
      <w:pPr>
        <w:numPr>
          <w:ilvl w:val="2"/>
          <w:numId w:val="0"/>
        </w:numPr>
        <w:tabs>
          <w:tab w:val="num" w:pos="0"/>
        </w:tabs>
        <w:suppressAutoHyphens/>
        <w:jc w:val="both"/>
        <w:outlineLvl w:val="2"/>
        <w:rPr>
          <w:bCs/>
          <w:sz w:val="24"/>
          <w:szCs w:val="24"/>
          <w:lang w:eastAsia="zh-CN"/>
        </w:rPr>
      </w:pPr>
      <w:r w:rsidRPr="001D439D">
        <w:rPr>
          <w:bCs/>
          <w:sz w:val="24"/>
          <w:szCs w:val="24"/>
          <w:lang w:eastAsia="zh-CN"/>
        </w:rPr>
        <w:t>5.</w:t>
      </w:r>
      <w:r w:rsidRPr="001D439D">
        <w:rPr>
          <w:bCs/>
          <w:sz w:val="24"/>
          <w:szCs w:val="24"/>
          <w:lang w:val="uk-UA" w:eastAsia="zh-CN"/>
        </w:rPr>
        <w:t>6</w:t>
      </w:r>
      <w:r w:rsidRPr="001D439D">
        <w:rPr>
          <w:bCs/>
          <w:sz w:val="24"/>
          <w:szCs w:val="24"/>
          <w:lang w:eastAsia="zh-CN"/>
        </w:rPr>
        <w:t xml:space="preserve">. </w:t>
      </w:r>
      <w:r w:rsidRPr="001D439D">
        <w:rPr>
          <w:bCs/>
          <w:sz w:val="24"/>
          <w:szCs w:val="24"/>
        </w:rPr>
        <w:t xml:space="preserve">Факт надання послуг підтверджується двостороннім актом </w:t>
      </w:r>
      <w:r w:rsidRPr="001D439D">
        <w:rPr>
          <w:bCs/>
          <w:sz w:val="24"/>
          <w:szCs w:val="24"/>
          <w:lang w:eastAsia="zh-CN"/>
        </w:rPr>
        <w:t xml:space="preserve">здачі-приймання наданих послуг, </w:t>
      </w:r>
      <w:r w:rsidRPr="001D439D">
        <w:rPr>
          <w:bCs/>
          <w:sz w:val="24"/>
          <w:szCs w:val="24"/>
        </w:rPr>
        <w:t xml:space="preserve">який складається Виконавцем у двох однакових примірниках та подається на підпис Замовнику. </w:t>
      </w:r>
      <w:r w:rsidRPr="001D439D">
        <w:rPr>
          <w:bCs/>
          <w:sz w:val="24"/>
          <w:szCs w:val="24"/>
          <w:lang w:eastAsia="zh-CN"/>
        </w:rPr>
        <w:t xml:space="preserve">Послуги вважаються наданими після підписання вищевказаного акта здачі-приймання наданих послуг Сторонами. </w:t>
      </w:r>
    </w:p>
    <w:p w:rsidR="001D439D" w:rsidRPr="001D439D" w:rsidRDefault="001D439D" w:rsidP="001D439D">
      <w:pPr>
        <w:ind w:firstLine="709"/>
        <w:jc w:val="center"/>
        <w:rPr>
          <w:b/>
          <w:sz w:val="24"/>
          <w:szCs w:val="24"/>
          <w:lang w:val="uk-UA"/>
        </w:rPr>
      </w:pPr>
    </w:p>
    <w:p w:rsidR="001D439D" w:rsidRPr="001D439D" w:rsidRDefault="001D439D" w:rsidP="001D439D">
      <w:pPr>
        <w:ind w:firstLine="709"/>
        <w:jc w:val="center"/>
        <w:rPr>
          <w:b/>
          <w:sz w:val="24"/>
          <w:szCs w:val="24"/>
          <w:lang w:val="uk-UA"/>
        </w:rPr>
      </w:pPr>
      <w:r w:rsidRPr="001D439D">
        <w:rPr>
          <w:b/>
          <w:sz w:val="24"/>
          <w:szCs w:val="24"/>
          <w:lang w:val="uk-UA"/>
        </w:rPr>
        <w:t>VІ. Права та обов'язки сторін</w:t>
      </w:r>
    </w:p>
    <w:p w:rsidR="001D439D" w:rsidRPr="001D439D" w:rsidRDefault="001D439D" w:rsidP="001D439D">
      <w:pPr>
        <w:jc w:val="both"/>
        <w:rPr>
          <w:kern w:val="2"/>
          <w:sz w:val="24"/>
          <w:szCs w:val="24"/>
          <w:lang w:val="uk-UA"/>
        </w:rPr>
      </w:pPr>
      <w:r w:rsidRPr="001D439D">
        <w:rPr>
          <w:kern w:val="2"/>
          <w:sz w:val="24"/>
          <w:szCs w:val="24"/>
          <w:lang w:val="uk-UA"/>
        </w:rPr>
        <w:t>6.1 Замовник зобов’язаний:</w:t>
      </w:r>
    </w:p>
    <w:p w:rsidR="001D439D" w:rsidRPr="001D439D" w:rsidRDefault="001D439D" w:rsidP="001D439D">
      <w:pPr>
        <w:jc w:val="both"/>
        <w:rPr>
          <w:kern w:val="2"/>
          <w:sz w:val="24"/>
          <w:szCs w:val="24"/>
          <w:lang w:val="uk-UA"/>
        </w:rPr>
      </w:pPr>
      <w:r w:rsidRPr="001D439D">
        <w:rPr>
          <w:kern w:val="2"/>
          <w:sz w:val="24"/>
          <w:szCs w:val="24"/>
          <w:lang w:val="uk-UA"/>
        </w:rPr>
        <w:t>6.1.1. Своєчасно та в повному обсязі сплачувати за надані  послуги згідно розділу ІV цього Договору.</w:t>
      </w:r>
    </w:p>
    <w:p w:rsidR="001D439D" w:rsidRPr="001D439D" w:rsidRDefault="001D439D" w:rsidP="001D439D">
      <w:pPr>
        <w:jc w:val="both"/>
        <w:rPr>
          <w:kern w:val="2"/>
          <w:sz w:val="24"/>
          <w:szCs w:val="24"/>
          <w:lang w:val="uk-UA"/>
        </w:rPr>
      </w:pPr>
      <w:r w:rsidRPr="001D439D">
        <w:rPr>
          <w:kern w:val="2"/>
          <w:sz w:val="24"/>
          <w:szCs w:val="24"/>
          <w:lang w:val="uk-UA"/>
        </w:rPr>
        <w:t>6.1.2. Приймати надані  послуги згідно з актом здачі-приймання наданих послуг.</w:t>
      </w:r>
    </w:p>
    <w:p w:rsidR="001D439D" w:rsidRPr="001D439D" w:rsidRDefault="001D439D" w:rsidP="001D439D">
      <w:pPr>
        <w:jc w:val="both"/>
        <w:rPr>
          <w:kern w:val="2"/>
          <w:sz w:val="24"/>
          <w:szCs w:val="24"/>
          <w:lang w:val="uk-UA"/>
        </w:rPr>
      </w:pPr>
      <w:r w:rsidRPr="001D439D">
        <w:rPr>
          <w:kern w:val="2"/>
          <w:sz w:val="24"/>
          <w:szCs w:val="24"/>
          <w:lang w:val="uk-UA"/>
        </w:rPr>
        <w:t xml:space="preserve">6.2. Замовник має право: </w:t>
      </w:r>
    </w:p>
    <w:p w:rsidR="001D439D" w:rsidRPr="001D439D" w:rsidRDefault="001D439D" w:rsidP="001D439D">
      <w:pPr>
        <w:jc w:val="both"/>
        <w:rPr>
          <w:sz w:val="24"/>
          <w:szCs w:val="24"/>
          <w:lang w:val="uk-UA"/>
        </w:rPr>
      </w:pPr>
      <w:r w:rsidRPr="001D439D">
        <w:rPr>
          <w:sz w:val="24"/>
          <w:szCs w:val="24"/>
          <w:lang w:val="uk-UA"/>
        </w:rPr>
        <w:t>6.2.1. Достроково в односторонньому порядку розірвати цей Договір у разі  невиконання або неналежного виконання зобов'язань Виконавцем, письмово повідомивши про це його у строк, не менше ніж  за  10 календарних  днів  до  дня фактичного розірвання Договору;</w:t>
      </w:r>
    </w:p>
    <w:p w:rsidR="001D439D" w:rsidRPr="001D439D" w:rsidRDefault="001D439D" w:rsidP="001D439D">
      <w:pPr>
        <w:jc w:val="both"/>
        <w:rPr>
          <w:sz w:val="24"/>
          <w:szCs w:val="24"/>
          <w:lang w:val="uk-UA"/>
        </w:rPr>
      </w:pPr>
      <w:r w:rsidRPr="001D439D">
        <w:rPr>
          <w:sz w:val="24"/>
          <w:szCs w:val="24"/>
          <w:lang w:val="uk-UA"/>
        </w:rPr>
        <w:t xml:space="preserve">6.2.2. Контролювати надання послуг у строки, кількості та якості, встановлені цим Договором;      </w:t>
      </w:r>
    </w:p>
    <w:p w:rsidR="001D439D" w:rsidRPr="001D439D" w:rsidRDefault="001D439D" w:rsidP="001D439D">
      <w:pPr>
        <w:jc w:val="both"/>
        <w:rPr>
          <w:sz w:val="24"/>
          <w:szCs w:val="24"/>
          <w:lang w:val="uk-UA"/>
        </w:rPr>
      </w:pPr>
      <w:r w:rsidRPr="001D439D">
        <w:rPr>
          <w:sz w:val="24"/>
          <w:szCs w:val="24"/>
          <w:lang w:val="uk-UA"/>
        </w:rPr>
        <w:t xml:space="preserve">6.2.3. Повернути акт здачі-приймання наданих послуг Виконавцю без здійснення оплати в разі неналежного оформлення документів (відсутність печатки, підписів тощо); </w:t>
      </w:r>
    </w:p>
    <w:p w:rsidR="001D439D" w:rsidRPr="001D439D" w:rsidRDefault="001D439D" w:rsidP="001D439D">
      <w:pPr>
        <w:jc w:val="both"/>
        <w:rPr>
          <w:sz w:val="24"/>
          <w:szCs w:val="24"/>
          <w:lang w:val="uk-UA"/>
        </w:rPr>
      </w:pPr>
      <w:r w:rsidRPr="001D439D">
        <w:rPr>
          <w:sz w:val="24"/>
          <w:szCs w:val="24"/>
          <w:lang w:val="uk-UA"/>
        </w:rPr>
        <w:t>6.3. Виконавець зобов'язаний:</w:t>
      </w:r>
    </w:p>
    <w:p w:rsidR="001D439D" w:rsidRPr="001D439D" w:rsidRDefault="001D439D" w:rsidP="001D439D">
      <w:pPr>
        <w:jc w:val="both"/>
        <w:rPr>
          <w:sz w:val="24"/>
          <w:szCs w:val="24"/>
          <w:lang w:val="uk-UA"/>
        </w:rPr>
      </w:pPr>
      <w:r w:rsidRPr="001D439D">
        <w:rPr>
          <w:sz w:val="24"/>
          <w:szCs w:val="24"/>
          <w:lang w:val="uk-UA"/>
        </w:rPr>
        <w:t>6.3.1. Забезпечити надання послуг у строки, встановлені цим Договором;</w:t>
      </w:r>
    </w:p>
    <w:p w:rsidR="001D439D" w:rsidRPr="001D439D" w:rsidRDefault="001D439D" w:rsidP="001D439D">
      <w:pPr>
        <w:jc w:val="both"/>
        <w:rPr>
          <w:sz w:val="24"/>
          <w:szCs w:val="24"/>
          <w:lang w:val="uk-UA"/>
        </w:rPr>
      </w:pPr>
      <w:r w:rsidRPr="001D439D">
        <w:rPr>
          <w:sz w:val="24"/>
          <w:szCs w:val="24"/>
          <w:lang w:val="uk-UA"/>
        </w:rPr>
        <w:t xml:space="preserve">6.3.2. Забезпечити надання послуг, якість яких відповідає умовам, установленим розділом II цього Договору; </w:t>
      </w:r>
    </w:p>
    <w:p w:rsidR="001D439D" w:rsidRPr="001D439D" w:rsidRDefault="001D439D" w:rsidP="001D439D">
      <w:pPr>
        <w:jc w:val="both"/>
        <w:rPr>
          <w:sz w:val="24"/>
          <w:szCs w:val="24"/>
          <w:lang w:val="uk-UA"/>
        </w:rPr>
      </w:pPr>
      <w:r w:rsidRPr="001D439D">
        <w:rPr>
          <w:sz w:val="24"/>
          <w:szCs w:val="24"/>
          <w:lang w:val="uk-UA"/>
        </w:rPr>
        <w:t xml:space="preserve">6.4. Виконавець має право: </w:t>
      </w:r>
    </w:p>
    <w:p w:rsidR="001D439D" w:rsidRPr="001D439D" w:rsidRDefault="001D439D" w:rsidP="001D439D">
      <w:pPr>
        <w:jc w:val="both"/>
        <w:rPr>
          <w:sz w:val="24"/>
          <w:szCs w:val="24"/>
          <w:lang w:val="uk-UA"/>
        </w:rPr>
      </w:pPr>
      <w:r w:rsidRPr="001D439D">
        <w:rPr>
          <w:sz w:val="24"/>
          <w:szCs w:val="24"/>
          <w:lang w:val="uk-UA"/>
        </w:rPr>
        <w:t xml:space="preserve">6.4.1. Своєчасно та в повному обсязі отримувати плату за </w:t>
      </w:r>
      <w:r w:rsidRPr="001D439D">
        <w:rPr>
          <w:kern w:val="2"/>
          <w:sz w:val="24"/>
          <w:szCs w:val="24"/>
          <w:lang w:val="uk-UA"/>
        </w:rPr>
        <w:t xml:space="preserve">надані  послуги </w:t>
      </w:r>
      <w:r w:rsidRPr="001D439D">
        <w:rPr>
          <w:sz w:val="24"/>
          <w:szCs w:val="24"/>
          <w:lang w:val="uk-UA"/>
        </w:rPr>
        <w:t>відповідно  розділу ІV цього Договору.</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VII. Відповідальність сторін</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r w:rsidRPr="001D439D">
        <w:rPr>
          <w:color w:val="000000"/>
          <w:sz w:val="24"/>
          <w:szCs w:val="24"/>
          <w:lang w:eastAsia="x-none"/>
        </w:rPr>
        <w:t xml:space="preserve">7.1. </w:t>
      </w:r>
      <w:proofErr w:type="gramStart"/>
      <w:r w:rsidRPr="001D439D">
        <w:rPr>
          <w:color w:val="000000"/>
          <w:sz w:val="24"/>
          <w:szCs w:val="24"/>
          <w:lang w:eastAsia="x-none"/>
        </w:rPr>
        <w:t>У  разі</w:t>
      </w:r>
      <w:proofErr w:type="gramEnd"/>
      <w:r w:rsidRPr="001D439D">
        <w:rPr>
          <w:color w:val="000000"/>
          <w:sz w:val="24"/>
          <w:szCs w:val="24"/>
          <w:lang w:eastAsia="x-none"/>
        </w:rPr>
        <w:t xml:space="preserve">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1D439D">
        <w:rPr>
          <w:color w:val="000000"/>
          <w:sz w:val="24"/>
          <w:szCs w:val="24"/>
          <w:lang w:eastAsia="x-none"/>
        </w:rPr>
        <w:br/>
        <w:t>7.2</w:t>
      </w:r>
      <w:r w:rsidRPr="001D439D">
        <w:rPr>
          <w:bCs/>
          <w:color w:val="000000"/>
          <w:sz w:val="24"/>
          <w:szCs w:val="24"/>
          <w:lang w:eastAsia="x-none"/>
        </w:rPr>
        <w:t>.  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1D439D">
        <w:rPr>
          <w:bCs/>
          <w:color w:val="000000"/>
          <w:sz w:val="24"/>
          <w:szCs w:val="24"/>
          <w:lang w:val="uk-UA" w:eastAsia="x-none"/>
        </w:rPr>
        <w:t xml:space="preserve"> Замовник сплачує пеню за рахунок власних коштів</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lang w:eastAsia="x-none"/>
        </w:rPr>
      </w:pPr>
      <w:bookmarkStart w:id="0" w:name="84"/>
      <w:bookmarkStart w:id="1" w:name="85"/>
      <w:bookmarkEnd w:id="0"/>
      <w:bookmarkEnd w:id="1"/>
      <w:r w:rsidRPr="001D439D">
        <w:rPr>
          <w:bCs/>
          <w:color w:val="000000"/>
          <w:sz w:val="24"/>
          <w:szCs w:val="24"/>
          <w:lang w:val="uk-UA" w:eastAsia="x-none"/>
        </w:rPr>
        <w:t>7.3</w:t>
      </w:r>
      <w:r w:rsidRPr="001D439D">
        <w:t xml:space="preserve"> </w:t>
      </w:r>
      <w:r w:rsidRPr="001D439D">
        <w:rPr>
          <w:bCs/>
          <w:color w:val="000000"/>
          <w:sz w:val="24"/>
          <w:szCs w:val="24"/>
          <w:lang w:val="uk-UA" w:eastAsia="x-none"/>
        </w:rPr>
        <w:t xml:space="preserve">За порушення Виконавцем строків, порядку формування та реєстрації податкової накладної  в ЄДРПН, та/або не надання її Замовнику  в електронному вигляді, Виконавець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1D439D">
        <w:rPr>
          <w:color w:val="000000"/>
          <w:sz w:val="24"/>
          <w:szCs w:val="24"/>
          <w:lang w:eastAsia="x-none"/>
        </w:rPr>
        <w:t>7.</w:t>
      </w:r>
      <w:proofErr w:type="gramStart"/>
      <w:r w:rsidRPr="001D439D">
        <w:rPr>
          <w:color w:val="000000"/>
          <w:sz w:val="24"/>
          <w:szCs w:val="24"/>
          <w:lang w:eastAsia="x-none"/>
        </w:rPr>
        <w:t>4.</w:t>
      </w:r>
      <w:r w:rsidRPr="001D439D">
        <w:rPr>
          <w:color w:val="000000"/>
          <w:sz w:val="24"/>
          <w:szCs w:val="24"/>
        </w:rPr>
        <w:t>Сторони</w:t>
      </w:r>
      <w:proofErr w:type="gramEnd"/>
      <w:r w:rsidRPr="001D439D">
        <w:rPr>
          <w:color w:val="000000"/>
          <w:sz w:val="24"/>
          <w:szCs w:val="24"/>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 xml:space="preserve">VIII. Обставини непереборної сили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439D">
        <w:rPr>
          <w:sz w:val="24"/>
          <w:szCs w:val="24"/>
        </w:rPr>
        <w:t xml:space="preserve">  8.1. Сторони звільняються від відповідальності за невиконання або неналежне виконання </w:t>
      </w:r>
      <w:proofErr w:type="gramStart"/>
      <w:r w:rsidRPr="001D439D">
        <w:rPr>
          <w:sz w:val="24"/>
          <w:szCs w:val="24"/>
        </w:rPr>
        <w:t>зобов'язань  за</w:t>
      </w:r>
      <w:proofErr w:type="gramEnd"/>
      <w:r w:rsidRPr="001D439D">
        <w:rPr>
          <w:sz w:val="24"/>
          <w:szCs w:val="24"/>
        </w:rPr>
        <w:t xml:space="preserve">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439D">
        <w:rPr>
          <w:sz w:val="24"/>
          <w:szCs w:val="24"/>
        </w:rPr>
        <w:t xml:space="preserve"> 8.2. </w:t>
      </w:r>
      <w:proofErr w:type="gramStart"/>
      <w:r w:rsidRPr="001D439D">
        <w:rPr>
          <w:sz w:val="24"/>
          <w:szCs w:val="24"/>
        </w:rPr>
        <w:t>Сторона,  що</w:t>
      </w:r>
      <w:proofErr w:type="gramEnd"/>
      <w:r w:rsidRPr="001D439D">
        <w:rPr>
          <w:sz w:val="24"/>
          <w:szCs w:val="24"/>
        </w:rPr>
        <w:t xml:space="preserve">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439D">
        <w:rPr>
          <w:sz w:val="24"/>
          <w:szCs w:val="24"/>
        </w:rPr>
        <w:t xml:space="preserve"> 8.3. Доказом виникнення обставин непереборної сили та строку їх дії є відповідні документи.</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439D">
        <w:rPr>
          <w:sz w:val="24"/>
          <w:szCs w:val="24"/>
        </w:rPr>
        <w:t xml:space="preserve"> 8.4. </w:t>
      </w:r>
      <w:proofErr w:type="gramStart"/>
      <w:r w:rsidRPr="001D439D">
        <w:rPr>
          <w:sz w:val="24"/>
          <w:szCs w:val="24"/>
        </w:rPr>
        <w:t>У  разі</w:t>
      </w:r>
      <w:proofErr w:type="gramEnd"/>
      <w:r w:rsidRPr="001D439D">
        <w:rPr>
          <w:sz w:val="24"/>
          <w:szCs w:val="24"/>
        </w:rPr>
        <w:t xml:space="preserve">,  коли  строк  дії обставин непереборної сили продовжується більше 3-х робочих днів, кожна із Сторін в установленому порядку має право розірвати цей Договір.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eastAsia="x-none"/>
        </w:rPr>
      </w:pPr>
      <w:r w:rsidRPr="001D439D">
        <w:rPr>
          <w:color w:val="000000"/>
          <w:sz w:val="24"/>
          <w:szCs w:val="24"/>
          <w:lang w:eastAsia="x-none"/>
        </w:rPr>
        <w:t xml:space="preserve">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IX. Вирішення спорів</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xml:space="preserve"> 9.1. У випадку </w:t>
      </w:r>
      <w:proofErr w:type="gramStart"/>
      <w:r w:rsidRPr="001D439D">
        <w:rPr>
          <w:color w:val="000000"/>
          <w:sz w:val="24"/>
          <w:szCs w:val="24"/>
          <w:lang w:eastAsia="x-none"/>
        </w:rPr>
        <w:t>виникнення  спорів</w:t>
      </w:r>
      <w:proofErr w:type="gramEnd"/>
      <w:r w:rsidRPr="001D439D">
        <w:rPr>
          <w:color w:val="000000"/>
          <w:sz w:val="24"/>
          <w:szCs w:val="24"/>
          <w:lang w:eastAsia="x-none"/>
        </w:rPr>
        <w:t xml:space="preserve">  або  розбіжностей  Сторони зобов'язуються   вирішувати  їх  шляхом  взаємних  переговорів  та консультацій.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xml:space="preserve"> 9.2. У разі недосягнення Сторонами згоди спори (розбіжності) вирішуються </w:t>
      </w:r>
      <w:proofErr w:type="gramStart"/>
      <w:r w:rsidRPr="001D439D">
        <w:rPr>
          <w:color w:val="000000"/>
          <w:sz w:val="24"/>
          <w:szCs w:val="24"/>
          <w:lang w:eastAsia="x-none"/>
        </w:rPr>
        <w:t>у судовому порядку</w:t>
      </w:r>
      <w:proofErr w:type="gramEnd"/>
      <w:r w:rsidRPr="001D439D">
        <w:rPr>
          <w:color w:val="000000"/>
          <w:sz w:val="24"/>
          <w:szCs w:val="24"/>
          <w:lang w:eastAsia="x-none"/>
        </w:rPr>
        <w:t>.</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1D439D">
        <w:rPr>
          <w:color w:val="000000"/>
          <w:sz w:val="24"/>
          <w:szCs w:val="24"/>
          <w:lang w:eastAsia="x-none"/>
        </w:rPr>
        <w:t xml:space="preserve">  </w:t>
      </w:r>
      <w:r w:rsidRPr="001D439D">
        <w:rPr>
          <w:b/>
          <w:bCs/>
          <w:sz w:val="24"/>
          <w:szCs w:val="24"/>
        </w:rPr>
        <w:t>X. Строк дії договору</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1D439D">
        <w:rPr>
          <w:color w:val="0D0D0D" w:themeColor="text1" w:themeTint="F2"/>
          <w:sz w:val="24"/>
          <w:szCs w:val="24"/>
        </w:rPr>
        <w:t xml:space="preserve">    10.1. Цей Договір набирає чинності з моменту підписання і діє до 31.12.202</w:t>
      </w:r>
      <w:r w:rsidRPr="001D439D">
        <w:rPr>
          <w:color w:val="0D0D0D" w:themeColor="text1" w:themeTint="F2"/>
          <w:sz w:val="24"/>
          <w:szCs w:val="24"/>
          <w:lang w:val="uk-UA"/>
        </w:rPr>
        <w:t>4</w:t>
      </w:r>
      <w:r w:rsidRPr="001D439D">
        <w:rPr>
          <w:color w:val="0D0D0D" w:themeColor="text1" w:themeTint="F2"/>
          <w:sz w:val="24"/>
          <w:szCs w:val="24"/>
        </w:rPr>
        <w:t xml:space="preserve">р., а в частині розрахунків - до повного виконання.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1D439D">
        <w:rPr>
          <w:color w:val="0D0D0D" w:themeColor="text1" w:themeTint="F2"/>
          <w:sz w:val="24"/>
          <w:szCs w:val="24"/>
        </w:rPr>
        <w:t xml:space="preserve">    10.2. Цей   Договір   укладається   і   підписується   у двох примірниках, що мають однакову юридичну силу.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color w:val="0D0D0D" w:themeColor="text1" w:themeTint="F2"/>
          <w:sz w:val="24"/>
          <w:szCs w:val="24"/>
        </w:rPr>
        <w:t xml:space="preserve">    10.3. </w:t>
      </w:r>
      <w:r w:rsidRPr="001D439D">
        <w:rPr>
          <w:color w:val="0D0D0D" w:themeColor="text1" w:themeTint="F2"/>
          <w:sz w:val="24"/>
          <w:szCs w:val="24"/>
          <w:lang w:val="uk-UA"/>
        </w:rPr>
        <w:t>Істотні умови цього Договору (і</w:t>
      </w:r>
      <w:r w:rsidRPr="001D439D">
        <w:rPr>
          <w:color w:val="0D0D0D" w:themeColor="text1" w:themeTint="F2"/>
          <w:sz w:val="24"/>
          <w:szCs w:val="24"/>
        </w:rPr>
        <w:t>стотними умовами договору про закупівлю є предмет (найменування, кількість</w:t>
      </w:r>
      <w:r w:rsidRPr="001D439D">
        <w:rPr>
          <w:sz w:val="24"/>
          <w:szCs w:val="24"/>
        </w:rPr>
        <w:t>, якість), ціна та строк дії договору</w:t>
      </w:r>
      <w:r w:rsidRPr="001D439D">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1) зменшення обсягів закупівлі, зокрема з урахуванням фактичного обсягу видатків замовника;</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У цьому випадку Сторони погоджуються, що зміна обсягів метрологічних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У цьому випадку Сторони погоджуються, що продовження стоку дії Договору та</w:t>
      </w:r>
      <w:r w:rsidR="00C5715F">
        <w:rPr>
          <w:sz w:val="24"/>
          <w:szCs w:val="24"/>
          <w:lang w:val="uk-UA"/>
        </w:rPr>
        <w:t>/або</w:t>
      </w:r>
      <w:r w:rsidRPr="001D439D">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метрологічних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4) погодження зміни ціни в договорі про закупівлю в бік зменшення (без зміни кількості (обсягу) та якості  послуг).</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У цьому випадку Сторони погоджуються, що зміну ціни здійснюють у такому порядку:</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У цьому випадку Сторони погоджуються, що зміну ціни здійснюють у такому порядку:</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w:t>
      </w:r>
      <w:r w:rsidRPr="001D439D">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D439D">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76B93" w:rsidRDefault="00D76B93"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 xml:space="preserve">ХІ. Додатки </w:t>
      </w:r>
      <w:proofErr w:type="gramStart"/>
      <w:r w:rsidRPr="001D439D">
        <w:rPr>
          <w:b/>
          <w:color w:val="000000"/>
          <w:sz w:val="24"/>
          <w:szCs w:val="24"/>
          <w:lang w:eastAsia="x-none"/>
        </w:rPr>
        <w:t>до договору</w:t>
      </w:r>
      <w:proofErr w:type="gramEnd"/>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xml:space="preserve"> 11.1. Невід'ємною частиною цього Договору є:</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Специфікація (Додаток 1);</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Калькуляція або інши</w:t>
      </w:r>
      <w:r w:rsidRPr="001D439D">
        <w:rPr>
          <w:color w:val="000000"/>
          <w:sz w:val="24"/>
          <w:szCs w:val="24"/>
          <w:lang w:val="uk-UA" w:eastAsia="x-none"/>
        </w:rPr>
        <w:t>й</w:t>
      </w:r>
      <w:r w:rsidRPr="001D439D">
        <w:rPr>
          <w:color w:val="000000"/>
          <w:sz w:val="24"/>
          <w:szCs w:val="24"/>
          <w:lang w:eastAsia="x-none"/>
        </w:rPr>
        <w:t xml:space="preserve"> документ, що підтверджує формування вартості послуг) (Додаток 2).</w:t>
      </w:r>
    </w:p>
    <w:p w:rsid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 xml:space="preserve">ХІI. Інші умови </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x-none"/>
        </w:rPr>
      </w:pPr>
      <w:r w:rsidRPr="001D439D">
        <w:rPr>
          <w:color w:val="000000"/>
          <w:sz w:val="24"/>
          <w:szCs w:val="24"/>
          <w:lang w:eastAsia="x-none"/>
        </w:rPr>
        <w:t xml:space="preserve">12.1. Замовник є неприбутковою організацією </w:t>
      </w:r>
      <w:r w:rsidRPr="001D439D">
        <w:rPr>
          <w:color w:val="000000"/>
          <w:sz w:val="24"/>
          <w:szCs w:val="24"/>
          <w:lang w:val="uk-UA" w:eastAsia="x-none"/>
        </w:rPr>
        <w:t>(</w:t>
      </w:r>
      <w:r w:rsidRPr="001D439D">
        <w:rPr>
          <w:color w:val="000000"/>
          <w:sz w:val="24"/>
          <w:szCs w:val="24"/>
          <w:lang w:eastAsia="x-none"/>
        </w:rPr>
        <w:t>код «0031»</w:t>
      </w:r>
      <w:r w:rsidRPr="001D439D">
        <w:rPr>
          <w:color w:val="000000"/>
          <w:sz w:val="24"/>
          <w:szCs w:val="24"/>
          <w:lang w:val="uk-UA" w:eastAsia="x-none"/>
        </w:rPr>
        <w:t>)</w:t>
      </w:r>
      <w:r w:rsidRPr="001D439D">
        <w:rPr>
          <w:color w:val="000000"/>
          <w:sz w:val="24"/>
          <w:szCs w:val="24"/>
          <w:lang w:eastAsia="x-none"/>
        </w:rPr>
        <w:t xml:space="preserve"> та платником податку на додану вартість.</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r w:rsidRPr="001D439D">
        <w:rPr>
          <w:color w:val="000000"/>
          <w:sz w:val="24"/>
          <w:szCs w:val="24"/>
          <w:lang w:eastAsia="x-none"/>
        </w:rPr>
        <w:t xml:space="preserve">12.2. Виконавець є </w:t>
      </w:r>
      <w:r w:rsidRPr="001D439D">
        <w:rPr>
          <w:color w:val="000000"/>
          <w:sz w:val="24"/>
          <w:szCs w:val="24"/>
          <w:lang w:val="uk-UA" w:eastAsia="x-none"/>
        </w:rPr>
        <w:t>_________________________</w:t>
      </w:r>
      <w:r w:rsidRPr="001D439D">
        <w:rPr>
          <w:color w:val="000000"/>
          <w:sz w:val="24"/>
          <w:szCs w:val="24"/>
          <w:lang w:eastAsia="x-none"/>
        </w:rPr>
        <w:t>.</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x-none"/>
        </w:rPr>
      </w:pP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r w:rsidRPr="001D439D">
        <w:rPr>
          <w:b/>
          <w:color w:val="000000"/>
          <w:sz w:val="24"/>
          <w:szCs w:val="24"/>
          <w:lang w:eastAsia="x-none"/>
        </w:rPr>
        <w:t>Місцезнаходження та банківські   реквізити сторін</w:t>
      </w:r>
    </w:p>
    <w:p w:rsidR="001D439D" w:rsidRPr="001D439D" w:rsidRDefault="001D439D" w:rsidP="001D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eastAsia="x-non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26"/>
      </w:tblGrid>
      <w:tr w:rsidR="001D439D" w:rsidRPr="001D439D" w:rsidTr="001D439D">
        <w:tc>
          <w:tcPr>
            <w:tcW w:w="5245" w:type="dxa"/>
          </w:tcPr>
          <w:p w:rsidR="001D439D" w:rsidRPr="001D439D" w:rsidRDefault="001D439D" w:rsidP="001D439D">
            <w:pPr>
              <w:widowControl/>
              <w:shd w:val="clear" w:color="auto" w:fill="FFFFFF"/>
              <w:autoSpaceDE/>
              <w:autoSpaceDN/>
              <w:adjustRightInd/>
              <w:spacing w:line="274" w:lineRule="exact"/>
              <w:jc w:val="center"/>
              <w:rPr>
                <w:rFonts w:ascii="Times New Roman" w:cs="Times New Roman"/>
                <w:b/>
                <w:color w:val="000000"/>
                <w:sz w:val="22"/>
                <w:szCs w:val="22"/>
              </w:rPr>
            </w:pPr>
            <w:r w:rsidRPr="001D439D">
              <w:rPr>
                <w:rFonts w:ascii="Times New Roman" w:cs="Times New Roman"/>
                <w:b/>
                <w:sz w:val="24"/>
                <w:szCs w:val="24"/>
                <w:lang w:val="uk-UA" w:eastAsia="x-none"/>
              </w:rPr>
              <w:t>«</w:t>
            </w:r>
            <w:r w:rsidRPr="001D439D">
              <w:rPr>
                <w:rFonts w:ascii="Times New Roman" w:cs="Times New Roman"/>
                <w:b/>
                <w:color w:val="000000"/>
                <w:sz w:val="22"/>
                <w:szCs w:val="22"/>
              </w:rPr>
              <w:t>ЗАМОВНИК»</w:t>
            </w:r>
          </w:p>
          <w:p w:rsidR="001D439D" w:rsidRPr="001D439D" w:rsidRDefault="001D439D" w:rsidP="001D439D">
            <w:pPr>
              <w:widowControl/>
              <w:shd w:val="clear" w:color="auto" w:fill="FFFFFF"/>
              <w:autoSpaceDE/>
              <w:autoSpaceDN/>
              <w:adjustRightInd/>
              <w:spacing w:line="274" w:lineRule="exact"/>
              <w:rPr>
                <w:rFonts w:ascii="Times New Roman" w:cs="Times New Roman"/>
                <w:b/>
                <w:color w:val="000000"/>
                <w:sz w:val="22"/>
                <w:szCs w:val="22"/>
              </w:rPr>
            </w:pPr>
            <w:r w:rsidRPr="001D439D">
              <w:rPr>
                <w:rFonts w:ascii="Times New Roman" w:cs="Times New Roman"/>
                <w:b/>
                <w:color w:val="000000"/>
                <w:sz w:val="22"/>
                <w:szCs w:val="22"/>
              </w:rPr>
              <w:t xml:space="preserve">ВОСЬМИЙ ВОЄНІЗОВАНИЙ </w:t>
            </w:r>
          </w:p>
          <w:p w:rsidR="001D439D" w:rsidRPr="001D439D" w:rsidRDefault="001D439D" w:rsidP="001D439D">
            <w:pPr>
              <w:widowControl/>
              <w:shd w:val="clear" w:color="auto" w:fill="FFFFFF"/>
              <w:autoSpaceDE/>
              <w:autoSpaceDN/>
              <w:adjustRightInd/>
              <w:spacing w:line="274" w:lineRule="exact"/>
              <w:rPr>
                <w:rFonts w:ascii="Times New Roman" w:cs="Times New Roman"/>
                <w:b/>
                <w:color w:val="000000"/>
                <w:sz w:val="22"/>
                <w:szCs w:val="22"/>
              </w:rPr>
            </w:pPr>
            <w:r w:rsidRPr="001D439D">
              <w:rPr>
                <w:rFonts w:ascii="Times New Roman" w:cs="Times New Roman"/>
                <w:b/>
                <w:color w:val="000000"/>
                <w:sz w:val="22"/>
                <w:szCs w:val="22"/>
              </w:rPr>
              <w:t>ГІРНИЧОРЯТУВАЛЬНИЙ ЗАГІН</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51400, Дніпропетровська обл.</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м. Павлоград, вул. Дніпровська, 597</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IBAN: UA538201720343220001000009925</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В ДКСУ м. Київ      МФО 820172</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UA973510050000026000201975900</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АТ УКРСИББАНК м. Київ</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МФО 351005</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ЄДРПОУ 00159427</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Св.№ 100129350</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Іпн.№ 001594204100</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cs="Times New Roman"/>
                <w:color w:val="000000"/>
                <w:sz w:val="24"/>
                <w:szCs w:val="24"/>
                <w:lang w:val="uk-UA"/>
              </w:rPr>
            </w:pPr>
            <w:r w:rsidRPr="001D439D">
              <w:rPr>
                <w:rFonts w:ascii="Times New Roman" w:eastAsia="Calibri" w:cs="Times New Roman"/>
                <w:color w:val="000000"/>
                <w:sz w:val="24"/>
                <w:szCs w:val="24"/>
                <w:lang w:val="uk-UA"/>
              </w:rPr>
              <w:t>Тел. +38(0563)268-347</w:t>
            </w:r>
          </w:p>
          <w:p w:rsidR="001D439D" w:rsidRPr="001D439D" w:rsidRDefault="001D439D" w:rsidP="001D439D">
            <w:pPr>
              <w:widowControl/>
              <w:shd w:val="clear" w:color="auto" w:fill="FFFFFF"/>
              <w:tabs>
                <w:tab w:val="left" w:pos="284"/>
              </w:tabs>
              <w:autoSpaceDE/>
              <w:autoSpaceDN/>
              <w:adjustRightInd/>
              <w:spacing w:line="274" w:lineRule="exact"/>
              <w:rPr>
                <w:rFonts w:ascii="Times New Roman" w:cs="Times New Roman"/>
                <w:b/>
                <w:color w:val="000000"/>
                <w:sz w:val="22"/>
                <w:szCs w:val="22"/>
              </w:rPr>
            </w:pPr>
          </w:p>
          <w:p w:rsidR="001D439D" w:rsidRPr="001D439D" w:rsidRDefault="001D439D" w:rsidP="001D439D">
            <w:pPr>
              <w:widowControl/>
              <w:shd w:val="clear" w:color="auto" w:fill="FFFFFF"/>
              <w:tabs>
                <w:tab w:val="left" w:pos="284"/>
              </w:tabs>
              <w:autoSpaceDE/>
              <w:autoSpaceDN/>
              <w:adjustRightInd/>
              <w:spacing w:line="274" w:lineRule="exact"/>
              <w:rPr>
                <w:rFonts w:ascii="Times New Roman" w:cs="Times New Roman"/>
                <w:b/>
                <w:color w:val="000000"/>
                <w:sz w:val="22"/>
                <w:szCs w:val="22"/>
              </w:rPr>
            </w:pPr>
            <w:r w:rsidRPr="001D439D">
              <w:rPr>
                <w:rFonts w:ascii="Times New Roman" w:cs="Times New Roman"/>
                <w:b/>
                <w:color w:val="000000"/>
                <w:sz w:val="22"/>
                <w:szCs w:val="22"/>
              </w:rPr>
              <w:t>Командир 8 ВГРЗ</w:t>
            </w:r>
          </w:p>
          <w:p w:rsidR="001D439D" w:rsidRPr="001D439D" w:rsidRDefault="001D439D" w:rsidP="001D439D">
            <w:pPr>
              <w:widowControl/>
              <w:shd w:val="clear" w:color="auto" w:fill="FFFFFF"/>
              <w:tabs>
                <w:tab w:val="left" w:pos="6660"/>
              </w:tabs>
              <w:autoSpaceDE/>
              <w:autoSpaceDN/>
              <w:adjustRightInd/>
              <w:spacing w:line="274" w:lineRule="exact"/>
              <w:rPr>
                <w:rFonts w:ascii="Times New Roman" w:cs="Times New Roman"/>
                <w:color w:val="000000"/>
                <w:sz w:val="24"/>
                <w:szCs w:val="24"/>
                <w:vertAlign w:val="superscript"/>
                <w:lang w:val="uk-UA"/>
              </w:rPr>
            </w:pPr>
            <w:r w:rsidRPr="001D439D">
              <w:rPr>
                <w:rFonts w:ascii="Times New Roman" w:cs="Times New Roman"/>
                <w:color w:val="000000"/>
                <w:sz w:val="22"/>
                <w:szCs w:val="22"/>
              </w:rPr>
              <w:t xml:space="preserve">_____________ Іван </w:t>
            </w:r>
            <w:r w:rsidRPr="001D439D">
              <w:rPr>
                <w:rFonts w:ascii="Times New Roman" w:cs="Times New Roman"/>
                <w:color w:val="000000"/>
                <w:sz w:val="22"/>
                <w:szCs w:val="22"/>
                <w:lang w:val="uk-UA"/>
              </w:rPr>
              <w:t>ІГНАШОВ</w:t>
            </w:r>
            <w:r w:rsidRPr="001D439D">
              <w:rPr>
                <w:rFonts w:ascii="Times New Roman" w:cs="Times New Roman"/>
                <w:color w:val="000000"/>
                <w:sz w:val="24"/>
                <w:szCs w:val="24"/>
                <w:lang w:val="uk-UA"/>
              </w:rPr>
              <w:t xml:space="preserve"> </w:t>
            </w:r>
          </w:p>
          <w:p w:rsidR="001D439D" w:rsidRPr="001D439D" w:rsidRDefault="001D439D" w:rsidP="001D439D">
            <w:pPr>
              <w:widowControl/>
              <w:shd w:val="clear" w:color="auto" w:fill="FFFFFF"/>
              <w:autoSpaceDE/>
              <w:autoSpaceDN/>
              <w:adjustRightInd/>
              <w:spacing w:line="274" w:lineRule="exact"/>
              <w:rPr>
                <w:rFonts w:ascii="Times New Roman" w:cs="Times New Roman"/>
                <w:color w:val="000000"/>
                <w:sz w:val="24"/>
                <w:szCs w:val="24"/>
                <w:vertAlign w:val="superscript"/>
              </w:rPr>
            </w:pPr>
            <w:r w:rsidRPr="001D439D">
              <w:rPr>
                <w:rFonts w:ascii="Times New Roman" w:cs="Times New Roman"/>
                <w:color w:val="000000"/>
                <w:sz w:val="24"/>
                <w:szCs w:val="24"/>
                <w:vertAlign w:val="superscript"/>
              </w:rPr>
              <w:t xml:space="preserve"> (підпис)</w:t>
            </w:r>
          </w:p>
          <w:p w:rsidR="001D439D" w:rsidRPr="001D439D" w:rsidRDefault="001D439D" w:rsidP="001D439D">
            <w:pPr>
              <w:widowControl/>
              <w:tabs>
                <w:tab w:val="left" w:pos="6855"/>
              </w:tabs>
              <w:autoSpaceDE/>
              <w:autoSpaceDN/>
              <w:adjustRightInd/>
              <w:rPr>
                <w:rFonts w:ascii="Times New Roman" w:cs="Times New Roman"/>
                <w:color w:val="000000"/>
                <w:sz w:val="24"/>
                <w:szCs w:val="24"/>
              </w:rPr>
            </w:pPr>
            <w:r w:rsidRPr="001D439D">
              <w:rPr>
                <w:rFonts w:ascii="Times New Roman" w:cs="Times New Roman"/>
                <w:color w:val="000000"/>
                <w:sz w:val="24"/>
                <w:szCs w:val="24"/>
              </w:rPr>
              <w:t>М.П</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cs="Times New Roman"/>
                <w:b/>
                <w:color w:val="000000"/>
                <w:sz w:val="24"/>
                <w:szCs w:val="24"/>
                <w:lang w:eastAsia="x-none"/>
              </w:rPr>
            </w:pPr>
          </w:p>
        </w:tc>
        <w:tc>
          <w:tcPr>
            <w:tcW w:w="4526" w:type="dxa"/>
          </w:tcPr>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cs="Times New Roman"/>
                <w:b/>
                <w:color w:val="000000"/>
                <w:sz w:val="24"/>
                <w:szCs w:val="24"/>
                <w:lang w:val="uk-UA"/>
              </w:rPr>
            </w:pPr>
            <w:r w:rsidRPr="001D439D">
              <w:rPr>
                <w:rFonts w:ascii="Times New Roman" w:cs="Times New Roman"/>
                <w:b/>
                <w:color w:val="000000"/>
                <w:sz w:val="24"/>
                <w:szCs w:val="24"/>
                <w:lang w:val="uk-UA"/>
              </w:rPr>
              <w:t>«ВИКОНАВЕЦЬ»</w:t>
            </w: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suppressAutoHyphens/>
              <w:autoSpaceDE/>
              <w:autoSpaceDN/>
              <w:adjustRightInd/>
              <w:rPr>
                <w:rFonts w:ascii="Times New Roman" w:cs="Times New Roman"/>
                <w:sz w:val="22"/>
                <w:szCs w:val="22"/>
                <w:lang w:val="uk-UA" w:eastAsia="ar-SA"/>
              </w:rPr>
            </w:pP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sz w:val="22"/>
                <w:szCs w:val="22"/>
                <w:lang w:val="uk-UA"/>
              </w:rPr>
            </w:pP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b/>
                <w:sz w:val="22"/>
                <w:szCs w:val="22"/>
                <w:lang w:val="uk-UA"/>
              </w:rPr>
            </w:pPr>
            <w:r w:rsidRPr="001D439D">
              <w:rPr>
                <w:rFonts w:ascii="Times New Roman" w:cs="Times New Roman"/>
                <w:b/>
                <w:sz w:val="22"/>
                <w:szCs w:val="22"/>
                <w:lang w:val="uk-UA"/>
              </w:rPr>
              <w:t xml:space="preserve">Виконавець   </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sz w:val="22"/>
                <w:szCs w:val="22"/>
                <w:lang w:val="uk-UA"/>
              </w:rPr>
            </w:pPr>
            <w:r w:rsidRPr="001D439D">
              <w:rPr>
                <w:rFonts w:ascii="Times New Roman" w:cs="Times New Roman"/>
                <w:sz w:val="22"/>
                <w:szCs w:val="22"/>
                <w:lang w:val="uk-UA"/>
              </w:rPr>
              <w:t xml:space="preserve">___________ </w:t>
            </w:r>
          </w:p>
          <w:p w:rsidR="001D439D" w:rsidRPr="001D439D" w:rsidRDefault="001D439D" w:rsidP="001D439D">
            <w:pPr>
              <w:widowControl/>
              <w:shd w:val="clear" w:color="auto" w:fill="FFFFFF"/>
              <w:autoSpaceDE/>
              <w:autoSpaceDN/>
              <w:adjustRightInd/>
              <w:spacing w:line="274" w:lineRule="exact"/>
              <w:rPr>
                <w:rFonts w:ascii="Times New Roman" w:cs="Times New Roman"/>
                <w:color w:val="000000"/>
                <w:sz w:val="24"/>
                <w:szCs w:val="24"/>
                <w:vertAlign w:val="superscript"/>
              </w:rPr>
            </w:pPr>
            <w:r w:rsidRPr="001D439D">
              <w:rPr>
                <w:rFonts w:ascii="Times New Roman" w:cs="Times New Roman"/>
                <w:color w:val="000000"/>
                <w:sz w:val="24"/>
                <w:szCs w:val="24"/>
                <w:vertAlign w:val="superscript"/>
              </w:rPr>
              <w:t>(підпис)</w:t>
            </w:r>
          </w:p>
          <w:p w:rsidR="001D439D" w:rsidRPr="001D439D" w:rsidRDefault="001D439D" w:rsidP="001D439D">
            <w:pPr>
              <w:widowControl/>
              <w:tabs>
                <w:tab w:val="left" w:pos="6855"/>
              </w:tabs>
              <w:autoSpaceDE/>
              <w:autoSpaceDN/>
              <w:adjustRightInd/>
              <w:rPr>
                <w:rFonts w:ascii="Times New Roman" w:cs="Times New Roman"/>
                <w:color w:val="000000"/>
                <w:sz w:val="24"/>
                <w:szCs w:val="24"/>
              </w:rPr>
            </w:pPr>
            <w:r w:rsidRPr="001D439D">
              <w:rPr>
                <w:rFonts w:ascii="Times New Roman" w:cs="Times New Roman"/>
                <w:color w:val="000000"/>
                <w:sz w:val="24"/>
                <w:szCs w:val="24"/>
              </w:rPr>
              <w:t>М.П</w:t>
            </w:r>
          </w:p>
          <w:p w:rsidR="001D439D" w:rsidRPr="001D439D" w:rsidRDefault="001D439D" w:rsidP="001D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cs="Times New Roman"/>
                <w:b/>
                <w:color w:val="000000"/>
                <w:sz w:val="24"/>
                <w:szCs w:val="24"/>
                <w:lang w:eastAsia="x-none"/>
              </w:rPr>
            </w:pPr>
          </w:p>
        </w:tc>
      </w:tr>
    </w:tbl>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7861EB" w:rsidRDefault="007861EB"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7861EB" w:rsidRDefault="007861EB"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7861EB" w:rsidRDefault="007861EB"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7861EB" w:rsidRDefault="007861EB"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7861EB" w:rsidRPr="001D439D" w:rsidRDefault="007861EB"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1D439D">
        <w:rPr>
          <w:sz w:val="24"/>
          <w:szCs w:val="24"/>
          <w:lang w:val="uk-UA"/>
        </w:rPr>
        <w:t>Додаток 1</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1D439D">
        <w:rPr>
          <w:sz w:val="24"/>
          <w:szCs w:val="24"/>
        </w:rPr>
        <w:t>до Договору №</w:t>
      </w:r>
      <w:r w:rsidRPr="001D439D">
        <w:rPr>
          <w:sz w:val="24"/>
          <w:szCs w:val="24"/>
          <w:lang w:val="uk-UA"/>
        </w:rPr>
        <w:t xml:space="preserve">___________ </w:t>
      </w:r>
      <w:r w:rsidRPr="001D439D">
        <w:rPr>
          <w:sz w:val="24"/>
          <w:szCs w:val="24"/>
        </w:rPr>
        <w:t>від «</w:t>
      </w:r>
      <w:r w:rsidRPr="001D439D">
        <w:rPr>
          <w:sz w:val="24"/>
          <w:szCs w:val="24"/>
          <w:lang w:val="uk-UA"/>
        </w:rPr>
        <w:t>_____</w:t>
      </w:r>
      <w:r w:rsidRPr="001D439D">
        <w:rPr>
          <w:sz w:val="24"/>
          <w:szCs w:val="24"/>
        </w:rPr>
        <w:t>»</w:t>
      </w:r>
      <w:r w:rsidRPr="001D439D">
        <w:rPr>
          <w:sz w:val="24"/>
          <w:szCs w:val="24"/>
          <w:lang w:val="uk-UA"/>
        </w:rPr>
        <w:t xml:space="preserve"> _______ </w:t>
      </w:r>
      <w:r w:rsidRPr="001D439D">
        <w:rPr>
          <w:sz w:val="24"/>
          <w:szCs w:val="24"/>
        </w:rPr>
        <w:t>202</w:t>
      </w:r>
      <w:r w:rsidRPr="001D439D">
        <w:rPr>
          <w:sz w:val="24"/>
          <w:szCs w:val="24"/>
          <w:lang w:val="uk-UA"/>
        </w:rPr>
        <w:t>4</w:t>
      </w:r>
      <w:r w:rsidRPr="001D439D">
        <w:rPr>
          <w:sz w:val="24"/>
          <w:szCs w:val="24"/>
        </w:rPr>
        <w:t xml:space="preserve"> р.</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1D439D">
        <w:rPr>
          <w:b/>
          <w:sz w:val="24"/>
          <w:szCs w:val="24"/>
        </w:rPr>
        <w:t>Специфікація</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roofErr w:type="gramStart"/>
      <w:r>
        <w:rPr>
          <w:sz w:val="24"/>
          <w:szCs w:val="24"/>
        </w:rPr>
        <w:t xml:space="preserve">до </w:t>
      </w:r>
      <w:r w:rsidRPr="001D439D">
        <w:rPr>
          <w:sz w:val="24"/>
          <w:szCs w:val="24"/>
        </w:rPr>
        <w:t>договору</w:t>
      </w:r>
      <w:proofErr w:type="gramEnd"/>
      <w:r w:rsidRPr="001D439D">
        <w:rPr>
          <w:sz w:val="24"/>
          <w:szCs w:val="24"/>
        </w:rPr>
        <w:t xml:space="preserve"> №______________ від</w:t>
      </w:r>
      <w:r w:rsidRPr="001D439D">
        <w:rPr>
          <w:sz w:val="24"/>
          <w:szCs w:val="24"/>
          <w:lang w:val="uk-UA"/>
        </w:rPr>
        <w:t xml:space="preserve"> </w:t>
      </w:r>
      <w:r w:rsidRPr="001D439D">
        <w:rPr>
          <w:sz w:val="24"/>
          <w:szCs w:val="24"/>
        </w:rPr>
        <w:t>«</w:t>
      </w:r>
      <w:r w:rsidRPr="001D439D">
        <w:rPr>
          <w:sz w:val="24"/>
          <w:szCs w:val="24"/>
          <w:lang w:val="uk-UA"/>
        </w:rPr>
        <w:t>_____</w:t>
      </w:r>
      <w:r w:rsidRPr="001D439D">
        <w:rPr>
          <w:sz w:val="24"/>
          <w:szCs w:val="24"/>
        </w:rPr>
        <w:t>»</w:t>
      </w:r>
      <w:r w:rsidRPr="001D439D">
        <w:rPr>
          <w:sz w:val="24"/>
          <w:szCs w:val="24"/>
          <w:lang w:val="uk-UA"/>
        </w:rPr>
        <w:t xml:space="preserve"> ________________ </w:t>
      </w:r>
      <w:r w:rsidRPr="001D439D">
        <w:rPr>
          <w:sz w:val="24"/>
          <w:szCs w:val="24"/>
        </w:rPr>
        <w:t>202</w:t>
      </w:r>
      <w:r w:rsidRPr="001D439D">
        <w:rPr>
          <w:sz w:val="24"/>
          <w:szCs w:val="24"/>
          <w:lang w:val="uk-UA"/>
        </w:rPr>
        <w:t>4</w:t>
      </w:r>
      <w:r w:rsidRPr="001D439D">
        <w:rPr>
          <w:sz w:val="24"/>
          <w:szCs w:val="24"/>
        </w:rPr>
        <w:t xml:space="preserve"> р</w:t>
      </w:r>
      <w:r w:rsidRPr="001D439D">
        <w:rPr>
          <w:sz w:val="24"/>
          <w:szCs w:val="24"/>
          <w:lang w:val="uk-UA"/>
        </w:rPr>
        <w:t>.</w:t>
      </w:r>
    </w:p>
    <w:p w:rsidR="001D439D" w:rsidRPr="001D439D" w:rsidRDefault="001D439D" w:rsidP="001D439D">
      <w:pPr>
        <w:tabs>
          <w:tab w:val="left" w:pos="6360"/>
        </w:tabs>
        <w:jc w:val="both"/>
        <w:rPr>
          <w:b/>
          <w:sz w:val="24"/>
          <w:szCs w:val="24"/>
          <w:lang w:val="uk-UA"/>
        </w:rPr>
      </w:pPr>
    </w:p>
    <w:tbl>
      <w:tblPr>
        <w:tblpPr w:leftFromText="180" w:rightFromText="180" w:vertAnchor="text" w:horzAnchor="margin" w:tblpXSpec="center" w:tblpY="1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851"/>
        <w:gridCol w:w="850"/>
        <w:gridCol w:w="2694"/>
        <w:gridCol w:w="1134"/>
        <w:gridCol w:w="1559"/>
      </w:tblGrid>
      <w:tr w:rsidR="001D439D" w:rsidRPr="001D439D" w:rsidTr="001D439D">
        <w:trPr>
          <w:trHeight w:val="557"/>
        </w:trPr>
        <w:tc>
          <w:tcPr>
            <w:tcW w:w="534" w:type="dxa"/>
            <w:vAlign w:val="center"/>
          </w:tcPr>
          <w:p w:rsidR="001D439D" w:rsidRPr="001D439D" w:rsidRDefault="001D439D" w:rsidP="001D439D">
            <w:pPr>
              <w:rPr>
                <w:b/>
                <w:bCs/>
                <w:sz w:val="24"/>
                <w:szCs w:val="24"/>
              </w:rPr>
            </w:pPr>
            <w:r w:rsidRPr="001D439D">
              <w:rPr>
                <w:b/>
                <w:bCs/>
                <w:sz w:val="24"/>
                <w:szCs w:val="24"/>
              </w:rPr>
              <w:t xml:space="preserve">№ </w:t>
            </w:r>
            <w:r w:rsidRPr="001D439D">
              <w:rPr>
                <w:b/>
                <w:bCs/>
                <w:sz w:val="24"/>
                <w:szCs w:val="24"/>
                <w:lang w:val="uk-UA"/>
              </w:rPr>
              <w:t>з</w:t>
            </w:r>
            <w:r w:rsidRPr="001D439D">
              <w:rPr>
                <w:b/>
                <w:bCs/>
                <w:sz w:val="24"/>
                <w:szCs w:val="24"/>
              </w:rPr>
              <w:t>/п</w:t>
            </w:r>
          </w:p>
        </w:tc>
        <w:tc>
          <w:tcPr>
            <w:tcW w:w="2976" w:type="dxa"/>
            <w:vAlign w:val="center"/>
          </w:tcPr>
          <w:p w:rsidR="001D439D" w:rsidRPr="001D439D" w:rsidRDefault="001D439D" w:rsidP="001D439D">
            <w:pPr>
              <w:jc w:val="center"/>
              <w:rPr>
                <w:b/>
                <w:bCs/>
                <w:sz w:val="24"/>
                <w:szCs w:val="24"/>
                <w:lang w:val="uk-UA"/>
              </w:rPr>
            </w:pPr>
          </w:p>
          <w:p w:rsidR="001D439D" w:rsidRPr="001D439D" w:rsidRDefault="001D439D" w:rsidP="001D439D">
            <w:pPr>
              <w:jc w:val="center"/>
              <w:rPr>
                <w:b/>
                <w:bCs/>
                <w:sz w:val="24"/>
                <w:szCs w:val="24"/>
                <w:lang w:val="uk-UA"/>
              </w:rPr>
            </w:pPr>
            <w:r w:rsidRPr="001D439D">
              <w:rPr>
                <w:b/>
                <w:bCs/>
                <w:sz w:val="24"/>
                <w:szCs w:val="24"/>
                <w:lang w:val="uk-UA"/>
              </w:rPr>
              <w:t>Найменування обладнання</w:t>
            </w:r>
          </w:p>
          <w:p w:rsidR="001D439D" w:rsidRPr="001D439D" w:rsidRDefault="001D439D" w:rsidP="001D439D">
            <w:pPr>
              <w:jc w:val="center"/>
              <w:rPr>
                <w:b/>
                <w:bCs/>
                <w:sz w:val="24"/>
                <w:szCs w:val="24"/>
              </w:rPr>
            </w:pPr>
          </w:p>
        </w:tc>
        <w:tc>
          <w:tcPr>
            <w:tcW w:w="851" w:type="dxa"/>
            <w:vAlign w:val="center"/>
          </w:tcPr>
          <w:p w:rsidR="001D439D" w:rsidRPr="001D439D" w:rsidRDefault="001D439D" w:rsidP="001D439D">
            <w:pPr>
              <w:rPr>
                <w:b/>
                <w:bCs/>
                <w:sz w:val="24"/>
                <w:szCs w:val="24"/>
                <w:lang w:val="uk-UA"/>
              </w:rPr>
            </w:pPr>
            <w:r w:rsidRPr="001D439D">
              <w:rPr>
                <w:b/>
                <w:bCs/>
                <w:sz w:val="24"/>
                <w:szCs w:val="24"/>
                <w:lang w:val="uk-UA"/>
              </w:rPr>
              <w:t>Од.</w:t>
            </w:r>
          </w:p>
          <w:p w:rsidR="001D439D" w:rsidRPr="001D439D" w:rsidRDefault="001D439D" w:rsidP="001D439D">
            <w:pPr>
              <w:rPr>
                <w:b/>
                <w:bCs/>
                <w:sz w:val="24"/>
                <w:szCs w:val="24"/>
                <w:lang w:val="uk-UA"/>
              </w:rPr>
            </w:pPr>
            <w:r w:rsidRPr="001D439D">
              <w:rPr>
                <w:b/>
                <w:bCs/>
                <w:sz w:val="24"/>
                <w:szCs w:val="24"/>
                <w:lang w:val="uk-UA"/>
              </w:rPr>
              <w:t>вим.</w:t>
            </w:r>
          </w:p>
        </w:tc>
        <w:tc>
          <w:tcPr>
            <w:tcW w:w="850" w:type="dxa"/>
            <w:vAlign w:val="center"/>
          </w:tcPr>
          <w:p w:rsidR="001D439D" w:rsidRPr="001D439D" w:rsidRDefault="001D439D" w:rsidP="001D439D">
            <w:pPr>
              <w:rPr>
                <w:b/>
                <w:bCs/>
                <w:sz w:val="24"/>
                <w:szCs w:val="24"/>
                <w:lang w:val="uk-UA"/>
              </w:rPr>
            </w:pPr>
            <w:r w:rsidRPr="001D439D">
              <w:rPr>
                <w:b/>
                <w:bCs/>
                <w:sz w:val="24"/>
                <w:szCs w:val="24"/>
                <w:lang w:val="uk-UA"/>
              </w:rPr>
              <w:t>Кіль-кість</w:t>
            </w:r>
          </w:p>
        </w:tc>
        <w:tc>
          <w:tcPr>
            <w:tcW w:w="2694" w:type="dxa"/>
            <w:vAlign w:val="center"/>
          </w:tcPr>
          <w:p w:rsidR="001D439D" w:rsidRPr="001D439D" w:rsidRDefault="001D439D" w:rsidP="001D439D">
            <w:pPr>
              <w:rPr>
                <w:b/>
                <w:bCs/>
                <w:sz w:val="24"/>
                <w:szCs w:val="24"/>
              </w:rPr>
            </w:pPr>
            <w:r w:rsidRPr="001D439D">
              <w:rPr>
                <w:b/>
                <w:bCs/>
                <w:sz w:val="24"/>
                <w:szCs w:val="24"/>
              </w:rPr>
              <w:t>Вид послуг</w:t>
            </w:r>
          </w:p>
        </w:tc>
        <w:tc>
          <w:tcPr>
            <w:tcW w:w="1134" w:type="dxa"/>
            <w:vAlign w:val="center"/>
          </w:tcPr>
          <w:p w:rsidR="001D439D" w:rsidRPr="001D439D" w:rsidRDefault="001D439D" w:rsidP="001D439D">
            <w:pPr>
              <w:rPr>
                <w:b/>
                <w:bCs/>
                <w:sz w:val="24"/>
                <w:szCs w:val="24"/>
              </w:rPr>
            </w:pPr>
            <w:r w:rsidRPr="001D439D">
              <w:rPr>
                <w:b/>
                <w:bCs/>
                <w:sz w:val="24"/>
                <w:szCs w:val="24"/>
                <w:lang w:val="uk-UA"/>
              </w:rPr>
              <w:t>Ціна</w:t>
            </w:r>
            <w:r w:rsidRPr="001D439D">
              <w:rPr>
                <w:b/>
                <w:bCs/>
                <w:sz w:val="24"/>
                <w:szCs w:val="24"/>
              </w:rPr>
              <w:t xml:space="preserve"> без </w:t>
            </w:r>
            <w:r w:rsidRPr="001D439D">
              <w:rPr>
                <w:b/>
                <w:bCs/>
                <w:sz w:val="24"/>
                <w:szCs w:val="24"/>
                <w:lang w:val="uk-UA"/>
              </w:rPr>
              <w:t>ПДВ</w:t>
            </w:r>
            <w:r w:rsidRPr="001D439D">
              <w:rPr>
                <w:b/>
                <w:bCs/>
                <w:sz w:val="24"/>
                <w:szCs w:val="24"/>
              </w:rPr>
              <w:t>, грн.</w:t>
            </w:r>
          </w:p>
        </w:tc>
        <w:tc>
          <w:tcPr>
            <w:tcW w:w="1559" w:type="dxa"/>
            <w:vAlign w:val="center"/>
          </w:tcPr>
          <w:p w:rsidR="001D439D" w:rsidRPr="001D439D" w:rsidRDefault="001D439D" w:rsidP="001D439D">
            <w:pPr>
              <w:rPr>
                <w:b/>
                <w:bCs/>
                <w:sz w:val="24"/>
                <w:szCs w:val="24"/>
                <w:lang w:val="uk-UA"/>
              </w:rPr>
            </w:pPr>
            <w:r w:rsidRPr="001D439D">
              <w:rPr>
                <w:b/>
                <w:bCs/>
                <w:sz w:val="24"/>
                <w:szCs w:val="24"/>
                <w:lang w:val="uk-UA"/>
              </w:rPr>
              <w:t>Вартість</w:t>
            </w:r>
          </w:p>
          <w:p w:rsidR="001D439D" w:rsidRPr="001D439D" w:rsidRDefault="001D439D" w:rsidP="001D439D">
            <w:pPr>
              <w:rPr>
                <w:b/>
                <w:bCs/>
                <w:sz w:val="24"/>
                <w:szCs w:val="24"/>
              </w:rPr>
            </w:pPr>
            <w:r w:rsidRPr="001D439D">
              <w:rPr>
                <w:b/>
                <w:bCs/>
                <w:sz w:val="24"/>
                <w:szCs w:val="24"/>
              </w:rPr>
              <w:t xml:space="preserve">без </w:t>
            </w:r>
            <w:r w:rsidRPr="001D439D">
              <w:rPr>
                <w:b/>
                <w:bCs/>
                <w:sz w:val="24"/>
                <w:szCs w:val="24"/>
                <w:lang w:val="uk-UA"/>
              </w:rPr>
              <w:t>ПДВ</w:t>
            </w:r>
            <w:r w:rsidRPr="001D439D">
              <w:rPr>
                <w:b/>
                <w:bCs/>
                <w:sz w:val="24"/>
                <w:szCs w:val="24"/>
              </w:rPr>
              <w:t xml:space="preserve">, </w:t>
            </w:r>
            <w:r w:rsidRPr="001D439D">
              <w:rPr>
                <w:b/>
                <w:bCs/>
                <w:sz w:val="24"/>
                <w:szCs w:val="24"/>
                <w:lang w:val="uk-UA"/>
              </w:rPr>
              <w:t>г</w:t>
            </w:r>
            <w:r w:rsidRPr="001D439D">
              <w:rPr>
                <w:b/>
                <w:bCs/>
                <w:sz w:val="24"/>
                <w:szCs w:val="24"/>
              </w:rPr>
              <w:t>рн.</w:t>
            </w:r>
          </w:p>
        </w:tc>
      </w:tr>
      <w:tr w:rsidR="001D439D" w:rsidRPr="001D439D" w:rsidTr="001D439D">
        <w:trPr>
          <w:trHeight w:val="576"/>
        </w:trPr>
        <w:tc>
          <w:tcPr>
            <w:tcW w:w="534" w:type="dxa"/>
          </w:tcPr>
          <w:p w:rsidR="001D439D" w:rsidRPr="001D439D" w:rsidRDefault="001D439D" w:rsidP="001D439D">
            <w:pPr>
              <w:jc w:val="center"/>
              <w:rPr>
                <w:sz w:val="24"/>
                <w:szCs w:val="24"/>
              </w:rPr>
            </w:pPr>
            <w:r w:rsidRPr="001D439D">
              <w:rPr>
                <w:sz w:val="24"/>
                <w:szCs w:val="24"/>
              </w:rPr>
              <w:t>1</w:t>
            </w:r>
          </w:p>
        </w:tc>
        <w:tc>
          <w:tcPr>
            <w:tcW w:w="2976" w:type="dxa"/>
          </w:tcPr>
          <w:p w:rsidR="001D439D" w:rsidRPr="001D439D" w:rsidRDefault="001D439D" w:rsidP="001D439D">
            <w:pPr>
              <w:rPr>
                <w:sz w:val="24"/>
                <w:szCs w:val="24"/>
              </w:rPr>
            </w:pPr>
            <w:r w:rsidRPr="001D439D">
              <w:rPr>
                <w:sz w:val="24"/>
                <w:szCs w:val="24"/>
              </w:rPr>
              <w:t>Балони малолітражні 1л (кисневі)</w:t>
            </w:r>
          </w:p>
        </w:tc>
        <w:tc>
          <w:tcPr>
            <w:tcW w:w="851" w:type="dxa"/>
          </w:tcPr>
          <w:p w:rsidR="001D439D" w:rsidRPr="001D439D" w:rsidRDefault="001D439D" w:rsidP="001D439D">
            <w:pPr>
              <w:rPr>
                <w:sz w:val="24"/>
                <w:szCs w:val="24"/>
              </w:rPr>
            </w:pPr>
            <w:r w:rsidRPr="001D439D">
              <w:rPr>
                <w:sz w:val="24"/>
                <w:szCs w:val="24"/>
              </w:rPr>
              <w:t>шт.</w:t>
            </w:r>
          </w:p>
        </w:tc>
        <w:tc>
          <w:tcPr>
            <w:tcW w:w="850" w:type="dxa"/>
          </w:tcPr>
          <w:p w:rsidR="001D439D" w:rsidRPr="00BA0EB3" w:rsidRDefault="001D439D" w:rsidP="001D439D">
            <w:pPr>
              <w:jc w:val="center"/>
              <w:rPr>
                <w:sz w:val="24"/>
                <w:szCs w:val="24"/>
                <w:lang w:val="uk-UA"/>
              </w:rPr>
            </w:pPr>
            <w:r w:rsidRPr="00BA0EB3">
              <w:rPr>
                <w:sz w:val="24"/>
                <w:szCs w:val="24"/>
                <w:lang w:val="uk-UA"/>
              </w:rPr>
              <w:t>30</w:t>
            </w:r>
          </w:p>
        </w:tc>
        <w:tc>
          <w:tcPr>
            <w:tcW w:w="2694" w:type="dxa"/>
          </w:tcPr>
          <w:p w:rsidR="001D439D" w:rsidRPr="001D439D" w:rsidRDefault="001D439D" w:rsidP="001D439D">
            <w:pPr>
              <w:rPr>
                <w:sz w:val="24"/>
                <w:szCs w:val="24"/>
              </w:rPr>
            </w:pPr>
            <w:r w:rsidRPr="001D439D">
              <w:rPr>
                <w:sz w:val="24"/>
                <w:szCs w:val="24"/>
              </w:rPr>
              <w:t>технічне обслуговування та опосвідчення</w:t>
            </w:r>
            <w:r w:rsidRPr="001D439D">
              <w:rPr>
                <w:sz w:val="24"/>
                <w:szCs w:val="24"/>
                <w:lang w:val="uk-UA"/>
              </w:rPr>
              <w:t>.</w:t>
            </w:r>
            <w:r w:rsidRPr="001D439D">
              <w:rPr>
                <w:sz w:val="24"/>
                <w:szCs w:val="24"/>
              </w:rPr>
              <w:t xml:space="preserve"> </w:t>
            </w:r>
          </w:p>
        </w:tc>
        <w:tc>
          <w:tcPr>
            <w:tcW w:w="1134" w:type="dxa"/>
            <w:vAlign w:val="center"/>
          </w:tcPr>
          <w:p w:rsidR="001D439D" w:rsidRPr="001D439D" w:rsidRDefault="001D439D" w:rsidP="001D439D">
            <w:pPr>
              <w:spacing w:line="274" w:lineRule="exact"/>
              <w:ind w:right="346"/>
              <w:jc w:val="center"/>
              <w:rPr>
                <w:sz w:val="24"/>
                <w:szCs w:val="24"/>
                <w:lang w:val="uk-UA"/>
              </w:rPr>
            </w:pPr>
          </w:p>
        </w:tc>
        <w:tc>
          <w:tcPr>
            <w:tcW w:w="1559" w:type="dxa"/>
            <w:vAlign w:val="center"/>
          </w:tcPr>
          <w:p w:rsidR="001D439D" w:rsidRPr="001D439D" w:rsidRDefault="001D439D" w:rsidP="001D439D">
            <w:pPr>
              <w:jc w:val="center"/>
              <w:rPr>
                <w:sz w:val="24"/>
                <w:szCs w:val="24"/>
                <w:lang w:val="uk-UA"/>
              </w:rPr>
            </w:pPr>
          </w:p>
        </w:tc>
      </w:tr>
      <w:tr w:rsidR="001D439D" w:rsidRPr="001D439D" w:rsidTr="001D439D">
        <w:trPr>
          <w:trHeight w:val="576"/>
        </w:trPr>
        <w:tc>
          <w:tcPr>
            <w:tcW w:w="534" w:type="dxa"/>
          </w:tcPr>
          <w:p w:rsidR="001D439D" w:rsidRPr="001D439D" w:rsidRDefault="001D439D" w:rsidP="001D439D">
            <w:pPr>
              <w:jc w:val="center"/>
              <w:rPr>
                <w:sz w:val="24"/>
                <w:szCs w:val="24"/>
                <w:lang w:val="uk-UA"/>
              </w:rPr>
            </w:pPr>
            <w:r w:rsidRPr="001D439D">
              <w:rPr>
                <w:sz w:val="24"/>
                <w:szCs w:val="24"/>
                <w:lang w:val="uk-UA"/>
              </w:rPr>
              <w:t>2</w:t>
            </w:r>
          </w:p>
        </w:tc>
        <w:tc>
          <w:tcPr>
            <w:tcW w:w="2976" w:type="dxa"/>
          </w:tcPr>
          <w:p w:rsidR="001D439D" w:rsidRPr="001D439D" w:rsidRDefault="001D439D" w:rsidP="001D439D">
            <w:pPr>
              <w:rPr>
                <w:sz w:val="24"/>
                <w:szCs w:val="24"/>
              </w:rPr>
            </w:pPr>
            <w:r w:rsidRPr="001D439D">
              <w:rPr>
                <w:sz w:val="24"/>
                <w:szCs w:val="24"/>
              </w:rPr>
              <w:t>Балони малолітражні 2л (кисневі)</w:t>
            </w:r>
          </w:p>
        </w:tc>
        <w:tc>
          <w:tcPr>
            <w:tcW w:w="851" w:type="dxa"/>
          </w:tcPr>
          <w:p w:rsidR="001D439D" w:rsidRPr="001D439D" w:rsidRDefault="001D439D" w:rsidP="001D439D">
            <w:pPr>
              <w:rPr>
                <w:sz w:val="24"/>
                <w:szCs w:val="24"/>
              </w:rPr>
            </w:pPr>
            <w:r w:rsidRPr="001D439D">
              <w:rPr>
                <w:sz w:val="24"/>
                <w:szCs w:val="24"/>
              </w:rPr>
              <w:t>шт.</w:t>
            </w:r>
          </w:p>
        </w:tc>
        <w:tc>
          <w:tcPr>
            <w:tcW w:w="850" w:type="dxa"/>
          </w:tcPr>
          <w:p w:rsidR="001D439D" w:rsidRPr="00BA0EB3" w:rsidRDefault="001D439D" w:rsidP="001D439D">
            <w:pPr>
              <w:jc w:val="center"/>
              <w:rPr>
                <w:sz w:val="24"/>
                <w:szCs w:val="24"/>
                <w:lang w:val="uk-UA"/>
              </w:rPr>
            </w:pPr>
            <w:r w:rsidRPr="00BA0EB3">
              <w:rPr>
                <w:sz w:val="24"/>
                <w:szCs w:val="24"/>
                <w:lang w:val="uk-UA"/>
              </w:rPr>
              <w:t>44</w:t>
            </w:r>
          </w:p>
        </w:tc>
        <w:tc>
          <w:tcPr>
            <w:tcW w:w="2694" w:type="dxa"/>
          </w:tcPr>
          <w:p w:rsidR="001D439D" w:rsidRPr="001D439D" w:rsidRDefault="001D439D" w:rsidP="001D439D">
            <w:pPr>
              <w:rPr>
                <w:sz w:val="24"/>
                <w:szCs w:val="24"/>
              </w:rPr>
            </w:pPr>
            <w:r w:rsidRPr="001D439D">
              <w:rPr>
                <w:sz w:val="24"/>
                <w:szCs w:val="24"/>
              </w:rPr>
              <w:t xml:space="preserve">технічне обслуговування та опосвідчення. </w:t>
            </w:r>
          </w:p>
        </w:tc>
        <w:tc>
          <w:tcPr>
            <w:tcW w:w="1134" w:type="dxa"/>
            <w:vAlign w:val="center"/>
          </w:tcPr>
          <w:p w:rsidR="001D439D" w:rsidRPr="001D439D" w:rsidRDefault="001D439D" w:rsidP="001D439D">
            <w:pPr>
              <w:spacing w:line="274" w:lineRule="exact"/>
              <w:ind w:right="346"/>
              <w:jc w:val="center"/>
              <w:rPr>
                <w:sz w:val="24"/>
                <w:szCs w:val="24"/>
                <w:lang w:val="uk-UA"/>
              </w:rPr>
            </w:pPr>
          </w:p>
        </w:tc>
        <w:tc>
          <w:tcPr>
            <w:tcW w:w="1559" w:type="dxa"/>
            <w:vAlign w:val="center"/>
          </w:tcPr>
          <w:p w:rsidR="001D439D" w:rsidRPr="001D439D" w:rsidRDefault="001D439D" w:rsidP="001D439D">
            <w:pPr>
              <w:jc w:val="center"/>
              <w:rPr>
                <w:sz w:val="24"/>
                <w:szCs w:val="24"/>
                <w:lang w:val="uk-UA"/>
              </w:rPr>
            </w:pPr>
          </w:p>
        </w:tc>
      </w:tr>
      <w:tr w:rsidR="001D439D" w:rsidRPr="001D439D" w:rsidTr="001D439D">
        <w:trPr>
          <w:trHeight w:val="576"/>
        </w:trPr>
        <w:tc>
          <w:tcPr>
            <w:tcW w:w="534" w:type="dxa"/>
          </w:tcPr>
          <w:p w:rsidR="001D439D" w:rsidRPr="001D439D" w:rsidRDefault="001D439D" w:rsidP="001D439D">
            <w:pPr>
              <w:jc w:val="center"/>
              <w:rPr>
                <w:sz w:val="24"/>
                <w:szCs w:val="24"/>
                <w:lang w:val="uk-UA"/>
              </w:rPr>
            </w:pPr>
            <w:r w:rsidRPr="001D439D">
              <w:rPr>
                <w:sz w:val="24"/>
                <w:szCs w:val="24"/>
                <w:lang w:val="uk-UA"/>
              </w:rPr>
              <w:t>3</w:t>
            </w:r>
          </w:p>
        </w:tc>
        <w:tc>
          <w:tcPr>
            <w:tcW w:w="2976" w:type="dxa"/>
          </w:tcPr>
          <w:p w:rsidR="001D439D" w:rsidRPr="001D439D" w:rsidRDefault="001D439D" w:rsidP="001D439D">
            <w:pPr>
              <w:rPr>
                <w:sz w:val="24"/>
                <w:szCs w:val="24"/>
              </w:rPr>
            </w:pPr>
            <w:r w:rsidRPr="001D439D">
              <w:rPr>
                <w:sz w:val="24"/>
                <w:szCs w:val="24"/>
              </w:rPr>
              <w:t>Балони транспортні 40л (кисневі)</w:t>
            </w:r>
          </w:p>
        </w:tc>
        <w:tc>
          <w:tcPr>
            <w:tcW w:w="851" w:type="dxa"/>
          </w:tcPr>
          <w:p w:rsidR="001D439D" w:rsidRPr="001D439D" w:rsidRDefault="001D439D" w:rsidP="001D439D">
            <w:pPr>
              <w:rPr>
                <w:sz w:val="24"/>
                <w:szCs w:val="24"/>
              </w:rPr>
            </w:pPr>
            <w:r w:rsidRPr="001D439D">
              <w:rPr>
                <w:sz w:val="24"/>
                <w:szCs w:val="24"/>
              </w:rPr>
              <w:t>шт.</w:t>
            </w:r>
          </w:p>
        </w:tc>
        <w:tc>
          <w:tcPr>
            <w:tcW w:w="850" w:type="dxa"/>
          </w:tcPr>
          <w:p w:rsidR="001D439D" w:rsidRPr="00BA0EB3" w:rsidRDefault="001D439D" w:rsidP="001D439D">
            <w:pPr>
              <w:jc w:val="center"/>
              <w:rPr>
                <w:sz w:val="24"/>
                <w:szCs w:val="24"/>
                <w:lang w:val="uk-UA"/>
              </w:rPr>
            </w:pPr>
            <w:r w:rsidRPr="00BA0EB3">
              <w:rPr>
                <w:sz w:val="24"/>
                <w:szCs w:val="24"/>
                <w:lang w:val="uk-UA"/>
              </w:rPr>
              <w:t>16</w:t>
            </w:r>
          </w:p>
        </w:tc>
        <w:tc>
          <w:tcPr>
            <w:tcW w:w="2694" w:type="dxa"/>
          </w:tcPr>
          <w:p w:rsidR="001D439D" w:rsidRPr="001D439D" w:rsidRDefault="001D439D" w:rsidP="001D439D">
            <w:pPr>
              <w:rPr>
                <w:sz w:val="24"/>
                <w:szCs w:val="24"/>
              </w:rPr>
            </w:pPr>
            <w:r w:rsidRPr="001D439D">
              <w:rPr>
                <w:sz w:val="24"/>
                <w:szCs w:val="24"/>
              </w:rPr>
              <w:t xml:space="preserve">технічне обслуговування та опосвідчення. </w:t>
            </w:r>
          </w:p>
        </w:tc>
        <w:tc>
          <w:tcPr>
            <w:tcW w:w="1134" w:type="dxa"/>
            <w:vAlign w:val="center"/>
          </w:tcPr>
          <w:p w:rsidR="001D439D" w:rsidRPr="001D439D" w:rsidRDefault="001D439D" w:rsidP="001D439D">
            <w:pPr>
              <w:spacing w:line="274" w:lineRule="exact"/>
              <w:ind w:right="346"/>
              <w:jc w:val="center"/>
              <w:rPr>
                <w:sz w:val="24"/>
                <w:szCs w:val="24"/>
                <w:lang w:val="uk-UA"/>
              </w:rPr>
            </w:pPr>
          </w:p>
        </w:tc>
        <w:tc>
          <w:tcPr>
            <w:tcW w:w="1559" w:type="dxa"/>
            <w:vAlign w:val="center"/>
          </w:tcPr>
          <w:p w:rsidR="001D439D" w:rsidRPr="001D439D" w:rsidRDefault="001D439D" w:rsidP="001D439D">
            <w:pPr>
              <w:jc w:val="center"/>
              <w:rPr>
                <w:sz w:val="24"/>
                <w:szCs w:val="24"/>
                <w:lang w:val="uk-UA"/>
              </w:rPr>
            </w:pPr>
          </w:p>
        </w:tc>
      </w:tr>
      <w:tr w:rsidR="001D439D" w:rsidRPr="001D439D" w:rsidTr="001D439D">
        <w:trPr>
          <w:trHeight w:val="576"/>
        </w:trPr>
        <w:tc>
          <w:tcPr>
            <w:tcW w:w="534" w:type="dxa"/>
          </w:tcPr>
          <w:p w:rsidR="001D439D" w:rsidRPr="001D439D" w:rsidRDefault="001D439D" w:rsidP="001D439D">
            <w:pPr>
              <w:jc w:val="center"/>
              <w:rPr>
                <w:sz w:val="24"/>
                <w:szCs w:val="24"/>
                <w:lang w:val="uk-UA"/>
              </w:rPr>
            </w:pPr>
            <w:r w:rsidRPr="001D439D">
              <w:rPr>
                <w:sz w:val="24"/>
                <w:szCs w:val="24"/>
                <w:lang w:val="uk-UA"/>
              </w:rPr>
              <w:t>4</w:t>
            </w:r>
          </w:p>
        </w:tc>
        <w:tc>
          <w:tcPr>
            <w:tcW w:w="2976" w:type="dxa"/>
          </w:tcPr>
          <w:p w:rsidR="001D439D" w:rsidRPr="001D439D" w:rsidRDefault="001D439D" w:rsidP="001D439D">
            <w:pPr>
              <w:rPr>
                <w:sz w:val="24"/>
                <w:szCs w:val="24"/>
              </w:rPr>
            </w:pPr>
            <w:r w:rsidRPr="001D439D">
              <w:rPr>
                <w:sz w:val="24"/>
                <w:szCs w:val="24"/>
              </w:rPr>
              <w:t>Балони малолітражні 2л</w:t>
            </w:r>
          </w:p>
          <w:p w:rsidR="001D439D" w:rsidRPr="001D439D" w:rsidRDefault="001D439D" w:rsidP="001D439D">
            <w:pPr>
              <w:rPr>
                <w:sz w:val="24"/>
                <w:szCs w:val="24"/>
                <w:lang w:val="uk-UA"/>
              </w:rPr>
            </w:pPr>
            <w:r w:rsidRPr="001D439D">
              <w:rPr>
                <w:sz w:val="24"/>
                <w:szCs w:val="24"/>
                <w:lang w:val="uk-UA"/>
              </w:rPr>
              <w:t>(повітряні)</w:t>
            </w:r>
          </w:p>
        </w:tc>
        <w:tc>
          <w:tcPr>
            <w:tcW w:w="851" w:type="dxa"/>
          </w:tcPr>
          <w:p w:rsidR="001D439D" w:rsidRPr="00BA0EB3" w:rsidRDefault="00BA0EB3" w:rsidP="001D439D">
            <w:pPr>
              <w:rPr>
                <w:sz w:val="24"/>
                <w:szCs w:val="24"/>
                <w:lang w:val="uk-UA"/>
              </w:rPr>
            </w:pPr>
            <w:r>
              <w:rPr>
                <w:sz w:val="24"/>
                <w:szCs w:val="24"/>
                <w:lang w:val="uk-UA"/>
              </w:rPr>
              <w:t>шт.</w:t>
            </w:r>
          </w:p>
        </w:tc>
        <w:tc>
          <w:tcPr>
            <w:tcW w:w="850" w:type="dxa"/>
          </w:tcPr>
          <w:p w:rsidR="001D439D" w:rsidRPr="00BA0EB3" w:rsidRDefault="001D439D" w:rsidP="001D439D">
            <w:pPr>
              <w:jc w:val="center"/>
              <w:rPr>
                <w:sz w:val="24"/>
                <w:szCs w:val="24"/>
                <w:lang w:val="uk-UA"/>
              </w:rPr>
            </w:pPr>
            <w:r w:rsidRPr="00BA0EB3">
              <w:rPr>
                <w:sz w:val="24"/>
                <w:szCs w:val="24"/>
                <w:lang w:val="uk-UA"/>
              </w:rPr>
              <w:t>8</w:t>
            </w:r>
          </w:p>
        </w:tc>
        <w:tc>
          <w:tcPr>
            <w:tcW w:w="2694" w:type="dxa"/>
          </w:tcPr>
          <w:p w:rsidR="001D439D" w:rsidRPr="001D439D" w:rsidRDefault="001D439D" w:rsidP="001D439D">
            <w:pPr>
              <w:rPr>
                <w:sz w:val="24"/>
                <w:szCs w:val="24"/>
              </w:rPr>
            </w:pPr>
            <w:r w:rsidRPr="001D439D">
              <w:rPr>
                <w:sz w:val="24"/>
                <w:szCs w:val="24"/>
              </w:rPr>
              <w:t>технічне обслуговування та опосвідчення.</w:t>
            </w:r>
          </w:p>
        </w:tc>
        <w:tc>
          <w:tcPr>
            <w:tcW w:w="1134" w:type="dxa"/>
            <w:vAlign w:val="center"/>
          </w:tcPr>
          <w:p w:rsidR="001D439D" w:rsidRPr="001D439D" w:rsidRDefault="001D439D" w:rsidP="001D439D">
            <w:pPr>
              <w:spacing w:line="274" w:lineRule="exact"/>
              <w:ind w:right="346"/>
              <w:jc w:val="center"/>
              <w:rPr>
                <w:sz w:val="24"/>
                <w:szCs w:val="24"/>
                <w:lang w:val="uk-UA"/>
              </w:rPr>
            </w:pPr>
          </w:p>
        </w:tc>
        <w:tc>
          <w:tcPr>
            <w:tcW w:w="1559" w:type="dxa"/>
            <w:vAlign w:val="center"/>
          </w:tcPr>
          <w:p w:rsidR="001D439D" w:rsidRPr="001D439D" w:rsidRDefault="001D439D" w:rsidP="001D439D">
            <w:pPr>
              <w:jc w:val="center"/>
              <w:rPr>
                <w:sz w:val="24"/>
                <w:szCs w:val="24"/>
                <w:lang w:val="uk-UA"/>
              </w:rPr>
            </w:pPr>
          </w:p>
        </w:tc>
      </w:tr>
      <w:tr w:rsidR="001D439D" w:rsidRPr="001D439D" w:rsidTr="001D439D">
        <w:tc>
          <w:tcPr>
            <w:tcW w:w="9039" w:type="dxa"/>
            <w:gridSpan w:val="6"/>
          </w:tcPr>
          <w:p w:rsidR="001D439D" w:rsidRPr="001D439D" w:rsidRDefault="001D439D" w:rsidP="001D439D">
            <w:pPr>
              <w:jc w:val="center"/>
              <w:rPr>
                <w:b/>
                <w:bCs/>
                <w:sz w:val="24"/>
                <w:szCs w:val="24"/>
              </w:rPr>
            </w:pPr>
            <w:r w:rsidRPr="001D439D">
              <w:rPr>
                <w:b/>
                <w:bCs/>
                <w:sz w:val="24"/>
                <w:szCs w:val="24"/>
                <w:lang w:val="uk-UA"/>
              </w:rPr>
              <w:t>Всього без ПДВ</w:t>
            </w:r>
            <w:r w:rsidRPr="001D439D">
              <w:rPr>
                <w:b/>
                <w:bCs/>
                <w:sz w:val="24"/>
                <w:szCs w:val="24"/>
              </w:rPr>
              <w:t>, грн.:</w:t>
            </w:r>
          </w:p>
        </w:tc>
        <w:tc>
          <w:tcPr>
            <w:tcW w:w="1559" w:type="dxa"/>
            <w:vAlign w:val="center"/>
          </w:tcPr>
          <w:p w:rsidR="001D439D" w:rsidRPr="001D439D" w:rsidRDefault="001D439D" w:rsidP="001D439D">
            <w:pPr>
              <w:spacing w:line="274" w:lineRule="exact"/>
              <w:ind w:right="346"/>
              <w:jc w:val="center"/>
              <w:rPr>
                <w:b/>
                <w:bCs/>
                <w:sz w:val="24"/>
                <w:szCs w:val="24"/>
                <w:lang w:val="uk-UA"/>
              </w:rPr>
            </w:pPr>
          </w:p>
        </w:tc>
      </w:tr>
      <w:tr w:rsidR="001D439D" w:rsidRPr="001D439D" w:rsidTr="001D439D">
        <w:tc>
          <w:tcPr>
            <w:tcW w:w="9039" w:type="dxa"/>
            <w:gridSpan w:val="6"/>
          </w:tcPr>
          <w:p w:rsidR="001D439D" w:rsidRPr="001D439D" w:rsidRDefault="001D439D" w:rsidP="001D439D">
            <w:pPr>
              <w:jc w:val="center"/>
              <w:rPr>
                <w:b/>
                <w:bCs/>
                <w:sz w:val="24"/>
                <w:szCs w:val="24"/>
              </w:rPr>
            </w:pPr>
            <w:r w:rsidRPr="001D439D">
              <w:rPr>
                <w:b/>
                <w:bCs/>
                <w:sz w:val="24"/>
                <w:szCs w:val="24"/>
                <w:lang w:val="uk-UA"/>
              </w:rPr>
              <w:t>ПДВ 20%</w:t>
            </w:r>
            <w:r w:rsidRPr="001D439D">
              <w:rPr>
                <w:b/>
                <w:bCs/>
                <w:sz w:val="24"/>
                <w:szCs w:val="24"/>
              </w:rPr>
              <w:t>, грн.:</w:t>
            </w:r>
          </w:p>
        </w:tc>
        <w:tc>
          <w:tcPr>
            <w:tcW w:w="1559" w:type="dxa"/>
            <w:vAlign w:val="center"/>
          </w:tcPr>
          <w:p w:rsidR="001D439D" w:rsidRPr="001D439D" w:rsidRDefault="001D439D" w:rsidP="001D439D">
            <w:pPr>
              <w:spacing w:line="274" w:lineRule="exact"/>
              <w:ind w:right="346"/>
              <w:jc w:val="center"/>
              <w:rPr>
                <w:b/>
                <w:bCs/>
                <w:sz w:val="24"/>
                <w:szCs w:val="24"/>
                <w:lang w:val="uk-UA"/>
              </w:rPr>
            </w:pPr>
          </w:p>
        </w:tc>
      </w:tr>
      <w:tr w:rsidR="001D439D" w:rsidRPr="001D439D" w:rsidTr="001D439D">
        <w:tc>
          <w:tcPr>
            <w:tcW w:w="9039" w:type="dxa"/>
            <w:gridSpan w:val="6"/>
          </w:tcPr>
          <w:p w:rsidR="001D439D" w:rsidRPr="001D439D" w:rsidRDefault="001D439D" w:rsidP="001D439D">
            <w:pPr>
              <w:jc w:val="center"/>
              <w:rPr>
                <w:b/>
                <w:bCs/>
                <w:sz w:val="24"/>
                <w:szCs w:val="24"/>
              </w:rPr>
            </w:pPr>
            <w:r w:rsidRPr="001D439D">
              <w:rPr>
                <w:b/>
                <w:bCs/>
                <w:sz w:val="24"/>
                <w:szCs w:val="24"/>
                <w:lang w:val="uk-UA"/>
              </w:rPr>
              <w:t>Всього з ПДВ</w:t>
            </w:r>
            <w:r w:rsidRPr="001D439D">
              <w:rPr>
                <w:b/>
                <w:bCs/>
                <w:sz w:val="24"/>
                <w:szCs w:val="24"/>
              </w:rPr>
              <w:t>, грн.:</w:t>
            </w:r>
          </w:p>
        </w:tc>
        <w:tc>
          <w:tcPr>
            <w:tcW w:w="1559" w:type="dxa"/>
            <w:vAlign w:val="center"/>
          </w:tcPr>
          <w:p w:rsidR="001D439D" w:rsidRPr="001D439D" w:rsidRDefault="001D439D" w:rsidP="001D439D">
            <w:pPr>
              <w:spacing w:line="274" w:lineRule="exact"/>
              <w:ind w:right="346"/>
              <w:jc w:val="center"/>
              <w:rPr>
                <w:b/>
                <w:bCs/>
                <w:sz w:val="24"/>
                <w:szCs w:val="24"/>
                <w:lang w:val="uk-UA"/>
              </w:rPr>
            </w:pPr>
          </w:p>
        </w:tc>
      </w:tr>
    </w:tbl>
    <w:p w:rsidR="001D439D" w:rsidRPr="001D439D" w:rsidRDefault="001D439D" w:rsidP="001D439D">
      <w:pPr>
        <w:suppressAutoHyphens/>
        <w:rPr>
          <w:b/>
          <w:sz w:val="24"/>
          <w:szCs w:val="24"/>
          <w:lang w:val="uk-UA" w:eastAsia="ar-S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tbl>
      <w:tblPr>
        <w:tblpPr w:leftFromText="180" w:rightFromText="180" w:vertAnchor="page" w:horzAnchor="margin" w:tblpY="11056"/>
        <w:tblW w:w="10064" w:type="dxa"/>
        <w:tblLayout w:type="fixed"/>
        <w:tblLook w:val="04A0" w:firstRow="1" w:lastRow="0" w:firstColumn="1" w:lastColumn="0" w:noHBand="0" w:noVBand="1"/>
      </w:tblPr>
      <w:tblGrid>
        <w:gridCol w:w="4786"/>
        <w:gridCol w:w="992"/>
        <w:gridCol w:w="4286"/>
      </w:tblGrid>
      <w:tr w:rsidR="001D439D" w:rsidRPr="001D439D" w:rsidTr="001D439D">
        <w:trPr>
          <w:trHeight w:val="1134"/>
        </w:trPr>
        <w:tc>
          <w:tcPr>
            <w:tcW w:w="4786" w:type="dxa"/>
          </w:tcPr>
          <w:p w:rsidR="001D439D" w:rsidRPr="001D439D" w:rsidRDefault="001D439D" w:rsidP="001D439D">
            <w:pPr>
              <w:spacing w:beforeAutospacing="1" w:afterAutospacing="1"/>
              <w:rPr>
                <w:b/>
                <w:sz w:val="24"/>
                <w:szCs w:val="24"/>
                <w:lang w:val="uk-UA"/>
              </w:rPr>
            </w:pPr>
          </w:p>
          <w:p w:rsidR="001D439D" w:rsidRPr="001D439D" w:rsidRDefault="001D439D" w:rsidP="001D439D">
            <w:pPr>
              <w:spacing w:beforeAutospacing="1" w:afterAutospacing="1"/>
              <w:rPr>
                <w:b/>
                <w:sz w:val="24"/>
                <w:szCs w:val="24"/>
                <w:lang w:val="uk-UA"/>
              </w:rPr>
            </w:pPr>
            <w:r w:rsidRPr="001D439D">
              <w:rPr>
                <w:b/>
                <w:sz w:val="24"/>
                <w:szCs w:val="24"/>
                <w:lang w:val="uk-UA"/>
              </w:rPr>
              <w:t xml:space="preserve">Замовник   </w:t>
            </w:r>
            <w:r w:rsidRPr="001D439D">
              <w:rPr>
                <w:sz w:val="24"/>
                <w:szCs w:val="24"/>
                <w:lang w:val="uk-UA"/>
              </w:rPr>
              <w:t xml:space="preserve">                    ___________________Іван ІГНАШОВ           М.П.</w:t>
            </w:r>
          </w:p>
        </w:tc>
        <w:tc>
          <w:tcPr>
            <w:tcW w:w="992" w:type="dxa"/>
          </w:tcPr>
          <w:p w:rsidR="001D439D" w:rsidRPr="001D439D" w:rsidRDefault="001D439D" w:rsidP="001D439D">
            <w:pPr>
              <w:snapToGrid w:val="0"/>
              <w:spacing w:before="100" w:beforeAutospacing="1" w:after="100" w:afterAutospacing="1"/>
              <w:ind w:left="361"/>
              <w:jc w:val="center"/>
              <w:rPr>
                <w:b/>
                <w:sz w:val="24"/>
                <w:szCs w:val="24"/>
                <w:lang w:val="uk-UA"/>
              </w:rPr>
            </w:pPr>
          </w:p>
        </w:tc>
        <w:tc>
          <w:tcPr>
            <w:tcW w:w="4286" w:type="dxa"/>
          </w:tcPr>
          <w:p w:rsidR="001D439D" w:rsidRPr="001D439D" w:rsidRDefault="001D439D" w:rsidP="001D439D">
            <w:pPr>
              <w:spacing w:beforeAutospacing="1" w:afterAutospacing="1"/>
              <w:ind w:left="6"/>
              <w:rPr>
                <w:b/>
                <w:sz w:val="24"/>
                <w:szCs w:val="24"/>
                <w:lang w:val="uk-UA"/>
              </w:rPr>
            </w:pPr>
          </w:p>
          <w:p w:rsidR="001D439D" w:rsidRPr="001D439D" w:rsidRDefault="001D439D" w:rsidP="001D439D">
            <w:pPr>
              <w:spacing w:beforeAutospacing="1" w:afterAutospacing="1"/>
              <w:ind w:left="6"/>
              <w:rPr>
                <w:b/>
                <w:sz w:val="24"/>
                <w:szCs w:val="24"/>
                <w:lang w:val="uk-UA"/>
              </w:rPr>
            </w:pPr>
            <w:r w:rsidRPr="001D439D">
              <w:rPr>
                <w:b/>
                <w:sz w:val="24"/>
                <w:szCs w:val="24"/>
                <w:lang w:val="uk-UA"/>
              </w:rPr>
              <w:t xml:space="preserve">Виконавець                            </w:t>
            </w:r>
            <w:r w:rsidRPr="001D439D">
              <w:rPr>
                <w:rFonts w:eastAsia="Arial Narrow"/>
                <w:b/>
                <w:sz w:val="24"/>
                <w:szCs w:val="24"/>
                <w:lang w:val="uk-UA"/>
              </w:rPr>
              <w:t xml:space="preserve"> </w:t>
            </w:r>
            <w:r w:rsidRPr="001D439D">
              <w:rPr>
                <w:sz w:val="24"/>
                <w:szCs w:val="24"/>
                <w:lang w:val="uk-UA"/>
              </w:rPr>
              <w:t>__________________                                       М.П.</w:t>
            </w:r>
          </w:p>
          <w:p w:rsidR="001D439D" w:rsidRPr="001D439D" w:rsidRDefault="001D439D" w:rsidP="001D439D">
            <w:pPr>
              <w:spacing w:beforeAutospacing="1" w:afterAutospacing="1"/>
              <w:ind w:left="6"/>
              <w:rPr>
                <w:b/>
                <w:sz w:val="24"/>
                <w:szCs w:val="24"/>
                <w:lang w:val="uk-UA"/>
              </w:rPr>
            </w:pPr>
          </w:p>
          <w:p w:rsidR="001D439D" w:rsidRPr="001D439D" w:rsidRDefault="001D439D" w:rsidP="001D439D">
            <w:pPr>
              <w:spacing w:beforeAutospacing="1" w:afterAutospacing="1"/>
              <w:ind w:left="6"/>
              <w:rPr>
                <w:sz w:val="24"/>
                <w:szCs w:val="24"/>
                <w:lang w:val="uk-UA"/>
              </w:rPr>
            </w:pPr>
          </w:p>
        </w:tc>
      </w:tr>
    </w:tbl>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ind w:firstLine="708"/>
        <w:jc w:val="right"/>
        <w:rPr>
          <w:b/>
          <w:bCs/>
          <w:sz w:val="24"/>
          <w:szCs w:val="24"/>
          <w:lang w:val="uk-UA"/>
        </w:rPr>
      </w:pPr>
    </w:p>
    <w:p w:rsidR="001D439D" w:rsidRPr="001D439D" w:rsidRDefault="001D439D" w:rsidP="001D439D">
      <w:pPr>
        <w:tabs>
          <w:tab w:val="left" w:pos="4067"/>
        </w:tabs>
        <w:jc w:val="right"/>
        <w:rPr>
          <w:sz w:val="24"/>
          <w:szCs w:val="24"/>
          <w:lang w:val="uk-UA"/>
        </w:rPr>
      </w:pPr>
      <w:r w:rsidRPr="001D439D">
        <w:tab/>
      </w:r>
      <w:r w:rsidRPr="001D439D">
        <w:rPr>
          <w:sz w:val="24"/>
          <w:szCs w:val="24"/>
          <w:lang w:val="uk-UA"/>
        </w:rPr>
        <w:t>Додаток 2</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1D439D">
        <w:rPr>
          <w:sz w:val="24"/>
          <w:szCs w:val="24"/>
        </w:rPr>
        <w:t>до Договору №</w:t>
      </w:r>
      <w:r w:rsidRPr="001D439D">
        <w:rPr>
          <w:sz w:val="24"/>
          <w:szCs w:val="24"/>
          <w:lang w:val="uk-UA"/>
        </w:rPr>
        <w:t xml:space="preserve">___________ </w:t>
      </w:r>
      <w:r w:rsidRPr="001D439D">
        <w:rPr>
          <w:sz w:val="24"/>
          <w:szCs w:val="24"/>
        </w:rPr>
        <w:t>від «</w:t>
      </w:r>
      <w:r w:rsidRPr="001D439D">
        <w:rPr>
          <w:sz w:val="24"/>
          <w:szCs w:val="24"/>
          <w:lang w:val="uk-UA"/>
        </w:rPr>
        <w:t>_____</w:t>
      </w:r>
      <w:r w:rsidRPr="001D439D">
        <w:rPr>
          <w:sz w:val="24"/>
          <w:szCs w:val="24"/>
        </w:rPr>
        <w:t>»</w:t>
      </w:r>
      <w:r w:rsidRPr="001D439D">
        <w:rPr>
          <w:sz w:val="24"/>
          <w:szCs w:val="24"/>
          <w:lang w:val="uk-UA"/>
        </w:rPr>
        <w:t xml:space="preserve"> _________</w:t>
      </w:r>
      <w:r w:rsidRPr="001D439D">
        <w:rPr>
          <w:sz w:val="24"/>
          <w:szCs w:val="24"/>
        </w:rPr>
        <w:t>202</w:t>
      </w:r>
      <w:r w:rsidRPr="001D439D">
        <w:rPr>
          <w:sz w:val="24"/>
          <w:szCs w:val="24"/>
          <w:lang w:val="uk-UA"/>
        </w:rPr>
        <w:t>4</w:t>
      </w:r>
      <w:r w:rsidRPr="001D439D">
        <w:rPr>
          <w:sz w:val="24"/>
          <w:szCs w:val="24"/>
        </w:rPr>
        <w:t xml:space="preserve"> р.</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D439D">
        <w:rPr>
          <w:b/>
          <w:sz w:val="28"/>
          <w:szCs w:val="28"/>
          <w:lang w:val="uk-UA"/>
        </w:rPr>
        <w:t>Калькуляція (або інший документ, що підтверджує формування вартості послуг/робіт</w:t>
      </w:r>
    </w:p>
    <w:p w:rsidR="001D439D" w:rsidRPr="001D439D" w:rsidRDefault="001D439D" w:rsidP="001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sidRPr="001D439D">
        <w:rPr>
          <w:sz w:val="22"/>
          <w:szCs w:val="22"/>
        </w:rPr>
        <w:t>до  договору</w:t>
      </w:r>
      <w:proofErr w:type="gramEnd"/>
      <w:r w:rsidRPr="001D439D">
        <w:rPr>
          <w:sz w:val="22"/>
          <w:szCs w:val="22"/>
        </w:rPr>
        <w:t xml:space="preserve"> №______________ від</w:t>
      </w:r>
      <w:r w:rsidRPr="001D439D">
        <w:rPr>
          <w:sz w:val="22"/>
          <w:szCs w:val="22"/>
          <w:lang w:val="uk-UA"/>
        </w:rPr>
        <w:t xml:space="preserve"> </w:t>
      </w:r>
      <w:r w:rsidRPr="001D439D">
        <w:rPr>
          <w:sz w:val="24"/>
          <w:szCs w:val="24"/>
        </w:rPr>
        <w:t>«</w:t>
      </w:r>
      <w:r w:rsidRPr="001D439D">
        <w:rPr>
          <w:sz w:val="24"/>
          <w:szCs w:val="24"/>
          <w:lang w:val="uk-UA"/>
        </w:rPr>
        <w:t>_____</w:t>
      </w:r>
      <w:r w:rsidRPr="001D439D">
        <w:rPr>
          <w:sz w:val="24"/>
          <w:szCs w:val="24"/>
        </w:rPr>
        <w:t>»</w:t>
      </w:r>
      <w:r w:rsidRPr="001D439D">
        <w:rPr>
          <w:sz w:val="24"/>
          <w:szCs w:val="24"/>
          <w:lang w:val="uk-UA"/>
        </w:rPr>
        <w:t xml:space="preserve"> _______</w:t>
      </w:r>
      <w:r w:rsidRPr="001D439D">
        <w:rPr>
          <w:sz w:val="24"/>
          <w:szCs w:val="24"/>
        </w:rPr>
        <w:t>202</w:t>
      </w:r>
      <w:r w:rsidRPr="001D439D">
        <w:rPr>
          <w:sz w:val="24"/>
          <w:szCs w:val="24"/>
          <w:lang w:val="uk-UA"/>
        </w:rPr>
        <w:t>4</w:t>
      </w:r>
      <w:r w:rsidRPr="001D439D">
        <w:rPr>
          <w:sz w:val="24"/>
          <w:szCs w:val="24"/>
        </w:rPr>
        <w:t xml:space="preserve"> р</w:t>
      </w:r>
    </w:p>
    <w:tbl>
      <w:tblPr>
        <w:tblpPr w:leftFromText="180" w:rightFromText="180" w:vertAnchor="page" w:horzAnchor="margin" w:tblpY="8051"/>
        <w:tblW w:w="10064" w:type="dxa"/>
        <w:tblLayout w:type="fixed"/>
        <w:tblLook w:val="04A0" w:firstRow="1" w:lastRow="0" w:firstColumn="1" w:lastColumn="0" w:noHBand="0" w:noVBand="1"/>
      </w:tblPr>
      <w:tblGrid>
        <w:gridCol w:w="4786"/>
        <w:gridCol w:w="992"/>
        <w:gridCol w:w="4286"/>
      </w:tblGrid>
      <w:tr w:rsidR="001D439D" w:rsidRPr="001D439D" w:rsidTr="001D439D">
        <w:trPr>
          <w:trHeight w:val="1134"/>
        </w:trPr>
        <w:tc>
          <w:tcPr>
            <w:tcW w:w="4786" w:type="dxa"/>
          </w:tcPr>
          <w:p w:rsidR="001D439D" w:rsidRPr="001D439D" w:rsidRDefault="001D439D" w:rsidP="001D439D">
            <w:pPr>
              <w:spacing w:beforeAutospacing="1" w:afterAutospacing="1"/>
              <w:rPr>
                <w:b/>
                <w:sz w:val="22"/>
                <w:szCs w:val="22"/>
                <w:lang w:val="uk-UA"/>
              </w:rPr>
            </w:pPr>
          </w:p>
          <w:p w:rsidR="001D439D" w:rsidRPr="001D439D" w:rsidRDefault="001D439D" w:rsidP="001D439D">
            <w:pPr>
              <w:spacing w:beforeAutospacing="1" w:afterAutospacing="1"/>
              <w:rPr>
                <w:b/>
                <w:sz w:val="22"/>
                <w:szCs w:val="22"/>
                <w:lang w:val="uk-UA"/>
              </w:rPr>
            </w:pPr>
            <w:r w:rsidRPr="001D439D">
              <w:rPr>
                <w:b/>
                <w:sz w:val="22"/>
                <w:szCs w:val="22"/>
                <w:lang w:val="uk-UA"/>
              </w:rPr>
              <w:t xml:space="preserve">Замовник   </w:t>
            </w:r>
            <w:r w:rsidRPr="001D439D">
              <w:rPr>
                <w:sz w:val="22"/>
                <w:szCs w:val="22"/>
                <w:lang w:val="uk-UA"/>
              </w:rPr>
              <w:t xml:space="preserve">                    ___________________Іван ІГНАШОВ           М.П.</w:t>
            </w:r>
          </w:p>
        </w:tc>
        <w:tc>
          <w:tcPr>
            <w:tcW w:w="992" w:type="dxa"/>
          </w:tcPr>
          <w:p w:rsidR="001D439D" w:rsidRPr="001D439D" w:rsidRDefault="001D439D" w:rsidP="001D439D">
            <w:pPr>
              <w:snapToGrid w:val="0"/>
              <w:spacing w:before="100" w:beforeAutospacing="1" w:after="100" w:afterAutospacing="1"/>
              <w:ind w:left="361"/>
              <w:jc w:val="center"/>
              <w:rPr>
                <w:b/>
                <w:sz w:val="22"/>
                <w:szCs w:val="22"/>
                <w:lang w:val="uk-UA"/>
              </w:rPr>
            </w:pPr>
          </w:p>
        </w:tc>
        <w:tc>
          <w:tcPr>
            <w:tcW w:w="4286" w:type="dxa"/>
          </w:tcPr>
          <w:p w:rsidR="001D439D" w:rsidRPr="001D439D" w:rsidRDefault="001D439D" w:rsidP="001D439D">
            <w:pPr>
              <w:spacing w:beforeAutospacing="1" w:afterAutospacing="1"/>
              <w:ind w:left="6"/>
              <w:rPr>
                <w:b/>
                <w:sz w:val="22"/>
                <w:szCs w:val="22"/>
                <w:lang w:val="uk-UA"/>
              </w:rPr>
            </w:pPr>
          </w:p>
          <w:p w:rsidR="001D439D" w:rsidRPr="001D439D" w:rsidRDefault="001D439D" w:rsidP="001D439D">
            <w:pPr>
              <w:spacing w:beforeAutospacing="1" w:afterAutospacing="1"/>
              <w:ind w:left="6"/>
              <w:rPr>
                <w:b/>
                <w:sz w:val="22"/>
                <w:szCs w:val="22"/>
                <w:lang w:val="uk-UA"/>
              </w:rPr>
            </w:pPr>
            <w:r w:rsidRPr="001D439D">
              <w:rPr>
                <w:b/>
                <w:sz w:val="22"/>
                <w:szCs w:val="22"/>
                <w:lang w:val="uk-UA"/>
              </w:rPr>
              <w:t xml:space="preserve">Виконавець                            </w:t>
            </w:r>
            <w:r w:rsidRPr="001D439D">
              <w:rPr>
                <w:rFonts w:eastAsia="Arial Narrow"/>
                <w:b/>
                <w:sz w:val="22"/>
                <w:szCs w:val="22"/>
                <w:lang w:val="uk-UA"/>
              </w:rPr>
              <w:t xml:space="preserve"> </w:t>
            </w:r>
            <w:r w:rsidRPr="001D439D">
              <w:rPr>
                <w:sz w:val="22"/>
                <w:szCs w:val="22"/>
                <w:lang w:val="uk-UA"/>
              </w:rPr>
              <w:t>__________________                                       М.П.</w:t>
            </w:r>
          </w:p>
          <w:p w:rsidR="001D439D" w:rsidRPr="001D439D" w:rsidRDefault="001D439D" w:rsidP="001D439D">
            <w:pPr>
              <w:spacing w:beforeAutospacing="1" w:afterAutospacing="1"/>
              <w:ind w:left="6"/>
              <w:rPr>
                <w:b/>
                <w:sz w:val="22"/>
                <w:szCs w:val="22"/>
                <w:lang w:val="uk-UA"/>
              </w:rPr>
            </w:pPr>
          </w:p>
          <w:p w:rsidR="001D439D" w:rsidRPr="001D439D" w:rsidRDefault="001D439D" w:rsidP="001D439D">
            <w:pPr>
              <w:spacing w:beforeAutospacing="1" w:afterAutospacing="1"/>
              <w:ind w:left="6"/>
              <w:rPr>
                <w:sz w:val="22"/>
                <w:szCs w:val="22"/>
                <w:lang w:val="uk-UA"/>
              </w:rPr>
            </w:pPr>
          </w:p>
        </w:tc>
      </w:tr>
    </w:tbl>
    <w:p w:rsidR="001D439D" w:rsidRDefault="001D439D" w:rsidP="001D439D">
      <w:pPr>
        <w:rPr>
          <w:sz w:val="24"/>
          <w:szCs w:val="24"/>
          <w:lang w:val="uk-UA"/>
        </w:rPr>
      </w:pPr>
    </w:p>
    <w:p w:rsidR="001D439D" w:rsidRDefault="001D439D" w:rsidP="001D439D">
      <w:pPr>
        <w:rPr>
          <w:sz w:val="24"/>
          <w:szCs w:val="24"/>
          <w:lang w:val="uk-UA"/>
        </w:rPr>
      </w:pPr>
    </w:p>
    <w:p w:rsidR="00FE48E4" w:rsidRDefault="001D439D" w:rsidP="001D439D">
      <w:pPr>
        <w:tabs>
          <w:tab w:val="left" w:pos="5430"/>
        </w:tabs>
        <w:rPr>
          <w:sz w:val="24"/>
          <w:szCs w:val="24"/>
          <w:lang w:val="uk-UA"/>
        </w:rPr>
      </w:pPr>
      <w:r>
        <w:rPr>
          <w:sz w:val="24"/>
          <w:szCs w:val="24"/>
          <w:lang w:val="uk-UA"/>
        </w:rPr>
        <w:tab/>
      </w:r>
    </w:p>
    <w:p w:rsidR="001D439D" w:rsidRDefault="001D439D" w:rsidP="001D439D">
      <w:pPr>
        <w:tabs>
          <w:tab w:val="left" w:pos="5430"/>
        </w:tabs>
        <w:rPr>
          <w:sz w:val="24"/>
          <w:szCs w:val="24"/>
          <w:lang w:val="uk-UA"/>
        </w:rPr>
      </w:pPr>
    </w:p>
    <w:p w:rsidR="001D439D" w:rsidRDefault="001D439D" w:rsidP="001D439D">
      <w:pPr>
        <w:tabs>
          <w:tab w:val="left" w:pos="5430"/>
        </w:tabs>
        <w:rPr>
          <w:sz w:val="24"/>
          <w:szCs w:val="24"/>
          <w:lang w:val="uk-UA"/>
        </w:rPr>
      </w:pPr>
    </w:p>
    <w:p w:rsidR="001D439D" w:rsidRDefault="001D439D" w:rsidP="001D439D">
      <w:pPr>
        <w:tabs>
          <w:tab w:val="left" w:pos="5430"/>
        </w:tabs>
        <w:rPr>
          <w:sz w:val="24"/>
          <w:szCs w:val="24"/>
          <w:lang w:val="uk-UA"/>
        </w:rPr>
      </w:pPr>
    </w:p>
    <w:p w:rsidR="001D439D" w:rsidRDefault="001D439D" w:rsidP="001D439D">
      <w:pPr>
        <w:tabs>
          <w:tab w:val="left" w:pos="5430"/>
        </w:tabs>
        <w:rPr>
          <w:sz w:val="24"/>
          <w:szCs w:val="24"/>
          <w:lang w:val="uk-UA"/>
        </w:rPr>
      </w:pPr>
    </w:p>
    <w:p w:rsidR="001D439D" w:rsidRDefault="001D439D" w:rsidP="001D439D">
      <w:pPr>
        <w:tabs>
          <w:tab w:val="left" w:pos="5430"/>
        </w:tabs>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Pr="001D439D" w:rsidRDefault="001D439D" w:rsidP="001D439D">
      <w:pPr>
        <w:rPr>
          <w:sz w:val="24"/>
          <w:szCs w:val="24"/>
          <w:lang w:val="uk-UA"/>
        </w:rPr>
      </w:pPr>
    </w:p>
    <w:p w:rsidR="001D439D" w:rsidRDefault="001D439D" w:rsidP="001D439D">
      <w:pPr>
        <w:tabs>
          <w:tab w:val="left" w:pos="5715"/>
        </w:tabs>
        <w:rPr>
          <w:sz w:val="24"/>
          <w:szCs w:val="24"/>
          <w:lang w:val="uk-UA"/>
        </w:rPr>
      </w:pPr>
      <w:r>
        <w:rPr>
          <w:sz w:val="24"/>
          <w:szCs w:val="24"/>
          <w:lang w:val="uk-UA"/>
        </w:rPr>
        <w:tab/>
      </w: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p>
    <w:p w:rsidR="001D439D" w:rsidRDefault="001D439D" w:rsidP="001D439D">
      <w:pPr>
        <w:tabs>
          <w:tab w:val="left" w:pos="5715"/>
        </w:tabs>
        <w:rPr>
          <w:sz w:val="24"/>
          <w:szCs w:val="24"/>
          <w:lang w:val="uk-UA"/>
        </w:rPr>
      </w:pPr>
      <w:bookmarkStart w:id="2" w:name="_GoBack"/>
      <w:bookmarkEnd w:id="2"/>
    </w:p>
    <w:sectPr w:rsidR="001D439D"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9D" w:rsidRDefault="001D439D">
      <w:r>
        <w:separator/>
      </w:r>
    </w:p>
  </w:endnote>
  <w:endnote w:type="continuationSeparator" w:id="0">
    <w:p w:rsidR="001D439D" w:rsidRDefault="001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D" w:rsidRPr="004E275E" w:rsidRDefault="001D439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9D" w:rsidRDefault="001D439D">
      <w:r>
        <w:separator/>
      </w:r>
    </w:p>
  </w:footnote>
  <w:footnote w:type="continuationSeparator" w:id="0">
    <w:p w:rsidR="001D439D" w:rsidRDefault="001D4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D" w:rsidRDefault="001D439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861EB">
      <w:rPr>
        <w:rStyle w:val="a3"/>
        <w:noProof/>
      </w:rPr>
      <w:t>6</w:t>
    </w:r>
    <w:r>
      <w:rPr>
        <w:rStyle w:val="a3"/>
      </w:rPr>
      <w:fldChar w:fldCharType="end"/>
    </w:r>
  </w:p>
  <w:p w:rsidR="001D439D" w:rsidRPr="00916578" w:rsidRDefault="001D439D">
    <w:pPr>
      <w:pStyle w:val="a8"/>
      <w:ind w:right="360"/>
      <w:rPr>
        <w:lang w:val="uk-UA"/>
      </w:rPr>
    </w:pPr>
    <w:r>
      <w:rPr>
        <w:lang w:val="uk-UA"/>
      </w:rPr>
      <w:t xml:space="preserve"> </w:t>
    </w:r>
  </w:p>
  <w:p w:rsidR="001D439D" w:rsidRDefault="001D439D"/>
  <w:p w:rsidR="001D439D" w:rsidRDefault="001D43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59DE"/>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6A56"/>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4F9A"/>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39D"/>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B47"/>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955"/>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0E9E"/>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A94"/>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9C7"/>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A7FCC"/>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8A5"/>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1B39"/>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61EB"/>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3BD4"/>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3FA"/>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2AB"/>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590"/>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5B83"/>
    <w:rsid w:val="009C61A1"/>
    <w:rsid w:val="009C7093"/>
    <w:rsid w:val="009D01FE"/>
    <w:rsid w:val="009D05F9"/>
    <w:rsid w:val="009D073E"/>
    <w:rsid w:val="009D14D3"/>
    <w:rsid w:val="009D1551"/>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62"/>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3C8E"/>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0EB3"/>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5715F"/>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7FE"/>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0781"/>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93"/>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01B"/>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48E4"/>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8BD7"/>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5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48F7-DC30-4F61-807F-D2F5AEF8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2058</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13</cp:revision>
  <cp:lastPrinted>2023-08-28T10:22:00Z</cp:lastPrinted>
  <dcterms:created xsi:type="dcterms:W3CDTF">2024-04-02T12:25:00Z</dcterms:created>
  <dcterms:modified xsi:type="dcterms:W3CDTF">2024-04-03T08:27:00Z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