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05" w:rsidRDefault="00036305" w:rsidP="00036305">
      <w:pPr>
        <w:jc w:val="right"/>
        <w:rPr>
          <w:rFonts w:ascii="Times New Roman" w:eastAsia="Times New Roman" w:hAnsi="Times New Roman" w:cs="Times New Roman"/>
          <w:b/>
        </w:rPr>
      </w:pPr>
      <w:r>
        <w:rPr>
          <w:rFonts w:ascii="Times New Roman" w:eastAsia="Times New Roman" w:hAnsi="Times New Roman" w:cs="Times New Roman"/>
          <w:b/>
        </w:rPr>
        <w:t>ЗАТВЕРДЖЕНО</w:t>
      </w:r>
    </w:p>
    <w:p w:rsidR="00036305" w:rsidRDefault="006765A5" w:rsidP="00036305">
      <w:pPr>
        <w:jc w:val="right"/>
        <w:rPr>
          <w:rFonts w:ascii="Times New Roman" w:eastAsia="Times New Roman" w:hAnsi="Times New Roman" w:cs="Times New Roman"/>
        </w:rPr>
      </w:pPr>
      <w:r>
        <w:rPr>
          <w:rFonts w:ascii="Times New Roman" w:eastAsia="Times New Roman" w:hAnsi="Times New Roman" w:cs="Times New Roman"/>
          <w:b/>
        </w:rPr>
        <w:t>розпорядженням №</w:t>
      </w:r>
      <w:bookmarkStart w:id="0" w:name="_GoBack"/>
      <w:bookmarkEnd w:id="0"/>
      <w:r>
        <w:rPr>
          <w:rFonts w:ascii="Times New Roman" w:eastAsia="Times New Roman" w:hAnsi="Times New Roman" w:cs="Times New Roman"/>
          <w:b/>
        </w:rPr>
        <w:t>13</w:t>
      </w:r>
      <w:r w:rsidR="00036305">
        <w:rPr>
          <w:rFonts w:ascii="Times New Roman" w:eastAsia="Times New Roman" w:hAnsi="Times New Roman" w:cs="Times New Roman"/>
          <w:b/>
        </w:rPr>
        <w:t xml:space="preserve"> від 20.03.2024</w:t>
      </w:r>
    </w:p>
    <w:p w:rsidR="00036305" w:rsidRDefault="00036305" w:rsidP="00036305">
      <w:pPr>
        <w:jc w:val="right"/>
        <w:rPr>
          <w:rFonts w:ascii="Times New Roman" w:eastAsia="Times New Roman" w:hAnsi="Times New Roman" w:cs="Times New Roman"/>
          <w:b/>
        </w:rPr>
      </w:pPr>
      <w:r>
        <w:rPr>
          <w:rFonts w:ascii="Times New Roman" w:eastAsia="Times New Roman" w:hAnsi="Times New Roman" w:cs="Times New Roman"/>
          <w:b/>
        </w:rPr>
        <w:t>                                                                    т.в.о. начальника управління</w:t>
      </w:r>
    </w:p>
    <w:p w:rsidR="00036305" w:rsidRDefault="00036305" w:rsidP="00036305">
      <w:pPr>
        <w:jc w:val="right"/>
        <w:rPr>
          <w:rFonts w:ascii="Times New Roman" w:eastAsia="Times New Roman" w:hAnsi="Times New Roman" w:cs="Times New Roman"/>
        </w:rPr>
      </w:pPr>
      <w:r>
        <w:rPr>
          <w:rFonts w:ascii="Times New Roman" w:eastAsia="Times New Roman" w:hAnsi="Times New Roman" w:cs="Times New Roman"/>
          <w:b/>
        </w:rPr>
        <w:t>Тетяною БАРАБАЩУК</w:t>
      </w:r>
    </w:p>
    <w:p w:rsidR="00036305" w:rsidRDefault="00036305">
      <w:pPr>
        <w:pStyle w:val="30"/>
        <w:shd w:val="clear" w:color="auto" w:fill="auto"/>
        <w:spacing w:before="0" w:after="271" w:line="240" w:lineRule="exact"/>
      </w:pPr>
    </w:p>
    <w:p w:rsidR="009801B9" w:rsidRDefault="00CB6698">
      <w:pPr>
        <w:pStyle w:val="30"/>
        <w:shd w:val="clear" w:color="auto" w:fill="auto"/>
        <w:spacing w:before="0" w:after="271" w:line="240" w:lineRule="exact"/>
      </w:pPr>
      <w:r>
        <w:t>ОБҐРУНТУВАННЯ ПІДСТАВИ</w:t>
      </w:r>
    </w:p>
    <w:p w:rsidR="009801B9" w:rsidRPr="00036305" w:rsidRDefault="00CB6698" w:rsidP="00036305">
      <w:pPr>
        <w:pStyle w:val="30"/>
        <w:shd w:val="clear" w:color="auto" w:fill="auto"/>
        <w:spacing w:before="0" w:after="256" w:line="298" w:lineRule="exact"/>
        <w:ind w:left="300" w:firstLine="600"/>
        <w:rPr>
          <w:b w:val="0"/>
          <w:sz w:val="18"/>
          <w:szCs w:val="18"/>
        </w:rPr>
      </w:pPr>
      <w:r w:rsidRPr="00036305">
        <w:rPr>
          <w:b w:val="0"/>
          <w:sz w:val="18"/>
          <w:szCs w:val="18"/>
        </w:rPr>
        <w:t>Закупівлі товару Послуги з забезпечення доставки Абонентам судових повісток в електронному вигляді згідно ДК 021:2015 72720000-3 Послуги у сфері глобальних мереж відповідно до абзацу 4 підпункту 5 пункту ІЗ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 1178 (далі -Особливості)</w:t>
      </w:r>
    </w:p>
    <w:p w:rsidR="009801B9" w:rsidRPr="005675AE" w:rsidRDefault="00CB6698">
      <w:pPr>
        <w:pStyle w:val="20"/>
        <w:numPr>
          <w:ilvl w:val="0"/>
          <w:numId w:val="1"/>
        </w:numPr>
        <w:shd w:val="clear" w:color="auto" w:fill="auto"/>
        <w:tabs>
          <w:tab w:val="left" w:pos="1162"/>
        </w:tabs>
        <w:spacing w:line="278" w:lineRule="exact"/>
        <w:ind w:firstLine="900"/>
        <w:rPr>
          <w:sz w:val="22"/>
          <w:szCs w:val="22"/>
        </w:rPr>
      </w:pPr>
      <w:r w:rsidRPr="005675AE">
        <w:rPr>
          <w:sz w:val="22"/>
          <w:szCs w:val="22"/>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675AE">
        <w:rPr>
          <w:rStyle w:val="21"/>
          <w:sz w:val="22"/>
          <w:szCs w:val="22"/>
        </w:rPr>
        <w:t xml:space="preserve">Територіальне управління Державної судової адміністрації України в </w:t>
      </w:r>
      <w:r w:rsidR="00F96652" w:rsidRPr="005675AE">
        <w:rPr>
          <w:rStyle w:val="21"/>
          <w:sz w:val="22"/>
          <w:szCs w:val="22"/>
        </w:rPr>
        <w:t>Житомирській області</w:t>
      </w:r>
      <w:r w:rsidRPr="005675AE">
        <w:rPr>
          <w:rStyle w:val="21"/>
          <w:sz w:val="22"/>
          <w:szCs w:val="22"/>
        </w:rPr>
        <w:t xml:space="preserve">, </w:t>
      </w:r>
      <w:r w:rsidRPr="005675AE">
        <w:rPr>
          <w:sz w:val="22"/>
          <w:szCs w:val="22"/>
        </w:rPr>
        <w:t>м</w:t>
      </w:r>
      <w:r w:rsidR="00F96652" w:rsidRPr="005675AE">
        <w:rPr>
          <w:sz w:val="22"/>
          <w:szCs w:val="22"/>
        </w:rPr>
        <w:t>.</w:t>
      </w:r>
      <w:r w:rsidRPr="005675AE">
        <w:rPr>
          <w:sz w:val="22"/>
          <w:szCs w:val="22"/>
        </w:rPr>
        <w:t xml:space="preserve"> </w:t>
      </w:r>
      <w:r w:rsidR="00F96652" w:rsidRPr="005675AE">
        <w:rPr>
          <w:sz w:val="22"/>
          <w:szCs w:val="22"/>
        </w:rPr>
        <w:t xml:space="preserve">Житомир, </w:t>
      </w:r>
      <w:r w:rsidR="00A93DDB" w:rsidRPr="005675AE">
        <w:rPr>
          <w:sz w:val="22"/>
          <w:szCs w:val="22"/>
        </w:rPr>
        <w:t>вул. Бориса Лятошинського, 5</w:t>
      </w:r>
      <w:r w:rsidRPr="005675AE">
        <w:rPr>
          <w:rStyle w:val="21"/>
          <w:sz w:val="22"/>
          <w:szCs w:val="22"/>
        </w:rPr>
        <w:t xml:space="preserve">, </w:t>
      </w:r>
      <w:r w:rsidR="00A93DDB" w:rsidRPr="005675AE">
        <w:rPr>
          <w:rStyle w:val="21"/>
          <w:sz w:val="22"/>
          <w:szCs w:val="22"/>
        </w:rPr>
        <w:t>Є</w:t>
      </w:r>
      <w:r w:rsidRPr="005675AE">
        <w:rPr>
          <w:rStyle w:val="21"/>
          <w:sz w:val="22"/>
          <w:szCs w:val="22"/>
        </w:rPr>
        <w:t>ДРПОУ 26</w:t>
      </w:r>
      <w:r w:rsidR="00A93DDB" w:rsidRPr="005675AE">
        <w:rPr>
          <w:rStyle w:val="21"/>
          <w:sz w:val="22"/>
          <w:szCs w:val="22"/>
        </w:rPr>
        <w:t>278626</w:t>
      </w:r>
      <w:r w:rsidRPr="005675AE">
        <w:rPr>
          <w:rStyle w:val="21"/>
          <w:sz w:val="22"/>
          <w:szCs w:val="22"/>
        </w:rPr>
        <w:t>.</w:t>
      </w:r>
    </w:p>
    <w:p w:rsidR="009801B9" w:rsidRPr="005675AE" w:rsidRDefault="00CB6698">
      <w:pPr>
        <w:pStyle w:val="30"/>
        <w:numPr>
          <w:ilvl w:val="0"/>
          <w:numId w:val="1"/>
        </w:numPr>
        <w:shd w:val="clear" w:color="auto" w:fill="auto"/>
        <w:tabs>
          <w:tab w:val="left" w:pos="1153"/>
        </w:tabs>
        <w:spacing w:before="0" w:after="0" w:line="278" w:lineRule="exact"/>
        <w:ind w:firstLine="900"/>
        <w:jc w:val="both"/>
        <w:rPr>
          <w:sz w:val="22"/>
          <w:szCs w:val="22"/>
        </w:rPr>
      </w:pPr>
      <w:r w:rsidRPr="005675AE">
        <w:rPr>
          <w:rStyle w:val="31"/>
          <w:sz w:val="22"/>
          <w:szCs w:val="22"/>
        </w:rPr>
        <w:t xml:space="preserve">Назва предмета закупівлі із зазначенням коду за Єдиним закупівельним словником: </w:t>
      </w:r>
      <w:r w:rsidRPr="005675AE">
        <w:rPr>
          <w:sz w:val="22"/>
          <w:szCs w:val="22"/>
        </w:rPr>
        <w:t>Послуги з забезпечення доставки Абонентам судових повісток в електронному вигляді згідно ДК 021:2015 72720000-3 Послуги у сфері глобальних мереж.</w:t>
      </w:r>
    </w:p>
    <w:p w:rsidR="009801B9" w:rsidRPr="005675AE" w:rsidRDefault="00CB6698">
      <w:pPr>
        <w:pStyle w:val="20"/>
        <w:numPr>
          <w:ilvl w:val="0"/>
          <w:numId w:val="1"/>
        </w:numPr>
        <w:shd w:val="clear" w:color="auto" w:fill="auto"/>
        <w:tabs>
          <w:tab w:val="left" w:pos="1189"/>
        </w:tabs>
        <w:spacing w:line="278" w:lineRule="exact"/>
        <w:ind w:firstLine="900"/>
        <w:rPr>
          <w:sz w:val="22"/>
          <w:szCs w:val="22"/>
        </w:rPr>
      </w:pPr>
      <w:r w:rsidRPr="005675AE">
        <w:rPr>
          <w:sz w:val="22"/>
          <w:szCs w:val="22"/>
        </w:rPr>
        <w:t>Кількість товарів, виконання робіт чи надання послуг:</w:t>
      </w:r>
    </w:p>
    <w:p w:rsidR="009801B9" w:rsidRPr="005675AE" w:rsidRDefault="00CB6698">
      <w:pPr>
        <w:pStyle w:val="30"/>
        <w:shd w:val="clear" w:color="auto" w:fill="auto"/>
        <w:spacing w:before="0" w:after="0" w:line="278" w:lineRule="exact"/>
        <w:ind w:firstLine="900"/>
        <w:jc w:val="both"/>
        <w:rPr>
          <w:sz w:val="22"/>
          <w:szCs w:val="22"/>
        </w:rPr>
      </w:pPr>
      <w:r w:rsidRPr="005675AE">
        <w:rPr>
          <w:sz w:val="22"/>
          <w:szCs w:val="22"/>
        </w:rPr>
        <w:t xml:space="preserve">Загальна кількість Повідомлень - </w:t>
      </w:r>
      <w:r w:rsidR="00DF31A3" w:rsidRPr="005675AE">
        <w:rPr>
          <w:sz w:val="22"/>
          <w:szCs w:val="22"/>
        </w:rPr>
        <w:t>305</w:t>
      </w:r>
      <w:r w:rsidRPr="005675AE">
        <w:rPr>
          <w:sz w:val="22"/>
          <w:szCs w:val="22"/>
        </w:rPr>
        <w:t xml:space="preserve"> </w:t>
      </w:r>
      <w:r w:rsidR="00DF31A3" w:rsidRPr="005675AE">
        <w:rPr>
          <w:sz w:val="22"/>
          <w:szCs w:val="22"/>
        </w:rPr>
        <w:t>578</w:t>
      </w:r>
      <w:r w:rsidRPr="005675AE">
        <w:rPr>
          <w:sz w:val="22"/>
          <w:szCs w:val="22"/>
        </w:rPr>
        <w:t xml:space="preserve"> од.(</w:t>
      </w:r>
      <w:r w:rsidR="00DF31A3" w:rsidRPr="005675AE">
        <w:rPr>
          <w:sz w:val="22"/>
          <w:szCs w:val="22"/>
        </w:rPr>
        <w:t xml:space="preserve">триста </w:t>
      </w:r>
      <w:r w:rsidR="00633C96" w:rsidRPr="005675AE">
        <w:rPr>
          <w:sz w:val="22"/>
          <w:szCs w:val="22"/>
        </w:rPr>
        <w:t>п’ять</w:t>
      </w:r>
      <w:r w:rsidR="00DF31A3" w:rsidRPr="005675AE">
        <w:rPr>
          <w:sz w:val="22"/>
          <w:szCs w:val="22"/>
        </w:rPr>
        <w:t xml:space="preserve"> </w:t>
      </w:r>
      <w:r w:rsidRPr="005675AE">
        <w:rPr>
          <w:sz w:val="22"/>
          <w:szCs w:val="22"/>
        </w:rPr>
        <w:t xml:space="preserve">сім тисяч </w:t>
      </w:r>
      <w:r w:rsidR="00633C96" w:rsidRPr="005675AE">
        <w:rPr>
          <w:sz w:val="22"/>
          <w:szCs w:val="22"/>
        </w:rPr>
        <w:t xml:space="preserve">п’ятсот сімдесят вісім </w:t>
      </w:r>
      <w:r w:rsidRPr="005675AE">
        <w:rPr>
          <w:sz w:val="22"/>
          <w:szCs w:val="22"/>
        </w:rPr>
        <w:t>одиниц</w:t>
      </w:r>
      <w:r w:rsidR="00633C96" w:rsidRPr="005675AE">
        <w:rPr>
          <w:sz w:val="22"/>
          <w:szCs w:val="22"/>
        </w:rPr>
        <w:t>ь</w:t>
      </w:r>
      <w:r w:rsidRPr="005675AE">
        <w:rPr>
          <w:sz w:val="22"/>
          <w:szCs w:val="22"/>
        </w:rPr>
        <w:t>);</w:t>
      </w:r>
    </w:p>
    <w:p w:rsidR="009801B9" w:rsidRPr="005675AE" w:rsidRDefault="00CB6698">
      <w:pPr>
        <w:pStyle w:val="30"/>
        <w:numPr>
          <w:ilvl w:val="0"/>
          <w:numId w:val="2"/>
        </w:numPr>
        <w:shd w:val="clear" w:color="auto" w:fill="auto"/>
        <w:tabs>
          <w:tab w:val="left" w:pos="1149"/>
        </w:tabs>
        <w:spacing w:before="0" w:after="0" w:line="278" w:lineRule="exact"/>
        <w:ind w:firstLine="900"/>
        <w:jc w:val="both"/>
        <w:rPr>
          <w:sz w:val="22"/>
          <w:szCs w:val="22"/>
        </w:rPr>
      </w:pPr>
      <w:r w:rsidRPr="005675AE">
        <w:rPr>
          <w:sz w:val="22"/>
          <w:szCs w:val="22"/>
        </w:rPr>
        <w:t xml:space="preserve">Повідомлень у вигляді </w:t>
      </w:r>
      <w:r w:rsidRPr="005675AE">
        <w:rPr>
          <w:sz w:val="22"/>
          <w:szCs w:val="22"/>
          <w:lang w:val="en-US" w:eastAsia="en-US" w:bidi="en-US"/>
        </w:rPr>
        <w:t>SMS</w:t>
      </w:r>
      <w:r w:rsidRPr="005675AE">
        <w:rPr>
          <w:sz w:val="22"/>
          <w:szCs w:val="22"/>
          <w:lang w:val="ru-RU" w:eastAsia="en-US" w:bidi="en-US"/>
        </w:rPr>
        <w:t xml:space="preserve"> </w:t>
      </w:r>
      <w:r w:rsidRPr="005675AE">
        <w:rPr>
          <w:sz w:val="22"/>
          <w:szCs w:val="22"/>
        </w:rPr>
        <w:t xml:space="preserve">- </w:t>
      </w:r>
      <w:r w:rsidR="00633C96" w:rsidRPr="005675AE">
        <w:rPr>
          <w:sz w:val="22"/>
          <w:szCs w:val="22"/>
        </w:rPr>
        <w:t>247</w:t>
      </w:r>
      <w:r w:rsidRPr="005675AE">
        <w:rPr>
          <w:sz w:val="22"/>
          <w:szCs w:val="22"/>
        </w:rPr>
        <w:t xml:space="preserve"> </w:t>
      </w:r>
      <w:r w:rsidR="00633C96" w:rsidRPr="005675AE">
        <w:rPr>
          <w:sz w:val="22"/>
          <w:szCs w:val="22"/>
        </w:rPr>
        <w:t>345</w:t>
      </w:r>
      <w:r w:rsidRPr="005675AE">
        <w:rPr>
          <w:sz w:val="22"/>
          <w:szCs w:val="22"/>
        </w:rPr>
        <w:t xml:space="preserve"> од. (</w:t>
      </w:r>
      <w:r w:rsidR="008543E8" w:rsidRPr="005675AE">
        <w:rPr>
          <w:sz w:val="22"/>
          <w:szCs w:val="22"/>
        </w:rPr>
        <w:t xml:space="preserve">двісті сорок сім </w:t>
      </w:r>
      <w:r w:rsidRPr="005675AE">
        <w:rPr>
          <w:sz w:val="22"/>
          <w:szCs w:val="22"/>
        </w:rPr>
        <w:t>тисяч три</w:t>
      </w:r>
      <w:r w:rsidR="000E0B97" w:rsidRPr="005675AE">
        <w:rPr>
          <w:sz w:val="22"/>
          <w:szCs w:val="22"/>
        </w:rPr>
        <w:t xml:space="preserve">ста сорок </w:t>
      </w:r>
      <w:r w:rsidR="00B63474" w:rsidRPr="005675AE">
        <w:rPr>
          <w:sz w:val="22"/>
          <w:szCs w:val="22"/>
        </w:rPr>
        <w:t>п’ять одиниць</w:t>
      </w:r>
      <w:r w:rsidRPr="005675AE">
        <w:rPr>
          <w:sz w:val="22"/>
          <w:szCs w:val="22"/>
        </w:rPr>
        <w:t>);</w:t>
      </w:r>
    </w:p>
    <w:p w:rsidR="009801B9" w:rsidRPr="005675AE" w:rsidRDefault="00CB6698">
      <w:pPr>
        <w:pStyle w:val="30"/>
        <w:numPr>
          <w:ilvl w:val="0"/>
          <w:numId w:val="2"/>
        </w:numPr>
        <w:shd w:val="clear" w:color="auto" w:fill="auto"/>
        <w:tabs>
          <w:tab w:val="left" w:pos="1149"/>
        </w:tabs>
        <w:spacing w:before="0" w:after="0" w:line="278" w:lineRule="exact"/>
        <w:ind w:firstLine="900"/>
        <w:jc w:val="both"/>
        <w:rPr>
          <w:sz w:val="22"/>
          <w:szCs w:val="22"/>
        </w:rPr>
      </w:pPr>
      <w:r w:rsidRPr="005675AE">
        <w:rPr>
          <w:sz w:val="22"/>
          <w:szCs w:val="22"/>
        </w:rPr>
        <w:t>Повідомлень за допомогою месе</w:t>
      </w:r>
      <w:r w:rsidR="00B63474" w:rsidRPr="005675AE">
        <w:rPr>
          <w:sz w:val="22"/>
          <w:szCs w:val="22"/>
        </w:rPr>
        <w:t>н</w:t>
      </w:r>
      <w:r w:rsidRPr="005675AE">
        <w:rPr>
          <w:sz w:val="22"/>
          <w:szCs w:val="22"/>
        </w:rPr>
        <w:t xml:space="preserve">джера </w:t>
      </w:r>
      <w:r w:rsidRPr="005675AE">
        <w:rPr>
          <w:sz w:val="22"/>
          <w:szCs w:val="22"/>
          <w:lang w:val="en-US" w:eastAsia="en-US" w:bidi="en-US"/>
        </w:rPr>
        <w:t>Viber</w:t>
      </w:r>
      <w:r w:rsidRPr="005675AE">
        <w:rPr>
          <w:sz w:val="22"/>
          <w:szCs w:val="22"/>
          <w:lang w:val="ru-RU" w:eastAsia="en-US" w:bidi="en-US"/>
        </w:rPr>
        <w:t xml:space="preserve"> </w:t>
      </w:r>
      <w:r w:rsidR="00514064" w:rsidRPr="005675AE">
        <w:rPr>
          <w:sz w:val="22"/>
          <w:szCs w:val="22"/>
        </w:rPr>
        <w:t xml:space="preserve">з 01.01.2024 по 31.01.2024 - </w:t>
      </w:r>
      <w:r w:rsidR="00B63474" w:rsidRPr="005675AE">
        <w:rPr>
          <w:sz w:val="22"/>
          <w:szCs w:val="22"/>
        </w:rPr>
        <w:t>8244</w:t>
      </w:r>
      <w:r w:rsidRPr="005675AE">
        <w:rPr>
          <w:sz w:val="22"/>
          <w:szCs w:val="22"/>
        </w:rPr>
        <w:t xml:space="preserve"> од. (</w:t>
      </w:r>
      <w:r w:rsidR="00514064" w:rsidRPr="005675AE">
        <w:rPr>
          <w:sz w:val="22"/>
          <w:szCs w:val="22"/>
        </w:rPr>
        <w:t xml:space="preserve">вісім </w:t>
      </w:r>
      <w:r w:rsidRPr="005675AE">
        <w:rPr>
          <w:sz w:val="22"/>
          <w:szCs w:val="22"/>
        </w:rPr>
        <w:t xml:space="preserve">тисяч </w:t>
      </w:r>
      <w:r w:rsidR="00514064" w:rsidRPr="005675AE">
        <w:rPr>
          <w:sz w:val="22"/>
          <w:szCs w:val="22"/>
        </w:rPr>
        <w:t>двісті сорок чотири</w:t>
      </w:r>
      <w:r w:rsidRPr="005675AE">
        <w:rPr>
          <w:sz w:val="22"/>
          <w:szCs w:val="22"/>
        </w:rPr>
        <w:t xml:space="preserve"> одиниц</w:t>
      </w:r>
      <w:r w:rsidR="00514064" w:rsidRPr="005675AE">
        <w:rPr>
          <w:sz w:val="22"/>
          <w:szCs w:val="22"/>
        </w:rPr>
        <w:t>і</w:t>
      </w:r>
      <w:r w:rsidRPr="005675AE">
        <w:rPr>
          <w:sz w:val="22"/>
          <w:szCs w:val="22"/>
        </w:rPr>
        <w:t xml:space="preserve">), з 01.02.2024 по 31.12.2024 </w:t>
      </w:r>
      <w:r w:rsidR="00514064" w:rsidRPr="005675AE">
        <w:rPr>
          <w:sz w:val="22"/>
          <w:szCs w:val="22"/>
        </w:rPr>
        <w:t>–</w:t>
      </w:r>
      <w:r w:rsidRPr="005675AE">
        <w:rPr>
          <w:sz w:val="22"/>
          <w:szCs w:val="22"/>
        </w:rPr>
        <w:t xml:space="preserve"> </w:t>
      </w:r>
      <w:r w:rsidR="00514064" w:rsidRPr="005675AE">
        <w:rPr>
          <w:sz w:val="22"/>
          <w:szCs w:val="22"/>
        </w:rPr>
        <w:t xml:space="preserve">49 989 </w:t>
      </w:r>
      <w:r w:rsidRPr="005675AE">
        <w:rPr>
          <w:sz w:val="22"/>
          <w:szCs w:val="22"/>
        </w:rPr>
        <w:t>од. (</w:t>
      </w:r>
      <w:r w:rsidR="00514064" w:rsidRPr="005675AE">
        <w:rPr>
          <w:sz w:val="22"/>
          <w:szCs w:val="22"/>
        </w:rPr>
        <w:t xml:space="preserve">сорок </w:t>
      </w:r>
      <w:r w:rsidR="00FC4816" w:rsidRPr="005675AE">
        <w:rPr>
          <w:sz w:val="22"/>
          <w:szCs w:val="22"/>
        </w:rPr>
        <w:t>дев’ять</w:t>
      </w:r>
      <w:r w:rsidR="00514064" w:rsidRPr="005675AE">
        <w:rPr>
          <w:sz w:val="22"/>
          <w:szCs w:val="22"/>
        </w:rPr>
        <w:t xml:space="preserve"> тисяч </w:t>
      </w:r>
      <w:r w:rsidR="00FC4816" w:rsidRPr="005675AE">
        <w:rPr>
          <w:sz w:val="22"/>
          <w:szCs w:val="22"/>
        </w:rPr>
        <w:t>дев’ятсот</w:t>
      </w:r>
      <w:r w:rsidR="00514064" w:rsidRPr="005675AE">
        <w:rPr>
          <w:sz w:val="22"/>
          <w:szCs w:val="22"/>
        </w:rPr>
        <w:t xml:space="preserve"> вісімдесят </w:t>
      </w:r>
      <w:r w:rsidR="00FC4816" w:rsidRPr="005675AE">
        <w:rPr>
          <w:sz w:val="22"/>
          <w:szCs w:val="22"/>
        </w:rPr>
        <w:t>дев’ять</w:t>
      </w:r>
      <w:r w:rsidR="00514064" w:rsidRPr="005675AE">
        <w:rPr>
          <w:sz w:val="22"/>
          <w:szCs w:val="22"/>
        </w:rPr>
        <w:t xml:space="preserve"> </w:t>
      </w:r>
      <w:r w:rsidRPr="005675AE">
        <w:rPr>
          <w:sz w:val="22"/>
          <w:szCs w:val="22"/>
        </w:rPr>
        <w:t>одиниць).</w:t>
      </w:r>
    </w:p>
    <w:p w:rsidR="009801B9" w:rsidRPr="005675AE" w:rsidRDefault="00CB6698">
      <w:pPr>
        <w:pStyle w:val="20"/>
        <w:numPr>
          <w:ilvl w:val="0"/>
          <w:numId w:val="3"/>
        </w:numPr>
        <w:shd w:val="clear" w:color="auto" w:fill="auto"/>
        <w:tabs>
          <w:tab w:val="left" w:pos="1340"/>
        </w:tabs>
        <w:spacing w:line="278" w:lineRule="exact"/>
        <w:ind w:firstLine="900"/>
        <w:rPr>
          <w:sz w:val="22"/>
          <w:szCs w:val="22"/>
        </w:rPr>
      </w:pPr>
      <w:r w:rsidRPr="005675AE">
        <w:rPr>
          <w:sz w:val="22"/>
          <w:szCs w:val="22"/>
        </w:rPr>
        <w:t xml:space="preserve">Місце поставки товарів, виконання робіт чи надання послуг: </w:t>
      </w:r>
      <w:r w:rsidRPr="005675AE">
        <w:rPr>
          <w:rStyle w:val="21"/>
          <w:sz w:val="22"/>
          <w:szCs w:val="22"/>
        </w:rPr>
        <w:t xml:space="preserve">Місцеві загальні суди </w:t>
      </w:r>
      <w:r w:rsidR="00FC4816" w:rsidRPr="005675AE">
        <w:rPr>
          <w:rStyle w:val="21"/>
          <w:sz w:val="22"/>
          <w:szCs w:val="22"/>
        </w:rPr>
        <w:t>Житомирської</w:t>
      </w:r>
      <w:r w:rsidRPr="005675AE">
        <w:rPr>
          <w:rStyle w:val="21"/>
          <w:sz w:val="22"/>
          <w:szCs w:val="22"/>
        </w:rPr>
        <w:t xml:space="preserve"> області.</w:t>
      </w:r>
    </w:p>
    <w:p w:rsidR="009801B9" w:rsidRPr="005675AE" w:rsidRDefault="00CB6698">
      <w:pPr>
        <w:pStyle w:val="20"/>
        <w:numPr>
          <w:ilvl w:val="0"/>
          <w:numId w:val="3"/>
        </w:numPr>
        <w:shd w:val="clear" w:color="auto" w:fill="auto"/>
        <w:tabs>
          <w:tab w:val="left" w:pos="1371"/>
        </w:tabs>
        <w:spacing w:line="278" w:lineRule="exact"/>
        <w:ind w:firstLine="900"/>
        <w:rPr>
          <w:sz w:val="22"/>
          <w:szCs w:val="22"/>
        </w:rPr>
      </w:pPr>
      <w:r w:rsidRPr="005675AE">
        <w:rPr>
          <w:sz w:val="22"/>
          <w:szCs w:val="22"/>
        </w:rPr>
        <w:t xml:space="preserve">Строк поставки товарів, виконання робіт чи надання послуг: </w:t>
      </w:r>
      <w:r w:rsidRPr="005675AE">
        <w:rPr>
          <w:rStyle w:val="21"/>
          <w:sz w:val="22"/>
          <w:szCs w:val="22"/>
        </w:rPr>
        <w:t>до 31.12.2024.</w:t>
      </w:r>
    </w:p>
    <w:p w:rsidR="009801B9" w:rsidRPr="005675AE" w:rsidRDefault="00CB6698">
      <w:pPr>
        <w:pStyle w:val="20"/>
        <w:numPr>
          <w:ilvl w:val="0"/>
          <w:numId w:val="1"/>
        </w:numPr>
        <w:shd w:val="clear" w:color="auto" w:fill="auto"/>
        <w:tabs>
          <w:tab w:val="left" w:pos="1149"/>
        </w:tabs>
        <w:spacing w:line="278" w:lineRule="exact"/>
        <w:ind w:firstLine="900"/>
        <w:rPr>
          <w:sz w:val="22"/>
          <w:szCs w:val="22"/>
        </w:rPr>
      </w:pPr>
      <w:r w:rsidRPr="005675AE">
        <w:rPr>
          <w:sz w:val="22"/>
          <w:szCs w:val="22"/>
        </w:rPr>
        <w:t xml:space="preserve">Найменування постачальника товарів, виконавця робіт чи надавача послуг: </w:t>
      </w:r>
      <w:r w:rsidRPr="005675AE">
        <w:rPr>
          <w:rStyle w:val="21"/>
          <w:sz w:val="22"/>
          <w:szCs w:val="22"/>
        </w:rPr>
        <w:t>Державне підприємство «Інформаційні судові системи».</w:t>
      </w:r>
    </w:p>
    <w:p w:rsidR="009801B9" w:rsidRPr="005675AE" w:rsidRDefault="00CB6698">
      <w:pPr>
        <w:pStyle w:val="20"/>
        <w:numPr>
          <w:ilvl w:val="0"/>
          <w:numId w:val="1"/>
        </w:numPr>
        <w:shd w:val="clear" w:color="auto" w:fill="auto"/>
        <w:tabs>
          <w:tab w:val="left" w:pos="1153"/>
        </w:tabs>
        <w:spacing w:line="278" w:lineRule="exact"/>
        <w:ind w:firstLine="900"/>
        <w:rPr>
          <w:sz w:val="22"/>
          <w:szCs w:val="22"/>
        </w:rPr>
      </w:pPr>
      <w:r w:rsidRPr="005675AE">
        <w:rPr>
          <w:sz w:val="22"/>
          <w:szCs w:val="22"/>
        </w:rPr>
        <w:t xml:space="preserve">Місцезнаходження учасника (учасників), з яким (якими) проведено переговори: </w:t>
      </w:r>
      <w:r w:rsidRPr="005675AE">
        <w:rPr>
          <w:rStyle w:val="21"/>
          <w:sz w:val="22"/>
          <w:szCs w:val="22"/>
        </w:rPr>
        <w:t xml:space="preserve">01042, м.Київ, вул. </w:t>
      </w:r>
      <w:r w:rsidRPr="005675AE">
        <w:rPr>
          <w:rStyle w:val="21"/>
          <w:sz w:val="22"/>
          <w:szCs w:val="22"/>
          <w:lang w:val="ru-RU" w:eastAsia="ru-RU" w:bidi="ru-RU"/>
        </w:rPr>
        <w:t xml:space="preserve">Джона Маккейна, </w:t>
      </w:r>
      <w:r w:rsidRPr="005675AE">
        <w:rPr>
          <w:rStyle w:val="21"/>
          <w:sz w:val="22"/>
          <w:szCs w:val="22"/>
        </w:rPr>
        <w:t>40.</w:t>
      </w:r>
    </w:p>
    <w:p w:rsidR="009801B9" w:rsidRPr="005675AE" w:rsidRDefault="00CB6698">
      <w:pPr>
        <w:pStyle w:val="30"/>
        <w:numPr>
          <w:ilvl w:val="0"/>
          <w:numId w:val="1"/>
        </w:numPr>
        <w:shd w:val="clear" w:color="auto" w:fill="auto"/>
        <w:tabs>
          <w:tab w:val="left" w:pos="1167"/>
        </w:tabs>
        <w:spacing w:before="0" w:after="0" w:line="278" w:lineRule="exact"/>
        <w:ind w:firstLine="900"/>
        <w:jc w:val="both"/>
        <w:rPr>
          <w:sz w:val="22"/>
          <w:szCs w:val="22"/>
        </w:rPr>
      </w:pPr>
      <w:r w:rsidRPr="005675AE">
        <w:rPr>
          <w:rStyle w:val="31"/>
          <w:sz w:val="22"/>
          <w:szCs w:val="22"/>
        </w:rPr>
        <w:t xml:space="preserve">Узгоджена ціна пропозиції учасника процедури закупівлі: </w:t>
      </w:r>
      <w:r w:rsidR="00516026" w:rsidRPr="005675AE">
        <w:rPr>
          <w:rStyle w:val="31"/>
          <w:b/>
          <w:sz w:val="22"/>
          <w:szCs w:val="22"/>
        </w:rPr>
        <w:t>297</w:t>
      </w:r>
      <w:r w:rsidRPr="005675AE">
        <w:rPr>
          <w:sz w:val="22"/>
          <w:szCs w:val="22"/>
        </w:rPr>
        <w:t xml:space="preserve"> </w:t>
      </w:r>
      <w:r w:rsidR="00516026" w:rsidRPr="005675AE">
        <w:rPr>
          <w:sz w:val="22"/>
          <w:szCs w:val="22"/>
        </w:rPr>
        <w:t>499</w:t>
      </w:r>
      <w:r w:rsidRPr="005675AE">
        <w:rPr>
          <w:sz w:val="22"/>
          <w:szCs w:val="22"/>
        </w:rPr>
        <w:t>,50 грн (</w:t>
      </w:r>
      <w:r w:rsidR="00516026" w:rsidRPr="005675AE">
        <w:rPr>
          <w:sz w:val="22"/>
          <w:szCs w:val="22"/>
        </w:rPr>
        <w:t xml:space="preserve">двісті дев’яносто сім </w:t>
      </w:r>
      <w:r w:rsidRPr="005675AE">
        <w:rPr>
          <w:sz w:val="22"/>
          <w:szCs w:val="22"/>
        </w:rPr>
        <w:t xml:space="preserve">тисяч </w:t>
      </w:r>
      <w:r w:rsidR="00516026" w:rsidRPr="005675AE">
        <w:rPr>
          <w:sz w:val="22"/>
          <w:szCs w:val="22"/>
        </w:rPr>
        <w:t xml:space="preserve">чотириста дев’яносто дев’ять </w:t>
      </w:r>
      <w:r w:rsidRPr="005675AE">
        <w:rPr>
          <w:sz w:val="22"/>
          <w:szCs w:val="22"/>
        </w:rPr>
        <w:t xml:space="preserve">гривень 50 копійок) з урахуванням ПДВ </w:t>
      </w:r>
      <w:r w:rsidR="003B5DF9" w:rsidRPr="005675AE">
        <w:rPr>
          <w:sz w:val="22"/>
          <w:szCs w:val="22"/>
        </w:rPr>
        <w:t>49583,25</w:t>
      </w:r>
      <w:r w:rsidRPr="005675AE">
        <w:rPr>
          <w:sz w:val="22"/>
          <w:szCs w:val="22"/>
        </w:rPr>
        <w:t xml:space="preserve"> грн.</w:t>
      </w:r>
    </w:p>
    <w:p w:rsidR="009801B9" w:rsidRPr="005675AE" w:rsidRDefault="00CB6698">
      <w:pPr>
        <w:pStyle w:val="20"/>
        <w:numPr>
          <w:ilvl w:val="0"/>
          <w:numId w:val="1"/>
        </w:numPr>
        <w:shd w:val="clear" w:color="auto" w:fill="auto"/>
        <w:tabs>
          <w:tab w:val="left" w:pos="1162"/>
        </w:tabs>
        <w:spacing w:line="274" w:lineRule="exact"/>
        <w:ind w:firstLine="900"/>
        <w:rPr>
          <w:sz w:val="22"/>
          <w:szCs w:val="22"/>
        </w:rPr>
      </w:pPr>
      <w:r w:rsidRPr="005675AE">
        <w:rPr>
          <w:sz w:val="22"/>
          <w:szCs w:val="22"/>
        </w:rPr>
        <w:t>Обгрунтування застосування закупівлі без застосування відкритих торгів та електронного каталогу для закупівлі товару.</w:t>
      </w:r>
    </w:p>
    <w:p w:rsidR="009801B9" w:rsidRPr="005675AE" w:rsidRDefault="00CB6698">
      <w:pPr>
        <w:pStyle w:val="20"/>
        <w:shd w:val="clear" w:color="auto" w:fill="auto"/>
        <w:spacing w:line="274" w:lineRule="exact"/>
        <w:ind w:firstLine="900"/>
        <w:rPr>
          <w:sz w:val="22"/>
          <w:szCs w:val="22"/>
        </w:rPr>
      </w:pPr>
      <w:r w:rsidRPr="005675AE">
        <w:rPr>
          <w:sz w:val="22"/>
          <w:szCs w:val="22"/>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Кабінет Міністрів України затвердив постановою від 12.10.2022 № 1178 (зі змінами та доповненнями).</w:t>
      </w:r>
    </w:p>
    <w:p w:rsidR="009801B9" w:rsidRPr="005675AE" w:rsidRDefault="00CB6698">
      <w:pPr>
        <w:pStyle w:val="20"/>
        <w:shd w:val="clear" w:color="auto" w:fill="auto"/>
        <w:spacing w:line="274" w:lineRule="exact"/>
        <w:ind w:firstLine="900"/>
        <w:rPr>
          <w:sz w:val="22"/>
          <w:szCs w:val="22"/>
        </w:rPr>
      </w:pPr>
      <w:r w:rsidRPr="005675AE">
        <w:rPr>
          <w:sz w:val="22"/>
          <w:szCs w:val="22"/>
        </w:rPr>
        <w:t>З огляду на це замовники, що зобов'язані здійснювати публічні закупівлі товарів, робіт і послуг відповідно до Закону № 922. проводять закупівлі відповідно до Закону № 922 з урахуванням Особливостей (п. З Особливостей).</w:t>
      </w:r>
    </w:p>
    <w:p w:rsidR="009801B9" w:rsidRPr="005675AE" w:rsidRDefault="00CB6698">
      <w:pPr>
        <w:pStyle w:val="20"/>
        <w:shd w:val="clear" w:color="auto" w:fill="auto"/>
        <w:spacing w:line="274" w:lineRule="exact"/>
        <w:ind w:firstLine="900"/>
        <w:rPr>
          <w:sz w:val="22"/>
          <w:szCs w:val="22"/>
        </w:rPr>
      </w:pPr>
      <w:r w:rsidRPr="005675AE">
        <w:rPr>
          <w:sz w:val="22"/>
          <w:szCs w:val="22"/>
        </w:rPr>
        <w:t>Пункт 13 Особливостей передбачає можливість для замовників придбати товари і послуги (крім послуг з поточного ремонту), вартість яких становить або перевищує 100 тис. гривень, послуги з поточного ремонту, вартість яких становить або перевищує 200 тис. гривень, роботи, вартість яких становить або перевищує 1.5 мли гривень, шляхом укладення договору про закупівлю</w:t>
      </w:r>
      <w:r w:rsidR="003735D6" w:rsidRPr="005675AE">
        <w:rPr>
          <w:sz w:val="22"/>
          <w:szCs w:val="22"/>
        </w:rPr>
        <w:t xml:space="preserve"> </w:t>
      </w:r>
      <w:r w:rsidRPr="005675AE">
        <w:rPr>
          <w:sz w:val="22"/>
          <w:szCs w:val="22"/>
        </w:rPr>
        <w:t>без застосування відкритих тортів та</w:t>
      </w:r>
      <w:r w:rsidR="003735D6" w:rsidRPr="005675AE">
        <w:rPr>
          <w:sz w:val="22"/>
          <w:szCs w:val="22"/>
          <w:vertAlign w:val="superscript"/>
        </w:rPr>
        <w:t xml:space="preserve"> </w:t>
      </w:r>
      <w:r w:rsidRPr="005675AE">
        <w:rPr>
          <w:sz w:val="22"/>
          <w:szCs w:val="22"/>
        </w:rPr>
        <w:t>або електронного каталогу для закупівлі товару у встановлених випадках.</w:t>
      </w:r>
    </w:p>
    <w:p w:rsidR="009801B9" w:rsidRPr="005675AE" w:rsidRDefault="00CB6698">
      <w:pPr>
        <w:pStyle w:val="20"/>
        <w:shd w:val="clear" w:color="auto" w:fill="auto"/>
        <w:spacing w:line="278" w:lineRule="exact"/>
        <w:ind w:firstLine="920"/>
        <w:rPr>
          <w:sz w:val="22"/>
          <w:szCs w:val="22"/>
        </w:rPr>
      </w:pPr>
      <w:r w:rsidRPr="005675AE">
        <w:rPr>
          <w:sz w:val="22"/>
          <w:szCs w:val="22"/>
        </w:rPr>
        <w:t>Абзацом четвертим підпункту 5 пункту 13 Особливостей одним із таких випадків визначає випадок, коли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яка повинна бути документально підтверджена замовником.</w:t>
      </w:r>
    </w:p>
    <w:p w:rsidR="009801B9" w:rsidRPr="005675AE" w:rsidRDefault="00CB6698">
      <w:pPr>
        <w:pStyle w:val="30"/>
        <w:shd w:val="clear" w:color="auto" w:fill="auto"/>
        <w:spacing w:before="0" w:after="0" w:line="278" w:lineRule="exact"/>
        <w:ind w:firstLine="920"/>
        <w:jc w:val="both"/>
        <w:rPr>
          <w:sz w:val="22"/>
          <w:szCs w:val="22"/>
        </w:rPr>
      </w:pPr>
      <w:r w:rsidRPr="005675AE">
        <w:rPr>
          <w:rStyle w:val="31"/>
          <w:sz w:val="22"/>
          <w:szCs w:val="22"/>
        </w:rPr>
        <w:lastRenderedPageBreak/>
        <w:t xml:space="preserve">У замовника наявна потреба провести закупівлю за предметом: </w:t>
      </w:r>
      <w:r w:rsidRPr="005675AE">
        <w:rPr>
          <w:sz w:val="22"/>
          <w:szCs w:val="22"/>
        </w:rPr>
        <w:t xml:space="preserve">Послуги з забезпечення доставки Абонентам судових повісток в електронному вигляді згідно ДК 021:2015 72720000-3 Послуги у сфері глобальних мереж </w:t>
      </w:r>
      <w:r w:rsidRPr="005675AE">
        <w:rPr>
          <w:rStyle w:val="31"/>
          <w:sz w:val="22"/>
          <w:szCs w:val="22"/>
        </w:rPr>
        <w:t xml:space="preserve">(даті — Закупівля). Дані товари/послуги можуть бути поставлені виключно </w:t>
      </w:r>
      <w:r w:rsidRPr="005675AE">
        <w:rPr>
          <w:sz w:val="22"/>
          <w:szCs w:val="22"/>
        </w:rPr>
        <w:t>Державним підприємством «Інформаційні судові системи».</w:t>
      </w:r>
    </w:p>
    <w:p w:rsidR="009801B9" w:rsidRPr="005675AE" w:rsidRDefault="00CB6698">
      <w:pPr>
        <w:pStyle w:val="20"/>
        <w:shd w:val="clear" w:color="auto" w:fill="auto"/>
        <w:spacing w:line="278" w:lineRule="exact"/>
        <w:ind w:firstLine="920"/>
        <w:rPr>
          <w:sz w:val="22"/>
          <w:szCs w:val="22"/>
        </w:rPr>
      </w:pPr>
      <w:r w:rsidRPr="005675AE">
        <w:rPr>
          <w:sz w:val="22"/>
          <w:szCs w:val="22"/>
        </w:rPr>
        <w:t>Наказом Державної судової адміністрації України від 23.01.2023 № 28 «Про затвердження Порядку надсилання судових повісток, повідомлень і викликів учасникам судового процесу в електронній формі» затверджено Порядок надсилання судових повісток, повідомлень і викликів учасникам судового процес) в електронній формі від 23.01.2023 № 28 (далі - Порядок).</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Відповідно до вимог Розділу 2 Порядку, надсилання судового виклику відбувається в такому порядку:</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відповідальним працівником апарату суду формується текст судового виклику в АС’ДС та додається до електронної обліково-статистичної картки справи як документ по справі;</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текст судового виклику засобами АСДС надсилається учаснику судового процесу із застосуванням месенджера на його телекомунікаційний засіб:</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стан доставки учаснику судового процесу судового виклику в електронній формі (статус, дата та час) автоматично зазначається у відповідному електронному реєстрі АСДС:</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у разі неможливості надсилання судового виклику із використанням месенджера</w:t>
      </w:r>
      <w:r w:rsidR="004D4275" w:rsidRPr="005675AE">
        <w:rPr>
          <w:sz w:val="22"/>
          <w:szCs w:val="22"/>
        </w:rPr>
        <w:t>,</w:t>
      </w:r>
      <w:r w:rsidRPr="005675AE">
        <w:rPr>
          <w:sz w:val="22"/>
          <w:szCs w:val="22"/>
        </w:rPr>
        <w:t xml:space="preserve"> такий судовий виклик направляється у формі </w:t>
      </w:r>
      <w:r w:rsidR="004D4275" w:rsidRPr="005675AE">
        <w:rPr>
          <w:sz w:val="22"/>
          <w:szCs w:val="22"/>
          <w:lang w:val="en-US"/>
        </w:rPr>
        <w:t>SMS</w:t>
      </w:r>
      <w:r w:rsidRPr="005675AE">
        <w:rPr>
          <w:sz w:val="22"/>
          <w:szCs w:val="22"/>
        </w:rPr>
        <w:t>-повідомлення.</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Адміністратор АСДС повідомляє судам та ДСА України про перелік месенджерів</w:t>
      </w:r>
      <w:r w:rsidR="004D4275" w:rsidRPr="005675AE">
        <w:rPr>
          <w:sz w:val="22"/>
          <w:szCs w:val="22"/>
        </w:rPr>
        <w:t>,</w:t>
      </w:r>
      <w:r w:rsidRPr="005675AE">
        <w:rPr>
          <w:sz w:val="22"/>
          <w:szCs w:val="22"/>
        </w:rPr>
        <w:t xml:space="preserve"> для яких реалізовано технічну можливість направлення судового виклику засобами АСДС</w:t>
      </w:r>
      <w:r w:rsidR="00F20592" w:rsidRPr="005675AE">
        <w:rPr>
          <w:sz w:val="22"/>
          <w:szCs w:val="22"/>
        </w:rPr>
        <w:t>,</w:t>
      </w:r>
      <w:r w:rsidRPr="005675AE">
        <w:rPr>
          <w:sz w:val="22"/>
          <w:szCs w:val="22"/>
        </w:rPr>
        <w:t xml:space="preserve"> не пізніше наступного робочого дня після реалізації технічної можливості або внесення змін до такого переліку.</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З інформацією про наявні програмні засоби, для яких реалізовано технічну можливість направлення судового виклику, учасник може ознайомитися в приміщенні суду або на офіційному веб-пор</w:t>
      </w:r>
      <w:r w:rsidR="00F20592" w:rsidRPr="005675AE">
        <w:rPr>
          <w:sz w:val="22"/>
          <w:szCs w:val="22"/>
        </w:rPr>
        <w:t>т</w:t>
      </w:r>
      <w:r w:rsidRPr="005675AE">
        <w:rPr>
          <w:sz w:val="22"/>
          <w:szCs w:val="22"/>
        </w:rPr>
        <w:t>алі судової влади України.</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Судовий виклик надсилається учаснику судового процесу за наявності відповідної заяви та технічної можливості.</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Форма заяви надається учаснику судового процесу в суді або самостійно завантажується ним з офіційної сторінки суду, розміщеної на офіційному веб-порталі судової влади України. Така заява підписується власноруч або кваліфікованим електронним підписом учасника судового процесу та подається до суду.</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 xml:space="preserve">Заява не задовольняється </w:t>
      </w:r>
      <w:r w:rsidR="00743E88" w:rsidRPr="005675AE">
        <w:rPr>
          <w:sz w:val="22"/>
          <w:szCs w:val="22"/>
        </w:rPr>
        <w:t>за умови в</w:t>
      </w:r>
      <w:r w:rsidRPr="005675AE">
        <w:rPr>
          <w:sz w:val="22"/>
          <w:szCs w:val="22"/>
        </w:rPr>
        <w:t>становлення факту наявності в у часника судового процесу зареєстрованої офіційної електронної адреси.</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У разі подальшого розгляду судової справи судом апеляційної чи касаційної інстанцій судовий виклик надсилається цими судами на зазначений у заяві номер мобільного телефону учасника.</w:t>
      </w:r>
    </w:p>
    <w:p w:rsidR="009801B9" w:rsidRPr="005675AE" w:rsidRDefault="00CB6698">
      <w:pPr>
        <w:pStyle w:val="20"/>
        <w:shd w:val="clear" w:color="auto" w:fill="auto"/>
        <w:spacing w:line="274" w:lineRule="exact"/>
        <w:ind w:left="480" w:right="320" w:firstLine="440"/>
        <w:rPr>
          <w:sz w:val="22"/>
          <w:szCs w:val="22"/>
        </w:rPr>
      </w:pPr>
      <w:r w:rsidRPr="005675AE">
        <w:rPr>
          <w:sz w:val="22"/>
          <w:szCs w:val="22"/>
        </w:rPr>
        <w:t xml:space="preserve">У випадку зміни номера мобільного </w:t>
      </w:r>
      <w:r w:rsidRPr="005675AE">
        <w:rPr>
          <w:sz w:val="22"/>
          <w:szCs w:val="22"/>
          <w:lang w:val="ru-RU" w:eastAsia="ru-RU" w:bidi="ru-RU"/>
        </w:rPr>
        <w:t xml:space="preserve">телефона </w:t>
      </w:r>
      <w:r w:rsidRPr="005675AE">
        <w:rPr>
          <w:sz w:val="22"/>
          <w:szCs w:val="22"/>
        </w:rPr>
        <w:t xml:space="preserve">учасника судового процесу, або за наявності інших обставин, які перешкоджають (перешкоджатимуть) отриманню ним судових </w:t>
      </w:r>
      <w:r w:rsidRPr="005675AE">
        <w:rPr>
          <w:rStyle w:val="2105pt"/>
          <w:sz w:val="22"/>
          <w:szCs w:val="22"/>
        </w:rPr>
        <w:t xml:space="preserve">викликів, </w:t>
      </w:r>
      <w:r w:rsidRPr="005675AE">
        <w:rPr>
          <w:sz w:val="22"/>
          <w:szCs w:val="22"/>
        </w:rPr>
        <w:t xml:space="preserve">учасник </w:t>
      </w:r>
      <w:r w:rsidRPr="005675AE">
        <w:rPr>
          <w:rStyle w:val="2105pt"/>
          <w:sz w:val="22"/>
          <w:szCs w:val="22"/>
        </w:rPr>
        <w:t xml:space="preserve">судового </w:t>
      </w:r>
      <w:r w:rsidRPr="005675AE">
        <w:rPr>
          <w:sz w:val="22"/>
          <w:szCs w:val="22"/>
        </w:rPr>
        <w:t xml:space="preserve">процесу </w:t>
      </w:r>
      <w:r w:rsidRPr="005675AE">
        <w:rPr>
          <w:rStyle w:val="2105pt"/>
          <w:sz w:val="22"/>
          <w:szCs w:val="22"/>
        </w:rPr>
        <w:t xml:space="preserve">повинен невідкладно подати до суду відповідну </w:t>
      </w:r>
      <w:r w:rsidRPr="005675AE">
        <w:rPr>
          <w:sz w:val="22"/>
          <w:szCs w:val="22"/>
        </w:rPr>
        <w:t>інформацію.</w:t>
      </w:r>
    </w:p>
    <w:p w:rsidR="009801B9" w:rsidRPr="005675AE" w:rsidRDefault="00CB6698">
      <w:pPr>
        <w:pStyle w:val="20"/>
        <w:shd w:val="clear" w:color="auto" w:fill="auto"/>
        <w:spacing w:line="274" w:lineRule="exact"/>
        <w:ind w:firstLine="920"/>
        <w:rPr>
          <w:sz w:val="22"/>
          <w:szCs w:val="22"/>
        </w:rPr>
      </w:pPr>
      <w:r w:rsidRPr="005675AE">
        <w:rPr>
          <w:sz w:val="22"/>
          <w:szCs w:val="22"/>
        </w:rPr>
        <w:t>Надсилання учасникам судового процесу повісток у вигляді «</w:t>
      </w:r>
      <w:r w:rsidR="00007351" w:rsidRPr="005675AE">
        <w:rPr>
          <w:sz w:val="22"/>
          <w:szCs w:val="22"/>
          <w:lang w:val="en-US"/>
        </w:rPr>
        <w:t>SMS</w:t>
      </w:r>
      <w:r w:rsidRPr="005675AE">
        <w:rPr>
          <w:sz w:val="22"/>
          <w:szCs w:val="22"/>
        </w:rPr>
        <w:t xml:space="preserve">-повідомлень в комп'ютерній програмі «Д-3» (дані - </w:t>
      </w:r>
      <w:r w:rsidRPr="005675AE">
        <w:rPr>
          <w:sz w:val="22"/>
          <w:szCs w:val="22"/>
          <w:lang w:eastAsia="ru-RU" w:bidi="ru-RU"/>
        </w:rPr>
        <w:t xml:space="preserve">КП </w:t>
      </w:r>
      <w:r w:rsidRPr="005675AE">
        <w:rPr>
          <w:sz w:val="22"/>
          <w:szCs w:val="22"/>
        </w:rPr>
        <w:t xml:space="preserve">«Д-3») розроблено відповідно до статті 135 «Порядок здійснення виклику в кримінальному провадженні» Кримінального процесуального кодексу України та статті 128 «Судові повістки» Цивільного процесуального кодексу України. Державне підприємство «Інформаційні судові системи» (даті - ДП «ІСС»), як розробник та адміністратор Автоматизованої системи документообігу суду (далі - АСДС) володіє унікальною методологією та інструментами організації робочого процесу надсилання </w:t>
      </w:r>
      <w:r w:rsidR="00612D56" w:rsidRPr="005675AE">
        <w:rPr>
          <w:sz w:val="22"/>
          <w:szCs w:val="22"/>
          <w:lang w:val="en-US"/>
        </w:rPr>
        <w:t>SMS</w:t>
      </w:r>
      <w:r w:rsidRPr="005675AE">
        <w:rPr>
          <w:sz w:val="22"/>
          <w:szCs w:val="22"/>
        </w:rPr>
        <w:t>-повідомлень засобами автоматизованої системи документообігу суду.</w:t>
      </w:r>
    </w:p>
    <w:p w:rsidR="009801B9" w:rsidRPr="005675AE" w:rsidRDefault="00CB6698">
      <w:pPr>
        <w:pStyle w:val="20"/>
        <w:shd w:val="clear" w:color="auto" w:fill="auto"/>
        <w:spacing w:line="274" w:lineRule="exact"/>
        <w:ind w:firstLine="920"/>
        <w:rPr>
          <w:sz w:val="22"/>
          <w:szCs w:val="22"/>
        </w:rPr>
      </w:pPr>
      <w:r w:rsidRPr="005675AE">
        <w:rPr>
          <w:sz w:val="22"/>
          <w:szCs w:val="22"/>
        </w:rPr>
        <w:t>Враховуючи той факт, що ДП «ІСС» належать усі види прав, передбачені ст.ст. 418</w:t>
      </w:r>
      <w:r w:rsidR="00007351" w:rsidRPr="005675AE">
        <w:rPr>
          <w:sz w:val="22"/>
          <w:szCs w:val="22"/>
        </w:rPr>
        <w:t>,</w:t>
      </w:r>
      <w:r w:rsidRPr="005675AE">
        <w:rPr>
          <w:sz w:val="22"/>
          <w:szCs w:val="22"/>
        </w:rPr>
        <w:t xml:space="preserve"> 420</w:t>
      </w:r>
      <w:r w:rsidR="00007351" w:rsidRPr="005675AE">
        <w:rPr>
          <w:sz w:val="22"/>
          <w:szCs w:val="22"/>
        </w:rPr>
        <w:t>,</w:t>
      </w:r>
      <w:r w:rsidRPr="005675AE">
        <w:rPr>
          <w:sz w:val="22"/>
          <w:szCs w:val="22"/>
        </w:rPr>
        <w:t xml:space="preserve"> 421</w:t>
      </w:r>
      <w:r w:rsidR="00007351" w:rsidRPr="005675AE">
        <w:rPr>
          <w:sz w:val="22"/>
          <w:szCs w:val="22"/>
        </w:rPr>
        <w:t>,</w:t>
      </w:r>
      <w:r w:rsidRPr="005675AE">
        <w:rPr>
          <w:sz w:val="22"/>
          <w:szCs w:val="22"/>
        </w:rPr>
        <w:t xml:space="preserve"> 424</w:t>
      </w:r>
      <w:r w:rsidR="00007351" w:rsidRPr="005675AE">
        <w:rPr>
          <w:sz w:val="22"/>
          <w:szCs w:val="22"/>
        </w:rPr>
        <w:t xml:space="preserve">, </w:t>
      </w:r>
      <w:r w:rsidRPr="005675AE">
        <w:rPr>
          <w:sz w:val="22"/>
          <w:szCs w:val="22"/>
        </w:rPr>
        <w:t xml:space="preserve">426 Цивільного кодексу України, зокрема виключне право дозволяти використання </w:t>
      </w:r>
      <w:r w:rsidRPr="005675AE">
        <w:rPr>
          <w:rStyle w:val="2105pt"/>
          <w:sz w:val="22"/>
          <w:szCs w:val="22"/>
        </w:rPr>
        <w:t xml:space="preserve">вищевказаного об'єкта права </w:t>
      </w:r>
      <w:r w:rsidRPr="005675AE">
        <w:rPr>
          <w:sz w:val="22"/>
          <w:szCs w:val="22"/>
        </w:rPr>
        <w:t xml:space="preserve">інтелектуальної </w:t>
      </w:r>
      <w:r w:rsidRPr="005675AE">
        <w:rPr>
          <w:rStyle w:val="2105pt"/>
          <w:sz w:val="22"/>
          <w:szCs w:val="22"/>
        </w:rPr>
        <w:t xml:space="preserve">власності </w:t>
      </w:r>
      <w:r w:rsidRPr="005675AE">
        <w:rPr>
          <w:sz w:val="22"/>
          <w:szCs w:val="22"/>
        </w:rPr>
        <w:t xml:space="preserve">у </w:t>
      </w:r>
      <w:r w:rsidRPr="005675AE">
        <w:rPr>
          <w:rStyle w:val="2105pt"/>
          <w:sz w:val="22"/>
          <w:szCs w:val="22"/>
        </w:rPr>
        <w:t xml:space="preserve">місцевих загальних </w:t>
      </w:r>
      <w:r w:rsidRPr="005675AE">
        <w:rPr>
          <w:sz w:val="22"/>
          <w:szCs w:val="22"/>
        </w:rPr>
        <w:t xml:space="preserve">судах </w:t>
      </w:r>
      <w:r w:rsidR="00007351" w:rsidRPr="005675AE">
        <w:rPr>
          <w:sz w:val="22"/>
          <w:szCs w:val="22"/>
        </w:rPr>
        <w:t xml:space="preserve">Житомирської </w:t>
      </w:r>
      <w:r w:rsidRPr="005675AE">
        <w:rPr>
          <w:sz w:val="22"/>
          <w:szCs w:val="22"/>
        </w:rPr>
        <w:t>області. Відповідно до приписів Закону України «Про публічні закупівлі», обрання процедури</w:t>
      </w:r>
      <w:r w:rsidR="003669F5">
        <w:rPr>
          <w:sz w:val="22"/>
          <w:szCs w:val="22"/>
        </w:rPr>
        <w:t xml:space="preserve"> </w:t>
      </w:r>
      <w:r w:rsidRPr="005675AE">
        <w:rPr>
          <w:sz w:val="22"/>
          <w:szCs w:val="22"/>
        </w:rPr>
        <w:t xml:space="preserve">закупівлі послуг із забезпечення доставки абонентам судових повісток в електронному вигляді засобами автоматизованої системи документообігу суду в місцевих загальних судах </w:t>
      </w:r>
      <w:r w:rsidR="002003CB" w:rsidRPr="005675AE">
        <w:rPr>
          <w:sz w:val="22"/>
          <w:szCs w:val="22"/>
        </w:rPr>
        <w:t>Житомирської області має</w:t>
      </w:r>
      <w:r w:rsidRPr="005675AE">
        <w:rPr>
          <w:sz w:val="22"/>
          <w:szCs w:val="22"/>
        </w:rPr>
        <w:t xml:space="preserve"> враховувати необхідність захисту права інтелектуальної власності. Таким чином, зважаючи на покладення на ДП «ІСС» функцій та повноважень адміністратора АСДС</w:t>
      </w:r>
      <w:r w:rsidR="002003CB" w:rsidRPr="005675AE">
        <w:rPr>
          <w:sz w:val="22"/>
          <w:szCs w:val="22"/>
        </w:rPr>
        <w:t>,</w:t>
      </w:r>
      <w:r w:rsidRPr="005675AE">
        <w:rPr>
          <w:sz w:val="22"/>
          <w:szCs w:val="22"/>
        </w:rPr>
        <w:t xml:space="preserve"> а також наявність у нього авторських майнових прав на КП «Д-3», послуги з доставки абонентам судових повісток в електронному вигляді в місцевих загальних судах </w:t>
      </w:r>
      <w:r w:rsidR="00612D56" w:rsidRPr="005675AE">
        <w:rPr>
          <w:sz w:val="22"/>
          <w:szCs w:val="22"/>
        </w:rPr>
        <w:t xml:space="preserve">Житомирської </w:t>
      </w:r>
      <w:r w:rsidRPr="005675AE">
        <w:rPr>
          <w:sz w:val="22"/>
          <w:szCs w:val="22"/>
        </w:rPr>
        <w:t>області можуть бути надані лише певни</w:t>
      </w:r>
      <w:r w:rsidR="00612D56" w:rsidRPr="005675AE">
        <w:rPr>
          <w:sz w:val="22"/>
          <w:szCs w:val="22"/>
        </w:rPr>
        <w:t>м суб'єктом господарювання - ДП</w:t>
      </w:r>
      <w:r w:rsidRPr="005675AE">
        <w:rPr>
          <w:sz w:val="22"/>
          <w:szCs w:val="22"/>
        </w:rPr>
        <w:t xml:space="preserve"> «ІСС», тобто конкуренція у цій сфері відсутня з технічних причин. Разом з тим</w:t>
      </w:r>
      <w:r w:rsidR="0003535D" w:rsidRPr="005675AE">
        <w:rPr>
          <w:sz w:val="22"/>
          <w:szCs w:val="22"/>
        </w:rPr>
        <w:t>,</w:t>
      </w:r>
      <w:r w:rsidRPr="005675AE">
        <w:rPr>
          <w:sz w:val="22"/>
          <w:szCs w:val="22"/>
        </w:rPr>
        <w:t xml:space="preserve"> для забезпечення безперебійної роботи судової системи будь-яка система електронного суду повинна тісно інтегруватися з інформаційною системою, вже існуючою у судах України. На сьогоднішній день ДП «ІСС» </w:t>
      </w:r>
      <w:r w:rsidRPr="005675AE">
        <w:rPr>
          <w:sz w:val="22"/>
          <w:szCs w:val="22"/>
        </w:rPr>
        <w:lastRenderedPageBreak/>
        <w:t>напрацьовано унікальний досвід щодо обробки значних масивів даних, розробки форматів та протоколів обміну даними у електронному в</w:t>
      </w:r>
      <w:r w:rsidR="0003535D" w:rsidRPr="005675AE">
        <w:rPr>
          <w:sz w:val="22"/>
          <w:szCs w:val="22"/>
        </w:rPr>
        <w:t>игляді,</w:t>
      </w:r>
      <w:r w:rsidRPr="005675AE">
        <w:rPr>
          <w:sz w:val="22"/>
          <w:szCs w:val="22"/>
        </w:rPr>
        <w:t xml:space="preserve"> реалізації та впровадження центральних сервісів. Створення відповідних інтерфейсів користувача та вирішення технічних та організаційних питань у національному масштабі. Тому слід звернути увагу, шо </w:t>
      </w:r>
      <w:r w:rsidR="0003535D" w:rsidRPr="005675AE">
        <w:rPr>
          <w:sz w:val="22"/>
          <w:szCs w:val="22"/>
        </w:rPr>
        <w:t>використовуючи надбаний досвід т</w:t>
      </w:r>
      <w:r w:rsidRPr="005675AE">
        <w:rPr>
          <w:sz w:val="22"/>
          <w:szCs w:val="22"/>
        </w:rPr>
        <w:t>а технології</w:t>
      </w:r>
      <w:r w:rsidR="0003535D" w:rsidRPr="005675AE">
        <w:rPr>
          <w:sz w:val="22"/>
          <w:szCs w:val="22"/>
        </w:rPr>
        <w:t>,</w:t>
      </w:r>
      <w:r w:rsidRPr="005675AE">
        <w:rPr>
          <w:sz w:val="22"/>
          <w:szCs w:val="22"/>
        </w:rPr>
        <w:t xml:space="preserve"> ДП «ІСС» ма</w:t>
      </w:r>
      <w:r w:rsidR="0003535D" w:rsidRPr="005675AE">
        <w:rPr>
          <w:sz w:val="22"/>
          <w:szCs w:val="22"/>
        </w:rPr>
        <w:t>є</w:t>
      </w:r>
      <w:r w:rsidRPr="005675AE">
        <w:rPr>
          <w:sz w:val="22"/>
          <w:szCs w:val="22"/>
        </w:rPr>
        <w:t xml:space="preserve"> можливість створити таку інтеграцію, не порушуючи налагоджених виробничих процесів у судах. ДП «ІСС» м</w:t>
      </w:r>
      <w:r w:rsidR="00CD3FB9" w:rsidRPr="005675AE">
        <w:rPr>
          <w:sz w:val="22"/>
          <w:szCs w:val="22"/>
        </w:rPr>
        <w:t>ає</w:t>
      </w:r>
      <w:r w:rsidRPr="005675AE">
        <w:rPr>
          <w:sz w:val="22"/>
          <w:szCs w:val="22"/>
        </w:rPr>
        <w:t xml:space="preserve"> власний потужний Дата-центр</w:t>
      </w:r>
      <w:r w:rsidR="00CD3FB9" w:rsidRPr="005675AE">
        <w:rPr>
          <w:sz w:val="22"/>
          <w:szCs w:val="22"/>
        </w:rPr>
        <w:t>,</w:t>
      </w:r>
      <w:r w:rsidRPr="005675AE">
        <w:rPr>
          <w:sz w:val="22"/>
          <w:szCs w:val="22"/>
        </w:rPr>
        <w:t xml:space="preserve"> із встановленим сучасним серверним обладнанням для забезпечення всіх електронних систем та сервісів, створено систему резервного копіювання та зберігання інфор</w:t>
      </w:r>
      <w:r w:rsidR="00743E88" w:rsidRPr="005675AE">
        <w:rPr>
          <w:sz w:val="22"/>
          <w:szCs w:val="22"/>
        </w:rPr>
        <w:t>мації. Вищезазначене підтверджує</w:t>
      </w:r>
      <w:r w:rsidRPr="005675AE">
        <w:rPr>
          <w:sz w:val="22"/>
          <w:szCs w:val="22"/>
        </w:rPr>
        <w:t xml:space="preserve">ться Висновком комплексного експертного дослідження від </w:t>
      </w:r>
      <w:r w:rsidR="00E72479">
        <w:rPr>
          <w:sz w:val="22"/>
          <w:szCs w:val="22"/>
        </w:rPr>
        <w:t>05.01.2024</w:t>
      </w:r>
      <w:r w:rsidRPr="005675AE">
        <w:rPr>
          <w:sz w:val="22"/>
          <w:szCs w:val="22"/>
        </w:rPr>
        <w:t xml:space="preserve"> №</w:t>
      </w:r>
      <w:r w:rsidR="00E72479">
        <w:rPr>
          <w:sz w:val="22"/>
          <w:szCs w:val="22"/>
        </w:rPr>
        <w:t>612</w:t>
      </w:r>
      <w:r w:rsidR="003B5930" w:rsidRPr="005675AE">
        <w:rPr>
          <w:sz w:val="22"/>
          <w:szCs w:val="22"/>
        </w:rPr>
        <w:t xml:space="preserve">, </w:t>
      </w:r>
      <w:r w:rsidRPr="005675AE">
        <w:rPr>
          <w:sz w:val="22"/>
          <w:szCs w:val="22"/>
        </w:rPr>
        <w:t>наданим Науково-дослідним інститутом інтелектуальної власності Національної академії правових наук України.</w:t>
      </w:r>
    </w:p>
    <w:p w:rsidR="009801B9" w:rsidRPr="005675AE" w:rsidRDefault="00CB6698">
      <w:pPr>
        <w:pStyle w:val="20"/>
        <w:shd w:val="clear" w:color="auto" w:fill="auto"/>
        <w:spacing w:line="278" w:lineRule="exact"/>
        <w:ind w:firstLine="900"/>
        <w:rPr>
          <w:sz w:val="22"/>
          <w:szCs w:val="22"/>
        </w:rPr>
      </w:pPr>
      <w:r w:rsidRPr="005675AE">
        <w:rPr>
          <w:sz w:val="22"/>
          <w:szCs w:val="22"/>
        </w:rPr>
        <w:t>Відповідно до частини першої статті 12 Закону України «Про захист економічної конкуренції» суб'єкт господарювання займає монопольне (домінуюче) становище на ринку товару, якщо:</w:t>
      </w:r>
    </w:p>
    <w:p w:rsidR="009801B9" w:rsidRPr="005675AE" w:rsidRDefault="00CB6698">
      <w:pPr>
        <w:pStyle w:val="20"/>
        <w:shd w:val="clear" w:color="auto" w:fill="auto"/>
        <w:spacing w:line="278" w:lineRule="exact"/>
        <w:ind w:firstLine="900"/>
        <w:rPr>
          <w:sz w:val="22"/>
          <w:szCs w:val="22"/>
        </w:rPr>
      </w:pPr>
      <w:r w:rsidRPr="005675AE">
        <w:rPr>
          <w:sz w:val="22"/>
          <w:szCs w:val="22"/>
        </w:rPr>
        <w:t>-на цьому ринку у нього немає жодного конкурента;</w:t>
      </w:r>
    </w:p>
    <w:p w:rsidR="009801B9" w:rsidRPr="005675AE" w:rsidRDefault="00CB6698">
      <w:pPr>
        <w:pStyle w:val="20"/>
        <w:shd w:val="clear" w:color="auto" w:fill="auto"/>
        <w:spacing w:line="278" w:lineRule="exact"/>
        <w:ind w:firstLine="900"/>
        <w:rPr>
          <w:sz w:val="22"/>
          <w:szCs w:val="22"/>
        </w:rPr>
      </w:pPr>
      <w:r w:rsidRPr="005675AE">
        <w:rPr>
          <w:sz w:val="22"/>
          <w:szCs w:val="22"/>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9801B9" w:rsidRPr="005675AE" w:rsidRDefault="00CB6698">
      <w:pPr>
        <w:pStyle w:val="20"/>
        <w:shd w:val="clear" w:color="auto" w:fill="auto"/>
        <w:spacing w:line="278" w:lineRule="exact"/>
        <w:ind w:firstLine="900"/>
        <w:rPr>
          <w:sz w:val="22"/>
          <w:szCs w:val="22"/>
        </w:rPr>
      </w:pPr>
      <w:r w:rsidRPr="005675AE">
        <w:rPr>
          <w:sz w:val="22"/>
          <w:szCs w:val="22"/>
        </w:rPr>
        <w:t>Неможливість надання послуг, які є предметом закупівлі, іншим суб'єктом, свідчить про наявність підстави для застосування положень абзацу 4 підпункту 5 пункту 13 Особливостей у зв'язку із відсутністю конкуренції з технічних причин, якщо роботи, товари чи послуги можуть бути виконані, поставлені чи надані виключно певним суб'єктом господарювання.</w:t>
      </w:r>
    </w:p>
    <w:p w:rsidR="009801B9" w:rsidRPr="005675AE" w:rsidRDefault="00CB6698">
      <w:pPr>
        <w:pStyle w:val="20"/>
        <w:shd w:val="clear" w:color="auto" w:fill="auto"/>
        <w:spacing w:after="232" w:line="278" w:lineRule="exact"/>
        <w:ind w:firstLine="900"/>
        <w:rPr>
          <w:sz w:val="22"/>
          <w:szCs w:val="22"/>
        </w:rPr>
      </w:pPr>
      <w:r w:rsidRPr="005675AE">
        <w:rPr>
          <w:sz w:val="22"/>
          <w:szCs w:val="22"/>
        </w:rPr>
        <w:t>Отже</w:t>
      </w:r>
      <w:r w:rsidR="00864933" w:rsidRPr="005675AE">
        <w:rPr>
          <w:sz w:val="22"/>
          <w:szCs w:val="22"/>
        </w:rPr>
        <w:t>,</w:t>
      </w:r>
      <w:r w:rsidRPr="005675AE">
        <w:rPr>
          <w:sz w:val="22"/>
          <w:szCs w:val="22"/>
        </w:rPr>
        <w:t xml:space="preserve"> Територіальне управління Державної судової адміністрації України в </w:t>
      </w:r>
      <w:r w:rsidR="00864933" w:rsidRPr="005675AE">
        <w:rPr>
          <w:sz w:val="22"/>
          <w:szCs w:val="22"/>
        </w:rPr>
        <w:t xml:space="preserve">Житомирській </w:t>
      </w:r>
      <w:r w:rsidRPr="005675AE">
        <w:rPr>
          <w:sz w:val="22"/>
          <w:szCs w:val="22"/>
        </w:rPr>
        <w:t xml:space="preserve">області проводить закупівлю за предметом </w:t>
      </w:r>
      <w:r w:rsidRPr="005675AE">
        <w:rPr>
          <w:rStyle w:val="21"/>
          <w:sz w:val="22"/>
          <w:szCs w:val="22"/>
        </w:rPr>
        <w:t xml:space="preserve">Послуги </w:t>
      </w:r>
      <w:r w:rsidRPr="005675AE">
        <w:rPr>
          <w:sz w:val="22"/>
          <w:szCs w:val="22"/>
        </w:rPr>
        <w:t xml:space="preserve">з </w:t>
      </w:r>
      <w:r w:rsidRPr="005675AE">
        <w:rPr>
          <w:rStyle w:val="21"/>
          <w:sz w:val="22"/>
          <w:szCs w:val="22"/>
        </w:rPr>
        <w:t xml:space="preserve">забезпечення доставки Абонентам судових повісток в електронному вигляді згідно ДК 021:2015 72720000-3 Послуги у сфері глобальних мереж, очікувана вартість якої становить </w:t>
      </w:r>
      <w:r w:rsidR="00864933" w:rsidRPr="005675AE">
        <w:rPr>
          <w:rStyle w:val="21"/>
          <w:sz w:val="22"/>
          <w:szCs w:val="22"/>
        </w:rPr>
        <w:t>297</w:t>
      </w:r>
      <w:r w:rsidRPr="005675AE">
        <w:rPr>
          <w:rStyle w:val="21"/>
          <w:sz w:val="22"/>
          <w:szCs w:val="22"/>
        </w:rPr>
        <w:t xml:space="preserve"> </w:t>
      </w:r>
      <w:r w:rsidR="00864933" w:rsidRPr="005675AE">
        <w:rPr>
          <w:rStyle w:val="21"/>
          <w:sz w:val="22"/>
          <w:szCs w:val="22"/>
        </w:rPr>
        <w:t>499</w:t>
      </w:r>
      <w:r w:rsidRPr="005675AE">
        <w:rPr>
          <w:rStyle w:val="21"/>
          <w:sz w:val="22"/>
          <w:szCs w:val="22"/>
        </w:rPr>
        <w:t xml:space="preserve">,50 грн з ПДВ </w:t>
      </w:r>
      <w:r w:rsidR="0000174A" w:rsidRPr="005675AE">
        <w:rPr>
          <w:rStyle w:val="21"/>
          <w:sz w:val="22"/>
          <w:szCs w:val="22"/>
        </w:rPr>
        <w:t>49583,25</w:t>
      </w:r>
      <w:r w:rsidRPr="005675AE">
        <w:rPr>
          <w:rStyle w:val="21"/>
          <w:sz w:val="22"/>
          <w:szCs w:val="22"/>
        </w:rPr>
        <w:t xml:space="preserve"> грн </w:t>
      </w:r>
      <w:r w:rsidRPr="005675AE">
        <w:rPr>
          <w:sz w:val="22"/>
          <w:szCs w:val="22"/>
        </w:rPr>
        <w:t xml:space="preserve">для забезпечення місцевих загальних судів </w:t>
      </w:r>
      <w:r w:rsidR="0000174A" w:rsidRPr="005675AE">
        <w:rPr>
          <w:sz w:val="22"/>
          <w:szCs w:val="22"/>
        </w:rPr>
        <w:t xml:space="preserve">Житомирської </w:t>
      </w:r>
      <w:r w:rsidRPr="005675AE">
        <w:rPr>
          <w:sz w:val="22"/>
          <w:szCs w:val="22"/>
        </w:rPr>
        <w:t>області доставкою Абонентам судових повіст</w:t>
      </w:r>
      <w:r w:rsidR="00743E88" w:rsidRPr="005675AE">
        <w:rPr>
          <w:sz w:val="22"/>
          <w:szCs w:val="22"/>
        </w:rPr>
        <w:t>ок в електронному вигляді, у зв’язку</w:t>
      </w:r>
      <w:r w:rsidRPr="005675AE">
        <w:rPr>
          <w:sz w:val="22"/>
          <w:szCs w:val="22"/>
        </w:rPr>
        <w:t xml:space="preserve"> з відсутністю конкуренції щодо вибору постачальника з технічних причин, оскільки Державне підприємство «Інформаційні судові системи» є єдиним органом, який згідно чинного законодавства України уповноважений здійснювати таку діяльність.</w:t>
      </w:r>
    </w:p>
    <w:p w:rsidR="009801B9" w:rsidRPr="005675AE" w:rsidRDefault="00CB6698">
      <w:pPr>
        <w:pStyle w:val="20"/>
        <w:shd w:val="clear" w:color="auto" w:fill="auto"/>
        <w:spacing w:after="278" w:line="288" w:lineRule="exact"/>
        <w:ind w:firstLine="900"/>
        <w:rPr>
          <w:sz w:val="22"/>
          <w:szCs w:val="22"/>
        </w:rPr>
      </w:pPr>
      <w:r w:rsidRPr="005675AE">
        <w:rPr>
          <w:sz w:val="22"/>
          <w:szCs w:val="22"/>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9801B9" w:rsidRPr="005675AE" w:rsidRDefault="00CB6698">
      <w:pPr>
        <w:pStyle w:val="20"/>
        <w:numPr>
          <w:ilvl w:val="0"/>
          <w:numId w:val="4"/>
        </w:numPr>
        <w:shd w:val="clear" w:color="auto" w:fill="auto"/>
        <w:tabs>
          <w:tab w:val="left" w:pos="1165"/>
        </w:tabs>
        <w:spacing w:line="240" w:lineRule="exact"/>
        <w:ind w:firstLine="900"/>
        <w:rPr>
          <w:sz w:val="22"/>
          <w:szCs w:val="22"/>
        </w:rPr>
      </w:pPr>
      <w:r w:rsidRPr="005675AE">
        <w:rPr>
          <w:sz w:val="22"/>
          <w:szCs w:val="22"/>
        </w:rPr>
        <w:t>Висновок №612 комплексного експертного дослідження від 05.01.2024 року.</w:t>
      </w:r>
    </w:p>
    <w:p w:rsidR="009801B9" w:rsidRPr="005675AE" w:rsidRDefault="00CB6698">
      <w:pPr>
        <w:pStyle w:val="20"/>
        <w:numPr>
          <w:ilvl w:val="0"/>
          <w:numId w:val="4"/>
        </w:numPr>
        <w:shd w:val="clear" w:color="auto" w:fill="auto"/>
        <w:tabs>
          <w:tab w:val="left" w:pos="1138"/>
        </w:tabs>
        <w:spacing w:line="283" w:lineRule="exact"/>
        <w:ind w:firstLine="900"/>
        <w:rPr>
          <w:sz w:val="22"/>
          <w:szCs w:val="22"/>
        </w:rPr>
      </w:pPr>
      <w:r w:rsidRPr="005675AE">
        <w:rPr>
          <w:sz w:val="22"/>
          <w:szCs w:val="22"/>
        </w:rPr>
        <w:t>Наказом Державної судової адміністрації України від 23.01.2023 № 28 «Про затвердження Порядку надсилання судових повісток, повідомлень і викликів учасникам судового процесу в електронній формі».</w:t>
      </w:r>
    </w:p>
    <w:p w:rsidR="0000174A" w:rsidRPr="005675AE" w:rsidRDefault="0000174A" w:rsidP="0000174A">
      <w:pPr>
        <w:pStyle w:val="20"/>
        <w:shd w:val="clear" w:color="auto" w:fill="auto"/>
        <w:tabs>
          <w:tab w:val="left" w:pos="1138"/>
        </w:tabs>
        <w:spacing w:line="283" w:lineRule="exact"/>
        <w:rPr>
          <w:sz w:val="22"/>
          <w:szCs w:val="22"/>
        </w:rPr>
        <w:sectPr w:rsidR="0000174A" w:rsidRPr="005675AE" w:rsidSect="003669F5">
          <w:type w:val="continuous"/>
          <w:pgSz w:w="11900" w:h="16840"/>
          <w:pgMar w:top="720" w:right="720" w:bottom="720" w:left="720" w:header="0" w:footer="3" w:gutter="0"/>
          <w:cols w:space="720"/>
          <w:noEndnote/>
          <w:docGrid w:linePitch="360"/>
        </w:sectPr>
      </w:pPr>
    </w:p>
    <w:p w:rsidR="009801B9" w:rsidRPr="005675AE" w:rsidRDefault="009801B9">
      <w:pPr>
        <w:spacing w:line="240" w:lineRule="exact"/>
        <w:rPr>
          <w:sz w:val="22"/>
          <w:szCs w:val="22"/>
        </w:rPr>
      </w:pPr>
    </w:p>
    <w:p w:rsidR="009801B9" w:rsidRPr="005675AE" w:rsidRDefault="009801B9">
      <w:pPr>
        <w:spacing w:line="240" w:lineRule="exact"/>
        <w:rPr>
          <w:sz w:val="22"/>
          <w:szCs w:val="22"/>
        </w:rPr>
      </w:pPr>
    </w:p>
    <w:p w:rsidR="009801B9" w:rsidRPr="005675AE" w:rsidRDefault="008A69D1">
      <w:pPr>
        <w:spacing w:before="34" w:after="34" w:line="240" w:lineRule="exact"/>
        <w:rPr>
          <w:sz w:val="22"/>
          <w:szCs w:val="22"/>
        </w:rPr>
      </w:pPr>
      <w:r w:rsidRPr="005675AE">
        <w:rPr>
          <w:noProof/>
          <w:sz w:val="22"/>
          <w:szCs w:val="22"/>
          <w:lang w:val="ru-RU" w:eastAsia="ru-RU" w:bidi="ar-SA"/>
        </w:rPr>
        <mc:AlternateContent>
          <mc:Choice Requires="wps">
            <w:drawing>
              <wp:anchor distT="0" distB="0" distL="63500" distR="63500" simplePos="0" relativeHeight="251655680" behindDoc="0" locked="0" layoutInCell="1" allowOverlap="1">
                <wp:simplePos x="0" y="0"/>
                <wp:positionH relativeFrom="margin">
                  <wp:posOffset>568325</wp:posOffset>
                </wp:positionH>
                <wp:positionV relativeFrom="paragraph">
                  <wp:posOffset>167640</wp:posOffset>
                </wp:positionV>
                <wp:extent cx="6588125" cy="1308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4A" w:rsidRPr="00771CF1" w:rsidRDefault="0000174A" w:rsidP="0000174A">
                            <w:pPr>
                              <w:pStyle w:val="a4"/>
                              <w:shd w:val="clear" w:color="auto" w:fill="FFFFFF"/>
                              <w:spacing w:after="0" w:line="240" w:lineRule="auto"/>
                              <w:ind w:left="820"/>
                              <w:jc w:val="both"/>
                              <w:rPr>
                                <w:rFonts w:ascii="Times New Roman" w:eastAsia="Times New Roman" w:hAnsi="Times New Roman" w:cs="Times New Roman"/>
                                <w:sz w:val="24"/>
                                <w:szCs w:val="24"/>
                                <w:lang w:val="uk-UA"/>
                              </w:rPr>
                            </w:pPr>
                            <w:r w:rsidRPr="00771CF1">
                              <w:rPr>
                                <w:rFonts w:ascii="Times New Roman" w:eastAsia="Times New Roman" w:hAnsi="Times New Roman" w:cs="Times New Roman"/>
                                <w:sz w:val="24"/>
                                <w:szCs w:val="24"/>
                                <w:lang w:val="uk-UA"/>
                              </w:rPr>
                              <w:t xml:space="preserve">Уповноважена особа ТУ ДСА </w:t>
                            </w:r>
                          </w:p>
                          <w:p w:rsidR="0000174A" w:rsidRPr="00771CF1" w:rsidRDefault="0000174A" w:rsidP="0000174A">
                            <w:pPr>
                              <w:pStyle w:val="a4"/>
                              <w:shd w:val="clear" w:color="auto" w:fill="FFFFFF"/>
                              <w:spacing w:after="0" w:line="240" w:lineRule="auto"/>
                              <w:ind w:left="820"/>
                              <w:jc w:val="both"/>
                              <w:rPr>
                                <w:rFonts w:ascii="Times New Roman" w:eastAsia="Times New Roman" w:hAnsi="Times New Roman" w:cs="Times New Roman"/>
                                <w:sz w:val="24"/>
                                <w:szCs w:val="24"/>
                                <w:lang w:val="uk-UA"/>
                              </w:rPr>
                            </w:pPr>
                            <w:r w:rsidRPr="00771CF1">
                              <w:rPr>
                                <w:rFonts w:ascii="Times New Roman" w:eastAsia="Times New Roman" w:hAnsi="Times New Roman" w:cs="Times New Roman"/>
                                <w:sz w:val="24"/>
                                <w:szCs w:val="24"/>
                                <w:lang w:val="uk-UA"/>
                              </w:rPr>
                              <w:t>України в Житомирській області</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Леся Чередніченко</w:t>
                            </w:r>
                          </w:p>
                          <w:p w:rsidR="0000174A" w:rsidRPr="00771CF1" w:rsidRDefault="0000174A" w:rsidP="0000174A">
                            <w:pPr>
                              <w:pStyle w:val="20"/>
                              <w:shd w:val="clear" w:color="auto" w:fill="auto"/>
                              <w:tabs>
                                <w:tab w:val="left" w:pos="941"/>
                              </w:tabs>
                              <w:spacing w:after="416" w:line="240" w:lineRule="exact"/>
                            </w:pPr>
                          </w:p>
                          <w:p w:rsidR="009801B9" w:rsidRDefault="009801B9">
                            <w:pPr>
                              <w:pStyle w:val="30"/>
                              <w:shd w:val="clear" w:color="auto" w:fill="auto"/>
                              <w:spacing w:before="0" w:after="0" w:line="24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75pt;margin-top:13.2pt;width:518.75pt;height:103.0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EprwIAALE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" filled="f" stroked="f">
                <v:textbox inset="0,0,0,0">
                  <w:txbxContent>
                    <w:p w:rsidR="0000174A" w:rsidRPr="00771CF1" w:rsidRDefault="0000174A" w:rsidP="0000174A">
                      <w:pPr>
                        <w:pStyle w:val="a4"/>
                        <w:shd w:val="clear" w:color="auto" w:fill="FFFFFF"/>
                        <w:spacing w:after="0" w:line="240" w:lineRule="auto"/>
                        <w:ind w:left="820"/>
                        <w:jc w:val="both"/>
                        <w:rPr>
                          <w:rFonts w:ascii="Times New Roman" w:eastAsia="Times New Roman" w:hAnsi="Times New Roman" w:cs="Times New Roman"/>
                          <w:sz w:val="24"/>
                          <w:szCs w:val="24"/>
                          <w:lang w:val="uk-UA"/>
                        </w:rPr>
                      </w:pPr>
                      <w:r w:rsidRPr="00771CF1">
                        <w:rPr>
                          <w:rFonts w:ascii="Times New Roman" w:eastAsia="Times New Roman" w:hAnsi="Times New Roman" w:cs="Times New Roman"/>
                          <w:sz w:val="24"/>
                          <w:szCs w:val="24"/>
                          <w:lang w:val="uk-UA"/>
                        </w:rPr>
                        <w:t xml:space="preserve">Уповноважена особа ТУ ДСА </w:t>
                      </w:r>
                    </w:p>
                    <w:p w:rsidR="0000174A" w:rsidRPr="00771CF1" w:rsidRDefault="0000174A" w:rsidP="0000174A">
                      <w:pPr>
                        <w:pStyle w:val="a4"/>
                        <w:shd w:val="clear" w:color="auto" w:fill="FFFFFF"/>
                        <w:spacing w:after="0" w:line="240" w:lineRule="auto"/>
                        <w:ind w:left="820"/>
                        <w:jc w:val="both"/>
                        <w:rPr>
                          <w:rFonts w:ascii="Times New Roman" w:eastAsia="Times New Roman" w:hAnsi="Times New Roman" w:cs="Times New Roman"/>
                          <w:sz w:val="24"/>
                          <w:szCs w:val="24"/>
                          <w:lang w:val="uk-UA"/>
                        </w:rPr>
                      </w:pPr>
                      <w:r w:rsidRPr="00771CF1">
                        <w:rPr>
                          <w:rFonts w:ascii="Times New Roman" w:eastAsia="Times New Roman" w:hAnsi="Times New Roman" w:cs="Times New Roman"/>
                          <w:sz w:val="24"/>
                          <w:szCs w:val="24"/>
                          <w:lang w:val="uk-UA"/>
                        </w:rPr>
                        <w:t>України в Житомирській області</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Леся Чередніченко</w:t>
                      </w:r>
                    </w:p>
                    <w:p w:rsidR="0000174A" w:rsidRPr="00771CF1" w:rsidRDefault="0000174A" w:rsidP="0000174A">
                      <w:pPr>
                        <w:pStyle w:val="20"/>
                        <w:shd w:val="clear" w:color="auto" w:fill="auto"/>
                        <w:tabs>
                          <w:tab w:val="left" w:pos="941"/>
                        </w:tabs>
                        <w:spacing w:after="416" w:line="240" w:lineRule="exact"/>
                      </w:pPr>
                    </w:p>
                    <w:p w:rsidR="009801B9" w:rsidRDefault="009801B9">
                      <w:pPr>
                        <w:pStyle w:val="30"/>
                        <w:shd w:val="clear" w:color="auto" w:fill="auto"/>
                        <w:spacing w:before="0" w:after="0" w:line="240" w:lineRule="exact"/>
                        <w:jc w:val="left"/>
                      </w:pPr>
                    </w:p>
                  </w:txbxContent>
                </v:textbox>
                <w10:wrap anchorx="margin"/>
              </v:shape>
            </w:pict>
          </mc:Fallback>
        </mc:AlternateContent>
      </w:r>
    </w:p>
    <w:p w:rsidR="009801B9" w:rsidRPr="005675AE" w:rsidRDefault="009801B9">
      <w:pPr>
        <w:rPr>
          <w:sz w:val="22"/>
          <w:szCs w:val="22"/>
        </w:rPr>
        <w:sectPr w:rsidR="009801B9" w:rsidRPr="005675AE">
          <w:type w:val="continuous"/>
          <w:pgSz w:w="11900" w:h="16840"/>
          <w:pgMar w:top="422" w:right="0" w:bottom="422" w:left="0" w:header="0" w:footer="3" w:gutter="0"/>
          <w:cols w:space="720"/>
          <w:noEndnote/>
          <w:docGrid w:linePitch="360"/>
        </w:sectPr>
      </w:pPr>
    </w:p>
    <w:p w:rsidR="009801B9" w:rsidRPr="005675AE" w:rsidRDefault="009801B9">
      <w:pPr>
        <w:spacing w:line="360" w:lineRule="exact"/>
        <w:rPr>
          <w:sz w:val="22"/>
          <w:szCs w:val="22"/>
        </w:rPr>
      </w:pPr>
    </w:p>
    <w:p w:rsidR="009801B9" w:rsidRPr="005675AE" w:rsidRDefault="009801B9">
      <w:pPr>
        <w:spacing w:line="534" w:lineRule="exact"/>
        <w:rPr>
          <w:sz w:val="22"/>
          <w:szCs w:val="22"/>
        </w:rPr>
      </w:pPr>
    </w:p>
    <w:p w:rsidR="009801B9" w:rsidRPr="005675AE" w:rsidRDefault="009801B9">
      <w:pPr>
        <w:rPr>
          <w:sz w:val="22"/>
          <w:szCs w:val="22"/>
        </w:rPr>
      </w:pPr>
    </w:p>
    <w:sectPr w:rsidR="009801B9" w:rsidRPr="005675AE">
      <w:type w:val="continuous"/>
      <w:pgSz w:w="11900" w:h="16840"/>
      <w:pgMar w:top="422" w:right="628" w:bottom="422" w:left="8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D6" w:rsidRDefault="003735D6">
      <w:r>
        <w:separator/>
      </w:r>
    </w:p>
  </w:endnote>
  <w:endnote w:type="continuationSeparator" w:id="0">
    <w:p w:rsidR="003735D6" w:rsidRDefault="0037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D6" w:rsidRDefault="003735D6"/>
  </w:footnote>
  <w:footnote w:type="continuationSeparator" w:id="0">
    <w:p w:rsidR="003735D6" w:rsidRDefault="003735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B3F2B"/>
    <w:multiLevelType w:val="multilevel"/>
    <w:tmpl w:val="07AC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F867C7"/>
    <w:multiLevelType w:val="multilevel"/>
    <w:tmpl w:val="36B054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F45723"/>
    <w:multiLevelType w:val="multilevel"/>
    <w:tmpl w:val="5AFE5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952DE8"/>
    <w:multiLevelType w:val="multilevel"/>
    <w:tmpl w:val="D4FC6A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9"/>
    <w:rsid w:val="0000174A"/>
    <w:rsid w:val="00007351"/>
    <w:rsid w:val="0003535D"/>
    <w:rsid w:val="00036305"/>
    <w:rsid w:val="000E0B97"/>
    <w:rsid w:val="002003CB"/>
    <w:rsid w:val="00220CE3"/>
    <w:rsid w:val="003669F5"/>
    <w:rsid w:val="003735D6"/>
    <w:rsid w:val="003B5930"/>
    <w:rsid w:val="003B5DF9"/>
    <w:rsid w:val="004D4275"/>
    <w:rsid w:val="00514064"/>
    <w:rsid w:val="00516026"/>
    <w:rsid w:val="005675AE"/>
    <w:rsid w:val="00612D56"/>
    <w:rsid w:val="00633C96"/>
    <w:rsid w:val="006765A5"/>
    <w:rsid w:val="00743E88"/>
    <w:rsid w:val="008543E8"/>
    <w:rsid w:val="00864933"/>
    <w:rsid w:val="008A69D1"/>
    <w:rsid w:val="009801B9"/>
    <w:rsid w:val="00A93DDB"/>
    <w:rsid w:val="00B63474"/>
    <w:rsid w:val="00CB6698"/>
    <w:rsid w:val="00CD3FB9"/>
    <w:rsid w:val="00DF31A3"/>
    <w:rsid w:val="00E72479"/>
    <w:rsid w:val="00E817C5"/>
    <w:rsid w:val="00EA2882"/>
    <w:rsid w:val="00F20592"/>
    <w:rsid w:val="00F96652"/>
    <w:rsid w:val="00FC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33BAA-D0DE-4084-8399-2898F6AB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ий текст (2) Exact"/>
    <w:basedOn w:val="a0"/>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05pt">
    <w:name w:val="Основни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3Exact">
    <w:name w:val="Основний текст (3) Exact"/>
    <w:basedOn w:val="a0"/>
    <w:rPr>
      <w:rFonts w:ascii="Times New Roman" w:eastAsia="Times New Roman" w:hAnsi="Times New Roman" w:cs="Times New Roman"/>
      <w:b/>
      <w:bCs/>
      <w:i w:val="0"/>
      <w:iCs w:val="0"/>
      <w:smallCaps w:val="0"/>
      <w:strike w:val="0"/>
      <w:u w:val="none"/>
    </w:rPr>
  </w:style>
  <w:style w:type="paragraph" w:customStyle="1" w:styleId="20">
    <w:name w:val="Основний текст (2)"/>
    <w:basedOn w:val="a"/>
    <w:link w:val="2"/>
    <w:pPr>
      <w:shd w:val="clear" w:color="auto" w:fill="FFFFFF"/>
      <w:spacing w:line="302" w:lineRule="exact"/>
      <w:jc w:val="both"/>
    </w:pPr>
    <w:rPr>
      <w:rFonts w:ascii="Times New Roman" w:eastAsia="Times New Roman" w:hAnsi="Times New Roman" w:cs="Times New Roman"/>
    </w:rPr>
  </w:style>
  <w:style w:type="paragraph" w:customStyle="1" w:styleId="30">
    <w:name w:val="Основний текст (3)"/>
    <w:basedOn w:val="a"/>
    <w:link w:val="3"/>
    <w:pPr>
      <w:shd w:val="clear" w:color="auto" w:fill="FFFFFF"/>
      <w:spacing w:before="540" w:after="360" w:line="0" w:lineRule="atLeast"/>
      <w:jc w:val="center"/>
    </w:pPr>
    <w:rPr>
      <w:rFonts w:ascii="Times New Roman" w:eastAsia="Times New Roman" w:hAnsi="Times New Roman" w:cs="Times New Roman"/>
      <w:b/>
      <w:bCs/>
    </w:rPr>
  </w:style>
  <w:style w:type="paragraph" w:styleId="a4">
    <w:name w:val="List Paragraph"/>
    <w:basedOn w:val="a"/>
    <w:qFormat/>
    <w:rsid w:val="0000174A"/>
    <w:pPr>
      <w:widowControl/>
      <w:spacing w:after="200" w:line="276" w:lineRule="auto"/>
      <w:ind w:left="720"/>
      <w:contextualSpacing/>
    </w:pPr>
    <w:rPr>
      <w:rFonts w:ascii="Calibri" w:eastAsia="Calibri" w:hAnsi="Calibri" w:cs="Calibri"/>
      <w:color w:val="auto"/>
      <w:sz w:val="22"/>
      <w:szCs w:val="22"/>
      <w:lang w:val="ru-RU" w:eastAsia="ru-RU" w:bidi="ar-SA"/>
    </w:rPr>
  </w:style>
  <w:style w:type="paragraph" w:styleId="a5">
    <w:name w:val="Balloon Text"/>
    <w:basedOn w:val="a"/>
    <w:link w:val="a6"/>
    <w:uiPriority w:val="99"/>
    <w:semiHidden/>
    <w:unhideWhenUsed/>
    <w:rsid w:val="003669F5"/>
    <w:rPr>
      <w:rFonts w:ascii="Segoe UI" w:hAnsi="Segoe UI" w:cs="Segoe UI"/>
      <w:sz w:val="18"/>
      <w:szCs w:val="18"/>
    </w:rPr>
  </w:style>
  <w:style w:type="character" w:customStyle="1" w:styleId="a6">
    <w:name w:val="Текст выноски Знак"/>
    <w:basedOn w:val="a0"/>
    <w:link w:val="a5"/>
    <w:uiPriority w:val="99"/>
    <w:semiHidden/>
    <w:rsid w:val="003669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Чередніченко Леся Вікторівна</dc:creator>
  <cp:lastModifiedBy>Чередніченко Леся Вікторівна</cp:lastModifiedBy>
  <cp:revision>3</cp:revision>
  <cp:lastPrinted>2024-03-20T09:38:00Z</cp:lastPrinted>
  <dcterms:created xsi:type="dcterms:W3CDTF">2024-03-20T07:42:00Z</dcterms:created>
  <dcterms:modified xsi:type="dcterms:W3CDTF">2024-03-21T08:11:00Z</dcterms:modified>
</cp:coreProperties>
</file>