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07D44" w14:textId="7F39EAB6" w:rsidR="00DF2CB0" w:rsidRPr="00DF2CB0" w:rsidRDefault="000B4840" w:rsidP="003B1CB3">
      <w:pPr>
        <w:pStyle w:val="11"/>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sidRPr="00DF2CB0">
        <w:rPr>
          <w:rFonts w:ascii="Times New Roman" w:hAnsi="Times New Roman" w:cs="Times New Roman"/>
          <w:bCs/>
          <w:sz w:val="24"/>
          <w:szCs w:val="24"/>
          <w:lang w:val="uk-UA"/>
        </w:rPr>
        <w:t xml:space="preserve">Додаток </w:t>
      </w:r>
      <w:r w:rsidR="003B1CB3">
        <w:rPr>
          <w:rFonts w:ascii="Times New Roman" w:hAnsi="Times New Roman" w:cs="Times New Roman"/>
          <w:bCs/>
          <w:sz w:val="24"/>
          <w:szCs w:val="24"/>
          <w:lang w:val="uk-UA"/>
        </w:rPr>
        <w:t>5</w:t>
      </w:r>
      <w:r w:rsidR="00835883" w:rsidRPr="00977B75">
        <w:rPr>
          <w:rFonts w:ascii="Times New Roman" w:hAnsi="Times New Roman" w:cs="Times New Roman"/>
          <w:bCs/>
          <w:sz w:val="24"/>
          <w:szCs w:val="24"/>
        </w:rPr>
        <w:t xml:space="preserve"> </w:t>
      </w:r>
      <w:r w:rsidR="007421E8" w:rsidRPr="00977B75">
        <w:rPr>
          <w:rFonts w:ascii="Times New Roman" w:hAnsi="Times New Roman" w:cs="Times New Roman"/>
          <w:bCs/>
          <w:sz w:val="24"/>
          <w:szCs w:val="24"/>
        </w:rPr>
        <w:t xml:space="preserve"> </w:t>
      </w:r>
      <w:r w:rsidR="00DF2CB0" w:rsidRPr="00DF2CB0">
        <w:rPr>
          <w:rFonts w:ascii="Times New Roman" w:hAnsi="Times New Roman" w:cs="Times New Roman"/>
          <w:bCs/>
          <w:sz w:val="24"/>
          <w:szCs w:val="24"/>
        </w:rPr>
        <w:t xml:space="preserve">до </w:t>
      </w:r>
      <w:r w:rsidR="003B1CB3">
        <w:rPr>
          <w:rFonts w:ascii="Times New Roman" w:eastAsia="Times New Roman" w:hAnsi="Times New Roman" w:cs="Times New Roman"/>
          <w:bCs/>
          <w:sz w:val="24"/>
          <w:szCs w:val="24"/>
          <w:lang w:val="uk-UA" w:eastAsia="uk-UA"/>
        </w:rPr>
        <w:t>тендерної документації</w:t>
      </w:r>
    </w:p>
    <w:p w14:paraId="121BCD02" w14:textId="554287B2" w:rsidR="000B4840" w:rsidRPr="005F6D67" w:rsidRDefault="000B4840" w:rsidP="000B4840">
      <w:pPr>
        <w:pStyle w:val="LO-normal"/>
        <w:spacing w:after="120"/>
        <w:jc w:val="right"/>
        <w:rPr>
          <w:rFonts w:ascii="Times New Roman" w:hAnsi="Times New Roman" w:cs="Times New Roman"/>
          <w:b/>
          <w:sz w:val="24"/>
          <w:szCs w:val="24"/>
          <w:lang w:val="uk-UA"/>
        </w:rPr>
      </w:pPr>
    </w:p>
    <w:p w14:paraId="4F9478C1" w14:textId="711A4B2B" w:rsidR="000B4840" w:rsidRPr="001960BA" w:rsidRDefault="000B4840" w:rsidP="000B4840">
      <w:pPr>
        <w:ind w:right="-1"/>
        <w:jc w:val="center"/>
        <w:rPr>
          <w:b/>
          <w:color w:val="000000"/>
        </w:rPr>
      </w:pPr>
      <w:r w:rsidRPr="001960BA">
        <w:rPr>
          <w:b/>
        </w:rPr>
        <w:t>ПРО</w:t>
      </w:r>
      <w:r w:rsidR="0024078B">
        <w:rPr>
          <w:b/>
        </w:rPr>
        <w:t>Є</w:t>
      </w:r>
      <w:r w:rsidRPr="001960BA">
        <w:rPr>
          <w:b/>
        </w:rPr>
        <w:t>КТ ДОГОВОРУ</w:t>
      </w:r>
      <w:r>
        <w:rPr>
          <w:b/>
        </w:rPr>
        <w:t xml:space="preserve"> </w:t>
      </w:r>
    </w:p>
    <w:p w14:paraId="0DE95258" w14:textId="77777777" w:rsidR="000B4840" w:rsidRDefault="000B4840" w:rsidP="000B4840">
      <w:pPr>
        <w:ind w:right="851"/>
        <w:jc w:val="both"/>
      </w:pPr>
    </w:p>
    <w:p w14:paraId="4B089F5C" w14:textId="6D118CFD" w:rsidR="000B4840" w:rsidRPr="001960BA" w:rsidRDefault="000B4840" w:rsidP="000B4840">
      <w:pPr>
        <w:ind w:right="-1"/>
        <w:jc w:val="both"/>
      </w:pPr>
      <w:r w:rsidRPr="001960BA">
        <w:t xml:space="preserve"> м.</w:t>
      </w:r>
      <w:r>
        <w:t xml:space="preserve"> </w:t>
      </w:r>
      <w:r w:rsidR="00977B75">
        <w:t>Дніпро</w:t>
      </w:r>
      <w:r w:rsidRPr="001960BA">
        <w:t xml:space="preserve">                             </w:t>
      </w:r>
      <w:r>
        <w:t xml:space="preserve">                                         </w:t>
      </w:r>
      <w:r w:rsidRPr="009C68CE">
        <w:t xml:space="preserve">   </w:t>
      </w:r>
      <w:r w:rsidR="00977B75" w:rsidRPr="009C68CE">
        <w:t xml:space="preserve">           </w:t>
      </w:r>
      <w:r w:rsidRPr="009C68CE">
        <w:t xml:space="preserve">       </w:t>
      </w:r>
      <w:r>
        <w:t xml:space="preserve">«____» </w:t>
      </w:r>
      <w:r w:rsidRPr="001960BA">
        <w:t xml:space="preserve"> _________ 20</w:t>
      </w:r>
      <w:r w:rsidR="0024078B">
        <w:t>2</w:t>
      </w:r>
      <w:r w:rsidR="002517DC">
        <w:t>3</w:t>
      </w:r>
    </w:p>
    <w:p w14:paraId="24D65867" w14:textId="77777777" w:rsidR="000B4840" w:rsidRPr="001960BA" w:rsidRDefault="000B4840" w:rsidP="000B4840">
      <w:pPr>
        <w:jc w:val="both"/>
      </w:pPr>
    </w:p>
    <w:p w14:paraId="0C27B0B0" w14:textId="3A78068B" w:rsidR="002517DC" w:rsidRPr="00D907B6" w:rsidRDefault="00757C99" w:rsidP="002517DC">
      <w:pPr>
        <w:widowControl w:val="0"/>
        <w:autoSpaceDE w:val="0"/>
        <w:ind w:firstLine="993"/>
        <w:jc w:val="both"/>
      </w:pPr>
      <w:r w:rsidRPr="005E77CC">
        <w:rPr>
          <w:b/>
        </w:rPr>
        <w:t xml:space="preserve">Комунальне некомерційне підприємство   «Рубіжанська центральна міська лікарня» </w:t>
      </w:r>
      <w:r w:rsidRPr="005E77CC">
        <w:rPr>
          <w:b/>
          <w:bCs/>
        </w:rPr>
        <w:t>Рубіжанської міської ради Луганської області</w:t>
      </w:r>
      <w:r w:rsidRPr="005E77CC">
        <w:t>, в особі  виконуючого обов’язки директора Шведова Дмитра Олександровича</w:t>
      </w:r>
      <w:r w:rsidRPr="005E77CC">
        <w:rPr>
          <w:i/>
        </w:rPr>
        <w:t xml:space="preserve">, </w:t>
      </w:r>
      <w:r w:rsidRPr="005E77CC">
        <w:t xml:space="preserve"> що діє на підставі Статуту</w:t>
      </w:r>
      <w:r>
        <w:t>,</w:t>
      </w:r>
      <w:r w:rsidR="00C224C0" w:rsidRPr="00C224C0">
        <w:t xml:space="preserve"> </w:t>
      </w:r>
      <w:r w:rsidR="00C224C0">
        <w:t>(</w:t>
      </w:r>
      <w:r w:rsidR="00C224C0" w:rsidRPr="00D06BCE">
        <w:rPr>
          <w:color w:val="000000"/>
          <w:spacing w:val="6"/>
        </w:rPr>
        <w:t xml:space="preserve">надалі </w:t>
      </w:r>
      <w:r w:rsidR="00C224C0">
        <w:rPr>
          <w:color w:val="000000"/>
          <w:spacing w:val="6"/>
        </w:rPr>
        <w:t>-</w:t>
      </w:r>
      <w:r w:rsidR="00BA5750">
        <w:rPr>
          <w:color w:val="000000"/>
          <w:spacing w:val="6"/>
        </w:rPr>
        <w:t>Покупець</w:t>
      </w:r>
      <w:r w:rsidR="00C224C0">
        <w:rPr>
          <w:color w:val="000000"/>
          <w:spacing w:val="6"/>
        </w:rPr>
        <w:t>)</w:t>
      </w:r>
      <w:r w:rsidR="000B4840">
        <w:t xml:space="preserve"> </w:t>
      </w:r>
      <w:r w:rsidR="000B4840" w:rsidRPr="00D06BCE">
        <w:t xml:space="preserve"> з </w:t>
      </w:r>
      <w:r w:rsidR="000B4840">
        <w:t>однієї сторони</w:t>
      </w:r>
      <w:r w:rsidR="000B4840" w:rsidRPr="00D06BCE">
        <w:t>, та</w:t>
      </w:r>
      <w:r w:rsidR="000B4840">
        <w:t xml:space="preserve"> </w:t>
      </w:r>
      <w:r w:rsidR="000B4840" w:rsidRPr="00BA0163">
        <w:rPr>
          <w:b/>
        </w:rPr>
        <w:t>________________________________________</w:t>
      </w:r>
      <w:r w:rsidR="000B4840" w:rsidRPr="00D06BCE">
        <w:t xml:space="preserve"> </w:t>
      </w:r>
      <w:r w:rsidR="000B4840">
        <w:t>(</w:t>
      </w:r>
      <w:r w:rsidR="000B4840" w:rsidRPr="00D06BCE">
        <w:rPr>
          <w:color w:val="000000"/>
          <w:spacing w:val="6"/>
        </w:rPr>
        <w:t xml:space="preserve">надалі </w:t>
      </w:r>
      <w:r w:rsidR="000B4840">
        <w:rPr>
          <w:color w:val="000000"/>
          <w:spacing w:val="6"/>
        </w:rPr>
        <w:t>-</w:t>
      </w:r>
      <w:r w:rsidR="00BA5750">
        <w:rPr>
          <w:color w:val="000000"/>
          <w:spacing w:val="6"/>
        </w:rPr>
        <w:t>Постачальник</w:t>
      </w:r>
      <w:r w:rsidR="000B4840">
        <w:rPr>
          <w:color w:val="000000"/>
          <w:spacing w:val="6"/>
        </w:rPr>
        <w:t>)</w:t>
      </w:r>
      <w:r w:rsidR="000B4840" w:rsidRPr="00D06BCE">
        <w:rPr>
          <w:color w:val="000000"/>
          <w:spacing w:val="6"/>
        </w:rPr>
        <w:t xml:space="preserve">, </w:t>
      </w:r>
      <w:r w:rsidR="000B4840" w:rsidRPr="00D06BCE">
        <w:rPr>
          <w:spacing w:val="6"/>
        </w:rPr>
        <w:t>в особі</w:t>
      </w:r>
      <w:r w:rsidR="000B4840">
        <w:rPr>
          <w:spacing w:val="6"/>
        </w:rPr>
        <w:t xml:space="preserve"> ________________________________________</w:t>
      </w:r>
      <w:r w:rsidR="000B4840" w:rsidRPr="00D06BCE">
        <w:t xml:space="preserve">, діючого на підставі </w:t>
      </w:r>
      <w:r w:rsidR="000B4840">
        <w:t>_____________</w:t>
      </w:r>
      <w:r w:rsidR="000B4840" w:rsidRPr="00D06BCE">
        <w:t xml:space="preserve"> з </w:t>
      </w:r>
      <w:r w:rsidR="000B4840">
        <w:t>другої</w:t>
      </w:r>
      <w:r w:rsidR="000B4840" w:rsidRPr="00D06BCE">
        <w:t xml:space="preserve"> сторони</w:t>
      </w:r>
      <w:r w:rsidR="000B4840">
        <w:t xml:space="preserve"> ( надалі – Сторони)</w:t>
      </w:r>
      <w:r w:rsidR="000B4840" w:rsidRPr="00D06BCE">
        <w:t>,</w:t>
      </w:r>
      <w:r w:rsidR="000B4840" w:rsidRPr="00E20FC0">
        <w:t xml:space="preserve"> </w:t>
      </w:r>
      <w:r w:rsidR="002517DC" w:rsidRPr="00D004F3">
        <w:t>керуючись вимогами Закону України «Про публічні закупівлі»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6727A2">
        <w:t>ого припинення або скасування»,</w:t>
      </w:r>
      <w:r w:rsidR="006727A2" w:rsidRPr="007D71BB">
        <w:t xml:space="preserve"> </w:t>
      </w:r>
      <w:r w:rsidR="006727A2" w:rsidRPr="00EA2DFD">
        <w:t>(із змінами й доповненнями)</w:t>
      </w:r>
      <w:r w:rsidR="006727A2">
        <w:t xml:space="preserve">, у тому числі </w:t>
      </w:r>
      <w:r w:rsidR="006727A2" w:rsidRPr="0065751D">
        <w:t xml:space="preserve">з урахуванням вимог </w:t>
      </w:r>
      <w:r w:rsidR="006727A2" w:rsidRPr="007D71BB">
        <w:t>Постанов</w:t>
      </w:r>
      <w:r w:rsidR="006727A2">
        <w:t>и</w:t>
      </w:r>
      <w:r w:rsidR="006727A2" w:rsidRPr="007D71BB">
        <w:t xml:space="preserve"> КМУ від 12.05.2023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002517DC" w:rsidRPr="00D004F3">
        <w:t xml:space="preserve"> (далі - Особливостей), </w:t>
      </w:r>
      <w:r w:rsidR="002517DC" w:rsidRPr="009049DC">
        <w:rPr>
          <w:i/>
        </w:rPr>
        <w:t xml:space="preserve">за результатом проведеної процедури закупівлі – відкриті торги з особливостями (ідентифікатор закупівлі: _______________), </w:t>
      </w:r>
      <w:r w:rsidR="002517DC" w:rsidRPr="00D907B6">
        <w:t>уклали цей Договір, (надалі – Договір), про наступне:</w:t>
      </w:r>
    </w:p>
    <w:p w14:paraId="7C3F98C1" w14:textId="52907D67" w:rsidR="00CE2789" w:rsidRPr="00D06BCE" w:rsidRDefault="00CE2789" w:rsidP="000B4840">
      <w:pPr>
        <w:jc w:val="both"/>
      </w:pPr>
    </w:p>
    <w:p w14:paraId="75C4C8B4" w14:textId="77777777" w:rsidR="000B4840" w:rsidRPr="00D06BCE" w:rsidRDefault="000B4840" w:rsidP="000B4840">
      <w:pPr>
        <w:jc w:val="both"/>
        <w:rPr>
          <w:b/>
        </w:rPr>
      </w:pPr>
      <w:r w:rsidRPr="00D06BCE">
        <w:rPr>
          <w:b/>
        </w:rPr>
        <w:t xml:space="preserve">                                              1.Предмет договору</w:t>
      </w:r>
    </w:p>
    <w:p w14:paraId="19549D66" w14:textId="30F62A1D" w:rsidR="000B4840" w:rsidRPr="00CF0DB2" w:rsidRDefault="008B6228" w:rsidP="00CF0DB2">
      <w:pPr>
        <w:jc w:val="both"/>
        <w:rPr>
          <w:b/>
        </w:rPr>
      </w:pPr>
      <w:r>
        <w:t xml:space="preserve">      </w:t>
      </w:r>
      <w:r w:rsidR="000B4840" w:rsidRPr="00CE2789">
        <w:t>1.1.</w:t>
      </w:r>
      <w:r w:rsidR="002517DC">
        <w:t xml:space="preserve"> </w:t>
      </w:r>
      <w:r w:rsidR="00BA5750">
        <w:t>Постачальник</w:t>
      </w:r>
      <w:r w:rsidR="000B4840" w:rsidRPr="00CE2789">
        <w:t xml:space="preserve"> зобов'язується поставити </w:t>
      </w:r>
      <w:r w:rsidR="00BA5750">
        <w:t>Покупцю</w:t>
      </w:r>
      <w:r w:rsidR="000B4840" w:rsidRPr="00BA5750">
        <w:t xml:space="preserve"> </w:t>
      </w:r>
      <w:r w:rsidR="000B4840" w:rsidRPr="00CE2789">
        <w:rPr>
          <w:color w:val="FF0000"/>
        </w:rPr>
        <w:t xml:space="preserve"> </w:t>
      </w:r>
      <w:r w:rsidR="000B4840" w:rsidRPr="00CE2789">
        <w:t xml:space="preserve">обладнання </w:t>
      </w:r>
      <w:r w:rsidR="002517DC" w:rsidRPr="002517DC">
        <w:t>довгострокового користування для лікувальних закладів</w:t>
      </w:r>
      <w:r w:rsidR="00CE2789">
        <w:t xml:space="preserve">, </w:t>
      </w:r>
      <w:r w:rsidR="00CE2789" w:rsidRPr="00CE2789">
        <w:t>(надалі – Товар)</w:t>
      </w:r>
      <w:r w:rsidR="000B4840" w:rsidRPr="00CE2789">
        <w:t>,</w:t>
      </w:r>
      <w:r w:rsidR="00CF0DB2" w:rsidRPr="00CF0DB2">
        <w:t xml:space="preserve"> </w:t>
      </w:r>
      <w:r w:rsidR="00CF0DB2">
        <w:t>у н</w:t>
      </w:r>
      <w:r w:rsidR="00CF0DB2" w:rsidRPr="00DD4466">
        <w:t>оменклатур</w:t>
      </w:r>
      <w:r w:rsidR="00CF0DB2">
        <w:t>і</w:t>
      </w:r>
      <w:r w:rsidR="00CF0DB2" w:rsidRPr="00DD4466">
        <w:t>,</w:t>
      </w:r>
      <w:r w:rsidR="00CF0DB2">
        <w:rPr>
          <w:b/>
        </w:rPr>
        <w:t xml:space="preserve"> </w:t>
      </w:r>
      <w:r w:rsidR="00CF0DB2">
        <w:t xml:space="preserve"> кількості та ціною, </w:t>
      </w:r>
      <w:r w:rsidR="00CF0DB2" w:rsidRPr="00D06BCE">
        <w:t xml:space="preserve"> зазначен</w:t>
      </w:r>
      <w:r w:rsidR="00CF0DB2">
        <w:t xml:space="preserve">их </w:t>
      </w:r>
      <w:r w:rsidR="00CF0DB2" w:rsidRPr="00D06BCE">
        <w:t>у Специфікації</w:t>
      </w:r>
      <w:r w:rsidR="00CF0DB2">
        <w:t xml:space="preserve"> (</w:t>
      </w:r>
      <w:r w:rsidR="00CF0DB2" w:rsidRPr="00487C68">
        <w:t xml:space="preserve"> </w:t>
      </w:r>
      <w:r w:rsidR="00CF0DB2">
        <w:t>Додаток № 1 до Д</w:t>
      </w:r>
      <w:r w:rsidR="00CF0DB2" w:rsidRPr="00F9509C">
        <w:t>оговору</w:t>
      </w:r>
      <w:r w:rsidR="00CF0DB2">
        <w:t>)</w:t>
      </w:r>
      <w:r w:rsidR="00CF0DB2" w:rsidRPr="00D06BCE">
        <w:t xml:space="preserve">, </w:t>
      </w:r>
      <w:r w:rsidR="00FE6E5A">
        <w:t xml:space="preserve">з технічними характеристиками товару, </w:t>
      </w:r>
      <w:r w:rsidR="00FE6E5A" w:rsidRPr="00D06BCE">
        <w:t>зазначен</w:t>
      </w:r>
      <w:r w:rsidR="00FE6E5A">
        <w:t xml:space="preserve">их </w:t>
      </w:r>
      <w:r w:rsidR="00FE6E5A" w:rsidRPr="00D06BCE">
        <w:t>у Специфікації</w:t>
      </w:r>
      <w:r w:rsidR="00FE6E5A">
        <w:t xml:space="preserve"> (</w:t>
      </w:r>
      <w:r w:rsidR="00FE6E5A" w:rsidRPr="00487C68">
        <w:t xml:space="preserve"> </w:t>
      </w:r>
      <w:r w:rsidR="00FE6E5A">
        <w:t>Додаток № 2 до Д</w:t>
      </w:r>
      <w:r w:rsidR="00FE6E5A" w:rsidRPr="00F9509C">
        <w:t>оговору</w:t>
      </w:r>
      <w:r w:rsidR="00FE6E5A">
        <w:t xml:space="preserve">), </w:t>
      </w:r>
      <w:r w:rsidR="00CF0DB2" w:rsidRPr="00D06BCE">
        <w:t>що дода</w:t>
      </w:r>
      <w:r w:rsidR="00FE6E5A">
        <w:t>ю</w:t>
      </w:r>
      <w:r w:rsidR="00CF0DB2" w:rsidRPr="00D06BCE">
        <w:t>ться до цього Договору та є його невід'ємн</w:t>
      </w:r>
      <w:r w:rsidR="00FE6E5A">
        <w:t>ими</w:t>
      </w:r>
      <w:r w:rsidR="00CF0DB2" w:rsidRPr="00D06BCE">
        <w:t xml:space="preserve"> частин</w:t>
      </w:r>
      <w:r w:rsidR="00FE6E5A">
        <w:t>ами</w:t>
      </w:r>
      <w:r w:rsidR="00CE2789">
        <w:t xml:space="preserve">, </w:t>
      </w:r>
      <w:r w:rsidR="000B4840" w:rsidRPr="00CE2789">
        <w:t xml:space="preserve">а </w:t>
      </w:r>
      <w:r w:rsidR="00BA5750">
        <w:t>Покупець</w:t>
      </w:r>
      <w:r w:rsidR="000B4840" w:rsidRPr="00CE2789">
        <w:t xml:space="preserve"> - прийняти і оплатити отриманий  товар. </w:t>
      </w:r>
    </w:p>
    <w:p w14:paraId="13D21D90" w14:textId="02B5BF43" w:rsidR="00BD2F85" w:rsidRPr="00392057" w:rsidRDefault="008B6228" w:rsidP="00392057">
      <w:pPr>
        <w:widowControl w:val="0"/>
        <w:jc w:val="both"/>
        <w:rPr>
          <w:rFonts w:eastAsia="Calibri"/>
          <w:lang w:eastAsia="ar-SA"/>
        </w:rPr>
      </w:pPr>
      <w:r>
        <w:t xml:space="preserve">      </w:t>
      </w:r>
      <w:r w:rsidR="000B4840" w:rsidRPr="00D06BCE">
        <w:t xml:space="preserve">1.2. </w:t>
      </w:r>
      <w:r w:rsidR="00CF0DB2">
        <w:t>Предмет з</w:t>
      </w:r>
      <w:r w:rsidR="00CB1BEB">
        <w:t>а</w:t>
      </w:r>
      <w:r w:rsidR="00CF0DB2">
        <w:t>купівлі</w:t>
      </w:r>
      <w:r w:rsidR="000B4840" w:rsidRPr="00487C68">
        <w:t>:</w:t>
      </w:r>
      <w:r w:rsidR="000B4840" w:rsidRPr="00487C68">
        <w:rPr>
          <w:b/>
          <w:bCs/>
          <w:iCs/>
        </w:rPr>
        <w:t xml:space="preserve"> </w:t>
      </w:r>
      <w:r w:rsidR="006727A2" w:rsidRPr="00BA1F26">
        <w:rPr>
          <w:lang w:eastAsia="ar-SA"/>
        </w:rPr>
        <w:t xml:space="preserve">Електрокардіограф 12- канальний (за кодом ЄЗС ДК 021:2015: </w:t>
      </w:r>
      <w:r w:rsidR="00586686" w:rsidRPr="00586686">
        <w:rPr>
          <w:lang w:eastAsia="ar-SA"/>
        </w:rPr>
        <w:t>33120000-7 — Системи реєстрації медичної інформації та дослідне обладнання</w:t>
      </w:r>
      <w:bookmarkStart w:id="0" w:name="_GoBack"/>
      <w:bookmarkEnd w:id="0"/>
      <w:r w:rsidR="006727A2" w:rsidRPr="00BA1F26">
        <w:rPr>
          <w:lang w:eastAsia="ar-SA"/>
        </w:rPr>
        <w:t>; за кодом НК 024:2019: 11407 -Електрокардіограф основного призначення)</w:t>
      </w:r>
      <w:r w:rsidR="006727A2">
        <w:rPr>
          <w:lang w:eastAsia="ar-SA"/>
        </w:rPr>
        <w:t>)</w:t>
      </w:r>
      <w:r w:rsidR="00392057">
        <w:rPr>
          <w:bCs/>
          <w:iCs/>
        </w:rPr>
        <w:t>.</w:t>
      </w:r>
    </w:p>
    <w:p w14:paraId="7EC4D9B4" w14:textId="3ADF7181" w:rsidR="00BD2F85" w:rsidRPr="009C6F41" w:rsidRDefault="009A5B28" w:rsidP="00BD2F85">
      <w:pPr>
        <w:jc w:val="both"/>
        <w:rPr>
          <w:lang w:eastAsia="uk-UA"/>
        </w:rPr>
      </w:pPr>
      <w:r>
        <w:rPr>
          <w:lang w:eastAsia="uk-UA"/>
        </w:rPr>
        <w:t xml:space="preserve">     </w:t>
      </w:r>
      <w:r w:rsidR="00BD2F85" w:rsidRPr="009C6F41">
        <w:rPr>
          <w:lang w:eastAsia="uk-UA"/>
        </w:rPr>
        <w:t>1.</w:t>
      </w:r>
      <w:r w:rsidR="00392057">
        <w:rPr>
          <w:lang w:eastAsia="uk-UA"/>
        </w:rPr>
        <w:t>3</w:t>
      </w:r>
      <w:r w:rsidR="00BD2F85" w:rsidRPr="009C6F41">
        <w:rPr>
          <w:lang w:eastAsia="uk-UA"/>
        </w:rPr>
        <w:t xml:space="preserve">. </w:t>
      </w:r>
      <w:r w:rsidR="00BD2F85">
        <w:rPr>
          <w:lang w:eastAsia="uk-UA"/>
        </w:rPr>
        <w:t>Постачальник</w:t>
      </w:r>
      <w:r w:rsidR="00BD2F85" w:rsidRPr="009C6F41">
        <w:rPr>
          <w:lang w:eastAsia="uk-UA"/>
        </w:rPr>
        <w:t xml:space="preserve"> підписанням цього Договору визнає та підтверджує, що:</w:t>
      </w:r>
    </w:p>
    <w:p w14:paraId="60E0B7AA" w14:textId="291231BD" w:rsidR="00BD2F85" w:rsidRPr="009C6F41" w:rsidRDefault="00BD2F85" w:rsidP="00BD2F85">
      <w:pPr>
        <w:jc w:val="both"/>
        <w:rPr>
          <w:lang w:eastAsia="uk-UA"/>
        </w:rPr>
      </w:pPr>
      <w:r w:rsidRPr="009C6F41">
        <w:rPr>
          <w:lang w:eastAsia="uk-UA"/>
        </w:rPr>
        <w:t xml:space="preserve">     1.</w:t>
      </w:r>
      <w:r w:rsidR="00392057">
        <w:rPr>
          <w:lang w:eastAsia="uk-UA"/>
        </w:rPr>
        <w:t>3</w:t>
      </w:r>
      <w:r w:rsidRPr="009C6F41">
        <w:rPr>
          <w:lang w:eastAsia="uk-UA"/>
        </w:rPr>
        <w:t xml:space="preserve">.1. </w:t>
      </w:r>
      <w:r w:rsidRPr="00BD2F85">
        <w:rPr>
          <w:lang w:eastAsia="uk-UA"/>
        </w:rPr>
        <w:t>Постачальник</w:t>
      </w:r>
      <w:r w:rsidRPr="009C6F41">
        <w:rPr>
          <w:lang w:eastAsia="uk-UA"/>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державною, а також не є предметом будь-якого іншого обтяження чи обмеження, передбаченого чинним законодавством України.</w:t>
      </w:r>
      <w:r w:rsidRPr="009C6F41">
        <w:rPr>
          <w:sz w:val="22"/>
          <w:szCs w:val="22"/>
          <w:lang w:eastAsia="uk-UA"/>
        </w:rPr>
        <w:t xml:space="preserve"> </w:t>
      </w:r>
    </w:p>
    <w:p w14:paraId="08D4BFC2" w14:textId="50E35B26" w:rsidR="00CB1BEB" w:rsidRPr="00392057" w:rsidRDefault="009A5B28" w:rsidP="00392057">
      <w:pPr>
        <w:jc w:val="both"/>
        <w:rPr>
          <w:lang w:eastAsia="uk-UA"/>
        </w:rPr>
      </w:pPr>
      <w:r>
        <w:rPr>
          <w:lang w:eastAsia="uk-UA"/>
        </w:rPr>
        <w:t xml:space="preserve">     </w:t>
      </w:r>
      <w:r w:rsidR="00BD2F85" w:rsidRPr="009C6F41">
        <w:rPr>
          <w:lang w:eastAsia="uk-UA"/>
        </w:rPr>
        <w:t>1.</w:t>
      </w:r>
      <w:r w:rsidR="00392057">
        <w:rPr>
          <w:lang w:eastAsia="uk-UA"/>
        </w:rPr>
        <w:t>3</w:t>
      </w:r>
      <w:r w:rsidR="00BD2F85" w:rsidRPr="009C6F41">
        <w:rPr>
          <w:lang w:eastAsia="uk-UA"/>
        </w:rPr>
        <w:t xml:space="preserve">.2. Укладення та виконання </w:t>
      </w:r>
      <w:r w:rsidR="00BD2F85" w:rsidRPr="00BD2F85">
        <w:rPr>
          <w:lang w:eastAsia="uk-UA"/>
        </w:rPr>
        <w:t>Постачальник</w:t>
      </w:r>
      <w:r w:rsidR="00BD2F85">
        <w:rPr>
          <w:lang w:eastAsia="uk-UA"/>
        </w:rPr>
        <w:t>ом</w:t>
      </w:r>
      <w:r w:rsidR="00BD2F85" w:rsidRPr="009C6F41">
        <w:rPr>
          <w:lang w:eastAsia="uk-UA"/>
        </w:rPr>
        <w:t xml:space="preserve">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w:t>
      </w:r>
      <w:r w:rsidR="00EF6581">
        <w:rPr>
          <w:lang w:eastAsia="uk-UA"/>
        </w:rPr>
        <w:t>Постачальника</w:t>
      </w:r>
      <w:r w:rsidR="00BD2F85" w:rsidRPr="009C6F41">
        <w:rPr>
          <w:lang w:eastAsia="uk-UA"/>
        </w:rPr>
        <w:t xml:space="preserve"> положенням його статутних документів чи інших локальних актів.</w:t>
      </w:r>
    </w:p>
    <w:p w14:paraId="37F26AEA" w14:textId="77777777" w:rsidR="002517DC" w:rsidRPr="00CB1BEB" w:rsidRDefault="002517DC" w:rsidP="00CF0DB2">
      <w:pPr>
        <w:jc w:val="both"/>
      </w:pPr>
    </w:p>
    <w:p w14:paraId="2A8D9755" w14:textId="77777777" w:rsidR="000B4840" w:rsidRPr="00D06BCE" w:rsidRDefault="000B4840" w:rsidP="000B4840">
      <w:pPr>
        <w:numPr>
          <w:ilvl w:val="0"/>
          <w:numId w:val="1"/>
        </w:numPr>
        <w:rPr>
          <w:b/>
        </w:rPr>
      </w:pPr>
      <w:r w:rsidRPr="00D06BCE">
        <w:rPr>
          <w:b/>
        </w:rPr>
        <w:t xml:space="preserve">Якість товарів </w:t>
      </w:r>
    </w:p>
    <w:p w14:paraId="14F36356" w14:textId="0F205A31" w:rsidR="000B4840" w:rsidRDefault="000B4840" w:rsidP="00360F5D">
      <w:pPr>
        <w:tabs>
          <w:tab w:val="num" w:pos="456"/>
        </w:tabs>
        <w:ind w:right="141"/>
        <w:jc w:val="both"/>
      </w:pPr>
      <w:r w:rsidRPr="00B62EB4">
        <w:rPr>
          <w:lang w:val="ru-RU"/>
        </w:rPr>
        <w:t xml:space="preserve">     </w:t>
      </w:r>
      <w:r>
        <w:t>2.1.</w:t>
      </w:r>
      <w:r w:rsidR="00BA5750">
        <w:t>Постачальник</w:t>
      </w:r>
      <w:r w:rsidRPr="00C47E80">
        <w:t xml:space="preserve">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w:t>
      </w:r>
      <w:r w:rsidRPr="00C47E80">
        <w:lastRenderedPageBreak/>
        <w:t>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w:t>
      </w:r>
      <w:r w:rsidRPr="00BF6C54">
        <w:t xml:space="preserve"> </w:t>
      </w:r>
      <w:r w:rsidR="00392057">
        <w:t xml:space="preserve">Товар </w:t>
      </w:r>
      <w:r w:rsidR="00360F5D">
        <w:t>супроводжується документами, що підтверджують якість поставленого товару (сертифікати якості, реєстраційні посвідчення, декларації про якість ввезено товару в Україну, тощо)</w:t>
      </w:r>
    </w:p>
    <w:p w14:paraId="58368A58" w14:textId="126AE220" w:rsidR="000B4840" w:rsidRPr="00347100" w:rsidRDefault="000B4840" w:rsidP="000B4840">
      <w:pPr>
        <w:pStyle w:val="a3"/>
        <w:spacing w:after="0"/>
        <w:ind w:firstLine="360"/>
        <w:rPr>
          <w:rFonts w:ascii="Times New Roman" w:hAnsi="Times New Roman"/>
          <w:sz w:val="24"/>
          <w:szCs w:val="24"/>
          <w:lang w:val="uk-UA"/>
        </w:rPr>
      </w:pPr>
      <w:r w:rsidRPr="00347100">
        <w:rPr>
          <w:rFonts w:ascii="Times New Roman" w:hAnsi="Times New Roman"/>
          <w:sz w:val="24"/>
          <w:szCs w:val="24"/>
          <w:lang w:val="uk-UA"/>
        </w:rPr>
        <w:t>2.2. Гарантійний строк</w:t>
      </w:r>
      <w:r>
        <w:rPr>
          <w:rFonts w:ascii="Times New Roman" w:hAnsi="Times New Roman"/>
          <w:sz w:val="24"/>
          <w:szCs w:val="24"/>
          <w:lang w:val="uk-UA"/>
        </w:rPr>
        <w:t xml:space="preserve"> (термін)</w:t>
      </w:r>
      <w:r w:rsidRPr="00347100">
        <w:rPr>
          <w:rFonts w:ascii="Times New Roman" w:hAnsi="Times New Roman"/>
          <w:sz w:val="24"/>
          <w:szCs w:val="24"/>
          <w:lang w:val="uk-UA"/>
        </w:rPr>
        <w:t xml:space="preserve"> експлуатації </w:t>
      </w:r>
      <w:r>
        <w:rPr>
          <w:rFonts w:ascii="Times New Roman" w:hAnsi="Times New Roman"/>
          <w:sz w:val="24"/>
          <w:szCs w:val="24"/>
          <w:lang w:val="uk-UA"/>
        </w:rPr>
        <w:t xml:space="preserve"> </w:t>
      </w:r>
      <w:r w:rsidRPr="00347100">
        <w:rPr>
          <w:rFonts w:ascii="Times New Roman" w:hAnsi="Times New Roman"/>
          <w:sz w:val="24"/>
          <w:szCs w:val="24"/>
          <w:lang w:val="uk-UA"/>
        </w:rPr>
        <w:t>обчислюється від дня введення Товару в експлуатацію</w:t>
      </w:r>
      <w:r w:rsidR="00977B75">
        <w:rPr>
          <w:rFonts w:ascii="Times New Roman" w:hAnsi="Times New Roman"/>
          <w:sz w:val="24"/>
          <w:szCs w:val="24"/>
          <w:lang w:val="uk-UA"/>
        </w:rPr>
        <w:t xml:space="preserve"> </w:t>
      </w:r>
      <w:r w:rsidR="00977B75" w:rsidRPr="00977B75">
        <w:rPr>
          <w:rFonts w:ascii="Times New Roman" w:hAnsi="Times New Roman"/>
          <w:sz w:val="24"/>
          <w:szCs w:val="24"/>
          <w:lang w:val="uk-UA"/>
        </w:rPr>
        <w:t>(підписання “Акта введення в експлуатацію”)</w:t>
      </w:r>
      <w:r w:rsidRPr="00977B75">
        <w:rPr>
          <w:rFonts w:ascii="Times New Roman" w:hAnsi="Times New Roman"/>
          <w:sz w:val="24"/>
          <w:szCs w:val="24"/>
          <w:lang w:val="uk-UA"/>
        </w:rPr>
        <w:t>,</w:t>
      </w:r>
      <w:r w:rsidRPr="00347100">
        <w:rPr>
          <w:rFonts w:ascii="Times New Roman" w:hAnsi="Times New Roman"/>
          <w:sz w:val="24"/>
          <w:szCs w:val="24"/>
          <w:lang w:val="uk-UA"/>
        </w:rPr>
        <w:t xml:space="preserve">  повинен відповідати умовам </w:t>
      </w:r>
      <w:r w:rsidR="00BA5750">
        <w:rPr>
          <w:rFonts w:ascii="Times New Roman" w:hAnsi="Times New Roman"/>
          <w:sz w:val="24"/>
          <w:szCs w:val="24"/>
          <w:lang w:val="uk-UA"/>
        </w:rPr>
        <w:t xml:space="preserve">тендерної </w:t>
      </w:r>
      <w:r w:rsidRPr="00347100">
        <w:rPr>
          <w:rFonts w:ascii="Times New Roman" w:hAnsi="Times New Roman"/>
          <w:sz w:val="24"/>
          <w:szCs w:val="24"/>
          <w:lang w:val="uk-UA"/>
        </w:rPr>
        <w:t xml:space="preserve">пропозиції </w:t>
      </w:r>
      <w:r w:rsidR="00BA5750">
        <w:rPr>
          <w:rFonts w:ascii="Times New Roman" w:hAnsi="Times New Roman"/>
          <w:sz w:val="24"/>
          <w:szCs w:val="24"/>
          <w:lang w:val="uk-UA"/>
        </w:rPr>
        <w:t>Постачальника</w:t>
      </w:r>
      <w:r w:rsidRPr="00347100">
        <w:rPr>
          <w:rFonts w:ascii="Times New Roman" w:hAnsi="Times New Roman"/>
          <w:sz w:val="24"/>
          <w:szCs w:val="24"/>
          <w:lang w:val="uk-UA"/>
        </w:rPr>
        <w:t>.</w:t>
      </w:r>
    </w:p>
    <w:p w14:paraId="3F664356" w14:textId="15C57F78" w:rsidR="000B4840" w:rsidRPr="00BF6C54" w:rsidRDefault="000B4840" w:rsidP="000B4840">
      <w:pPr>
        <w:shd w:val="clear" w:color="auto" w:fill="FFFFFF"/>
        <w:tabs>
          <w:tab w:val="left" w:pos="360"/>
        </w:tabs>
        <w:ind w:firstLine="426"/>
        <w:jc w:val="both"/>
      </w:pPr>
      <w:r w:rsidRPr="00BF6C54">
        <w:t xml:space="preserve"> При цьому, у випадку неналежного використання Товару, яке визначене в п. </w:t>
      </w:r>
      <w:r w:rsidRPr="00C47E80">
        <w:t>2.5</w:t>
      </w:r>
      <w:r>
        <w:t xml:space="preserve"> цього розділу </w:t>
      </w:r>
      <w:r w:rsidRPr="00C47E80">
        <w:t xml:space="preserve"> Договору</w:t>
      </w:r>
      <w:r w:rsidRPr="00BF6C54">
        <w:t xml:space="preserve">, в тому числі при порушенні </w:t>
      </w:r>
      <w:r w:rsidRPr="00826E8A">
        <w:t>п. 6.1.</w:t>
      </w:r>
      <w:r w:rsidR="00AD3615">
        <w:t>5</w:t>
      </w:r>
      <w:r w:rsidRPr="00826E8A">
        <w:t xml:space="preserve"> </w:t>
      </w:r>
      <w:r>
        <w:t>Р</w:t>
      </w:r>
      <w:r w:rsidRPr="00826E8A">
        <w:t>озділу 6 даного Договору</w:t>
      </w:r>
      <w:r w:rsidRPr="00BF6C54">
        <w:t xml:space="preserve">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51320D43" w14:textId="0755DD40" w:rsidR="000B4840" w:rsidRPr="00BF6C54" w:rsidRDefault="000B4840" w:rsidP="000B4840">
      <w:pPr>
        <w:shd w:val="clear" w:color="auto" w:fill="FFFFFF"/>
        <w:tabs>
          <w:tab w:val="left" w:pos="360"/>
        </w:tabs>
        <w:ind w:firstLine="426"/>
        <w:jc w:val="both"/>
      </w:pPr>
      <w:r>
        <w:t xml:space="preserve">2.3.  </w:t>
      </w:r>
      <w:r w:rsidR="00BA5750">
        <w:t xml:space="preserve">Постачальник </w:t>
      </w:r>
      <w:r w:rsidRPr="00BF6C54">
        <w:t xml:space="preserve">зобов'язаний за свій рахунок усунути дефекти Товару, виявлені протягом гарантійного строку. </w:t>
      </w:r>
      <w:r w:rsidR="00AB62E5">
        <w:t>Сервісне обслуговування товару, запропонованого Постачальником, повинно здійснюватися кваліфікованим спеціалістом, який має відповідні знання та навички</w:t>
      </w:r>
      <w:r w:rsidR="0083364C">
        <w:t>,</w:t>
      </w:r>
      <w:r w:rsidR="00AB62E5" w:rsidRPr="00A24216">
        <w:rPr>
          <w:lang w:eastAsia="zh-CN"/>
        </w:rPr>
        <w:t xml:space="preserve"> сертифікований виробником</w:t>
      </w:r>
      <w:r w:rsidR="00AB62E5">
        <w:rPr>
          <w:lang w:eastAsia="zh-CN"/>
        </w:rPr>
        <w:t>.</w:t>
      </w:r>
    </w:p>
    <w:p w14:paraId="0833A713" w14:textId="1E667404" w:rsidR="000B4840" w:rsidRPr="00BF6C54" w:rsidRDefault="000B4840" w:rsidP="000B4840">
      <w:pPr>
        <w:shd w:val="clear" w:color="auto" w:fill="FFFFFF"/>
        <w:tabs>
          <w:tab w:val="left" w:pos="360"/>
        </w:tabs>
        <w:ind w:firstLine="426"/>
        <w:jc w:val="both"/>
      </w:pPr>
      <w:r>
        <w:t xml:space="preserve">2.4. </w:t>
      </w:r>
      <w:r w:rsidRPr="00BF6C54">
        <w:t xml:space="preserve">Якщо протягом гарантійного строку Товару виявляється таким, </w:t>
      </w:r>
      <w:r w:rsidRPr="00BF6C54">
        <w:rPr>
          <w:spacing w:val="-1"/>
        </w:rPr>
        <w:t xml:space="preserve">що не підлягає ремонту, </w:t>
      </w:r>
      <w:r w:rsidR="00BA5750">
        <w:rPr>
          <w:spacing w:val="-1"/>
        </w:rPr>
        <w:t>Постачальник</w:t>
      </w:r>
      <w:r w:rsidRPr="00BF6C54">
        <w:rPr>
          <w:spacing w:val="-1"/>
        </w:rPr>
        <w:t xml:space="preserve"> зобов'язаний замінити такий Товар на аналогічний за своїми кількісними, якісними та функціональними властивостями, за винятком випадків, коли</w:t>
      </w:r>
      <w:r w:rsidRPr="00BF6C54">
        <w:t xml:space="preserve"> дефекти виникли внаслідок порушення </w:t>
      </w:r>
      <w:r w:rsidR="00BA5750">
        <w:t>Покупцем</w:t>
      </w:r>
      <w:r w:rsidRPr="00BF6C54">
        <w:t xml:space="preserve"> правил експлуатації або зберігання Товару. </w:t>
      </w:r>
    </w:p>
    <w:p w14:paraId="409D2E50" w14:textId="762FCFF1" w:rsidR="000B4840" w:rsidRPr="00BF6C54" w:rsidRDefault="000B4840" w:rsidP="000B4840">
      <w:pPr>
        <w:shd w:val="clear" w:color="auto" w:fill="FFFFFF"/>
        <w:tabs>
          <w:tab w:val="left" w:pos="360"/>
        </w:tabs>
        <w:jc w:val="both"/>
      </w:pPr>
      <w:r>
        <w:t xml:space="preserve">       2.5.  </w:t>
      </w:r>
      <w:r w:rsidRPr="00BF6C54">
        <w:t xml:space="preserve">Гарантії </w:t>
      </w:r>
      <w:r w:rsidR="00BA5750">
        <w:t>Постачальника</w:t>
      </w:r>
      <w:r w:rsidRPr="00BF6C54">
        <w:t xml:space="preserve"> не поширюється на пошкодження або інші дефекти Товару, що виникли внаслідок аварій з вини </w:t>
      </w:r>
      <w:r w:rsidR="00BA5750">
        <w:t>Покупця</w:t>
      </w:r>
      <w:r w:rsidRPr="00BF6C54">
        <w:t>, неправильного використання, недбалості, халатності, або неправильного зберігання, та ін. Товару.</w:t>
      </w:r>
    </w:p>
    <w:p w14:paraId="6906858E" w14:textId="265F8A7D" w:rsidR="000B4840" w:rsidRDefault="000B4840" w:rsidP="000B4840">
      <w:pPr>
        <w:tabs>
          <w:tab w:val="num" w:pos="456"/>
        </w:tabs>
        <w:ind w:right="141"/>
        <w:jc w:val="both"/>
      </w:pPr>
      <w:r>
        <w:t xml:space="preserve">      </w:t>
      </w:r>
      <w:r w:rsidR="00451F9B">
        <w:t xml:space="preserve"> </w:t>
      </w:r>
      <w:r>
        <w:t xml:space="preserve">2.6. </w:t>
      </w:r>
      <w:r w:rsidRPr="00BF6C54">
        <w:t>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59057E5E" w14:textId="3F25F48D" w:rsidR="009D451A" w:rsidRPr="00BF6C54" w:rsidRDefault="009D451A" w:rsidP="000B4840">
      <w:pPr>
        <w:tabs>
          <w:tab w:val="num" w:pos="456"/>
        </w:tabs>
        <w:ind w:right="141"/>
        <w:jc w:val="both"/>
      </w:pPr>
      <w:r>
        <w:t xml:space="preserve">       2.7.    </w:t>
      </w:r>
      <w:r w:rsidR="00BA5750">
        <w:rPr>
          <w:lang w:eastAsia="ar-SA"/>
        </w:rPr>
        <w:t>Постачальник</w:t>
      </w:r>
      <w:r>
        <w:rPr>
          <w:lang w:eastAsia="ar-SA"/>
        </w:rPr>
        <w:t xml:space="preserve">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w:t>
      </w:r>
      <w:r w:rsidR="00BA5750">
        <w:rPr>
          <w:lang w:eastAsia="ar-SA"/>
        </w:rPr>
        <w:t xml:space="preserve">чинним </w:t>
      </w:r>
      <w:r>
        <w:rPr>
          <w:lang w:eastAsia="ar-SA"/>
        </w:rPr>
        <w:t>законодавством України.</w:t>
      </w:r>
    </w:p>
    <w:p w14:paraId="3A3E9844" w14:textId="77777777" w:rsidR="000B4840" w:rsidRDefault="000B4840" w:rsidP="000B4840">
      <w:pPr>
        <w:jc w:val="both"/>
      </w:pPr>
    </w:p>
    <w:p w14:paraId="0E642FF7" w14:textId="77777777" w:rsidR="000B4840" w:rsidRPr="00D06BCE" w:rsidRDefault="000B4840" w:rsidP="000B4840">
      <w:pPr>
        <w:numPr>
          <w:ilvl w:val="0"/>
          <w:numId w:val="1"/>
        </w:numPr>
        <w:rPr>
          <w:b/>
        </w:rPr>
      </w:pPr>
      <w:r w:rsidRPr="00D06BCE">
        <w:rPr>
          <w:b/>
        </w:rPr>
        <w:t>Ціна договору</w:t>
      </w:r>
    </w:p>
    <w:p w14:paraId="3490C03E" w14:textId="572DA157" w:rsidR="000B4840" w:rsidRDefault="000B4840" w:rsidP="000B4840">
      <w:pPr>
        <w:jc w:val="both"/>
      </w:pPr>
      <w:r w:rsidRPr="00D06BCE">
        <w:t xml:space="preserve">3.1. Ціна </w:t>
      </w:r>
      <w:r>
        <w:t xml:space="preserve">цього </w:t>
      </w:r>
      <w:r w:rsidRPr="00D06BCE">
        <w:t xml:space="preserve">Договору </w:t>
      </w:r>
      <w:r w:rsidRPr="00BF6C54">
        <w:t xml:space="preserve">(загальна вартість товару, що поставляється за цим договором)  </w:t>
      </w:r>
      <w:r>
        <w:t xml:space="preserve">становить </w:t>
      </w:r>
      <w:r w:rsidRPr="00D06BCE">
        <w:t>______</w:t>
      </w:r>
      <w:r>
        <w:t xml:space="preserve">_________ </w:t>
      </w:r>
      <w:r w:rsidRPr="00657BC3">
        <w:t xml:space="preserve">, </w:t>
      </w:r>
      <w:r>
        <w:t>в тому числі</w:t>
      </w:r>
      <w:r w:rsidRPr="00657BC3">
        <w:t xml:space="preserve"> ПДВ</w:t>
      </w:r>
      <w:r>
        <w:t xml:space="preserve"> ____________ </w:t>
      </w:r>
      <w:r w:rsidRPr="00657BC3">
        <w:t xml:space="preserve">(якщо передбачено), </w:t>
      </w:r>
      <w:r w:rsidRPr="00BF6C54">
        <w:t>та складається з вартості всього товару, що поставляється за</w:t>
      </w:r>
      <w:r>
        <w:t xml:space="preserve"> цим договором та зазначений в С</w:t>
      </w:r>
      <w:r w:rsidRPr="00BF6C54">
        <w:t>пецифікації</w:t>
      </w:r>
      <w:r>
        <w:t xml:space="preserve"> (Додаток №1 до Договору)</w:t>
      </w:r>
      <w:r w:rsidRPr="00BF6C54">
        <w:t xml:space="preserve">. </w:t>
      </w:r>
    </w:p>
    <w:p w14:paraId="0C936FCF" w14:textId="77777777" w:rsidR="00E25089" w:rsidRDefault="00E25089" w:rsidP="000B4840">
      <w:pPr>
        <w:jc w:val="both"/>
      </w:pPr>
    </w:p>
    <w:p w14:paraId="6A03EBAA" w14:textId="77777777" w:rsidR="000B4840" w:rsidRPr="00D06BCE" w:rsidRDefault="000B4840" w:rsidP="000B4840">
      <w:pPr>
        <w:tabs>
          <w:tab w:val="left" w:pos="336"/>
          <w:tab w:val="left" w:pos="900"/>
        </w:tabs>
        <w:jc w:val="both"/>
        <w:rPr>
          <w:b/>
        </w:rPr>
      </w:pPr>
      <w:r w:rsidRPr="00D06BCE">
        <w:rPr>
          <w:b/>
        </w:rPr>
        <w:t xml:space="preserve">                                             4. Порядок здійснення оплати</w:t>
      </w:r>
    </w:p>
    <w:p w14:paraId="3374D2E4" w14:textId="00506552" w:rsidR="000B4840" w:rsidRDefault="000B4840" w:rsidP="000B4840">
      <w:pPr>
        <w:suppressAutoHyphens/>
        <w:jc w:val="both"/>
        <w:rPr>
          <w:lang w:eastAsia="zh-CN"/>
        </w:rPr>
      </w:pPr>
      <w:r w:rsidRPr="00D06BCE">
        <w:t xml:space="preserve">4.1. </w:t>
      </w:r>
      <w:r>
        <w:rPr>
          <w:lang w:eastAsia="zh-CN"/>
        </w:rPr>
        <w:t xml:space="preserve">Розрахунки проводяться шляхом оплати </w:t>
      </w:r>
      <w:r w:rsidR="00BA5750">
        <w:rPr>
          <w:lang w:eastAsia="zh-CN"/>
        </w:rPr>
        <w:t>Покупцем</w:t>
      </w:r>
      <w:r>
        <w:rPr>
          <w:lang w:eastAsia="zh-CN"/>
        </w:rPr>
        <w:t xml:space="preserve"> за фактом поставки в строк протягом </w:t>
      </w:r>
      <w:r w:rsidR="005B1103">
        <w:rPr>
          <w:lang w:eastAsia="zh-CN"/>
        </w:rPr>
        <w:t xml:space="preserve">7 (семи) </w:t>
      </w:r>
      <w:r>
        <w:rPr>
          <w:lang w:eastAsia="zh-CN"/>
        </w:rPr>
        <w:t xml:space="preserve"> банківських днів з моменту поставки на підставі видаткової накладної ( оформлених належним чином: підпис, печатка</w:t>
      </w:r>
      <w:r>
        <w:t>(у разі її використання)</w:t>
      </w:r>
      <w:r>
        <w:rPr>
          <w:lang w:eastAsia="zh-CN"/>
        </w:rPr>
        <w:t>) на оплату товару.</w:t>
      </w:r>
      <w:r w:rsidR="00E82D72" w:rsidRPr="00E82D72">
        <w:t xml:space="preserve"> </w:t>
      </w:r>
      <w:r w:rsidR="00E82D72" w:rsidRPr="00E82D72">
        <w:rPr>
          <w:lang w:eastAsia="zh-CN"/>
        </w:rPr>
        <w:t>Джерело фінансування: кошти НСЗУ( Національна служба здоров'я України)</w:t>
      </w:r>
      <w:r w:rsidR="00E82D72">
        <w:rPr>
          <w:lang w:eastAsia="zh-CN"/>
        </w:rPr>
        <w:t>.</w:t>
      </w:r>
    </w:p>
    <w:p w14:paraId="4A0302E1" w14:textId="77777777" w:rsidR="000B4840" w:rsidRPr="00D06BCE" w:rsidRDefault="000B4840" w:rsidP="000B4840">
      <w:pPr>
        <w:jc w:val="both"/>
      </w:pPr>
      <w:r>
        <w:t xml:space="preserve">4.2. </w:t>
      </w:r>
      <w:r w:rsidRPr="00D06BCE">
        <w:t>Розрахунки за товар здійснюються в безготівковому порядку.</w:t>
      </w:r>
      <w:r w:rsidRPr="00A73C51">
        <w:t xml:space="preserve"> </w:t>
      </w:r>
      <w:r w:rsidRPr="00BF6C54">
        <w:t>Датою оплати є дата зарахування грошових коштів на розрахунковий рахунок Учасника.</w:t>
      </w:r>
    </w:p>
    <w:p w14:paraId="709247FA" w14:textId="77777777" w:rsidR="000B4840" w:rsidRPr="00B6465A" w:rsidRDefault="000B4840" w:rsidP="000B4840">
      <w:pPr>
        <w:jc w:val="both"/>
        <w:rPr>
          <w:b/>
        </w:rPr>
      </w:pPr>
      <w:r>
        <w:rPr>
          <w:lang w:eastAsia="zh-CN"/>
        </w:rPr>
        <w:t xml:space="preserve">4.3. </w:t>
      </w:r>
      <w:r w:rsidRPr="00B6465A">
        <w:t xml:space="preserve">Ціни на товар встановлюються в національній валюті України – гривні. </w:t>
      </w:r>
    </w:p>
    <w:p w14:paraId="71105556" w14:textId="51DAC449" w:rsidR="005B1103" w:rsidRPr="00D45C69" w:rsidRDefault="000B4840" w:rsidP="000B4840">
      <w:pPr>
        <w:jc w:val="both"/>
      </w:pPr>
      <w:r>
        <w:t xml:space="preserve">4.4. Ціна вказана </w:t>
      </w:r>
      <w:r w:rsidRPr="00D06BCE">
        <w:t xml:space="preserve">в </w:t>
      </w:r>
      <w:r>
        <w:t xml:space="preserve">накладній </w:t>
      </w:r>
      <w:r w:rsidRPr="00D06BCE">
        <w:t xml:space="preserve">включає </w:t>
      </w:r>
      <w:r w:rsidR="005B1103" w:rsidRPr="005B1103">
        <w:rPr>
          <w:lang w:eastAsia="ar-SA"/>
        </w:rPr>
        <w:t xml:space="preserve">урахування </w:t>
      </w:r>
      <w:r w:rsidR="0083364C" w:rsidRPr="0083364C">
        <w:rPr>
          <w:lang w:eastAsia="ar-SA"/>
        </w:rPr>
        <w:t xml:space="preserve">усіх податків і зборів(обов’язкових платежів), що сплачуються або мають бути сплачені, усіх інших витрат, пов’язаних з </w:t>
      </w:r>
      <w:r w:rsidR="0083364C" w:rsidRPr="0083364C">
        <w:rPr>
          <w:lang w:eastAsia="ar-SA"/>
        </w:rPr>
        <w:lastRenderedPageBreak/>
        <w:t>одержанням будь-яких та/або всіх необхідних дозволів, ліцензій, сертифікатів (у тому числі експортних та імпортних) на товар, витрати Постачальника, пов’язані з виконанням умов Договору, в тому числі, але не виключно: вартість доставки, розвантаження до точного місця експлуатації, вказаного Покупцем, вартість тари, упаковки, маркування, монтажу, зберігання, первинного інструктажу персоналу, гарантійного та сервісного обслуговування, тощо за цим Договором включено у вартість Товару та не підлягають додатковій оплаті.</w:t>
      </w:r>
      <w:r w:rsidR="005B1103" w:rsidRPr="005B1103">
        <w:rPr>
          <w:lang w:eastAsia="ar-SA"/>
        </w:rPr>
        <w:t xml:space="preserve"> Витрати </w:t>
      </w:r>
      <w:r w:rsidR="00BA5750">
        <w:rPr>
          <w:lang w:eastAsia="ar-SA"/>
        </w:rPr>
        <w:t>Постачальника</w:t>
      </w:r>
      <w:r w:rsidR="005B1103" w:rsidRPr="005B1103">
        <w:rPr>
          <w:lang w:eastAsia="ar-SA"/>
        </w:rPr>
        <w:t>,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54B64D79" w14:textId="77777777" w:rsidR="000B4840" w:rsidRPr="00D06BCE" w:rsidRDefault="000B4840" w:rsidP="000B4840">
      <w:pPr>
        <w:jc w:val="both"/>
      </w:pPr>
      <w:r w:rsidRPr="00D06BCE">
        <w:t xml:space="preserve">Ціна за одиницю </w:t>
      </w:r>
      <w:r>
        <w:t xml:space="preserve">товару </w:t>
      </w:r>
      <w:r w:rsidRPr="00D06BCE">
        <w:t>повинна відображатися в гривнях з дв</w:t>
      </w:r>
      <w:r>
        <w:t>ома знаками після коми, згідно С</w:t>
      </w:r>
      <w:r w:rsidRPr="00D06BCE">
        <w:t>пецифікації</w:t>
      </w:r>
      <w:r>
        <w:t xml:space="preserve"> (</w:t>
      </w:r>
      <w:r w:rsidRPr="00487C68">
        <w:t xml:space="preserve"> </w:t>
      </w:r>
      <w:r>
        <w:t>Додаток № 1 до Д</w:t>
      </w:r>
      <w:r w:rsidRPr="00F9509C">
        <w:t>оговору</w:t>
      </w:r>
      <w:r>
        <w:t>)</w:t>
      </w:r>
      <w:r w:rsidRPr="00D06BCE">
        <w:t>, яка є невід’ємною частиною договору.</w:t>
      </w:r>
    </w:p>
    <w:p w14:paraId="70C70B7F" w14:textId="77777777" w:rsidR="000B4840" w:rsidRDefault="000B4840" w:rsidP="000B4840">
      <w:pPr>
        <w:jc w:val="both"/>
      </w:pPr>
      <w:r>
        <w:t>4</w:t>
      </w:r>
      <w:r w:rsidRPr="00D06BCE">
        <w:t>.</w:t>
      </w:r>
      <w:r>
        <w:t>5</w:t>
      </w:r>
      <w:r w:rsidRPr="00D06BCE">
        <w:t xml:space="preserve">. </w:t>
      </w:r>
      <w:r>
        <w:t>Ціна на товар визначена згідно С</w:t>
      </w:r>
      <w:r w:rsidRPr="00D06BCE">
        <w:t>пецифікації</w:t>
      </w:r>
      <w:r>
        <w:t xml:space="preserve"> (</w:t>
      </w:r>
      <w:r w:rsidRPr="00487C68">
        <w:t xml:space="preserve"> </w:t>
      </w:r>
      <w:r>
        <w:t>Додаток № 1 до Д</w:t>
      </w:r>
      <w:r w:rsidRPr="00F9509C">
        <w:t>оговору</w:t>
      </w:r>
      <w:r>
        <w:t>)</w:t>
      </w:r>
      <w:r w:rsidRPr="00D06BCE">
        <w:t>, яка є невід'ємною частиною договору.</w:t>
      </w:r>
    </w:p>
    <w:p w14:paraId="34C930E5" w14:textId="77777777" w:rsidR="000B4840" w:rsidRPr="00D06BCE" w:rsidRDefault="000B4840" w:rsidP="000B4840">
      <w:pPr>
        <w:jc w:val="both"/>
      </w:pPr>
    </w:p>
    <w:p w14:paraId="25658FF1" w14:textId="49D187FB" w:rsidR="000B4840" w:rsidRPr="00D06BCE" w:rsidRDefault="000B4840" w:rsidP="000B4840">
      <w:pPr>
        <w:numPr>
          <w:ilvl w:val="0"/>
          <w:numId w:val="2"/>
        </w:numPr>
        <w:rPr>
          <w:b/>
        </w:rPr>
      </w:pPr>
      <w:r w:rsidRPr="00D06BCE">
        <w:rPr>
          <w:b/>
        </w:rPr>
        <w:t>Поставка товар</w:t>
      </w:r>
      <w:r w:rsidR="00722353">
        <w:rPr>
          <w:b/>
        </w:rPr>
        <w:t>у</w:t>
      </w:r>
    </w:p>
    <w:p w14:paraId="444FE6B8" w14:textId="30339A9D" w:rsidR="000B4840" w:rsidRDefault="000B4840" w:rsidP="0059585F">
      <w:pPr>
        <w:ind w:right="141"/>
        <w:jc w:val="both"/>
      </w:pPr>
      <w:r>
        <w:t>5.1.</w:t>
      </w:r>
      <w:r w:rsidRPr="00D06BCE">
        <w:t>Строк поставки товар</w:t>
      </w:r>
      <w:r w:rsidR="0059585F">
        <w:t>у</w:t>
      </w:r>
      <w:r>
        <w:t xml:space="preserve">: </w:t>
      </w:r>
      <w:r>
        <w:rPr>
          <w:color w:val="FF0000"/>
        </w:rPr>
        <w:t xml:space="preserve"> </w:t>
      </w:r>
      <w:r w:rsidRPr="00E766FF">
        <w:t xml:space="preserve">з </w:t>
      </w:r>
      <w:r>
        <w:t>дати укладання</w:t>
      </w:r>
      <w:r w:rsidRPr="00E766FF">
        <w:t xml:space="preserve"> договору </w:t>
      </w:r>
      <w:r w:rsidRPr="0049550C">
        <w:t xml:space="preserve"> до </w:t>
      </w:r>
      <w:r w:rsidR="00B4105F">
        <w:t>30</w:t>
      </w:r>
      <w:r w:rsidRPr="0049550C">
        <w:t>.</w:t>
      </w:r>
      <w:r w:rsidR="002517DC">
        <w:t>0</w:t>
      </w:r>
      <w:r w:rsidR="0041642C">
        <w:t>7</w:t>
      </w:r>
      <w:r w:rsidRPr="0049550C">
        <w:t>.20</w:t>
      </w:r>
      <w:r w:rsidR="00722353">
        <w:t>2</w:t>
      </w:r>
      <w:r w:rsidR="002517DC">
        <w:t>3</w:t>
      </w:r>
      <w:r w:rsidRPr="0049550C">
        <w:t xml:space="preserve"> року</w:t>
      </w:r>
      <w:r>
        <w:t>.</w:t>
      </w:r>
      <w:r>
        <w:rPr>
          <w:color w:val="FF0000"/>
        </w:rPr>
        <w:t xml:space="preserve">                   </w:t>
      </w:r>
      <w:r w:rsidRPr="00AB57AD">
        <w:t xml:space="preserve"> </w:t>
      </w:r>
    </w:p>
    <w:p w14:paraId="4852F656" w14:textId="379D491F" w:rsidR="000B4840" w:rsidRDefault="000B4840" w:rsidP="0059585F">
      <w:pPr>
        <w:ind w:right="141"/>
        <w:jc w:val="both"/>
      </w:pPr>
      <w:r>
        <w:t xml:space="preserve">5.2. Місце поставки: </w:t>
      </w:r>
      <w:r w:rsidR="00977B75">
        <w:t>вул. Будівельників, буд. 23, м. Дніпро, Дніпропетровська обл.,</w:t>
      </w:r>
      <w:r w:rsidR="00977B75">
        <w:rPr>
          <w:b/>
        </w:rPr>
        <w:t xml:space="preserve"> </w:t>
      </w:r>
      <w:r w:rsidR="00977B75">
        <w:t>49089</w:t>
      </w:r>
      <w:r w:rsidR="00977B75" w:rsidRPr="0059585F">
        <w:t xml:space="preserve"> </w:t>
      </w:r>
      <w:r w:rsidR="0059585F" w:rsidRPr="0059585F">
        <w:t>(Комунальне некомерційне підприємство "Рубіжанська центральна міська лікарня" Рубіжанської міської ради  Луганської області)</w:t>
      </w:r>
      <w:r w:rsidRPr="0059585F">
        <w:t>.</w:t>
      </w:r>
    </w:p>
    <w:p w14:paraId="59AB959E" w14:textId="3EE3D4C9" w:rsidR="000B4840" w:rsidRDefault="000B4840" w:rsidP="0059585F">
      <w:pPr>
        <w:ind w:right="141"/>
        <w:jc w:val="both"/>
      </w:pPr>
      <w:r w:rsidRPr="006503D2">
        <w:rPr>
          <w:bdr w:val="none" w:sz="0" w:space="0" w:color="auto" w:frame="1"/>
        </w:rPr>
        <w:t>5.</w:t>
      </w:r>
      <w:r w:rsidR="00AD3615" w:rsidRPr="006503D2">
        <w:rPr>
          <w:bdr w:val="none" w:sz="0" w:space="0" w:color="auto" w:frame="1"/>
        </w:rPr>
        <w:t>3</w:t>
      </w:r>
      <w:r w:rsidRPr="006503D2">
        <w:rPr>
          <w:bdr w:val="none" w:sz="0" w:space="0" w:color="auto" w:frame="1"/>
        </w:rPr>
        <w:t>.</w:t>
      </w:r>
      <w:r>
        <w:rPr>
          <w:bdr w:val="none" w:sz="0" w:space="0" w:color="auto" w:frame="1"/>
        </w:rPr>
        <w:t xml:space="preserve"> Поставка товару здійснюється </w:t>
      </w:r>
      <w:r w:rsidRPr="006B2131">
        <w:t>за раху</w:t>
      </w:r>
      <w:r>
        <w:t xml:space="preserve">нок </w:t>
      </w:r>
      <w:r w:rsidR="00BA5750">
        <w:t>Постачальника</w:t>
      </w:r>
      <w:r>
        <w:t xml:space="preserve">. </w:t>
      </w:r>
      <w:r w:rsidRPr="006B2131">
        <w:t xml:space="preserve"> </w:t>
      </w:r>
    </w:p>
    <w:p w14:paraId="23DE952B" w14:textId="3158BD3F" w:rsidR="000B4840" w:rsidRPr="00625EB6" w:rsidRDefault="000B4840" w:rsidP="000B4840">
      <w:pPr>
        <w:jc w:val="both"/>
      </w:pPr>
      <w:r>
        <w:t>5.</w:t>
      </w:r>
      <w:r w:rsidR="00AD3615">
        <w:t>4</w:t>
      </w:r>
      <w:r>
        <w:t xml:space="preserve">. </w:t>
      </w:r>
      <w:r w:rsidRPr="00625EB6">
        <w:t xml:space="preserve">Приймання-передача Товару проводиться </w:t>
      </w:r>
      <w:r w:rsidR="00BA5750">
        <w:t>Покупцем</w:t>
      </w:r>
      <w:r w:rsidRPr="00625EB6">
        <w:t xml:space="preserve"> в день приймання, що підтверджується підписанням особами </w:t>
      </w:r>
      <w:r w:rsidR="00BA5750">
        <w:t>Постачальника</w:t>
      </w:r>
      <w:r w:rsidRPr="00625EB6">
        <w:t xml:space="preserve"> та </w:t>
      </w:r>
      <w:r w:rsidR="00BA5750">
        <w:t>Покупця</w:t>
      </w:r>
      <w:r w:rsidRPr="00625EB6">
        <w:t xml:space="preserve"> видаткової накладної. </w:t>
      </w:r>
    </w:p>
    <w:p w14:paraId="2D0D6472" w14:textId="6EDFDD88" w:rsidR="000B4840" w:rsidRDefault="000B4840" w:rsidP="000B4840">
      <w:pPr>
        <w:jc w:val="both"/>
      </w:pPr>
      <w:r w:rsidRPr="00625EB6">
        <w:t>Приймання-передача Товару по якості проводиться відповідно до документів, що засвідчують</w:t>
      </w:r>
      <w:r>
        <w:t xml:space="preserve"> його якість згідно з Розділом 2</w:t>
      </w:r>
      <w:r w:rsidRPr="00625EB6">
        <w:t xml:space="preserve"> </w:t>
      </w:r>
      <w:r>
        <w:t xml:space="preserve">цього </w:t>
      </w:r>
      <w:r w:rsidR="003E377A">
        <w:t xml:space="preserve">Договору, а також відповідно до технічної специфікації </w:t>
      </w:r>
      <w:r w:rsidR="003E377A" w:rsidRPr="003E377A">
        <w:t xml:space="preserve">( Додаток № </w:t>
      </w:r>
      <w:r w:rsidR="003E377A">
        <w:t>2</w:t>
      </w:r>
      <w:r w:rsidR="003E377A" w:rsidRPr="003E377A">
        <w:t xml:space="preserve"> до Договору)</w:t>
      </w:r>
      <w:r w:rsidR="003E377A">
        <w:t>.</w:t>
      </w:r>
    </w:p>
    <w:p w14:paraId="75D32A60" w14:textId="7A32A4FF" w:rsidR="000B4840" w:rsidRDefault="000B4840" w:rsidP="000B4840">
      <w:pPr>
        <w:jc w:val="both"/>
      </w:pPr>
      <w:r>
        <w:t>5.</w:t>
      </w:r>
      <w:r w:rsidR="00AD3615">
        <w:t>5</w:t>
      </w:r>
      <w:r>
        <w:t xml:space="preserve">. </w:t>
      </w:r>
      <w:r w:rsidRPr="007C24D1">
        <w:t>Товар</w:t>
      </w:r>
      <w:r w:rsidRPr="003D1811">
        <w:t xml:space="preserve"> повинен передаватися </w:t>
      </w:r>
      <w:r w:rsidR="00BA5750">
        <w:t>Покупцю</w:t>
      </w:r>
      <w:r w:rsidRPr="003D1811">
        <w:t xml:space="preserve"> в упаковці підприємства-виробника.</w:t>
      </w:r>
      <w:r>
        <w:t xml:space="preserve"> Упаковка </w:t>
      </w:r>
      <w:r w:rsidRPr="007C24D1">
        <w:t>Товару</w:t>
      </w:r>
      <w:r w:rsidRPr="005E6D45">
        <w:rPr>
          <w:i/>
        </w:rPr>
        <w:t xml:space="preserve"> </w:t>
      </w:r>
      <w:r w:rsidRPr="003D1811">
        <w:t>повинна забезпечувати його від пошкодження під час транспортування та від псування під час зберігання в межах терміну придатності.</w:t>
      </w:r>
      <w:r>
        <w:t xml:space="preserve"> </w:t>
      </w:r>
      <w:r w:rsidRPr="007C24D1">
        <w:t>Товар,</w:t>
      </w:r>
      <w:r w:rsidRPr="003D1811">
        <w:t xml:space="preserve"> отриманий розпакованим або у неналежній упаковці, має бути замінений </w:t>
      </w:r>
      <w:r w:rsidR="00BA5750">
        <w:t>Постачальником</w:t>
      </w:r>
      <w:r w:rsidRPr="003D1811">
        <w:t xml:space="preserve"> за власний рахунок</w:t>
      </w:r>
      <w:r>
        <w:t xml:space="preserve">. </w:t>
      </w:r>
    </w:p>
    <w:p w14:paraId="410D9139" w14:textId="1C561E19" w:rsidR="000B4840" w:rsidRPr="003D1811" w:rsidRDefault="000B4840" w:rsidP="000B4840">
      <w:pPr>
        <w:jc w:val="both"/>
      </w:pPr>
      <w:r w:rsidRPr="003D1811">
        <w:t>5.</w:t>
      </w:r>
      <w:r w:rsidR="00AD3615">
        <w:t>6</w:t>
      </w:r>
      <w:r w:rsidRPr="003D1811">
        <w:t xml:space="preserve">. </w:t>
      </w:r>
      <w:r w:rsidR="00BA5750">
        <w:t>Покупець</w:t>
      </w:r>
      <w:r w:rsidRPr="003D1811">
        <w:t xml:space="preserve"> має право пред’явити претензію </w:t>
      </w:r>
      <w:r w:rsidR="00BA5750">
        <w:t>Постачальнику</w:t>
      </w:r>
      <w:r w:rsidRPr="003D1811">
        <w:t xml:space="preserve"> по кількості</w:t>
      </w:r>
      <w:r>
        <w:t xml:space="preserve">, комплектності та якості </w:t>
      </w:r>
      <w:r w:rsidRPr="007C24D1">
        <w:t>Товару</w:t>
      </w:r>
      <w:r w:rsidRPr="003D1811">
        <w:t xml:space="preserve">. Претензія готується і подається у письмовій формі і пред’являється </w:t>
      </w:r>
      <w:r w:rsidR="00BA5750">
        <w:t>Постачальнику</w:t>
      </w:r>
      <w:r w:rsidRPr="003D1811">
        <w:t xml:space="preserve">, по кількості </w:t>
      </w:r>
      <w:r>
        <w:t xml:space="preserve">– у день прийому-передачі </w:t>
      </w:r>
      <w:r w:rsidRPr="007C24D1">
        <w:t>Товару</w:t>
      </w:r>
      <w:r w:rsidRPr="003D1811">
        <w:t xml:space="preserve">, по комплектності та якості – в будь-який момент впродовж терміну придатності </w:t>
      </w:r>
      <w:r w:rsidRPr="007C24D1">
        <w:t>Товару</w:t>
      </w:r>
      <w:r>
        <w:rPr>
          <w:i/>
        </w:rPr>
        <w:t xml:space="preserve"> </w:t>
      </w:r>
      <w:r w:rsidRPr="003D1811">
        <w:t xml:space="preserve"> при умові дотримання </w:t>
      </w:r>
      <w:r w:rsidR="00BA5750">
        <w:t>Покупцем</w:t>
      </w:r>
      <w:r w:rsidRPr="003D1811">
        <w:t xml:space="preserve"> умов зберігання </w:t>
      </w:r>
      <w:r w:rsidRPr="007C24D1">
        <w:t>Товару</w:t>
      </w:r>
      <w:r w:rsidRPr="003D1811">
        <w:t>.</w:t>
      </w:r>
    </w:p>
    <w:p w14:paraId="4089045C" w14:textId="7206B24A" w:rsidR="000B4840" w:rsidRPr="003D1811" w:rsidRDefault="000B4840" w:rsidP="000B4840">
      <w:pPr>
        <w:jc w:val="both"/>
      </w:pPr>
      <w:r w:rsidRPr="003D1811">
        <w:t>5.</w:t>
      </w:r>
      <w:r w:rsidR="00AD3615">
        <w:t>7</w:t>
      </w:r>
      <w:r w:rsidRPr="003D1811">
        <w:t xml:space="preserve">. При виникненні претензій по кількості, комплектності чи якості </w:t>
      </w:r>
      <w:r w:rsidRPr="001B00AD">
        <w:t>Товару</w:t>
      </w:r>
      <w:r w:rsidRPr="003D1811">
        <w:t xml:space="preserve">, що трапилися з вини </w:t>
      </w:r>
      <w:r w:rsidR="00BA5750">
        <w:t>Постачальника</w:t>
      </w:r>
      <w:r w:rsidRPr="003D1811">
        <w:t xml:space="preserve">, останній повинен здійснити додаткову поставку, доукомплектування або заміну неякісного Товару протягом </w:t>
      </w:r>
      <w:r>
        <w:t>3(трьох)</w:t>
      </w:r>
      <w:r w:rsidRPr="003D1811">
        <w:t xml:space="preserve"> </w:t>
      </w:r>
      <w:r>
        <w:t xml:space="preserve">робочих </w:t>
      </w:r>
      <w:r w:rsidRPr="003D1811">
        <w:t xml:space="preserve">днів з дати отримання претензії від </w:t>
      </w:r>
      <w:r w:rsidR="00BA5750">
        <w:t>Покупця</w:t>
      </w:r>
      <w:r w:rsidRPr="003D1811">
        <w:t>. Всі витрати, пов’язані</w:t>
      </w:r>
      <w:r>
        <w:t xml:space="preserve"> </w:t>
      </w:r>
      <w:r w:rsidRPr="003D1811">
        <w:t xml:space="preserve">із додатковою поставкою, доукомплектуванням або заміною Товару несе </w:t>
      </w:r>
      <w:r w:rsidR="00BA5750">
        <w:t>Постачальник</w:t>
      </w:r>
      <w:r w:rsidRPr="003D1811">
        <w:t xml:space="preserve">. </w:t>
      </w:r>
    </w:p>
    <w:p w14:paraId="66F243AD" w14:textId="3C294FCD" w:rsidR="000B4840" w:rsidRPr="006503D2" w:rsidRDefault="000B4840" w:rsidP="006503D2">
      <w:pPr>
        <w:jc w:val="both"/>
        <w:rPr>
          <w:color w:val="FF0000"/>
        </w:rPr>
      </w:pPr>
      <w:r>
        <w:t>5.</w:t>
      </w:r>
      <w:r w:rsidR="00AD3615">
        <w:t>8</w:t>
      </w:r>
      <w:r>
        <w:t>.</w:t>
      </w:r>
      <w:r w:rsidR="00BD2F85">
        <w:t xml:space="preserve"> </w:t>
      </w:r>
      <w:r w:rsidR="00BA5750">
        <w:t>Постачальник</w:t>
      </w:r>
      <w:r w:rsidRPr="00625EB6">
        <w:t xml:space="preserve"> зобов'язаний доставити товар за місцем призначення</w:t>
      </w:r>
      <w:r w:rsidR="00E25089">
        <w:t xml:space="preserve"> (п.5.2.)</w:t>
      </w:r>
      <w:r w:rsidRPr="00625EB6">
        <w:t xml:space="preserve">, провести </w:t>
      </w:r>
      <w:r>
        <w:t>н</w:t>
      </w:r>
      <w:r w:rsidRPr="003D1811">
        <w:t>авантажувально-розвантажувальні</w:t>
      </w:r>
      <w:r>
        <w:t xml:space="preserve">, </w:t>
      </w:r>
      <w:r w:rsidRPr="00625EB6">
        <w:t>інструкт</w:t>
      </w:r>
      <w:r w:rsidR="0083364C">
        <w:t>аж для персоналу методам роботи</w:t>
      </w:r>
      <w:r w:rsidRPr="008A1573">
        <w:t xml:space="preserve"> </w:t>
      </w:r>
      <w:r>
        <w:t>за власні кошти</w:t>
      </w:r>
      <w:r w:rsidR="0083364C">
        <w:t>.</w:t>
      </w:r>
    </w:p>
    <w:p w14:paraId="771B3942" w14:textId="7894CE08" w:rsidR="000B4840" w:rsidRDefault="000B4840" w:rsidP="000B4840">
      <w:pPr>
        <w:jc w:val="both"/>
      </w:pPr>
      <w:r w:rsidRPr="00D06BCE">
        <w:t>5.</w:t>
      </w:r>
      <w:r w:rsidR="006503D2">
        <w:t>9</w:t>
      </w:r>
      <w:r w:rsidRPr="00D06BCE">
        <w:t xml:space="preserve">. Право власності на товар переходить до </w:t>
      </w:r>
      <w:r w:rsidR="00BA5750">
        <w:t>Постачальника</w:t>
      </w:r>
      <w:r w:rsidRPr="00D06BCE">
        <w:t xml:space="preserve">  з моменту передачі товару. Перехід ризиків за товар здійснюється в момент передачі товару по</w:t>
      </w:r>
      <w:r>
        <w:t xml:space="preserve"> видатковій</w:t>
      </w:r>
      <w:r w:rsidRPr="00D06BCE">
        <w:t xml:space="preserve"> накладній. </w:t>
      </w:r>
      <w:r w:rsidR="00BA5750">
        <w:t>Постачальник</w:t>
      </w:r>
      <w:r w:rsidRPr="00D06BCE">
        <w:t xml:space="preserve"> разом з </w:t>
      </w:r>
      <w:r>
        <w:t>Товаром</w:t>
      </w:r>
      <w:r w:rsidRPr="00D06BCE">
        <w:t xml:space="preserve"> надає </w:t>
      </w:r>
      <w:r w:rsidR="00BA5750">
        <w:t xml:space="preserve">Покупцю </w:t>
      </w:r>
      <w:r w:rsidRPr="00D06BCE">
        <w:t>документ</w:t>
      </w:r>
      <w:r w:rsidR="00F8691C">
        <w:t>и</w:t>
      </w:r>
      <w:r w:rsidRPr="00D06BCE">
        <w:t xml:space="preserve"> згідно </w:t>
      </w:r>
      <w:r w:rsidRPr="00F31198">
        <w:t xml:space="preserve">вимог </w:t>
      </w:r>
      <w:r w:rsidR="00BA5750">
        <w:t xml:space="preserve">тендерної </w:t>
      </w:r>
      <w:r>
        <w:t xml:space="preserve">документації та </w:t>
      </w:r>
      <w:r w:rsidRPr="00F31198">
        <w:t xml:space="preserve">  діючого законодавства.</w:t>
      </w:r>
    </w:p>
    <w:p w14:paraId="7A9203F9" w14:textId="4A2D2889" w:rsidR="000B4840" w:rsidRPr="007B03E6" w:rsidRDefault="0062788D" w:rsidP="000B4840">
      <w:pPr>
        <w:jc w:val="both"/>
      </w:pPr>
      <w:r>
        <w:t xml:space="preserve">5.10. </w:t>
      </w:r>
      <w:r w:rsidRPr="00BF2C8B">
        <w:t>Не</w:t>
      </w:r>
      <w:r>
        <w:t xml:space="preserve"> </w:t>
      </w:r>
      <w:r w:rsidRPr="00BF2C8B">
        <w:t xml:space="preserve">допускається поставка товару неналежними особами, посередниками, </w:t>
      </w:r>
      <w:r w:rsidRPr="0062788D">
        <w:t xml:space="preserve">кур’єрськими службами, поштою та іншими не узгодженими засобами. У випадку виникнення такої ситуації </w:t>
      </w:r>
      <w:r w:rsidR="00BA5750">
        <w:t>Покупець</w:t>
      </w:r>
      <w:r w:rsidRPr="0062788D">
        <w:t xml:space="preserve"> відмовляється від отримання товару.</w:t>
      </w:r>
    </w:p>
    <w:p w14:paraId="4EAF5A65" w14:textId="77777777" w:rsidR="000B4840" w:rsidRPr="00D06BCE" w:rsidRDefault="000B4840" w:rsidP="000B4840">
      <w:pPr>
        <w:numPr>
          <w:ilvl w:val="0"/>
          <w:numId w:val="2"/>
        </w:numPr>
        <w:rPr>
          <w:b/>
        </w:rPr>
      </w:pPr>
      <w:r w:rsidRPr="00D06BCE">
        <w:rPr>
          <w:b/>
        </w:rPr>
        <w:t>Права та обов</w:t>
      </w:r>
      <w:r w:rsidRPr="00D06BCE">
        <w:rPr>
          <w:rFonts w:ascii="Arial" w:hAnsi="Arial" w:cs="Arial"/>
          <w:b/>
        </w:rPr>
        <w:t>'</w:t>
      </w:r>
      <w:r w:rsidRPr="00D06BCE">
        <w:rPr>
          <w:b/>
        </w:rPr>
        <w:t>язки сторін</w:t>
      </w:r>
    </w:p>
    <w:p w14:paraId="382BC71C" w14:textId="23D31FA5" w:rsidR="000B4840" w:rsidRPr="00D06BCE"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6BCE">
        <w:t>6.1.</w:t>
      </w:r>
      <w:r w:rsidRPr="00D06BCE">
        <w:rPr>
          <w:b/>
        </w:rPr>
        <w:t xml:space="preserve"> </w:t>
      </w:r>
      <w:r w:rsidR="00BA5750">
        <w:t>Покупець</w:t>
      </w:r>
      <w:r w:rsidRPr="007A4A7F">
        <w:t xml:space="preserve"> </w:t>
      </w:r>
      <w:r w:rsidRPr="00D06BCE">
        <w:t>зобов'язаний:</w:t>
      </w:r>
      <w:bookmarkStart w:id="1" w:name="63"/>
      <w:bookmarkEnd w:id="1"/>
      <w:r>
        <w:t xml:space="preserve">                                                                                                                                               </w:t>
      </w:r>
      <w:r w:rsidRPr="00D06BCE">
        <w:t xml:space="preserve">  6.1.1. Своєчасно та в повному</w:t>
      </w:r>
      <w:r>
        <w:t xml:space="preserve"> обсязі сплачувати за поставлений</w:t>
      </w:r>
      <w:r w:rsidRPr="00D06BCE">
        <w:t xml:space="preserve"> товар;</w:t>
      </w:r>
      <w:bookmarkStart w:id="2" w:name="64"/>
      <w:bookmarkEnd w:id="2"/>
      <w:r>
        <w:t xml:space="preserve">                                                          </w:t>
      </w:r>
      <w:r w:rsidRPr="00D06BCE">
        <w:t xml:space="preserve">    </w:t>
      </w:r>
      <w:r>
        <w:t xml:space="preserve"> 6.1.2. Приймати поставлений Товар</w:t>
      </w:r>
      <w:r w:rsidRPr="00D06BCE">
        <w:t xml:space="preserve"> </w:t>
      </w:r>
      <w:r>
        <w:t>відповідно до умов Договору</w:t>
      </w:r>
      <w:r w:rsidRPr="00D06BCE">
        <w:t>;</w:t>
      </w:r>
      <w:bookmarkStart w:id="3" w:name="65"/>
      <w:bookmarkStart w:id="4" w:name="66"/>
      <w:bookmarkEnd w:id="3"/>
      <w:bookmarkEnd w:id="4"/>
    </w:p>
    <w:p w14:paraId="02823EAA" w14:textId="78F34B4A" w:rsidR="000B4840" w:rsidRDefault="000B4840" w:rsidP="000B4840">
      <w:r w:rsidRPr="00D06BCE">
        <w:t xml:space="preserve">6.1.3. Надавати </w:t>
      </w:r>
      <w:r w:rsidR="00BA5750">
        <w:t>Постачальнику</w:t>
      </w:r>
      <w:r>
        <w:t xml:space="preserve"> </w:t>
      </w:r>
      <w:r w:rsidRPr="00D06BCE">
        <w:t xml:space="preserve"> доручення на одержання товару</w:t>
      </w:r>
      <w:r>
        <w:t>.</w:t>
      </w:r>
    </w:p>
    <w:p w14:paraId="0340A6C5" w14:textId="6C94DD4C" w:rsidR="000B4840" w:rsidRPr="009523A3" w:rsidRDefault="000B4840" w:rsidP="000B4840">
      <w:pPr>
        <w:pStyle w:val="a3"/>
        <w:rPr>
          <w:rFonts w:ascii="Times New Roman" w:hAnsi="Times New Roman"/>
          <w:color w:val="FF0000"/>
          <w:sz w:val="24"/>
          <w:szCs w:val="24"/>
          <w:lang w:val="uk-UA"/>
        </w:rPr>
      </w:pPr>
      <w:r w:rsidRPr="00E25089">
        <w:rPr>
          <w:rFonts w:ascii="Times New Roman" w:hAnsi="Times New Roman"/>
          <w:sz w:val="24"/>
          <w:szCs w:val="24"/>
          <w:lang w:val="uk-UA"/>
        </w:rPr>
        <w:lastRenderedPageBreak/>
        <w:t>6.1.</w:t>
      </w:r>
      <w:r w:rsidR="00AD3615">
        <w:rPr>
          <w:rFonts w:ascii="Times New Roman" w:hAnsi="Times New Roman"/>
          <w:sz w:val="24"/>
          <w:szCs w:val="24"/>
          <w:lang w:val="uk-UA"/>
        </w:rPr>
        <w:t>4</w:t>
      </w:r>
      <w:r w:rsidRPr="00E25089">
        <w:rPr>
          <w:rFonts w:ascii="Times New Roman" w:hAnsi="Times New Roman"/>
          <w:sz w:val="24"/>
          <w:szCs w:val="24"/>
          <w:lang w:val="uk-UA"/>
        </w:rPr>
        <w:t xml:space="preserve">. Підписати “Акт введення в експлуатацію”, що засвідчує виконання </w:t>
      </w:r>
      <w:r w:rsidR="00BA5750">
        <w:rPr>
          <w:rFonts w:ascii="Times New Roman" w:hAnsi="Times New Roman"/>
          <w:sz w:val="24"/>
          <w:szCs w:val="24"/>
          <w:lang w:val="uk-UA"/>
        </w:rPr>
        <w:t>Постачальником</w:t>
      </w:r>
      <w:r w:rsidRPr="00E25089">
        <w:rPr>
          <w:rFonts w:ascii="Times New Roman" w:hAnsi="Times New Roman"/>
          <w:sz w:val="24"/>
          <w:szCs w:val="24"/>
          <w:lang w:val="uk-UA"/>
        </w:rPr>
        <w:t xml:space="preserve"> введення Товару в експлуатацію</w:t>
      </w:r>
      <w:r w:rsidR="00144FF8">
        <w:rPr>
          <w:rFonts w:ascii="Times New Roman" w:hAnsi="Times New Roman"/>
          <w:sz w:val="24"/>
          <w:szCs w:val="24"/>
          <w:lang w:val="uk-UA"/>
        </w:rPr>
        <w:t>.</w:t>
      </w:r>
      <w:r w:rsidRPr="00E25089">
        <w:rPr>
          <w:rFonts w:ascii="Times New Roman" w:hAnsi="Times New Roman"/>
          <w:sz w:val="24"/>
          <w:szCs w:val="24"/>
          <w:lang w:val="uk-UA"/>
        </w:rPr>
        <w:t xml:space="preserve"> </w:t>
      </w:r>
    </w:p>
    <w:p w14:paraId="624A8BC3" w14:textId="57F7DB92" w:rsidR="000B4840" w:rsidRPr="00964399" w:rsidRDefault="000B4840" w:rsidP="000B4840">
      <w:pPr>
        <w:pStyle w:val="a3"/>
        <w:rPr>
          <w:rFonts w:ascii="Times New Roman" w:hAnsi="Times New Roman"/>
          <w:color w:val="FF0000"/>
          <w:sz w:val="24"/>
          <w:szCs w:val="24"/>
          <w:lang w:val="uk-UA"/>
        </w:rPr>
      </w:pPr>
      <w:r w:rsidRPr="00502DFE">
        <w:rPr>
          <w:rFonts w:ascii="Times New Roman" w:hAnsi="Times New Roman"/>
          <w:sz w:val="24"/>
          <w:szCs w:val="24"/>
          <w:lang w:val="uk-UA"/>
        </w:rPr>
        <w:t>6.1.</w:t>
      </w:r>
      <w:r w:rsidR="00AD3615">
        <w:rPr>
          <w:rFonts w:ascii="Times New Roman" w:hAnsi="Times New Roman"/>
          <w:sz w:val="24"/>
          <w:szCs w:val="24"/>
          <w:lang w:val="uk-UA"/>
        </w:rPr>
        <w:t>5</w:t>
      </w:r>
      <w:r w:rsidRPr="00502DFE">
        <w:rPr>
          <w:rFonts w:ascii="Times New Roman" w:hAnsi="Times New Roman"/>
          <w:sz w:val="24"/>
          <w:szCs w:val="24"/>
          <w:lang w:val="uk-UA"/>
        </w:rPr>
        <w:t>. Протягом терміну гарантійного обслуговування Товару забезпечити його експлуатацію відповідно до технічних вимог фірми-виробника</w:t>
      </w:r>
      <w:r w:rsidR="00AD3615">
        <w:rPr>
          <w:rFonts w:ascii="Times New Roman" w:hAnsi="Times New Roman"/>
          <w:sz w:val="24"/>
          <w:szCs w:val="24"/>
          <w:lang w:val="uk-UA"/>
        </w:rPr>
        <w:t>.</w:t>
      </w:r>
    </w:p>
    <w:p w14:paraId="60E09A85" w14:textId="7BC831DB" w:rsidR="000B4840"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6BCE">
        <w:t xml:space="preserve">6.2. </w:t>
      </w:r>
      <w:r w:rsidR="00BA5750">
        <w:t>Покупець</w:t>
      </w:r>
      <w:r w:rsidRPr="00D06BCE">
        <w:t xml:space="preserve"> має право:</w:t>
      </w:r>
      <w:bookmarkStart w:id="5" w:name="67"/>
      <w:bookmarkEnd w:id="5"/>
      <w:r>
        <w:t xml:space="preserve">                                                                                                                                                                 </w:t>
      </w:r>
      <w:r w:rsidRPr="00D06BCE">
        <w:t xml:space="preserve"> 6.2.1. Достроково розірвати цей Договір у разі невиконання зобов'язань </w:t>
      </w:r>
      <w:r w:rsidR="00BA5750">
        <w:t>Постачальником</w:t>
      </w:r>
      <w:r w:rsidRPr="00D06BCE">
        <w:t xml:space="preserve">, повідомивши про це його у строк  </w:t>
      </w:r>
      <w:r>
        <w:t>не пізніше 10 календарних днів до передбачуваної дати розірвання</w:t>
      </w:r>
      <w:r w:rsidRPr="00D06BCE">
        <w:t xml:space="preserve">; </w:t>
      </w:r>
    </w:p>
    <w:p w14:paraId="5D10952A" w14:textId="77777777" w:rsidR="007B03E6" w:rsidRDefault="000B4840" w:rsidP="00B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6.2.2. </w:t>
      </w:r>
      <w:r>
        <w:rPr>
          <w:rStyle w:val="longtext"/>
          <w:color w:val="000000"/>
        </w:rPr>
        <w:t xml:space="preserve">Вимагати від </w:t>
      </w:r>
      <w:r w:rsidR="00BA5750">
        <w:rPr>
          <w:rStyle w:val="longtext"/>
          <w:color w:val="000000"/>
        </w:rPr>
        <w:t>Постачальника</w:t>
      </w:r>
      <w:r>
        <w:rPr>
          <w:rStyle w:val="longtext"/>
          <w:color w:val="000000"/>
        </w:rPr>
        <w:t xml:space="preserve"> здійснити поставку </w:t>
      </w:r>
      <w:r w:rsidRPr="00B93AAF">
        <w:rPr>
          <w:rStyle w:val="longtext"/>
          <w:color w:val="000000"/>
        </w:rPr>
        <w:t>Товару</w:t>
      </w:r>
      <w:r>
        <w:rPr>
          <w:rStyle w:val="longtext"/>
          <w:color w:val="000000"/>
        </w:rPr>
        <w:t xml:space="preserve"> відповідно до заявки на умовах, що визначені договором.</w:t>
      </w:r>
      <w:bookmarkStart w:id="6" w:name="68"/>
      <w:bookmarkEnd w:id="6"/>
    </w:p>
    <w:p w14:paraId="2A67F85C" w14:textId="603751C9" w:rsidR="000B4840" w:rsidRPr="00B87371" w:rsidRDefault="000B4840" w:rsidP="00B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6.2.3</w:t>
      </w:r>
      <w:r w:rsidRPr="00D06BCE">
        <w:t>. Контролювати  поставку товарів  у строки, встановлені цим Договором;</w:t>
      </w:r>
      <w:bookmarkStart w:id="7" w:name="69"/>
      <w:bookmarkEnd w:id="7"/>
    </w:p>
    <w:p w14:paraId="71AFB38A" w14:textId="448394F1" w:rsidR="000B4840" w:rsidRPr="00B87371" w:rsidRDefault="000B4840" w:rsidP="000B4840">
      <w:pPr>
        <w:pStyle w:val="a3"/>
        <w:rPr>
          <w:rFonts w:ascii="Times New Roman" w:hAnsi="Times New Roman"/>
          <w:sz w:val="24"/>
          <w:szCs w:val="24"/>
          <w:lang w:val="uk-UA"/>
        </w:rPr>
      </w:pPr>
      <w:r w:rsidRPr="001E3920">
        <w:rPr>
          <w:rFonts w:ascii="Times New Roman" w:hAnsi="Times New Roman"/>
          <w:sz w:val="24"/>
          <w:szCs w:val="24"/>
          <w:lang w:val="ru-RU"/>
        </w:rPr>
        <w:t>6.2.</w:t>
      </w:r>
      <w:r w:rsidR="00B87371">
        <w:rPr>
          <w:rFonts w:ascii="Times New Roman" w:hAnsi="Times New Roman"/>
          <w:sz w:val="24"/>
          <w:szCs w:val="24"/>
          <w:lang w:val="uk-UA"/>
        </w:rPr>
        <w:t>4</w:t>
      </w:r>
      <w:r w:rsidRPr="001E3920">
        <w:rPr>
          <w:rFonts w:ascii="Times New Roman" w:hAnsi="Times New Roman"/>
          <w:sz w:val="24"/>
          <w:szCs w:val="24"/>
          <w:lang w:val="ru-RU"/>
        </w:rPr>
        <w:t xml:space="preserve">. </w:t>
      </w:r>
      <w:r w:rsidRPr="00B87371">
        <w:rPr>
          <w:rFonts w:ascii="Times New Roman" w:hAnsi="Times New Roman"/>
          <w:sz w:val="24"/>
          <w:szCs w:val="24"/>
          <w:lang w:val="uk-UA"/>
        </w:rPr>
        <w:t xml:space="preserve">Повернути   видаткову накладну </w:t>
      </w:r>
      <w:r w:rsidR="00BA5750">
        <w:rPr>
          <w:rFonts w:ascii="Times New Roman" w:hAnsi="Times New Roman"/>
          <w:sz w:val="24"/>
          <w:szCs w:val="24"/>
          <w:lang w:val="uk-UA"/>
        </w:rPr>
        <w:t>Постачальнику</w:t>
      </w:r>
      <w:r w:rsidRPr="00B87371">
        <w:rPr>
          <w:rFonts w:ascii="Times New Roman" w:hAnsi="Times New Roman"/>
          <w:sz w:val="24"/>
          <w:szCs w:val="24"/>
          <w:lang w:val="uk-UA"/>
        </w:rPr>
        <w:t xml:space="preserve"> </w:t>
      </w:r>
      <w:proofErr w:type="gramStart"/>
      <w:r w:rsidRPr="00B87371">
        <w:rPr>
          <w:rFonts w:ascii="Times New Roman" w:hAnsi="Times New Roman"/>
          <w:sz w:val="24"/>
          <w:szCs w:val="24"/>
          <w:lang w:val="uk-UA"/>
        </w:rPr>
        <w:t>без  здійснення</w:t>
      </w:r>
      <w:proofErr w:type="gramEnd"/>
      <w:r w:rsidRPr="00B87371">
        <w:rPr>
          <w:rFonts w:ascii="Times New Roman" w:hAnsi="Times New Roman"/>
          <w:sz w:val="24"/>
          <w:szCs w:val="24"/>
          <w:lang w:val="uk-UA"/>
        </w:rPr>
        <w:t xml:space="preserve">  оплати  в разі  неналежного їх оформлення , згідно п. 4.1 Розділу 4 цього Договору ( відсутність печатки(у разі її використання), підписів  тощо );</w:t>
      </w:r>
    </w:p>
    <w:p w14:paraId="7C87B854" w14:textId="03A42D71" w:rsidR="000B4840" w:rsidRPr="00220D56" w:rsidRDefault="000B4840" w:rsidP="000B4840">
      <w:pPr>
        <w:pStyle w:val="a3"/>
        <w:rPr>
          <w:rFonts w:ascii="Times New Roman" w:hAnsi="Times New Roman"/>
          <w:sz w:val="24"/>
          <w:szCs w:val="24"/>
          <w:lang w:val="uk-UA"/>
        </w:rPr>
      </w:pPr>
      <w:r>
        <w:rPr>
          <w:rFonts w:ascii="Times New Roman" w:hAnsi="Times New Roman"/>
          <w:sz w:val="24"/>
          <w:szCs w:val="24"/>
          <w:lang w:val="ru-RU"/>
        </w:rPr>
        <w:t>6.2.</w:t>
      </w:r>
      <w:r w:rsidR="00B87371">
        <w:rPr>
          <w:rFonts w:ascii="Times New Roman" w:hAnsi="Times New Roman"/>
          <w:sz w:val="24"/>
          <w:szCs w:val="24"/>
          <w:lang w:val="ru-RU"/>
        </w:rPr>
        <w:t>5</w:t>
      </w:r>
      <w:r>
        <w:rPr>
          <w:rFonts w:ascii="Times New Roman" w:hAnsi="Times New Roman"/>
          <w:sz w:val="24"/>
          <w:szCs w:val="24"/>
          <w:lang w:val="ru-RU"/>
        </w:rPr>
        <w:t xml:space="preserve">. </w:t>
      </w:r>
      <w:r w:rsidRPr="00220D56">
        <w:rPr>
          <w:rFonts w:ascii="Times New Roman" w:hAnsi="Times New Roman"/>
          <w:sz w:val="24"/>
          <w:szCs w:val="24"/>
          <w:lang w:val="uk-UA"/>
        </w:rPr>
        <w:t>Вимагати заміни товару неналежної якості та/або некомплектного товару.</w:t>
      </w:r>
    </w:p>
    <w:p w14:paraId="7DB770D0" w14:textId="7FF4517F"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6.2.</w:t>
      </w:r>
      <w:r w:rsidR="00B87371">
        <w:t>6</w:t>
      </w:r>
      <w:r w:rsidRPr="00D06BCE">
        <w:t>. Вносити зміни до Договору у встановленому законодавством порядку.</w:t>
      </w:r>
      <w:bookmarkStart w:id="8" w:name="71"/>
      <w:bookmarkStart w:id="9" w:name="72"/>
      <w:bookmarkEnd w:id="8"/>
      <w:bookmarkEnd w:id="9"/>
    </w:p>
    <w:p w14:paraId="016FD6F9" w14:textId="6DECD183"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6.3. </w:t>
      </w:r>
      <w:r w:rsidR="00BA5750">
        <w:t>Постачальник</w:t>
      </w:r>
      <w:r w:rsidRPr="00D06BCE">
        <w:t xml:space="preserve"> зобов'язаний:</w:t>
      </w:r>
      <w:bookmarkStart w:id="10" w:name="73"/>
      <w:bookmarkEnd w:id="10"/>
    </w:p>
    <w:p w14:paraId="3A96C83A" w14:textId="6CA59F6A" w:rsidR="000B4840" w:rsidRPr="00D06BCE"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6.3.1. Забезпечити поставку  </w:t>
      </w:r>
      <w:r>
        <w:t>Товару</w:t>
      </w:r>
      <w:r w:rsidRPr="00D06BCE">
        <w:t xml:space="preserve">   у строки, встановлені цим Договором;</w:t>
      </w:r>
      <w:bookmarkStart w:id="11" w:name="74"/>
      <w:bookmarkEnd w:id="11"/>
      <w:r>
        <w:t xml:space="preserve">                                                       6.3.2. Забезпечити поставку  Т</w:t>
      </w:r>
      <w:r w:rsidRPr="00D06BCE">
        <w:t>овар</w:t>
      </w:r>
      <w:r>
        <w:t>у,  якість якого</w:t>
      </w:r>
      <w:r w:rsidRPr="00D06BCE">
        <w:t xml:space="preserve"> відповідає умовам, установл</w:t>
      </w:r>
      <w:r>
        <w:t xml:space="preserve">еним </w:t>
      </w:r>
      <w:r>
        <w:br/>
        <w:t xml:space="preserve">розділом 2 цього Договору, а також </w:t>
      </w:r>
      <w:r>
        <w:rPr>
          <w:iCs/>
        </w:rPr>
        <w:t xml:space="preserve"> медико-технічним вимогам, прописаним у </w:t>
      </w:r>
      <w:r w:rsidR="00BA5750">
        <w:rPr>
          <w:iCs/>
        </w:rPr>
        <w:t xml:space="preserve"> тендерній </w:t>
      </w:r>
      <w:r>
        <w:rPr>
          <w:iCs/>
        </w:rPr>
        <w:t xml:space="preserve">документації, та </w:t>
      </w:r>
      <w:r w:rsidR="00BA5750">
        <w:rPr>
          <w:iCs/>
        </w:rPr>
        <w:t xml:space="preserve">тендерної </w:t>
      </w:r>
      <w:r>
        <w:rPr>
          <w:iCs/>
        </w:rPr>
        <w:t xml:space="preserve">пропозиції </w:t>
      </w:r>
      <w:r w:rsidR="00BA5750">
        <w:rPr>
          <w:iCs/>
        </w:rPr>
        <w:t>Постачальника</w:t>
      </w:r>
      <w:r>
        <w:rPr>
          <w:iCs/>
        </w:rPr>
        <w:t xml:space="preserve">  </w:t>
      </w:r>
      <w:r w:rsidR="00BA5750">
        <w:rPr>
          <w:iCs/>
        </w:rPr>
        <w:t>за</w:t>
      </w:r>
      <w:r>
        <w:rPr>
          <w:iCs/>
        </w:rPr>
        <w:t xml:space="preserve"> процедур</w:t>
      </w:r>
      <w:r w:rsidR="00BA5750">
        <w:rPr>
          <w:iCs/>
        </w:rPr>
        <w:t>ою</w:t>
      </w:r>
      <w:r>
        <w:rPr>
          <w:iCs/>
        </w:rPr>
        <w:t xml:space="preserve"> закупівлі даного</w:t>
      </w:r>
      <w:r w:rsidRPr="00C34898">
        <w:rPr>
          <w:rStyle w:val="longtext"/>
          <w:i/>
          <w:color w:val="000000"/>
        </w:rPr>
        <w:t xml:space="preserve"> </w:t>
      </w:r>
      <w:r w:rsidRPr="00671645">
        <w:rPr>
          <w:rStyle w:val="longtext"/>
          <w:color w:val="000000"/>
        </w:rPr>
        <w:t>Товару</w:t>
      </w:r>
      <w:r w:rsidRPr="00EC699C">
        <w:rPr>
          <w:iCs/>
        </w:rPr>
        <w:t>.</w:t>
      </w:r>
    </w:p>
    <w:p w14:paraId="458C34A2" w14:textId="22F1C3FF" w:rsidR="000B4840" w:rsidRPr="001B00AD" w:rsidRDefault="000B4840" w:rsidP="0053361F">
      <w:pPr>
        <w:ind w:right="141"/>
        <w:jc w:val="both"/>
        <w:rPr>
          <w:highlight w:val="green"/>
        </w:rPr>
      </w:pPr>
      <w:r w:rsidRPr="00D06BCE">
        <w:t xml:space="preserve">6.3.3. Передавати товар </w:t>
      </w:r>
      <w:r w:rsidR="00BA5750">
        <w:t>Покупцю</w:t>
      </w:r>
      <w:r>
        <w:t xml:space="preserve">  з на</w:t>
      </w:r>
      <w:r w:rsidRPr="00D06BCE">
        <w:t>данням необхідної товар</w:t>
      </w:r>
      <w:r>
        <w:t>осупроводжувальної документації, передбаченою</w:t>
      </w:r>
      <w:r w:rsidRPr="00E6435F">
        <w:t xml:space="preserve"> </w:t>
      </w:r>
      <w:r w:rsidR="00BA5750">
        <w:t xml:space="preserve">тендерною </w:t>
      </w:r>
      <w:r w:rsidRPr="00E6435F">
        <w:t>документацією  та чинним законодавством</w:t>
      </w:r>
      <w:r w:rsidR="00BA5750">
        <w:t xml:space="preserve"> України</w:t>
      </w:r>
      <w:r w:rsidRPr="00E6435F">
        <w:t xml:space="preserve">. </w:t>
      </w:r>
    </w:p>
    <w:p w14:paraId="2ECC0ECF" w14:textId="4073C8D5" w:rsidR="000B4840" w:rsidRPr="00625EB6" w:rsidRDefault="000B4840" w:rsidP="0053361F">
      <w:pPr>
        <w:pStyle w:val="10"/>
        <w:rPr>
          <w:sz w:val="24"/>
          <w:szCs w:val="24"/>
        </w:rPr>
      </w:pPr>
      <w:r w:rsidRPr="000D7044">
        <w:rPr>
          <w:sz w:val="24"/>
          <w:szCs w:val="24"/>
        </w:rPr>
        <w:t>6.3.4.</w:t>
      </w:r>
      <w:r w:rsidRPr="000D7044">
        <w:t xml:space="preserve"> </w:t>
      </w:r>
      <w:r w:rsidRPr="00625EB6">
        <w:rPr>
          <w:sz w:val="24"/>
          <w:szCs w:val="24"/>
        </w:rPr>
        <w:t>Провести введення Товару в експлуатацію відповідно до пункт</w:t>
      </w:r>
      <w:r w:rsidR="00AD3615">
        <w:rPr>
          <w:sz w:val="24"/>
          <w:szCs w:val="24"/>
        </w:rPr>
        <w:t>у</w:t>
      </w:r>
      <w:r w:rsidRPr="00625EB6">
        <w:rPr>
          <w:sz w:val="24"/>
          <w:szCs w:val="24"/>
        </w:rPr>
        <w:t xml:space="preserve"> 5.</w:t>
      </w:r>
      <w:r w:rsidR="00AD3615">
        <w:rPr>
          <w:sz w:val="24"/>
          <w:szCs w:val="24"/>
        </w:rPr>
        <w:t>8</w:t>
      </w:r>
      <w:r>
        <w:rPr>
          <w:sz w:val="24"/>
          <w:szCs w:val="24"/>
        </w:rPr>
        <w:t>,</w:t>
      </w:r>
      <w:r w:rsidRPr="00625EB6">
        <w:rPr>
          <w:sz w:val="24"/>
          <w:szCs w:val="24"/>
        </w:rPr>
        <w:t xml:space="preserve"> цього Договору та скласти “Акт введення в експлуатацію”, що засвідчує виконання </w:t>
      </w:r>
      <w:r w:rsidR="00BA5750">
        <w:rPr>
          <w:sz w:val="24"/>
          <w:szCs w:val="24"/>
        </w:rPr>
        <w:t>Постачальником</w:t>
      </w:r>
      <w:r w:rsidRPr="00625EB6">
        <w:rPr>
          <w:sz w:val="24"/>
          <w:szCs w:val="24"/>
        </w:rPr>
        <w:t xml:space="preserve"> введення Товару в експлуатацію.</w:t>
      </w:r>
    </w:p>
    <w:p w14:paraId="6560DA83" w14:textId="608868AF" w:rsidR="000B4840" w:rsidRPr="00964399" w:rsidRDefault="000B4840" w:rsidP="0053361F">
      <w:pPr>
        <w:pStyle w:val="10"/>
        <w:rPr>
          <w:color w:val="FF0000"/>
          <w:sz w:val="24"/>
          <w:szCs w:val="24"/>
        </w:rPr>
      </w:pPr>
      <w:r w:rsidRPr="00625EB6">
        <w:rPr>
          <w:sz w:val="24"/>
          <w:szCs w:val="24"/>
        </w:rPr>
        <w:t>6.3.</w:t>
      </w:r>
      <w:r>
        <w:rPr>
          <w:sz w:val="24"/>
          <w:szCs w:val="24"/>
        </w:rPr>
        <w:t>5</w:t>
      </w:r>
      <w:r w:rsidRPr="00625EB6">
        <w:rPr>
          <w:sz w:val="24"/>
          <w:szCs w:val="24"/>
        </w:rPr>
        <w:t>. Забезпечити Товар експлуатаційною документацією</w:t>
      </w:r>
      <w:r w:rsidR="00AD3615">
        <w:rPr>
          <w:sz w:val="24"/>
          <w:szCs w:val="24"/>
        </w:rPr>
        <w:t>.</w:t>
      </w:r>
      <w:r w:rsidRPr="00625EB6">
        <w:rPr>
          <w:sz w:val="24"/>
          <w:szCs w:val="24"/>
        </w:rPr>
        <w:t xml:space="preserve"> </w:t>
      </w:r>
    </w:p>
    <w:p w14:paraId="4FABC016" w14:textId="77777777" w:rsidR="000B4840" w:rsidRPr="00E93A74" w:rsidRDefault="000B4840" w:rsidP="0053361F">
      <w:pPr>
        <w:pStyle w:val="a3"/>
        <w:rPr>
          <w:rFonts w:ascii="Times New Roman" w:hAnsi="Times New Roman"/>
          <w:sz w:val="24"/>
          <w:szCs w:val="24"/>
          <w:lang w:val="uk-UA"/>
        </w:rPr>
      </w:pPr>
      <w:r w:rsidRPr="000D7044">
        <w:rPr>
          <w:rFonts w:ascii="Times New Roman" w:hAnsi="Times New Roman"/>
          <w:sz w:val="24"/>
          <w:szCs w:val="24"/>
          <w:lang w:val="uk-UA"/>
        </w:rPr>
        <w:t>6.3.6. Нести всі ризики, яких може зазнати товар до моменту його належної передачі.</w:t>
      </w:r>
      <w:bookmarkStart w:id="12" w:name="75"/>
      <w:bookmarkStart w:id="13" w:name="76"/>
      <w:bookmarkEnd w:id="12"/>
      <w:bookmarkEnd w:id="13"/>
    </w:p>
    <w:p w14:paraId="77580AAB" w14:textId="2C8A9273" w:rsidR="0053361F"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6.4.</w:t>
      </w:r>
      <w:r w:rsidR="007B03E6">
        <w:t xml:space="preserve"> </w:t>
      </w:r>
      <w:r w:rsidRPr="00D06BCE">
        <w:t>Постачальник</w:t>
      </w:r>
      <w:r w:rsidR="0053361F">
        <w:t xml:space="preserve"> </w:t>
      </w:r>
      <w:r w:rsidRPr="00D06BCE">
        <w:t>має право:</w:t>
      </w:r>
      <w:bookmarkStart w:id="14" w:name="77"/>
      <w:bookmarkEnd w:id="14"/>
      <w:r>
        <w:t xml:space="preserve">                                                                                                                                 </w:t>
      </w:r>
    </w:p>
    <w:p w14:paraId="0AF4E66F" w14:textId="45496A94"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6.4.1. Своєчасно та в  повному обсязі  </w:t>
      </w:r>
      <w:r>
        <w:t>отримувати  плату  за поставлений Товар відповідно</w:t>
      </w:r>
      <w:r w:rsidRPr="00D06BCE">
        <w:t xml:space="preserve">  </w:t>
      </w:r>
      <w:r>
        <w:t>до порядку здійснення оплати, визначеного цим Договором</w:t>
      </w:r>
      <w:r w:rsidRPr="00D06BCE">
        <w:t>;</w:t>
      </w:r>
      <w:bookmarkStart w:id="15" w:name="78"/>
      <w:bookmarkEnd w:id="15"/>
      <w:r>
        <w:t xml:space="preserve">  </w:t>
      </w:r>
    </w:p>
    <w:p w14:paraId="7038ED03" w14:textId="7307F2A0" w:rsidR="000B4840" w:rsidRPr="00D06BCE"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6.4.2. На дострокову поставку </w:t>
      </w:r>
      <w:r>
        <w:t>Товару</w:t>
      </w:r>
      <w:r w:rsidRPr="00D06BCE">
        <w:t xml:space="preserve">  за письмовим погодженням </w:t>
      </w:r>
      <w:r w:rsidR="00BA5750">
        <w:t>Покупця</w:t>
      </w:r>
      <w:r w:rsidRPr="00D06BCE">
        <w:t>;</w:t>
      </w:r>
    </w:p>
    <w:p w14:paraId="52E9913D" w14:textId="278F56CA"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6" w:name="79"/>
      <w:bookmarkEnd w:id="16"/>
      <w:r w:rsidRPr="00D06BCE">
        <w:t xml:space="preserve">6.4.3. У разі невиконання зобов'язань </w:t>
      </w:r>
      <w:r w:rsidR="00BA5750">
        <w:t>Покупцем</w:t>
      </w:r>
      <w:r w:rsidRPr="00D06BCE">
        <w:t xml:space="preserve"> </w:t>
      </w:r>
      <w:r w:rsidR="00BA5750">
        <w:t>Постачальник</w:t>
      </w:r>
      <w:r w:rsidRPr="00D06BCE">
        <w:t xml:space="preserve">  має право   достроково  розірвати  цей  Договір,  повідомивши  про  це </w:t>
      </w:r>
      <w:r w:rsidR="00466104">
        <w:t>Покупця</w:t>
      </w:r>
      <w:r w:rsidRPr="00D06BCE">
        <w:t xml:space="preserve"> у строк </w:t>
      </w:r>
      <w:r>
        <w:t xml:space="preserve">не пізніше </w:t>
      </w:r>
      <w:r w:rsidR="0083364C">
        <w:t>5</w:t>
      </w:r>
      <w:r>
        <w:t xml:space="preserve"> (</w:t>
      </w:r>
      <w:r w:rsidR="0083364C">
        <w:t>п’ять</w:t>
      </w:r>
      <w:r>
        <w:t>) календарних днів до передбачуваної дати розірвання</w:t>
      </w:r>
      <w:r w:rsidRPr="00D06BCE">
        <w:t xml:space="preserve">; </w:t>
      </w:r>
    </w:p>
    <w:p w14:paraId="6575A275" w14:textId="77777777"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6.4.4. </w:t>
      </w:r>
      <w:r w:rsidRPr="00D06BCE">
        <w:t xml:space="preserve">Вносити зміни до </w:t>
      </w:r>
      <w:r w:rsidRPr="0082628B">
        <w:t>Договору у встановленому законодавством порядку.</w:t>
      </w:r>
      <w:bookmarkStart w:id="17" w:name="80"/>
      <w:bookmarkEnd w:id="17"/>
      <w:r w:rsidRPr="0082628B">
        <w:t xml:space="preserve"> </w:t>
      </w:r>
    </w:p>
    <w:p w14:paraId="6CE63F6A" w14:textId="77777777" w:rsidR="000B4840" w:rsidRPr="0032482A"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81BA856" w14:textId="77777777" w:rsidR="000B4840" w:rsidRPr="00A15CF3" w:rsidRDefault="000B4840" w:rsidP="000B4840">
      <w:pPr>
        <w:jc w:val="center"/>
        <w:rPr>
          <w:b/>
        </w:rPr>
      </w:pPr>
      <w:r w:rsidRPr="0082628B">
        <w:rPr>
          <w:b/>
        </w:rPr>
        <w:t>7. Відповідальність сторін</w:t>
      </w:r>
    </w:p>
    <w:p w14:paraId="3815DB8F" w14:textId="77777777" w:rsidR="000B4840" w:rsidRDefault="000B4840" w:rsidP="000B4840">
      <w:pPr>
        <w:jc w:val="both"/>
      </w:pPr>
      <w:r>
        <w:t xml:space="preserve">7.1. </w:t>
      </w:r>
      <w:r w:rsidRPr="00625EB6">
        <w:t>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994E181" w14:textId="77777777" w:rsidR="000B4840" w:rsidRDefault="000B4840" w:rsidP="000B4840">
      <w:pPr>
        <w:jc w:val="both"/>
      </w:pPr>
      <w:r>
        <w:t xml:space="preserve">7.2. </w:t>
      </w:r>
      <w:r w:rsidRPr="00625EB6">
        <w:t>У випадках, не передбачених цим Договором, сторони несуть відповідальність, встановлену законодавством України.</w:t>
      </w:r>
    </w:p>
    <w:p w14:paraId="1F9BE290" w14:textId="1228F9A6" w:rsidR="000B4840" w:rsidRDefault="000B4840" w:rsidP="000B4840">
      <w:pPr>
        <w:ind w:left="-24"/>
      </w:pPr>
      <w:r w:rsidRPr="0082628B">
        <w:t>7.</w:t>
      </w:r>
      <w:r>
        <w:t>3</w:t>
      </w:r>
      <w:r w:rsidRPr="0082628B">
        <w:t xml:space="preserve">. </w:t>
      </w:r>
      <w:r w:rsidRPr="00625EB6">
        <w:t xml:space="preserve">У разі невиконання, або несвоєчасного виконання зобов'язань за цим Договором щодо </w:t>
      </w:r>
      <w:r>
        <w:t xml:space="preserve">строків </w:t>
      </w:r>
      <w:r w:rsidRPr="0082628B">
        <w:t xml:space="preserve"> поставки товару або поставки не в повному обсязі партії товару, заявленою </w:t>
      </w:r>
      <w:r w:rsidR="00BA0163">
        <w:t>Покупцем</w:t>
      </w:r>
      <w:r w:rsidRPr="0082628B">
        <w:t xml:space="preserve">, </w:t>
      </w:r>
      <w:r w:rsidR="00BA0163">
        <w:t>Постачальник</w:t>
      </w:r>
      <w:r w:rsidRPr="0082628B">
        <w:t xml:space="preserve"> сплачує пеню у розмірі подвійної облікової ставки НБУ від суми непоставленого товару за кожний день затримки.</w:t>
      </w:r>
    </w:p>
    <w:p w14:paraId="3A4F79D7" w14:textId="77777777" w:rsidR="000B4840" w:rsidRPr="0082628B" w:rsidRDefault="000B4840" w:rsidP="000B4840">
      <w:pPr>
        <w:ind w:left="-24"/>
      </w:pPr>
      <w:r>
        <w:t xml:space="preserve">7.4. </w:t>
      </w:r>
      <w:r w:rsidRPr="00625EB6">
        <w:t>Сплата штрафних санкцій, або неустойки не звільняє Сторони від виконання договірних зобов’язань.</w:t>
      </w:r>
    </w:p>
    <w:p w14:paraId="16020A8B" w14:textId="77777777" w:rsidR="000B4840" w:rsidRPr="00625EB6" w:rsidRDefault="000B4840" w:rsidP="000B4840">
      <w:pPr>
        <w:jc w:val="both"/>
      </w:pPr>
      <w:r w:rsidRPr="0082628B">
        <w:t>7.</w:t>
      </w:r>
      <w:r>
        <w:t>5</w:t>
      </w:r>
      <w:r w:rsidRPr="0082628B">
        <w:t xml:space="preserve">. </w:t>
      </w:r>
      <w:r w:rsidRPr="00625EB6">
        <w:t xml:space="preserve">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w:t>
      </w:r>
      <w:r w:rsidRPr="00625EB6">
        <w:lastRenderedPageBreak/>
        <w:t>порушником цих прав або інтересів має право звернутися до нього з письмовою претензією відповідно до законодавства України.</w:t>
      </w:r>
    </w:p>
    <w:p w14:paraId="675B3D60" w14:textId="5B2101B8" w:rsidR="000B4840" w:rsidRPr="00625EB6" w:rsidRDefault="000B4840" w:rsidP="000B4840">
      <w:pPr>
        <w:jc w:val="both"/>
      </w:pPr>
      <w:r>
        <w:t>7.6.</w:t>
      </w:r>
      <w:r w:rsidR="007B03E6">
        <w:t xml:space="preserve"> </w:t>
      </w:r>
      <w:r w:rsidRPr="00625EB6">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24E85A2" w14:textId="1DB4D1AA" w:rsidR="000B4840" w:rsidRDefault="000B4840" w:rsidP="000B4840">
      <w:pPr>
        <w:jc w:val="both"/>
      </w:pPr>
      <w:r w:rsidRPr="00625EB6">
        <w:t>7.</w:t>
      </w:r>
      <w:r>
        <w:t>7</w:t>
      </w:r>
      <w:r w:rsidRPr="00625EB6">
        <w:t>.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286EB9B3" w14:textId="7A1FAE05" w:rsidR="00B4105F" w:rsidRDefault="00B4105F" w:rsidP="00B4105F">
      <w:pPr>
        <w:jc w:val="both"/>
      </w:pPr>
      <w:r>
        <w:t>7.8. У випадку непостачання Товару у визначений строк, до Постачальника будуть застосовані штрафні санкції у вигляді пені та у розмірі 0,1 відсотка вартості Товару, з яких допущено прострочення виконання за кожний день прострочення, а за прострочення понад 10 (десять) днів додатково стягується штраф у розмірі 7 відсотків вказаної вартості.</w:t>
      </w:r>
    </w:p>
    <w:p w14:paraId="2DFDA30D" w14:textId="072CF73C" w:rsidR="00B4105F" w:rsidRDefault="00B4105F" w:rsidP="00B4105F">
      <w:pPr>
        <w:jc w:val="both"/>
      </w:pPr>
      <w:r>
        <w:t>7.9. При поставці Товару неналежної якості Покупець має право за своєю вимогою зобов’язати Постачальника за його рахунок протягом 10 (десяти) робочих днів замінити такий Товар на Товар належної якості. У випадку відмови від такої заміни або неможливості провести таку заміну з причин, що не залежать від Покупця, Постачальник зобов’язується на вимогу Покупця у строк, вказаний у вимозі, надісланій Покупцем на вказану у Договорі адресу Постачальника, повернути зворотно грошові кошти, перераховані за Товар. У випадку порушення умов щодо якості (комплектності) товарів до Постачальника буде застосовано штраф у розмірі 20% вартості неякісних (некомплектних) товарів.</w:t>
      </w:r>
    </w:p>
    <w:p w14:paraId="3CDC2746" w14:textId="74FDAEA0" w:rsidR="00FF4BC4" w:rsidRPr="00625EB6" w:rsidRDefault="00FF4BC4" w:rsidP="000B4840">
      <w:pPr>
        <w:jc w:val="both"/>
      </w:pPr>
    </w:p>
    <w:p w14:paraId="09697810" w14:textId="77777777" w:rsidR="000B4840" w:rsidRPr="00D06BCE" w:rsidRDefault="000B4840" w:rsidP="000B4840">
      <w:pPr>
        <w:ind w:left="2832"/>
        <w:rPr>
          <w:b/>
        </w:rPr>
      </w:pPr>
      <w:r>
        <w:rPr>
          <w:b/>
        </w:rPr>
        <w:t>8.</w:t>
      </w:r>
      <w:r w:rsidRPr="00D06BCE">
        <w:rPr>
          <w:b/>
        </w:rPr>
        <w:t xml:space="preserve">Обставини непереборної сили </w:t>
      </w:r>
    </w:p>
    <w:p w14:paraId="3728D98A" w14:textId="77777777" w:rsidR="00057BCC" w:rsidRDefault="000B4840" w:rsidP="00057BCC">
      <w:pPr>
        <w:ind w:right="-34"/>
        <w:jc w:val="both"/>
      </w:pPr>
      <w:r w:rsidRPr="005D737D">
        <w:rPr>
          <w:color w:val="000000"/>
        </w:rPr>
        <w:t xml:space="preserve">8.1. </w:t>
      </w:r>
      <w:r w:rsidR="00057BCC">
        <w:rPr>
          <w:color w:val="000000"/>
        </w:rP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05EB3DD1" w14:textId="4D8672F1" w:rsidR="00057BCC" w:rsidRDefault="000B4840" w:rsidP="00057BCC">
      <w:pPr>
        <w:ind w:right="-34"/>
        <w:jc w:val="both"/>
        <w:rPr>
          <w:color w:val="000000"/>
        </w:rPr>
      </w:pPr>
      <w:r w:rsidRPr="005D737D">
        <w:t xml:space="preserve">8.2. </w:t>
      </w:r>
      <w:r w:rsidR="00057BCC">
        <w:rPr>
          <w:color w:val="000000"/>
        </w:rPr>
        <w:t xml:space="preserve">У випадку настання </w:t>
      </w:r>
      <w:bookmarkStart w:id="18" w:name="_Hlk108453275"/>
      <w:r w:rsidR="00057BCC">
        <w:rPr>
          <w:color w:val="000000"/>
        </w:rPr>
        <w:t xml:space="preserve">форс-мажорних обставин </w:t>
      </w:r>
      <w:bookmarkEnd w:id="18"/>
      <w:r w:rsidR="00057BCC">
        <w:rPr>
          <w:color w:val="000000"/>
        </w:rPr>
        <w:t>строк виконання зобов’язань Сторонами за даним Договором продовжується відповідно до часу, протягом якого діють такі обставини.</w:t>
      </w:r>
    </w:p>
    <w:p w14:paraId="5883EA42" w14:textId="5CC22097" w:rsidR="00057BCC" w:rsidRPr="00B96D39" w:rsidRDefault="00057BCC" w:rsidP="00057BCC">
      <w:pPr>
        <w:ind w:right="-34"/>
        <w:jc w:val="both"/>
        <w:rPr>
          <w:color w:val="000000"/>
        </w:rPr>
      </w:pPr>
      <w:r>
        <w:rPr>
          <w:color w:val="000000"/>
        </w:rPr>
        <w:t xml:space="preserve">8.3. </w:t>
      </w:r>
      <w:r w:rsidRPr="005D737D">
        <w:t xml:space="preserve">Сторона, що не може виконувати зобов’язання за цим Договором унаслідок </w:t>
      </w:r>
      <w:r w:rsidR="00B96D39">
        <w:rPr>
          <w:color w:val="000000"/>
        </w:rPr>
        <w:t>форс-мажорних обставин</w:t>
      </w:r>
      <w:r w:rsidRPr="005D737D">
        <w:t xml:space="preserve">, повинна не пізніше ніж протягом </w:t>
      </w:r>
      <w:r>
        <w:t>5</w:t>
      </w:r>
      <w:r w:rsidRPr="005D737D">
        <w:t xml:space="preserve"> (</w:t>
      </w:r>
      <w:r>
        <w:t xml:space="preserve">п’яти </w:t>
      </w:r>
      <w:r w:rsidRPr="005D737D">
        <w:t>)</w:t>
      </w:r>
      <w:r>
        <w:t xml:space="preserve"> календарних</w:t>
      </w:r>
      <w:r w:rsidRPr="005D737D">
        <w:t xml:space="preserve"> днів з моменту їх виникнення повідомити про це іншу Сторону у письмовій формі.</w:t>
      </w:r>
    </w:p>
    <w:p w14:paraId="4B9C440B" w14:textId="39FA920F" w:rsidR="00057BCC" w:rsidRDefault="00057BCC" w:rsidP="00057BCC">
      <w:pPr>
        <w:ind w:right="-36"/>
        <w:jc w:val="both"/>
      </w:pPr>
      <w:r>
        <w:rPr>
          <w:color w:val="000000"/>
        </w:rPr>
        <w:t>8.</w:t>
      </w:r>
      <w:r w:rsidR="00B96D39">
        <w:rPr>
          <w:color w:val="000000"/>
        </w:rPr>
        <w:t>4</w:t>
      </w:r>
      <w:r>
        <w:rPr>
          <w:color w:val="000000"/>
        </w:rPr>
        <w:t>. Наявність і тривалість форс-мажорних обставин підтверджується листом Торгово-промислової палати України, крім обставин, визначених пунктом 8.</w:t>
      </w:r>
      <w:r w:rsidR="00B96D39">
        <w:rPr>
          <w:color w:val="000000"/>
        </w:rPr>
        <w:t>5</w:t>
      </w:r>
      <w:r>
        <w:rPr>
          <w:color w:val="000000"/>
        </w:rPr>
        <w:t xml:space="preserve"> цього Договору. </w:t>
      </w:r>
    </w:p>
    <w:p w14:paraId="54CD4558" w14:textId="48CC892D" w:rsidR="00057BCC" w:rsidRDefault="00057BCC" w:rsidP="00057BCC">
      <w:pPr>
        <w:ind w:right="-36"/>
        <w:jc w:val="both"/>
      </w:pPr>
      <w:r>
        <w:rPr>
          <w:color w:val="000000"/>
        </w:rPr>
        <w:t>8.</w:t>
      </w:r>
      <w:r w:rsidR="00B96D39">
        <w:rPr>
          <w:color w:val="000000"/>
        </w:rPr>
        <w:t>5</w:t>
      </w:r>
      <w:r>
        <w:rPr>
          <w:color w:val="000000"/>
        </w:rPr>
        <w:t>.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4BD48DC" w14:textId="03EAB477" w:rsidR="000B4840" w:rsidRPr="004B79AC" w:rsidRDefault="000B4840" w:rsidP="0030747C">
      <w:pPr>
        <w:pStyle w:val="a3"/>
        <w:rPr>
          <w:rFonts w:ascii="Times New Roman" w:hAnsi="Times New Roman"/>
          <w:sz w:val="24"/>
          <w:szCs w:val="24"/>
          <w:lang w:val="uk-UA"/>
        </w:rPr>
      </w:pPr>
      <w:r w:rsidRPr="004B79AC">
        <w:rPr>
          <w:rFonts w:ascii="Times New Roman" w:hAnsi="Times New Roman"/>
          <w:sz w:val="24"/>
          <w:szCs w:val="24"/>
          <w:lang w:val="uk-UA"/>
        </w:rPr>
        <w:t>8.</w:t>
      </w:r>
      <w:r w:rsidR="00B96D39">
        <w:rPr>
          <w:rFonts w:ascii="Times New Roman" w:hAnsi="Times New Roman"/>
          <w:sz w:val="24"/>
          <w:szCs w:val="24"/>
          <w:lang w:val="uk-UA"/>
        </w:rPr>
        <w:t>6</w:t>
      </w:r>
      <w:r w:rsidRPr="004B79AC">
        <w:rPr>
          <w:rFonts w:ascii="Times New Roman" w:hAnsi="Times New Roman"/>
          <w:sz w:val="24"/>
          <w:szCs w:val="24"/>
          <w:lang w:val="uk-UA"/>
        </w:rPr>
        <w:t xml:space="preserve">. У разі коли строк дії форс-мажорних  обставин  непереборної   сили продовжується більше ніж </w:t>
      </w:r>
      <w:r w:rsidR="00BA0163">
        <w:rPr>
          <w:rFonts w:ascii="Times New Roman" w:hAnsi="Times New Roman"/>
          <w:sz w:val="24"/>
          <w:szCs w:val="24"/>
          <w:lang w:val="uk-UA"/>
        </w:rPr>
        <w:t>10</w:t>
      </w:r>
      <w:r w:rsidRPr="004B79AC">
        <w:rPr>
          <w:rFonts w:ascii="Times New Roman" w:hAnsi="Times New Roman"/>
          <w:sz w:val="24"/>
          <w:szCs w:val="24"/>
          <w:lang w:val="uk-UA"/>
        </w:rPr>
        <w:t xml:space="preserve"> (</w:t>
      </w:r>
      <w:r w:rsidR="00BA0163">
        <w:rPr>
          <w:rFonts w:ascii="Times New Roman" w:hAnsi="Times New Roman"/>
          <w:sz w:val="24"/>
          <w:szCs w:val="24"/>
          <w:lang w:val="uk-UA"/>
        </w:rPr>
        <w:t>десять</w:t>
      </w:r>
      <w:r w:rsidRPr="004B79AC">
        <w:rPr>
          <w:rFonts w:ascii="Times New Roman" w:hAnsi="Times New Roman"/>
          <w:sz w:val="24"/>
          <w:szCs w:val="24"/>
          <w:lang w:val="uk-UA"/>
        </w:rPr>
        <w:t xml:space="preserve">) календарних днів, кожна із Сторін в установленому порядку має право розірвати цей Договір.  </w:t>
      </w:r>
    </w:p>
    <w:p w14:paraId="67971120" w14:textId="77777777" w:rsidR="000B4840" w:rsidRPr="00D06BCE" w:rsidRDefault="000B4840" w:rsidP="000B4840">
      <w:pPr>
        <w:numPr>
          <w:ilvl w:val="0"/>
          <w:numId w:val="3"/>
        </w:numPr>
        <w:rPr>
          <w:b/>
        </w:rPr>
      </w:pPr>
      <w:r w:rsidRPr="00D06BCE">
        <w:rPr>
          <w:b/>
        </w:rPr>
        <w:t>Вирішення спорів</w:t>
      </w:r>
    </w:p>
    <w:p w14:paraId="2978EECA" w14:textId="2E3E2C82" w:rsidR="000B4840" w:rsidRPr="00D06BCE" w:rsidRDefault="000B4840" w:rsidP="004B79AC">
      <w:pPr>
        <w:jc w:val="both"/>
      </w:pPr>
      <w:r w:rsidRPr="00D06BCE">
        <w:t xml:space="preserve">9.1. </w:t>
      </w:r>
      <w:r w:rsidR="00DF57F0">
        <w:t>Покупець</w:t>
      </w:r>
      <w:r w:rsidRPr="00D06BCE">
        <w:t xml:space="preserve"> та </w:t>
      </w:r>
      <w:r w:rsidR="00DF57F0">
        <w:t>Постачальник</w:t>
      </w:r>
      <w:r w:rsidRPr="00D06BCE">
        <w:t xml:space="preserve">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F6D8005" w14:textId="77777777" w:rsidR="000B4840" w:rsidRPr="00D06BCE" w:rsidRDefault="000B4840" w:rsidP="004B79AC">
      <w:pPr>
        <w:ind w:hanging="24"/>
        <w:jc w:val="both"/>
      </w:pPr>
      <w:r>
        <w:t xml:space="preserve">9.2. </w:t>
      </w:r>
      <w:r w:rsidRPr="00D06BCE">
        <w:t>Сторони визначають, що всі ймовірні претензії за даним Договором повинні бути розглянуті протягом 10</w:t>
      </w:r>
      <w:r>
        <w:t xml:space="preserve"> (десяти) </w:t>
      </w:r>
      <w:r w:rsidRPr="00D06BCE">
        <w:t xml:space="preserve"> календарних днів з моменту отримання претензій.</w:t>
      </w:r>
    </w:p>
    <w:p w14:paraId="46D501FA" w14:textId="3CEFD5FC" w:rsidR="000B4840" w:rsidRDefault="000B4840" w:rsidP="004B79AC">
      <w:pPr>
        <w:jc w:val="both"/>
      </w:pPr>
      <w:r w:rsidRPr="00D06BCE">
        <w:t xml:space="preserve">9.3. У випадку виникнення спорів між </w:t>
      </w:r>
      <w:r w:rsidR="00DF57F0">
        <w:t>Постачальником</w:t>
      </w:r>
      <w:r w:rsidRPr="00D06BCE">
        <w:t xml:space="preserve"> і </w:t>
      </w:r>
      <w:r w:rsidR="00DF57F0">
        <w:t>Покупцем</w:t>
      </w:r>
      <w:r w:rsidRPr="00D06BCE">
        <w:t xml:space="preserve">, що стосуються виконання зобов'язань цього Договору, сторони приймають заходи до їх врегулювання </w:t>
      </w:r>
      <w:r w:rsidRPr="00D06BCE">
        <w:lastRenderedPageBreak/>
        <w:t xml:space="preserve">шляхом переговорів. В іншому випадку спори підлягають розгляду в господарчому суді, згідно з чинним законодавством України. </w:t>
      </w:r>
    </w:p>
    <w:p w14:paraId="74B9BC91" w14:textId="77777777" w:rsidR="000B4840" w:rsidRPr="00D06BCE" w:rsidRDefault="000B4840" w:rsidP="000B4840">
      <w:pPr>
        <w:rPr>
          <w:b/>
        </w:rPr>
      </w:pPr>
    </w:p>
    <w:p w14:paraId="14840455" w14:textId="77777777" w:rsidR="000B4840" w:rsidRPr="00D06BCE" w:rsidRDefault="000B4840" w:rsidP="000B4840">
      <w:pPr>
        <w:numPr>
          <w:ilvl w:val="0"/>
          <w:numId w:val="3"/>
        </w:numPr>
        <w:rPr>
          <w:b/>
        </w:rPr>
      </w:pPr>
      <w:r w:rsidRPr="00D06BCE">
        <w:rPr>
          <w:b/>
        </w:rPr>
        <w:t>Строк дії договору</w:t>
      </w:r>
    </w:p>
    <w:p w14:paraId="439EA08E" w14:textId="66C48FA3" w:rsidR="004B79AC" w:rsidRDefault="000B4840" w:rsidP="004B79AC">
      <w:pPr>
        <w:autoSpaceDN w:val="0"/>
        <w:adjustRightInd w:val="0"/>
        <w:jc w:val="both"/>
      </w:pPr>
      <w:r w:rsidRPr="00D06BCE">
        <w:t>10.1.</w:t>
      </w:r>
      <w:r w:rsidRPr="00D06BCE">
        <w:rPr>
          <w:b/>
        </w:rPr>
        <w:t xml:space="preserve"> </w:t>
      </w:r>
      <w:r w:rsidRPr="00D06BCE">
        <w:t>Договір набирає чинності з моменту підписання Сторонами та скріплення печатками</w:t>
      </w:r>
      <w:r w:rsidR="00144FF8">
        <w:t xml:space="preserve"> </w:t>
      </w:r>
      <w:r>
        <w:t>(у разі їх використання)</w:t>
      </w:r>
      <w:r w:rsidRPr="00D06BCE">
        <w:t xml:space="preserve"> і діє до</w:t>
      </w:r>
      <w:bookmarkStart w:id="19" w:name="100"/>
      <w:bookmarkEnd w:id="19"/>
      <w:r w:rsidRPr="00D06BCE">
        <w:t xml:space="preserve"> </w:t>
      </w:r>
      <w:r w:rsidR="002517DC">
        <w:t>29</w:t>
      </w:r>
      <w:r w:rsidRPr="00D06BCE">
        <w:t>.</w:t>
      </w:r>
      <w:r w:rsidR="00DF57F0">
        <w:t>12</w:t>
      </w:r>
      <w:r w:rsidRPr="00D06BCE">
        <w:t>.20</w:t>
      </w:r>
      <w:r w:rsidR="006E778A">
        <w:t>2</w:t>
      </w:r>
      <w:r w:rsidR="002517DC">
        <w:t>3</w:t>
      </w:r>
      <w:r w:rsidR="00DF57F0">
        <w:t xml:space="preserve"> року</w:t>
      </w:r>
      <w:r w:rsidR="004B79AC" w:rsidRPr="004B79AC">
        <w:rPr>
          <w:rFonts w:eastAsiaTheme="minorHAnsi"/>
          <w:lang w:eastAsia="en-US"/>
        </w:rPr>
        <w:t>,</w:t>
      </w:r>
      <w:r w:rsidR="004B79AC">
        <w:rPr>
          <w:rFonts w:eastAsiaTheme="minorHAnsi"/>
          <w:sz w:val="22"/>
          <w:szCs w:val="22"/>
          <w:lang w:eastAsia="en-US"/>
        </w:rPr>
        <w:t xml:space="preserve"> </w:t>
      </w:r>
      <w:r w:rsidRPr="00625EB6">
        <w:t>але в будь-якому випадку до повного виконання Сторонами своїх зобов’язань</w:t>
      </w:r>
      <w:r>
        <w:t xml:space="preserve">, </w:t>
      </w:r>
      <w:r w:rsidRPr="00625EB6">
        <w:t xml:space="preserve"> в т</w:t>
      </w:r>
      <w:r>
        <w:t xml:space="preserve">ому числі </w:t>
      </w:r>
      <w:r w:rsidRPr="00625EB6">
        <w:t xml:space="preserve"> і щодо повної оплати Товару у порядку, передбаченому Розділом </w:t>
      </w:r>
      <w:r>
        <w:t>4</w:t>
      </w:r>
      <w:r w:rsidRPr="00625EB6">
        <w:t xml:space="preserve"> цього Договору. </w:t>
      </w:r>
    </w:p>
    <w:p w14:paraId="27A6FBE2" w14:textId="68B6B084" w:rsidR="000B4840" w:rsidRPr="004B79AC" w:rsidRDefault="000B4840" w:rsidP="004B79AC">
      <w:pPr>
        <w:autoSpaceDN w:val="0"/>
        <w:adjustRightInd w:val="0"/>
        <w:jc w:val="both"/>
        <w:rPr>
          <w:rFonts w:eastAsia="Calibri"/>
          <w:sz w:val="22"/>
          <w:szCs w:val="22"/>
        </w:rPr>
      </w:pPr>
      <w:r w:rsidRPr="00625EB6">
        <w:t>Закінчення строку Договору не звільняє сторони від відповідальності за його порушення, яке мало місце під час дії Договору.</w:t>
      </w:r>
    </w:p>
    <w:p w14:paraId="4C19E01F" w14:textId="77777777" w:rsidR="000B4840" w:rsidRDefault="000B4840" w:rsidP="004B79AC">
      <w:pPr>
        <w:jc w:val="both"/>
      </w:pPr>
      <w:r w:rsidRPr="00D06BCE">
        <w:t>10.</w:t>
      </w:r>
      <w:r>
        <w:t>2</w:t>
      </w:r>
      <w:r w:rsidRPr="00D06BCE">
        <w:t xml:space="preserve">. </w:t>
      </w:r>
      <w:r w:rsidRPr="00625EB6">
        <w:t>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7B7E8FE" w14:textId="77777777" w:rsidR="000B4840" w:rsidRPr="00693202" w:rsidRDefault="000B4840" w:rsidP="004B79AC">
      <w:pPr>
        <w:jc w:val="both"/>
      </w:pPr>
    </w:p>
    <w:p w14:paraId="0572290D" w14:textId="77777777" w:rsidR="000B4840" w:rsidRPr="00D06BCE"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11. </w:t>
      </w:r>
      <w:r w:rsidRPr="00D06BCE">
        <w:rPr>
          <w:b/>
        </w:rPr>
        <w:t xml:space="preserve"> Інші умови</w:t>
      </w:r>
    </w:p>
    <w:p w14:paraId="079D83DC" w14:textId="4B67E24D" w:rsidR="000B4840" w:rsidRPr="00625EB6" w:rsidRDefault="000B4840" w:rsidP="000B4840">
      <w:pPr>
        <w:ind w:firstLine="426"/>
        <w:jc w:val="both"/>
      </w:pPr>
      <w:r>
        <w:t>11.1</w:t>
      </w:r>
      <w:r w:rsidRPr="00D06BCE">
        <w:t xml:space="preserve">. </w:t>
      </w:r>
      <w:r w:rsidRPr="00625EB6">
        <w:t xml:space="preserve">Усі додатки та </w:t>
      </w:r>
      <w:r w:rsidR="001B1907">
        <w:t>д</w:t>
      </w:r>
      <w:r w:rsidRPr="00625EB6">
        <w:t xml:space="preserve">одаткові </w:t>
      </w:r>
      <w:r w:rsidR="001B1907">
        <w:t>у</w:t>
      </w:r>
      <w:r w:rsidRPr="00625EB6">
        <w:t>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4100C3A" w14:textId="7B542CBA" w:rsidR="000B4840" w:rsidRPr="00930378" w:rsidRDefault="000B4840" w:rsidP="00930378">
      <w:pPr>
        <w:ind w:firstLine="426"/>
        <w:jc w:val="both"/>
      </w:pPr>
      <w:r w:rsidRPr="00625EB6">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56B1F84B" w14:textId="241B302D" w:rsidR="000B4840" w:rsidRPr="00625EB6" w:rsidRDefault="000B4840" w:rsidP="000B4840">
      <w:pPr>
        <w:ind w:firstLine="426"/>
        <w:jc w:val="both"/>
      </w:pPr>
      <w:r>
        <w:t>11.</w:t>
      </w:r>
      <w:r w:rsidR="00930378">
        <w:t>3</w:t>
      </w:r>
      <w:r>
        <w:t xml:space="preserve">. </w:t>
      </w:r>
      <w:r w:rsidRPr="00625EB6">
        <w:t>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048F2C51" w14:textId="14D2F364" w:rsidR="000B4840" w:rsidRPr="00625EB6" w:rsidRDefault="000B4840" w:rsidP="000B4840">
      <w:pPr>
        <w:ind w:firstLine="426"/>
        <w:jc w:val="both"/>
      </w:pPr>
      <w:r w:rsidRPr="00625EB6">
        <w:t>11.</w:t>
      </w:r>
      <w:r w:rsidR="00930378">
        <w:t>4</w:t>
      </w:r>
      <w:r w:rsidRPr="00625EB6">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03A3D574" w14:textId="7372D78F" w:rsidR="000B4840" w:rsidRPr="00625EB6" w:rsidRDefault="000B4840" w:rsidP="000B4840">
      <w:pPr>
        <w:ind w:firstLine="426"/>
        <w:jc w:val="both"/>
      </w:pPr>
      <w:r w:rsidRPr="00625EB6">
        <w:t>11.</w:t>
      </w:r>
      <w:r w:rsidR="00930378">
        <w:t>5</w:t>
      </w:r>
      <w:r w:rsidRPr="00625EB6">
        <w:t>. Передача прав та обов’язків за цим Договором однією із Сторін до третіх осіб не допускається, окрім випадків передачі своїх прав та обов’язків Сторонами юридичним особам - правонаступникам (злиття, приєднання, поділу, перетворення).</w:t>
      </w:r>
    </w:p>
    <w:p w14:paraId="3F407531" w14:textId="66FA0F81" w:rsidR="000B4840" w:rsidRDefault="000B4840" w:rsidP="000B4840">
      <w:pPr>
        <w:ind w:firstLine="426"/>
        <w:jc w:val="both"/>
      </w:pPr>
      <w:r w:rsidRPr="00625EB6">
        <w:t>11.</w:t>
      </w:r>
      <w:r w:rsidR="00930378">
        <w:t>6</w:t>
      </w:r>
      <w:r w:rsidRPr="00625EB6">
        <w:t>. У разі передачі своїх прав та обов’язків Сторонами юридичним особам –правонаступникам або зміни назви Сторони, укладають договір правонаступництва.</w:t>
      </w:r>
    </w:p>
    <w:p w14:paraId="26DCBF88" w14:textId="736D541D" w:rsidR="000B4840" w:rsidRPr="00625EB6" w:rsidRDefault="000B4840" w:rsidP="000B4840">
      <w:pPr>
        <w:ind w:firstLine="426"/>
        <w:jc w:val="both"/>
      </w:pPr>
      <w:r>
        <w:t>11.</w:t>
      </w:r>
      <w:r w:rsidR="00930378">
        <w:t>7</w:t>
      </w:r>
      <w:r w:rsidR="00DF57F0">
        <w:t>. Постачальник</w:t>
      </w:r>
      <w:r w:rsidRPr="007C3057">
        <w:t xml:space="preserve"> </w:t>
      </w:r>
      <w:r w:rsidR="00147BBF" w:rsidRPr="000308CA">
        <w:t xml:space="preserve">під час укладення договору про закупівлю повинен надати відповідну інформацію про право підписання договору про </w:t>
      </w:r>
      <w:r w:rsidR="00147BBF">
        <w:t>закупівлю</w:t>
      </w:r>
      <w:r w:rsidRPr="007C3057">
        <w:t>.</w:t>
      </w:r>
    </w:p>
    <w:p w14:paraId="29F707C5" w14:textId="04F1D5CE" w:rsidR="00156A89" w:rsidRPr="001401F5" w:rsidRDefault="000B4840" w:rsidP="00156A89">
      <w:pPr>
        <w:widowControl w:val="0"/>
        <w:jc w:val="both"/>
        <w:rPr>
          <w:lang w:eastAsia="uk-UA"/>
        </w:rPr>
      </w:pPr>
      <w:r w:rsidRPr="00625EB6">
        <w:t>11.</w:t>
      </w:r>
      <w:r w:rsidR="00930378">
        <w:t>8</w:t>
      </w:r>
      <w:r w:rsidRPr="00625EB6">
        <w:t xml:space="preserve">. </w:t>
      </w:r>
      <w:r w:rsidR="007B03E6" w:rsidRPr="007B03E6">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w:t>
      </w:r>
      <w:r w:rsidR="00156A89" w:rsidRPr="001401F5">
        <w:rPr>
          <w:lang w:eastAsia="uk-UA"/>
        </w:rPr>
        <w:t xml:space="preserve">другої — п’ятої, сьомої — дев’ятої статті 41 Закону та </w:t>
      </w:r>
      <w:r w:rsidR="00156A89">
        <w:rPr>
          <w:lang w:eastAsia="uk-UA"/>
        </w:rPr>
        <w:t xml:space="preserve">п.19 </w:t>
      </w:r>
      <w:r w:rsidR="00156A89" w:rsidRPr="001401F5">
        <w:rPr>
          <w:lang w:eastAsia="uk-UA"/>
        </w:rPr>
        <w:t>Особливостей.</w:t>
      </w:r>
    </w:p>
    <w:p w14:paraId="4B2C7065" w14:textId="2AC02FD0" w:rsidR="007B03E6" w:rsidRDefault="00E212D5" w:rsidP="00156A89">
      <w:pPr>
        <w:ind w:firstLine="426"/>
        <w:jc w:val="both"/>
      </w:pPr>
      <w:r w:rsidRPr="00E212D5">
        <w:t>11.</w:t>
      </w:r>
      <w:r>
        <w:t>9</w:t>
      </w:r>
      <w:r w:rsidRPr="00E212D5">
        <w:t xml:space="preserve">. </w:t>
      </w:r>
      <w:r w:rsidR="007B03E6">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2E0C08A" w14:textId="77777777" w:rsidR="007B03E6" w:rsidRPr="00A70837" w:rsidRDefault="007B03E6" w:rsidP="007B03E6">
      <w:pPr>
        <w:ind w:firstLine="540"/>
        <w:jc w:val="both"/>
        <w:rPr>
          <w:i/>
        </w:rPr>
      </w:pPr>
      <w:r>
        <w:t xml:space="preserve">1) зменшення обсягів закупівлі, зокрема з урахуванням фактичного обсягу видатків замовника. </w:t>
      </w:r>
      <w:r w:rsidRPr="00A70837">
        <w:rPr>
          <w:i/>
        </w:rPr>
        <w:t xml:space="preserve">Сторони можуть внести зміни до договору у разі зменшення обсягів закупівлі, зокрема з урахуванням фактичного обсягу видатків </w:t>
      </w:r>
      <w:r>
        <w:rPr>
          <w:i/>
        </w:rPr>
        <w:t>Покупця</w:t>
      </w:r>
      <w:r w:rsidRPr="00A70837">
        <w:rPr>
          <w:i/>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3472C8D" w14:textId="3547D332" w:rsidR="007B03E6" w:rsidRPr="00A70837" w:rsidRDefault="007B03E6" w:rsidP="007B03E6">
      <w:pPr>
        <w:ind w:firstLine="540"/>
        <w:jc w:val="both"/>
        <w:rPr>
          <w:i/>
        </w:rPr>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70837">
        <w:rPr>
          <w:i/>
        </w:rPr>
        <w:t xml:space="preserve">У разі коливання ціни </w:t>
      </w:r>
      <w:r w:rsidRPr="00A70837">
        <w:rPr>
          <w:i/>
        </w:rPr>
        <w:lastRenderedPageBreak/>
        <w:t xml:space="preserve">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Pr>
          <w:i/>
        </w:rPr>
        <w:t>Постачальник</w:t>
      </w:r>
      <w:r w:rsidRPr="00A70837">
        <w:rPr>
          <w:i/>
        </w:rPr>
        <w:t xml:space="preserve"> письмово звертається до </w:t>
      </w:r>
      <w:r>
        <w:rPr>
          <w:i/>
        </w:rPr>
        <w:t>Покупця</w:t>
      </w:r>
      <w:r w:rsidRPr="00A70837">
        <w:rPr>
          <w:i/>
        </w:rPr>
        <w:t xml:space="preserve">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(ДП «Зовнішінформ», Торгово-промислова палата, органи Державної служби статистики України, або іншим органом, який уповноважений надавати відповідну інформацію) щодо коливання ціни такого товару на ринку ,  та повинна  містити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 Усі витрати щодо отримання документального підтвердження наявності коливання ціни товару на ринку України несе </w:t>
      </w:r>
      <w:r>
        <w:rPr>
          <w:i/>
        </w:rPr>
        <w:t>Постачальник</w:t>
      </w:r>
      <w:r w:rsidRPr="00A70837">
        <w:rPr>
          <w:i/>
        </w:rPr>
        <w:t>.</w:t>
      </w:r>
    </w:p>
    <w:p w14:paraId="5C84DC77" w14:textId="77777777" w:rsidR="007B03E6" w:rsidRPr="00A70837" w:rsidRDefault="007B03E6" w:rsidP="007B03E6">
      <w:pPr>
        <w:ind w:firstLine="540"/>
        <w:jc w:val="both"/>
        <w:rPr>
          <w:i/>
        </w:rPr>
      </w:pPr>
      <w: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A70837">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завірені належним чином документи технічного характеру(копії паспорту якості, декларацію про відповідність, тощо)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00A9764" w14:textId="77777777" w:rsidR="007B03E6" w:rsidRPr="00A70837" w:rsidRDefault="007B03E6" w:rsidP="007B03E6">
      <w:pPr>
        <w:ind w:firstLine="540"/>
        <w:jc w:val="both"/>
        <w:rPr>
          <w:i/>
        </w:rPr>
      </w:pPr>
      <w: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70837">
        <w:rPr>
          <w:i/>
        </w:rPr>
        <w:t xml:space="preserve">Форма документального підтвердження об’єктивних обставин визначатиметься </w:t>
      </w:r>
      <w:r>
        <w:rPr>
          <w:i/>
        </w:rPr>
        <w:t>Покупцем</w:t>
      </w:r>
      <w:r w:rsidRPr="00A70837">
        <w:rPr>
          <w:i/>
        </w:rPr>
        <w:t xml:space="preserve"> у момент виникнення об’єктивних обставин (з огляду на їхні особливості) з дотриманням чинного законодавства.</w:t>
      </w:r>
    </w:p>
    <w:p w14:paraId="615ECB8A" w14:textId="77777777" w:rsidR="007B03E6" w:rsidRPr="00A70837" w:rsidRDefault="007B03E6" w:rsidP="007B03E6">
      <w:pPr>
        <w:ind w:firstLine="540"/>
        <w:jc w:val="both"/>
        <w:rPr>
          <w:i/>
        </w:rPr>
      </w:pPr>
      <w:r>
        <w:t xml:space="preserve">5) погодження зміни ціни в договорі про закупівлю в бік зменшення (без зміни кількості (обсягу) та якості товарів). </w:t>
      </w:r>
      <w:r w:rsidRPr="00A70837">
        <w:rPr>
          <w:i/>
        </w:rPr>
        <w:t>Сторони можуть внести зміни до Договору в разі узгодженої зміни ціни в бік зменшення (без зміни кілько</w:t>
      </w:r>
      <w:r>
        <w:rPr>
          <w:i/>
        </w:rPr>
        <w:t>сті (обсягу) та якості товарів).</w:t>
      </w:r>
    </w:p>
    <w:p w14:paraId="0CB362D9" w14:textId="77777777" w:rsidR="007B03E6" w:rsidRPr="00A70837" w:rsidRDefault="007B03E6" w:rsidP="007B03E6">
      <w:pPr>
        <w:ind w:firstLine="540"/>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A70837">
        <w:rPr>
          <w:i/>
        </w:rPr>
        <w:t>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8E3E005" w14:textId="77777777" w:rsidR="007B03E6" w:rsidRPr="00FD03CF" w:rsidRDefault="007B03E6" w:rsidP="007B03E6">
      <w:pPr>
        <w:ind w:firstLine="54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D03C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2D027A08" w14:textId="09C679DA" w:rsidR="006727A2" w:rsidRPr="00A22B34" w:rsidRDefault="006727A2" w:rsidP="006727A2">
      <w:pPr>
        <w:widowControl w:val="0"/>
        <w:jc w:val="both"/>
        <w:rPr>
          <w:lang w:eastAsia="uk-UA"/>
        </w:rPr>
      </w:pPr>
      <w:r>
        <w:t xml:space="preserve">          11</w:t>
      </w:r>
      <w:r w:rsidR="007B03E6">
        <w:t>.</w:t>
      </w:r>
      <w:r w:rsidR="008335D0">
        <w:t>10</w:t>
      </w:r>
      <w:r w:rsidR="007B03E6">
        <w:t xml:space="preserve">. </w:t>
      </w:r>
      <w:r w:rsidRPr="00A22B34">
        <w:rPr>
          <w:lang w:eastAsia="uk-UA"/>
        </w:rPr>
        <w:t xml:space="preserve">Істотними умовами договору про закупівлю є предмет (найменування, </w:t>
      </w:r>
      <w:r w:rsidRPr="00A22B34">
        <w:rPr>
          <w:lang w:eastAsia="uk-UA"/>
        </w:rPr>
        <w:lastRenderedPageBreak/>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7FBBB9F" w14:textId="589D7E48" w:rsidR="00C41C47" w:rsidRDefault="00C41C47" w:rsidP="006727A2">
      <w:pPr>
        <w:ind w:firstLine="540"/>
        <w:jc w:val="both"/>
      </w:pPr>
      <w:r>
        <w:t xml:space="preserve">   11.</w:t>
      </w:r>
      <w:r w:rsidR="00E212D5">
        <w:t>1</w:t>
      </w:r>
      <w:r w:rsidR="008335D0">
        <w:t>1</w:t>
      </w:r>
      <w:r>
        <w:t xml:space="preserve">. </w:t>
      </w:r>
      <w:r>
        <w:rPr>
          <w:color w:val="000000"/>
        </w:rPr>
        <w:t>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28A21CE" w14:textId="6BA9F043" w:rsidR="00C41C47" w:rsidRDefault="00C41C47" w:rsidP="00C41C47">
      <w:pPr>
        <w:ind w:firstLine="709"/>
        <w:jc w:val="both"/>
      </w:pPr>
      <w:r>
        <w:rPr>
          <w:color w:val="000000"/>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72BA5FED" w14:textId="2D0090F9" w:rsidR="00930378" w:rsidRDefault="00930378" w:rsidP="00930378">
      <w:pPr>
        <w:pStyle w:val="docdata"/>
        <w:widowControl w:val="0"/>
        <w:shd w:val="clear" w:color="auto" w:fill="FFFFFF"/>
        <w:tabs>
          <w:tab w:val="left" w:pos="399"/>
        </w:tabs>
        <w:spacing w:before="0" w:beforeAutospacing="0" w:after="0" w:afterAutospacing="0" w:line="100" w:lineRule="atLeast"/>
        <w:jc w:val="both"/>
        <w:rPr>
          <w:color w:val="00000A"/>
          <w:lang w:val="uk-UA"/>
        </w:rPr>
      </w:pPr>
      <w:r>
        <w:rPr>
          <w:lang w:val="uk-UA"/>
        </w:rPr>
        <w:t xml:space="preserve">      </w:t>
      </w:r>
      <w:r w:rsidR="006727A2">
        <w:rPr>
          <w:lang w:val="uk-UA"/>
        </w:rPr>
        <w:t xml:space="preserve">     </w:t>
      </w:r>
      <w:r>
        <w:rPr>
          <w:lang w:val="uk-UA"/>
        </w:rPr>
        <w:t xml:space="preserve"> </w:t>
      </w:r>
      <w:r w:rsidRPr="00977B75">
        <w:rPr>
          <w:lang w:val="uk-UA"/>
        </w:rPr>
        <w:t>11.</w:t>
      </w:r>
      <w:r w:rsidR="00C41C47">
        <w:rPr>
          <w:lang w:val="uk-UA"/>
        </w:rPr>
        <w:t>1</w:t>
      </w:r>
      <w:r w:rsidR="008335D0">
        <w:rPr>
          <w:lang w:val="uk-UA"/>
        </w:rPr>
        <w:t>2</w:t>
      </w:r>
      <w:r w:rsidR="00E212D5">
        <w:rPr>
          <w:lang w:val="uk-UA"/>
        </w:rPr>
        <w:t>.</w:t>
      </w:r>
      <w:r w:rsidR="003F09B3">
        <w:rPr>
          <w:lang w:val="uk-UA"/>
        </w:rPr>
        <w:t xml:space="preserve"> </w:t>
      </w:r>
      <w:r w:rsidR="001D577C">
        <w:rPr>
          <w:i/>
          <w:iCs/>
          <w:color w:val="00000A"/>
          <w:lang w:val="uk-UA"/>
        </w:rPr>
        <w:t>Постачальник</w:t>
      </w:r>
      <w:r>
        <w:rPr>
          <w:i/>
          <w:iCs/>
          <w:color w:val="00000A"/>
          <w:lang w:val="uk-UA"/>
        </w:rPr>
        <w:t xml:space="preserve"> </w:t>
      </w:r>
      <w:r w:rsidRPr="00830192">
        <w:rPr>
          <w:color w:val="00000A"/>
          <w:lang w:val="uk-UA"/>
        </w:rPr>
        <w:t xml:space="preserve">повідомляє, що на момент укладення цього договору </w:t>
      </w:r>
      <w:r w:rsidR="008335D0" w:rsidRPr="001D3B39">
        <w:rPr>
          <w:i/>
          <w:color w:val="00000A"/>
          <w:highlight w:val="yellow"/>
          <w:lang w:val="uk-UA"/>
        </w:rPr>
        <w:t>не/</w:t>
      </w:r>
      <w:r w:rsidRPr="001D3B39">
        <w:rPr>
          <w:i/>
          <w:iCs/>
          <w:color w:val="00000A"/>
          <w:highlight w:val="yellow"/>
          <w:lang w:val="uk-UA"/>
        </w:rPr>
        <w:t>використовує</w:t>
      </w:r>
      <w:r w:rsidRPr="001D577C">
        <w:rPr>
          <w:i/>
          <w:iCs/>
          <w:color w:val="00000A"/>
          <w:lang w:val="uk-UA"/>
        </w:rPr>
        <w:t xml:space="preserve"> печатку</w:t>
      </w:r>
      <w:r w:rsidRPr="00171436">
        <w:rPr>
          <w:color w:val="00000A"/>
          <w:lang w:val="uk-UA"/>
        </w:rPr>
        <w:t xml:space="preserve"> у власній господарській діяльності; усі та будь які документи, пов'язані з</w:t>
      </w:r>
      <w:r w:rsidRPr="001F1A8E">
        <w:rPr>
          <w:color w:val="00000A"/>
          <w:lang w:val="uk-UA"/>
        </w:rPr>
        <w:t xml:space="preserve"> виконанням</w:t>
      </w:r>
      <w:r w:rsidRPr="00830192">
        <w:rPr>
          <w:color w:val="00000A"/>
          <w:lang w:val="uk-UA"/>
        </w:rPr>
        <w:t xml:space="preserve"> цього договору, підписуються від</w:t>
      </w:r>
      <w:r w:rsidRPr="00830192">
        <w:rPr>
          <w:color w:val="00000A"/>
        </w:rPr>
        <w:t> </w:t>
      </w:r>
      <w:r w:rsidRPr="00830192">
        <w:rPr>
          <w:color w:val="00000A"/>
          <w:lang w:val="uk-UA"/>
        </w:rPr>
        <w:t xml:space="preserve"> імені </w:t>
      </w:r>
      <w:r w:rsidR="001D577C">
        <w:rPr>
          <w:color w:val="00000A"/>
          <w:lang w:val="uk-UA"/>
        </w:rPr>
        <w:t>Постачальника</w:t>
      </w:r>
      <w:r>
        <w:rPr>
          <w:color w:val="00000A"/>
          <w:lang w:val="uk-UA"/>
        </w:rPr>
        <w:t xml:space="preserve"> </w:t>
      </w:r>
      <w:r w:rsidRPr="00830192">
        <w:rPr>
          <w:color w:val="00000A"/>
          <w:lang w:val="uk-UA"/>
        </w:rPr>
        <w:t>його представником</w:t>
      </w:r>
      <w:r w:rsidRPr="00830192">
        <w:rPr>
          <w:color w:val="00000A"/>
        </w:rPr>
        <w:t> </w:t>
      </w:r>
      <w:r w:rsidRPr="00830192">
        <w:rPr>
          <w:color w:val="00000A"/>
          <w:lang w:val="uk-UA"/>
        </w:rPr>
        <w:t xml:space="preserve"> з</w:t>
      </w:r>
      <w:r w:rsidRPr="00830192">
        <w:rPr>
          <w:color w:val="00000A"/>
        </w:rPr>
        <w:t> </w:t>
      </w:r>
      <w:r w:rsidRPr="00830192">
        <w:rPr>
          <w:color w:val="00000A"/>
          <w:lang w:val="uk-UA"/>
        </w:rPr>
        <w:t>обов'язковим проставляння</w:t>
      </w:r>
      <w:r>
        <w:rPr>
          <w:color w:val="00000A"/>
          <w:lang w:val="uk-UA"/>
        </w:rPr>
        <w:t>м</w:t>
      </w:r>
      <w:r w:rsidRPr="00830192">
        <w:rPr>
          <w:color w:val="00000A"/>
          <w:lang w:val="uk-UA"/>
        </w:rPr>
        <w:t xml:space="preserve"> відбитка печатки</w:t>
      </w:r>
      <w:r w:rsidR="00116940">
        <w:rPr>
          <w:color w:val="00000A"/>
          <w:lang w:val="uk-UA"/>
        </w:rPr>
        <w:t xml:space="preserve"> </w:t>
      </w:r>
      <w:r w:rsidR="00116940" w:rsidRPr="00977B75">
        <w:rPr>
          <w:lang w:val="uk-UA"/>
        </w:rPr>
        <w:t xml:space="preserve">(у </w:t>
      </w:r>
      <w:r w:rsidR="00116940" w:rsidRPr="00116940">
        <w:rPr>
          <w:lang w:val="uk-UA"/>
        </w:rPr>
        <w:t>разі її використання</w:t>
      </w:r>
      <w:r w:rsidR="00116940" w:rsidRPr="00977B75">
        <w:rPr>
          <w:lang w:val="uk-UA"/>
        </w:rPr>
        <w:t>)</w:t>
      </w:r>
      <w:r w:rsidRPr="00830192">
        <w:rPr>
          <w:color w:val="00000A"/>
          <w:lang w:val="uk-UA"/>
        </w:rPr>
        <w:t xml:space="preserve">. </w:t>
      </w:r>
      <w:r w:rsidR="001D577C">
        <w:rPr>
          <w:i/>
          <w:iCs/>
          <w:color w:val="00000A"/>
          <w:lang w:val="uk-UA"/>
        </w:rPr>
        <w:t>Покупець</w:t>
      </w:r>
      <w:r w:rsidRPr="00830192">
        <w:rPr>
          <w:color w:val="00000A"/>
          <w:lang w:val="uk-UA"/>
        </w:rPr>
        <w:t xml:space="preserve"> повідомляє, що на момент укладення цього договору він </w:t>
      </w:r>
      <w:r w:rsidRPr="00830192">
        <w:rPr>
          <w:i/>
          <w:iCs/>
          <w:color w:val="00000A"/>
          <w:lang w:val="uk-UA"/>
        </w:rPr>
        <w:t>використовує печатку</w:t>
      </w:r>
      <w:r w:rsidRPr="00830192">
        <w:rPr>
          <w:color w:val="00000A"/>
          <w:lang w:val="uk-UA"/>
        </w:rPr>
        <w:t xml:space="preserve"> у власній господарській діяльності; усі та будь-які документи, пов'язані з виконанням цього договору, підписуються від імені </w:t>
      </w:r>
      <w:r w:rsidR="001D577C">
        <w:rPr>
          <w:color w:val="00000A"/>
          <w:lang w:val="uk-UA"/>
        </w:rPr>
        <w:t>Покупця</w:t>
      </w:r>
      <w:r w:rsidRPr="00830192">
        <w:rPr>
          <w:color w:val="00000A"/>
          <w:lang w:val="uk-UA"/>
        </w:rPr>
        <w:t xml:space="preserve"> його представником з обов'язковим проставлянням відбитка печатки</w:t>
      </w:r>
      <w:r w:rsidR="00116940">
        <w:rPr>
          <w:color w:val="00000A"/>
          <w:lang w:val="uk-UA"/>
        </w:rPr>
        <w:t xml:space="preserve"> </w:t>
      </w:r>
      <w:r w:rsidR="00116940" w:rsidRPr="00977B75">
        <w:rPr>
          <w:lang w:val="uk-UA"/>
        </w:rPr>
        <w:t>(</w:t>
      </w:r>
      <w:r w:rsidR="00116940" w:rsidRPr="00116940">
        <w:rPr>
          <w:lang w:val="uk-UA"/>
        </w:rPr>
        <w:t>у разі її використання</w:t>
      </w:r>
      <w:r w:rsidR="00116940" w:rsidRPr="00977B75">
        <w:rPr>
          <w:lang w:val="uk-UA"/>
        </w:rPr>
        <w:t>)</w:t>
      </w:r>
      <w:r w:rsidRPr="00830192">
        <w:rPr>
          <w:color w:val="00000A"/>
          <w:lang w:val="uk-UA"/>
        </w:rPr>
        <w:t>.</w:t>
      </w:r>
    </w:p>
    <w:p w14:paraId="729B9BCE" w14:textId="12CF3473" w:rsidR="008527A5" w:rsidRPr="008527A5" w:rsidRDefault="008527A5" w:rsidP="008527A5">
      <w:pPr>
        <w:jc w:val="center"/>
        <w:rPr>
          <w:b/>
        </w:rPr>
      </w:pPr>
      <w:r>
        <w:rPr>
          <w:b/>
        </w:rPr>
        <w:t>12. Антикорупційне застереження</w:t>
      </w:r>
    </w:p>
    <w:p w14:paraId="48FA382D" w14:textId="77777777" w:rsidR="008527A5" w:rsidRDefault="008527A5" w:rsidP="008527A5">
      <w:pPr>
        <w:ind w:firstLine="720"/>
        <w:jc w:val="both"/>
      </w:pPr>
      <w: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249F249" w14:textId="77777777" w:rsidR="008527A5" w:rsidRDefault="008527A5" w:rsidP="008527A5">
      <w:pPr>
        <w:ind w:firstLine="720"/>
        <w:jc w:val="both"/>
      </w:pPr>
      <w: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AB08D5" w14:textId="65E30D38" w:rsidR="000B4840" w:rsidRPr="00D06BCE" w:rsidRDefault="000B4840" w:rsidP="001B1907">
      <w:pPr>
        <w:ind w:firstLine="426"/>
        <w:jc w:val="both"/>
      </w:pPr>
      <w:r w:rsidRPr="00625EB6">
        <w:t xml:space="preserve">              </w:t>
      </w:r>
    </w:p>
    <w:p w14:paraId="287EBBC1" w14:textId="376A6121" w:rsidR="000B4840" w:rsidRPr="00D06BCE" w:rsidRDefault="000B4840" w:rsidP="000B4840">
      <w:pPr>
        <w:rPr>
          <w:b/>
        </w:rPr>
      </w:pPr>
      <w:r>
        <w:rPr>
          <w:b/>
        </w:rPr>
        <w:t xml:space="preserve">                                                      1</w:t>
      </w:r>
      <w:r w:rsidR="008527A5">
        <w:rPr>
          <w:b/>
        </w:rPr>
        <w:t>3</w:t>
      </w:r>
      <w:r>
        <w:rPr>
          <w:b/>
        </w:rPr>
        <w:t>. Д</w:t>
      </w:r>
      <w:r w:rsidRPr="00D06BCE">
        <w:rPr>
          <w:b/>
        </w:rPr>
        <w:t>одатки до договору</w:t>
      </w:r>
    </w:p>
    <w:p w14:paraId="5D8BDE02" w14:textId="1B3790EA" w:rsidR="00930378" w:rsidRPr="0032482A" w:rsidRDefault="000B4840" w:rsidP="000B4840">
      <w:r w:rsidRPr="00D06BCE">
        <w:t>1</w:t>
      </w:r>
      <w:r w:rsidR="008527A5">
        <w:t>3</w:t>
      </w:r>
      <w:r w:rsidRPr="00D06BCE">
        <w:t>.1. Невід'ємною частиною Договору є: Специфікація</w:t>
      </w:r>
      <w:r>
        <w:t xml:space="preserve"> (</w:t>
      </w:r>
      <w:r w:rsidRPr="00487C68">
        <w:t xml:space="preserve"> </w:t>
      </w:r>
      <w:r>
        <w:t>Додаток № 1 до Д</w:t>
      </w:r>
      <w:r w:rsidRPr="00F9509C">
        <w:t>оговору</w:t>
      </w:r>
      <w:r>
        <w:t>)</w:t>
      </w:r>
      <w:r w:rsidR="002E6D96">
        <w:t>.</w:t>
      </w:r>
      <w:r w:rsidR="00FE6E5A">
        <w:t xml:space="preserve"> Технічна специфікація (</w:t>
      </w:r>
      <w:r w:rsidR="00FE6E5A" w:rsidRPr="00487C68">
        <w:t xml:space="preserve"> </w:t>
      </w:r>
      <w:r w:rsidR="00FE6E5A">
        <w:t>Додаток № 2 до Д</w:t>
      </w:r>
      <w:r w:rsidR="00FE6E5A" w:rsidRPr="00F9509C">
        <w:t>оговору</w:t>
      </w:r>
      <w:r w:rsidR="00FE6E5A">
        <w:t>).</w:t>
      </w:r>
    </w:p>
    <w:p w14:paraId="0D5124A2" w14:textId="2AB592D8" w:rsidR="000B4840" w:rsidRPr="008527A5" w:rsidRDefault="008527A5" w:rsidP="008527A5">
      <w:pPr>
        <w:ind w:left="3118"/>
        <w:rPr>
          <w:b/>
        </w:rPr>
      </w:pPr>
      <w:r>
        <w:rPr>
          <w:b/>
        </w:rPr>
        <w:t>14.</w:t>
      </w:r>
      <w:r w:rsidR="000B4840" w:rsidRPr="008527A5">
        <w:rPr>
          <w:b/>
        </w:rPr>
        <w:t>Місцезнаходження та банківські реквізити сторін</w:t>
      </w:r>
    </w:p>
    <w:tbl>
      <w:tblPr>
        <w:tblW w:w="9923" w:type="dxa"/>
        <w:tblInd w:w="-5" w:type="dxa"/>
        <w:tblLayout w:type="fixed"/>
        <w:tblLook w:val="0000" w:firstRow="0" w:lastRow="0" w:firstColumn="0" w:lastColumn="0" w:noHBand="0" w:noVBand="0"/>
      </w:tblPr>
      <w:tblGrid>
        <w:gridCol w:w="4961"/>
        <w:gridCol w:w="4962"/>
      </w:tblGrid>
      <w:tr w:rsidR="000B4840" w:rsidRPr="00D06BCE" w14:paraId="336625C6" w14:textId="77777777" w:rsidTr="004B3A60">
        <w:trPr>
          <w:trHeight w:val="280"/>
        </w:trPr>
        <w:tc>
          <w:tcPr>
            <w:tcW w:w="4961" w:type="dxa"/>
          </w:tcPr>
          <w:p w14:paraId="7CF72507" w14:textId="4FD21F76" w:rsidR="000B4840" w:rsidRPr="00F73DFE" w:rsidRDefault="001D577C" w:rsidP="00976643">
            <w:pPr>
              <w:pStyle w:val="7"/>
              <w:rPr>
                <w:b/>
                <w:lang w:val="ru-RU"/>
              </w:rPr>
            </w:pPr>
            <w:r>
              <w:rPr>
                <w:b/>
                <w:lang w:val="ru-RU"/>
              </w:rPr>
              <w:t>ПОСТАЧАЛЬНИК</w:t>
            </w:r>
          </w:p>
        </w:tc>
        <w:tc>
          <w:tcPr>
            <w:tcW w:w="4962" w:type="dxa"/>
          </w:tcPr>
          <w:p w14:paraId="30547701" w14:textId="6DB82216" w:rsidR="000B4840" w:rsidRPr="0032482A" w:rsidRDefault="001D577C" w:rsidP="00976643">
            <w:pPr>
              <w:pStyle w:val="3"/>
              <w:rPr>
                <w:rFonts w:ascii="Times New Roman" w:hAnsi="Times New Roman"/>
                <w:sz w:val="24"/>
                <w:szCs w:val="24"/>
              </w:rPr>
            </w:pPr>
            <w:r>
              <w:rPr>
                <w:rFonts w:ascii="Times New Roman" w:hAnsi="Times New Roman"/>
                <w:sz w:val="24"/>
                <w:szCs w:val="24"/>
              </w:rPr>
              <w:t>ПОКУПЕЦЬ</w:t>
            </w:r>
          </w:p>
        </w:tc>
      </w:tr>
      <w:tr w:rsidR="000B4840" w:rsidRPr="00292B56" w14:paraId="62D17AE5" w14:textId="77777777" w:rsidTr="004B3A60">
        <w:trPr>
          <w:trHeight w:val="4513"/>
        </w:trPr>
        <w:tc>
          <w:tcPr>
            <w:tcW w:w="4961" w:type="dxa"/>
          </w:tcPr>
          <w:p w14:paraId="70C3F08C" w14:textId="77777777" w:rsidR="000B4840" w:rsidRPr="005B6619" w:rsidRDefault="000B4840" w:rsidP="00976643">
            <w:pPr>
              <w:rPr>
                <w:b/>
              </w:rPr>
            </w:pPr>
            <w:r>
              <w:rPr>
                <w:b/>
              </w:rPr>
              <w:lastRenderedPageBreak/>
              <w:t>Назва</w:t>
            </w:r>
          </w:p>
          <w:p w14:paraId="27F01FF9" w14:textId="77777777" w:rsidR="000B4840" w:rsidRPr="005B6619" w:rsidRDefault="000B4840" w:rsidP="00976643">
            <w:pPr>
              <w:ind w:right="-110"/>
              <w:rPr>
                <w:snapToGrid w:val="0"/>
              </w:rPr>
            </w:pPr>
            <w:r w:rsidRPr="005B6619">
              <w:rPr>
                <w:snapToGrid w:val="0"/>
              </w:rPr>
              <w:t>Юрид</w:t>
            </w:r>
            <w:r>
              <w:rPr>
                <w:snapToGrid w:val="0"/>
              </w:rPr>
              <w:t>ична</w:t>
            </w:r>
            <w:r w:rsidRPr="005B6619">
              <w:rPr>
                <w:snapToGrid w:val="0"/>
              </w:rPr>
              <w:t xml:space="preserve"> адреса: </w:t>
            </w:r>
            <w:bookmarkStart w:id="20" w:name="Юр_адрес1"/>
            <w:bookmarkEnd w:id="20"/>
          </w:p>
          <w:p w14:paraId="420769B3" w14:textId="77777777" w:rsidR="000B4840" w:rsidRPr="005B6619" w:rsidRDefault="000B4840" w:rsidP="00976643">
            <w:pPr>
              <w:rPr>
                <w:b/>
                <w:snapToGrid w:val="0"/>
              </w:rPr>
            </w:pPr>
            <w:r w:rsidRPr="005B6619">
              <w:rPr>
                <w:b/>
                <w:snapToGrid w:val="0"/>
              </w:rPr>
              <w:t xml:space="preserve">Поштова адреса: </w:t>
            </w:r>
            <w:bookmarkStart w:id="21" w:name="Факт_адрес1"/>
            <w:bookmarkEnd w:id="21"/>
          </w:p>
          <w:p w14:paraId="03DA9ECC" w14:textId="724A206D" w:rsidR="000B4840" w:rsidRPr="00586686" w:rsidRDefault="00116940" w:rsidP="00976643">
            <w:r w:rsidRPr="00AF15BE">
              <w:t>IBAN:</w:t>
            </w:r>
            <w:bookmarkStart w:id="22" w:name="МФО1"/>
            <w:bookmarkEnd w:id="22"/>
            <w:r w:rsidRPr="00586686">
              <w:t>_____________________________</w:t>
            </w:r>
          </w:p>
          <w:p w14:paraId="0915F25E" w14:textId="1EEAB4D5" w:rsidR="00116940" w:rsidRPr="00116940" w:rsidRDefault="004B3A60" w:rsidP="00976643">
            <w:pPr>
              <w:rPr>
                <w:snapToGrid w:val="0"/>
              </w:rPr>
            </w:pPr>
            <w:r>
              <w:rPr>
                <w:snapToGrid w:val="0"/>
              </w:rPr>
              <w:t>в</w:t>
            </w:r>
            <w:r w:rsidR="00116940">
              <w:rPr>
                <w:snapToGrid w:val="0"/>
              </w:rPr>
              <w:t xml:space="preserve"> </w:t>
            </w:r>
            <w:r>
              <w:rPr>
                <w:snapToGrid w:val="0"/>
              </w:rPr>
              <w:t>_______________________</w:t>
            </w:r>
          </w:p>
          <w:p w14:paraId="750AB459" w14:textId="77777777" w:rsidR="000B4840" w:rsidRPr="005B6619" w:rsidRDefault="000B4840" w:rsidP="00976643">
            <w:pPr>
              <w:rPr>
                <w:snapToGrid w:val="0"/>
              </w:rPr>
            </w:pPr>
            <w:r w:rsidRPr="005B6619">
              <w:rPr>
                <w:snapToGrid w:val="0"/>
              </w:rPr>
              <w:t xml:space="preserve">Код ЄДРПОУ: </w:t>
            </w:r>
            <w:bookmarkStart w:id="23" w:name="ЕДРПО1"/>
            <w:bookmarkEnd w:id="23"/>
          </w:p>
          <w:p w14:paraId="36B5BC09" w14:textId="77777777" w:rsidR="000B4840" w:rsidRPr="005B6619" w:rsidRDefault="000B4840" w:rsidP="00976643">
            <w:pPr>
              <w:rPr>
                <w:snapToGrid w:val="0"/>
              </w:rPr>
            </w:pPr>
            <w:proofErr w:type="spellStart"/>
            <w:r w:rsidRPr="005B6619">
              <w:rPr>
                <w:snapToGrid w:val="0"/>
              </w:rPr>
              <w:t>Інд.под</w:t>
            </w:r>
            <w:proofErr w:type="spellEnd"/>
            <w:r w:rsidRPr="005B6619">
              <w:rPr>
                <w:snapToGrid w:val="0"/>
              </w:rPr>
              <w:t xml:space="preserve">.№: </w:t>
            </w:r>
            <w:bookmarkStart w:id="24" w:name="Налоговый_номер1"/>
            <w:bookmarkEnd w:id="24"/>
          </w:p>
          <w:p w14:paraId="74FB68ED" w14:textId="77777777" w:rsidR="000B4840" w:rsidRPr="005B6619" w:rsidRDefault="000B4840" w:rsidP="00976643">
            <w:pPr>
              <w:rPr>
                <w:snapToGrid w:val="0"/>
              </w:rPr>
            </w:pPr>
            <w:r w:rsidRPr="005B6619">
              <w:rPr>
                <w:snapToGrid w:val="0"/>
              </w:rPr>
              <w:t xml:space="preserve">Под. </w:t>
            </w:r>
            <w:proofErr w:type="spellStart"/>
            <w:r w:rsidRPr="005B6619">
              <w:rPr>
                <w:snapToGrid w:val="0"/>
              </w:rPr>
              <w:t>св</w:t>
            </w:r>
            <w:proofErr w:type="spellEnd"/>
            <w:r w:rsidRPr="005B6619">
              <w:rPr>
                <w:snapToGrid w:val="0"/>
              </w:rPr>
              <w:t xml:space="preserve">. №: </w:t>
            </w:r>
            <w:bookmarkStart w:id="25" w:name="Номер_свидетельства1"/>
            <w:bookmarkEnd w:id="25"/>
            <w:r w:rsidRPr="005B6619">
              <w:rPr>
                <w:snapToGrid w:val="0"/>
              </w:rPr>
              <w:t>витяг з реєстру платників ПДВ №</w:t>
            </w:r>
          </w:p>
          <w:p w14:paraId="6BF54D1F" w14:textId="77777777" w:rsidR="000B4840" w:rsidRPr="005B6619" w:rsidRDefault="000B4840" w:rsidP="00976643">
            <w:pPr>
              <w:tabs>
                <w:tab w:val="left" w:pos="9000"/>
              </w:tabs>
              <w:jc w:val="both"/>
            </w:pPr>
            <w:r w:rsidRPr="005B6619">
              <w:t xml:space="preserve">Тел./Факс: </w:t>
            </w:r>
            <w:bookmarkStart w:id="26" w:name="Телефоны1"/>
            <w:bookmarkEnd w:id="26"/>
          </w:p>
          <w:p w14:paraId="3C9C965F" w14:textId="2D281656" w:rsidR="000B4840" w:rsidRDefault="000B4840" w:rsidP="00976643">
            <w:pPr>
              <w:rPr>
                <w:snapToGrid w:val="0"/>
              </w:rPr>
            </w:pPr>
            <w:r w:rsidRPr="005B6619">
              <w:rPr>
                <w:snapToGrid w:val="0"/>
                <w:lang w:val="en-US"/>
              </w:rPr>
              <w:t>E</w:t>
            </w:r>
            <w:r w:rsidR="004B3A60">
              <w:rPr>
                <w:snapToGrid w:val="0"/>
              </w:rPr>
              <w:t>-</w:t>
            </w:r>
            <w:r w:rsidRPr="005B6619">
              <w:rPr>
                <w:snapToGrid w:val="0"/>
                <w:lang w:val="en-US"/>
              </w:rPr>
              <w:t>mail</w:t>
            </w:r>
            <w:r w:rsidRPr="005B6619">
              <w:rPr>
                <w:snapToGrid w:val="0"/>
              </w:rPr>
              <w:t xml:space="preserve">: </w:t>
            </w:r>
            <w:bookmarkStart w:id="27" w:name="Электронная_почта1"/>
            <w:bookmarkEnd w:id="27"/>
          </w:p>
          <w:p w14:paraId="5E419AF1" w14:textId="77777777" w:rsidR="000B4840" w:rsidRDefault="000B4840" w:rsidP="00976643">
            <w:pPr>
              <w:rPr>
                <w:snapToGrid w:val="0"/>
              </w:rPr>
            </w:pPr>
          </w:p>
          <w:p w14:paraId="15E206FD" w14:textId="77777777" w:rsidR="000B4840" w:rsidRDefault="000B4840" w:rsidP="00976643">
            <w:pPr>
              <w:rPr>
                <w:snapToGrid w:val="0"/>
              </w:rPr>
            </w:pPr>
          </w:p>
          <w:p w14:paraId="1B32DFEB" w14:textId="77777777" w:rsidR="000B4840" w:rsidRPr="003D358B" w:rsidRDefault="000B4840" w:rsidP="00976643">
            <w:pPr>
              <w:rPr>
                <w:rStyle w:val="a5"/>
                <w:rFonts w:eastAsia="Courier New"/>
                <w:b/>
                <w:lang w:val="ru-RU"/>
              </w:rPr>
            </w:pPr>
          </w:p>
          <w:p w14:paraId="09C50334" w14:textId="77777777" w:rsidR="000B4840" w:rsidRPr="003D358B" w:rsidRDefault="000B4840" w:rsidP="00976643">
            <w:pPr>
              <w:rPr>
                <w:rStyle w:val="a5"/>
                <w:rFonts w:eastAsia="Courier New"/>
                <w:b/>
                <w:lang w:val="ru-RU"/>
              </w:rPr>
            </w:pPr>
          </w:p>
          <w:p w14:paraId="6618AAA5" w14:textId="77777777" w:rsidR="000B4840" w:rsidRDefault="000B4840" w:rsidP="00976643">
            <w:pPr>
              <w:rPr>
                <w:rStyle w:val="a5"/>
                <w:rFonts w:eastAsia="Courier New"/>
                <w:b/>
              </w:rPr>
            </w:pPr>
            <w:r>
              <w:rPr>
                <w:rStyle w:val="a5"/>
                <w:rFonts w:eastAsia="Courier New"/>
                <w:b/>
              </w:rPr>
              <w:t xml:space="preserve">Посада уповноваженої </w:t>
            </w:r>
          </w:p>
          <w:p w14:paraId="5B576417" w14:textId="77777777" w:rsidR="000B4840" w:rsidRPr="002A0724" w:rsidRDefault="000B4840" w:rsidP="00976643">
            <w:pPr>
              <w:rPr>
                <w:b/>
                <w:lang w:val="ru-RU"/>
              </w:rPr>
            </w:pPr>
            <w:r>
              <w:rPr>
                <w:rStyle w:val="a5"/>
                <w:rFonts w:eastAsia="Courier New"/>
                <w:b/>
              </w:rPr>
              <w:t>особи учасника</w:t>
            </w:r>
            <w:r w:rsidRPr="002A0724">
              <w:rPr>
                <w:b/>
                <w:lang w:val="ru-RU"/>
              </w:rPr>
              <w:t xml:space="preserve"> </w:t>
            </w:r>
          </w:p>
          <w:p w14:paraId="42A7B2A1" w14:textId="76280FC8" w:rsidR="000B4840" w:rsidRPr="005B6619" w:rsidRDefault="000B4840" w:rsidP="00976643">
            <w:r w:rsidRPr="002A0724">
              <w:rPr>
                <w:b/>
                <w:lang w:val="ru-RU"/>
              </w:rPr>
              <w:t>_______</w:t>
            </w:r>
            <w:r w:rsidRPr="005B6619">
              <w:t>_________________/</w:t>
            </w:r>
            <w:r w:rsidR="00506F1A">
              <w:t>ІП</w:t>
            </w:r>
            <w:r w:rsidRPr="005B6619">
              <w:t>/</w:t>
            </w:r>
          </w:p>
          <w:p w14:paraId="367C9006" w14:textId="3197C541" w:rsidR="000B4840" w:rsidRPr="003F09B3" w:rsidRDefault="003F09B3" w:rsidP="00976643">
            <w:pPr>
              <w:rPr>
                <w:b/>
                <w:snapToGrid w:val="0"/>
              </w:rPr>
            </w:pPr>
            <w:r w:rsidRPr="003F09B3">
              <w:rPr>
                <w:b/>
                <w:snapToGrid w:val="0"/>
              </w:rPr>
              <w:t>М.П.</w:t>
            </w:r>
          </w:p>
        </w:tc>
        <w:tc>
          <w:tcPr>
            <w:tcW w:w="4962" w:type="dxa"/>
          </w:tcPr>
          <w:p w14:paraId="2048C167" w14:textId="77777777" w:rsidR="008335D0" w:rsidRPr="00AF15BE" w:rsidRDefault="008335D0" w:rsidP="008335D0">
            <w:pPr>
              <w:widowControl w:val="0"/>
              <w:rPr>
                <w:rFonts w:eastAsia="Arial Unicode MS"/>
              </w:rPr>
            </w:pPr>
            <w:bookmarkStart w:id="28" w:name="Наименование_3"/>
            <w:bookmarkEnd w:id="28"/>
            <w:r w:rsidRPr="00AF15BE">
              <w:rPr>
                <w:b/>
              </w:rPr>
              <w:t xml:space="preserve">Комунальне некомерційне підприємство   «Рубіжанська центральна міська лікарня» </w:t>
            </w:r>
            <w:r w:rsidRPr="00AF15BE">
              <w:rPr>
                <w:b/>
                <w:bCs/>
              </w:rPr>
              <w:t>Рубіжанської міської ради Луганської області</w:t>
            </w:r>
          </w:p>
          <w:p w14:paraId="223062F6" w14:textId="77777777" w:rsidR="008335D0" w:rsidRPr="004D301D" w:rsidRDefault="008335D0" w:rsidP="008335D0">
            <w:pPr>
              <w:widowControl w:val="0"/>
              <w:jc w:val="both"/>
            </w:pPr>
            <w:r w:rsidRPr="004D301D">
              <w:rPr>
                <w:u w:val="single"/>
              </w:rPr>
              <w:t>Юридична адреса :</w:t>
            </w:r>
            <w:r w:rsidRPr="004D301D">
              <w:t xml:space="preserve"> вул. Студентська, </w:t>
            </w:r>
          </w:p>
          <w:p w14:paraId="35514957" w14:textId="77777777" w:rsidR="008335D0" w:rsidRPr="004D301D" w:rsidRDefault="008335D0" w:rsidP="008335D0">
            <w:pPr>
              <w:widowControl w:val="0"/>
              <w:jc w:val="both"/>
            </w:pPr>
            <w:r w:rsidRPr="004D301D">
              <w:t>буд. 19, Луганська обл., м. Рубіжне, 93009,</w:t>
            </w:r>
          </w:p>
          <w:p w14:paraId="0A775D82" w14:textId="77777777" w:rsidR="008335D0" w:rsidRPr="004D301D" w:rsidRDefault="008335D0" w:rsidP="008335D0">
            <w:pPr>
              <w:widowControl w:val="0"/>
            </w:pPr>
            <w:r w:rsidRPr="004D301D">
              <w:rPr>
                <w:u w:val="single"/>
              </w:rPr>
              <w:t>Фактична адреса:</w:t>
            </w:r>
            <w:r w:rsidRPr="004D301D">
              <w:t xml:space="preserve"> вул. Будівельників, буд. 23, м. Дніпро, Дніпропетровська обл.,</w:t>
            </w:r>
            <w:r w:rsidRPr="004D301D">
              <w:rPr>
                <w:b/>
              </w:rPr>
              <w:t xml:space="preserve"> </w:t>
            </w:r>
            <w:r w:rsidRPr="004D301D">
              <w:t>49089</w:t>
            </w:r>
            <w:r>
              <w:t>,</w:t>
            </w:r>
          </w:p>
          <w:p w14:paraId="204B01F8" w14:textId="77777777" w:rsidR="008335D0" w:rsidRPr="004D301D" w:rsidRDefault="008335D0" w:rsidP="008335D0">
            <w:pPr>
              <w:widowControl w:val="0"/>
            </w:pPr>
            <w:r w:rsidRPr="004D301D">
              <w:t>IBAN: UA473047950000026006053720211,</w:t>
            </w:r>
          </w:p>
          <w:p w14:paraId="78975457" w14:textId="77777777" w:rsidR="008335D0" w:rsidRDefault="008335D0" w:rsidP="008335D0">
            <w:pPr>
              <w:widowControl w:val="0"/>
            </w:pPr>
            <w:r w:rsidRPr="004D301D">
              <w:t xml:space="preserve">в ПАТ  КБ «ПРИВАТБАНК», </w:t>
            </w:r>
          </w:p>
          <w:p w14:paraId="608B9839" w14:textId="77777777" w:rsidR="008335D0" w:rsidRPr="004978E6" w:rsidRDefault="008335D0" w:rsidP="008335D0">
            <w:pPr>
              <w:spacing w:after="60"/>
              <w:outlineLvl w:val="1"/>
            </w:pPr>
            <w:r w:rsidRPr="004978E6">
              <w:t>IBAN: UA713204780000026002924927979</w:t>
            </w:r>
          </w:p>
          <w:p w14:paraId="665B9E0B" w14:textId="77777777" w:rsidR="008335D0" w:rsidRDefault="008335D0" w:rsidP="008335D0">
            <w:pPr>
              <w:spacing w:after="60"/>
              <w:outlineLvl w:val="1"/>
            </w:pPr>
            <w:r w:rsidRPr="004978E6">
              <w:t>в АБ «УКРГАЗБАНК»</w:t>
            </w:r>
            <w:r>
              <w:t>,</w:t>
            </w:r>
          </w:p>
          <w:p w14:paraId="63CAF5F1" w14:textId="77777777" w:rsidR="008335D0" w:rsidRPr="00082EF5" w:rsidRDefault="008335D0" w:rsidP="008335D0">
            <w:pPr>
              <w:spacing w:after="60"/>
              <w:outlineLvl w:val="1"/>
              <w:rPr>
                <w:b/>
                <w:lang w:val="ru-RU"/>
              </w:rPr>
            </w:pPr>
            <w:r>
              <w:t xml:space="preserve">Код ЄДРПОУ  01983683,   </w:t>
            </w:r>
            <w:r w:rsidRPr="00082EF5">
              <w:rPr>
                <w:lang w:val="ru-RU"/>
              </w:rPr>
              <w:t>неприбуткова організація (0048)</w:t>
            </w:r>
            <w:r>
              <w:rPr>
                <w:lang w:val="ru-RU"/>
              </w:rPr>
              <w:t>,</w:t>
            </w:r>
            <w:r w:rsidRPr="00082EF5">
              <w:rPr>
                <w:lang w:val="ru-RU"/>
              </w:rPr>
              <w:t xml:space="preserve">  </w:t>
            </w:r>
          </w:p>
          <w:p w14:paraId="7C4A189B" w14:textId="77777777" w:rsidR="008335D0" w:rsidRPr="00082EF5" w:rsidRDefault="008335D0" w:rsidP="008335D0">
            <w:pPr>
              <w:spacing w:after="60"/>
              <w:outlineLvl w:val="1"/>
              <w:rPr>
                <w:lang w:val="ru-RU"/>
              </w:rPr>
            </w:pPr>
            <w:r w:rsidRPr="00082EF5">
              <w:rPr>
                <w:lang w:val="ru-RU"/>
              </w:rPr>
              <w:t>Код ІПН</w:t>
            </w:r>
            <w:r>
              <w:rPr>
                <w:lang w:val="ru-RU"/>
              </w:rPr>
              <w:t xml:space="preserve"> </w:t>
            </w:r>
            <w:r w:rsidRPr="00082EF5">
              <w:rPr>
                <w:lang w:val="ru-RU"/>
              </w:rPr>
              <w:t xml:space="preserve">  019836812120</w:t>
            </w:r>
            <w:r>
              <w:rPr>
                <w:lang w:val="ru-RU"/>
              </w:rPr>
              <w:t>,</w:t>
            </w:r>
          </w:p>
          <w:p w14:paraId="419EEE64" w14:textId="77777777" w:rsidR="008335D0" w:rsidRDefault="008335D0" w:rsidP="008335D0">
            <w:pPr>
              <w:spacing w:after="60"/>
              <w:outlineLvl w:val="1"/>
              <w:rPr>
                <w:lang w:val="en-US"/>
              </w:rPr>
            </w:pPr>
            <w:r w:rsidRPr="004978E6">
              <w:rPr>
                <w:lang w:val="en-US"/>
              </w:rPr>
              <w:t>Тел. (050)8203220</w:t>
            </w:r>
          </w:p>
          <w:p w14:paraId="384E33F7" w14:textId="1C521502" w:rsidR="00116940" w:rsidRPr="00807E45" w:rsidRDefault="008335D0" w:rsidP="00116940">
            <w:pPr>
              <w:spacing w:after="60"/>
              <w:outlineLvl w:val="1"/>
              <w:rPr>
                <w:b/>
              </w:rPr>
            </w:pPr>
            <w:r w:rsidRPr="004D301D">
              <w:rPr>
                <w:lang w:val="en-US"/>
              </w:rPr>
              <w:t>E</w:t>
            </w:r>
            <w:r w:rsidRPr="004D301D">
              <w:t>-</w:t>
            </w:r>
            <w:r w:rsidRPr="004D301D">
              <w:rPr>
                <w:lang w:val="en-US"/>
              </w:rPr>
              <w:t>mail</w:t>
            </w:r>
            <w:r w:rsidRPr="004978E6">
              <w:rPr>
                <w:lang w:val="en-US"/>
              </w:rPr>
              <w:t>:</w:t>
            </w:r>
            <w:r w:rsidRPr="004D301D">
              <w:t xml:space="preserve"> </w:t>
            </w:r>
            <w:hyperlink r:id="rId5" w:history="1">
              <w:r w:rsidRPr="009F03C6">
                <w:rPr>
                  <w:rStyle w:val="a5"/>
                  <w:shd w:val="clear" w:color="auto" w:fill="FFFFFF"/>
                  <w:lang w:val="en-US"/>
                </w:rPr>
                <w:t>tender</w:t>
              </w:r>
              <w:r w:rsidRPr="004978E6">
                <w:rPr>
                  <w:rStyle w:val="a5"/>
                  <w:shd w:val="clear" w:color="auto" w:fill="FFFFFF"/>
                  <w:lang w:val="en-US"/>
                </w:rPr>
                <w:t>.</w:t>
              </w:r>
              <w:r w:rsidRPr="009F03C6">
                <w:rPr>
                  <w:rStyle w:val="a5"/>
                  <w:shd w:val="clear" w:color="auto" w:fill="FFFFFF"/>
                </w:rPr>
                <w:t>rcml@ukr.net</w:t>
              </w:r>
            </w:hyperlink>
            <w:r>
              <w:rPr>
                <w:rStyle w:val="a5"/>
                <w:shd w:val="clear" w:color="auto" w:fill="FFFFFF"/>
              </w:rPr>
              <w:t xml:space="preserve"> </w:t>
            </w:r>
            <w:r w:rsidRPr="004D301D">
              <w:rPr>
                <w:shd w:val="clear" w:color="auto" w:fill="FFFFFF"/>
              </w:rPr>
              <w:t xml:space="preserve"> </w:t>
            </w:r>
            <w:r w:rsidR="00116940" w:rsidRPr="00AE20C0">
              <w:rPr>
                <w:color w:val="343840"/>
                <w:shd w:val="clear" w:color="auto" w:fill="FFFFFF"/>
              </w:rPr>
              <w:t xml:space="preserve"> </w:t>
            </w:r>
          </w:p>
          <w:p w14:paraId="70AFDE33" w14:textId="77777777" w:rsidR="003F09B3" w:rsidRDefault="003F09B3" w:rsidP="00116940">
            <w:pPr>
              <w:widowControl w:val="0"/>
              <w:spacing w:line="23" w:lineRule="atLeast"/>
              <w:rPr>
                <w:rFonts w:eastAsia="Arial Unicode MS"/>
                <w:b/>
                <w:color w:val="000000"/>
                <w:lang w:eastAsia="uk-UA" w:bidi="uk-UA"/>
              </w:rPr>
            </w:pPr>
          </w:p>
          <w:p w14:paraId="0691C626" w14:textId="216B54EE" w:rsidR="00392057" w:rsidRPr="002B0530" w:rsidRDefault="00116940" w:rsidP="00116940">
            <w:pPr>
              <w:widowControl w:val="0"/>
              <w:spacing w:line="23" w:lineRule="atLeast"/>
              <w:rPr>
                <w:rFonts w:eastAsia="Arial Unicode MS"/>
                <w:b/>
                <w:color w:val="000000"/>
                <w:lang w:eastAsia="uk-UA" w:bidi="uk-UA"/>
              </w:rPr>
            </w:pPr>
            <w:r>
              <w:rPr>
                <w:rFonts w:eastAsia="Arial Unicode MS"/>
                <w:b/>
                <w:color w:val="000000"/>
                <w:lang w:eastAsia="uk-UA" w:bidi="uk-UA"/>
              </w:rPr>
              <w:t>В.о. директора</w:t>
            </w:r>
          </w:p>
          <w:p w14:paraId="323300C7" w14:textId="235A330F" w:rsidR="00116940" w:rsidRPr="002B0530" w:rsidRDefault="00116940" w:rsidP="00116940">
            <w:pPr>
              <w:spacing w:after="60"/>
              <w:outlineLvl w:val="1"/>
              <w:rPr>
                <w:b/>
                <w:lang w:val="ru-RU"/>
              </w:rPr>
            </w:pPr>
            <w:r w:rsidRPr="002B0530">
              <w:rPr>
                <w:b/>
                <w:lang w:val="ru-RU"/>
              </w:rPr>
              <w:t>____________</w:t>
            </w:r>
            <w:r w:rsidRPr="002B0530">
              <w:rPr>
                <w:b/>
              </w:rPr>
              <w:t>__</w:t>
            </w:r>
            <w:proofErr w:type="gramStart"/>
            <w:r w:rsidRPr="002B0530">
              <w:rPr>
                <w:b/>
              </w:rPr>
              <w:t>_</w:t>
            </w:r>
            <w:r w:rsidRPr="002B0530">
              <w:rPr>
                <w:b/>
                <w:lang w:val="ru-RU"/>
              </w:rPr>
              <w:t xml:space="preserve">  /</w:t>
            </w:r>
            <w:proofErr w:type="gramEnd"/>
            <w:r>
              <w:rPr>
                <w:b/>
                <w:lang w:val="ru-RU"/>
              </w:rPr>
              <w:t xml:space="preserve"> </w:t>
            </w:r>
            <w:r w:rsidR="007A1BB4">
              <w:rPr>
                <w:b/>
              </w:rPr>
              <w:t>Дмитро</w:t>
            </w:r>
            <w:r>
              <w:rPr>
                <w:b/>
              </w:rPr>
              <w:t xml:space="preserve"> </w:t>
            </w:r>
            <w:r w:rsidR="007A1BB4">
              <w:rPr>
                <w:b/>
              </w:rPr>
              <w:t>ШВЕДОВ</w:t>
            </w:r>
            <w:r w:rsidRPr="002B0530">
              <w:rPr>
                <w:b/>
                <w:lang w:val="ru-RU"/>
              </w:rPr>
              <w:t>/</w:t>
            </w:r>
          </w:p>
          <w:p w14:paraId="00FF7253" w14:textId="69B1A875" w:rsidR="000B4840" w:rsidRPr="000D683C" w:rsidRDefault="00116940" w:rsidP="00116940">
            <w:r>
              <w:rPr>
                <w:b/>
              </w:rPr>
              <w:t>М.П</w:t>
            </w:r>
            <w:r>
              <w:rPr>
                <w:b/>
                <w:lang w:val="ru-RU"/>
              </w:rPr>
              <w:t>.</w:t>
            </w:r>
          </w:p>
        </w:tc>
      </w:tr>
    </w:tbl>
    <w:p w14:paraId="19648B7F" w14:textId="77777777" w:rsidR="000B4840" w:rsidRDefault="000B4840" w:rsidP="000B4840"/>
    <w:p w14:paraId="41484015" w14:textId="77777777" w:rsidR="000B4840" w:rsidRDefault="000B4840" w:rsidP="000B4840"/>
    <w:p w14:paraId="0BCF4145" w14:textId="545A3200" w:rsidR="000B4840" w:rsidRPr="00C47E80" w:rsidRDefault="000B4840" w:rsidP="000B4840">
      <w:pPr>
        <w:tabs>
          <w:tab w:val="left" w:pos="420"/>
          <w:tab w:val="left" w:pos="780"/>
        </w:tabs>
        <w:autoSpaceDE w:val="0"/>
        <w:autoSpaceDN w:val="0"/>
        <w:adjustRightInd w:val="0"/>
        <w:jc w:val="both"/>
        <w:rPr>
          <w:b/>
        </w:rPr>
      </w:pPr>
      <w:r w:rsidRPr="00CD21EE">
        <w:t>Ми, уповноважені на підписання договору</w:t>
      </w:r>
      <w:r w:rsidR="008335D0">
        <w:t xml:space="preserve"> про закупівлю</w:t>
      </w:r>
      <w:r w:rsidRPr="00CD21EE">
        <w:t xml:space="preserve"> </w:t>
      </w:r>
      <w:r w:rsidR="004B3A60">
        <w:t xml:space="preserve">щодо поставки </w:t>
      </w:r>
      <w:r w:rsidR="008335D0" w:rsidRPr="008335D0">
        <w:t>обладнання довгострокового користування для лікувальних закладів</w:t>
      </w:r>
      <w:r w:rsidRPr="006F1D54">
        <w:t>,</w:t>
      </w:r>
      <w:r w:rsidRPr="00CD21EE">
        <w:t xml:space="preserve"> погоджуємося з тим, що у разі перемоги,  всі умови, зазначені в </w:t>
      </w:r>
      <w:r w:rsidR="004B3A60" w:rsidRPr="004B3A60">
        <w:rPr>
          <w:color w:val="121212"/>
        </w:rPr>
        <w:t>проєкті</w:t>
      </w:r>
      <w:r w:rsidRPr="004B3A60">
        <w:rPr>
          <w:color w:val="121212"/>
        </w:rPr>
        <w:t xml:space="preserve"> </w:t>
      </w:r>
      <w:r w:rsidR="004B3A60" w:rsidRPr="008D6CEE">
        <w:rPr>
          <w:color w:val="121212"/>
        </w:rPr>
        <w:t>договору</w:t>
      </w:r>
      <w:r w:rsidRPr="00CD21EE">
        <w:t xml:space="preserve"> будуть включені замовником  та нашою стороною до </w:t>
      </w:r>
      <w:r w:rsidR="004B3A60">
        <w:t xml:space="preserve">укладеного </w:t>
      </w:r>
      <w:r w:rsidRPr="00CD21EE">
        <w:t>договору</w:t>
      </w:r>
      <w:r w:rsidR="00BB7DD3">
        <w:t xml:space="preserve"> про закупівлю</w:t>
      </w:r>
      <w:r w:rsidRPr="00CD21EE">
        <w:t xml:space="preserve"> та зобов'язуємося виконувати їх відповідно до вимог цього договору.</w:t>
      </w:r>
    </w:p>
    <w:p w14:paraId="2907AD2A" w14:textId="77777777" w:rsidR="000B4840" w:rsidRPr="00CD21EE" w:rsidRDefault="000B4840" w:rsidP="000B4840">
      <w:pPr>
        <w:autoSpaceDE w:val="0"/>
        <w:autoSpaceDN w:val="0"/>
        <w:adjustRightInd w:val="0"/>
        <w:rPr>
          <w:b/>
          <w:bCs/>
        </w:rPr>
      </w:pPr>
      <w:r w:rsidRPr="00CD21EE">
        <w:rPr>
          <w:b/>
          <w:bCs/>
        </w:rPr>
        <w:t>_________________________________________________</w:t>
      </w:r>
    </w:p>
    <w:p w14:paraId="268AE778" w14:textId="77777777" w:rsidR="000B4840" w:rsidRPr="006C7C2A" w:rsidRDefault="000B4840" w:rsidP="000B4840">
      <w:pPr>
        <w:autoSpaceDE w:val="0"/>
        <w:autoSpaceDN w:val="0"/>
        <w:adjustRightInd w:val="0"/>
        <w:rPr>
          <w:b/>
          <w:bCs/>
        </w:rPr>
      </w:pPr>
      <w:r w:rsidRPr="00CD21EE">
        <w:rPr>
          <w:b/>
          <w:bCs/>
        </w:rPr>
        <w:t>(підпис, П.І.Б. керівника або уповноваженої особи у</w:t>
      </w:r>
      <w:r w:rsidRPr="006C7C2A">
        <w:rPr>
          <w:b/>
          <w:bCs/>
        </w:rPr>
        <w:t>часника)</w:t>
      </w:r>
    </w:p>
    <w:p w14:paraId="39DEBDD0" w14:textId="77777777" w:rsidR="000B4840" w:rsidRPr="006C7C2A" w:rsidRDefault="000B4840" w:rsidP="000B4840">
      <w:pPr>
        <w:autoSpaceDE w:val="0"/>
        <w:autoSpaceDN w:val="0"/>
        <w:adjustRightInd w:val="0"/>
        <w:rPr>
          <w:b/>
          <w:bCs/>
        </w:rPr>
      </w:pPr>
      <w:r w:rsidRPr="006C7C2A">
        <w:rPr>
          <w:b/>
          <w:bCs/>
        </w:rPr>
        <w:t>_________________________________</w:t>
      </w:r>
    </w:p>
    <w:p w14:paraId="31249886" w14:textId="77777777" w:rsidR="000B4840" w:rsidRPr="006C7C2A" w:rsidRDefault="000B4840" w:rsidP="000B4840">
      <w:pPr>
        <w:autoSpaceDE w:val="0"/>
        <w:autoSpaceDN w:val="0"/>
        <w:adjustRightInd w:val="0"/>
        <w:rPr>
          <w:b/>
          <w:bCs/>
        </w:rPr>
      </w:pPr>
      <w:r w:rsidRPr="006C7C2A">
        <w:rPr>
          <w:b/>
          <w:bCs/>
        </w:rPr>
        <w:t>(посада)</w:t>
      </w:r>
    </w:p>
    <w:p w14:paraId="63FC1CDA" w14:textId="77777777" w:rsidR="000B4840" w:rsidRPr="006C7C2A" w:rsidRDefault="000B4840" w:rsidP="000B4840">
      <w:pPr>
        <w:autoSpaceDE w:val="0"/>
        <w:autoSpaceDN w:val="0"/>
        <w:adjustRightInd w:val="0"/>
        <w:rPr>
          <w:b/>
          <w:bCs/>
        </w:rPr>
      </w:pPr>
      <w:r w:rsidRPr="006C7C2A">
        <w:rPr>
          <w:b/>
          <w:bCs/>
        </w:rPr>
        <w:t>_________________________________</w:t>
      </w:r>
    </w:p>
    <w:p w14:paraId="59EBBEAC" w14:textId="77777777" w:rsidR="000B4840" w:rsidRPr="006C7C2A" w:rsidRDefault="000B4840" w:rsidP="000B4840">
      <w:pPr>
        <w:autoSpaceDE w:val="0"/>
        <w:autoSpaceDN w:val="0"/>
        <w:adjustRightInd w:val="0"/>
        <w:rPr>
          <w:b/>
          <w:bCs/>
        </w:rPr>
      </w:pPr>
      <w:r w:rsidRPr="006C7C2A">
        <w:rPr>
          <w:b/>
          <w:bCs/>
        </w:rPr>
        <w:t xml:space="preserve">(найменування учасника) </w:t>
      </w:r>
    </w:p>
    <w:p w14:paraId="43FEA067" w14:textId="77777777" w:rsidR="000B4840" w:rsidRPr="00F673C3" w:rsidRDefault="000B4840" w:rsidP="000B4840">
      <w:pPr>
        <w:autoSpaceDE w:val="0"/>
        <w:autoSpaceDN w:val="0"/>
        <w:adjustRightInd w:val="0"/>
        <w:rPr>
          <w:b/>
          <w:bCs/>
          <w:smallCaps/>
        </w:rPr>
      </w:pPr>
      <w:r w:rsidRPr="006C7C2A">
        <w:rPr>
          <w:b/>
          <w:bCs/>
          <w:smallCaps/>
        </w:rPr>
        <w:t>м. п.</w:t>
      </w:r>
      <w:r w:rsidRPr="00F673C3">
        <w:t xml:space="preserve"> </w:t>
      </w:r>
      <w:r w:rsidRPr="00F673C3">
        <w:rPr>
          <w:b/>
        </w:rPr>
        <w:t>(у разі її використання)</w:t>
      </w:r>
    </w:p>
    <w:p w14:paraId="1A5C7A0B" w14:textId="77777777" w:rsidR="000B4840" w:rsidRPr="00AE2ECB" w:rsidRDefault="000B4840" w:rsidP="000B4840">
      <w:pPr>
        <w:autoSpaceDE w:val="0"/>
        <w:autoSpaceDN w:val="0"/>
        <w:adjustRightInd w:val="0"/>
        <w:rPr>
          <w:b/>
          <w:bCs/>
          <w:smallCaps/>
        </w:rPr>
      </w:pPr>
    </w:p>
    <w:p w14:paraId="68C2BDAD" w14:textId="7B3692E1" w:rsidR="000B4840" w:rsidRPr="006F1D54" w:rsidRDefault="000B4840" w:rsidP="000B4840">
      <w:pPr>
        <w:pStyle w:val="a6"/>
        <w:jc w:val="both"/>
        <w:rPr>
          <w:rFonts w:ascii="Times New Roman" w:hAnsi="Times New Roman"/>
          <w:b/>
          <w:sz w:val="24"/>
          <w:szCs w:val="24"/>
        </w:rPr>
      </w:pPr>
      <w:r>
        <w:rPr>
          <w:rFonts w:ascii="Times New Roman" w:hAnsi="Times New Roman"/>
          <w:b/>
          <w:sz w:val="24"/>
          <w:szCs w:val="24"/>
        </w:rPr>
        <w:t>Про</w:t>
      </w:r>
      <w:r w:rsidR="008D6CEE">
        <w:rPr>
          <w:rFonts w:ascii="Times New Roman" w:hAnsi="Times New Roman"/>
          <w:b/>
          <w:sz w:val="24"/>
          <w:szCs w:val="24"/>
        </w:rPr>
        <w:t>є</w:t>
      </w:r>
      <w:r>
        <w:rPr>
          <w:rFonts w:ascii="Times New Roman" w:hAnsi="Times New Roman"/>
          <w:b/>
          <w:sz w:val="24"/>
          <w:szCs w:val="24"/>
        </w:rPr>
        <w:t xml:space="preserve">кт </w:t>
      </w:r>
      <w:r w:rsidR="00BB7DD3">
        <w:rPr>
          <w:rFonts w:ascii="Times New Roman" w:hAnsi="Times New Roman"/>
          <w:b/>
          <w:sz w:val="24"/>
          <w:szCs w:val="24"/>
        </w:rPr>
        <w:t xml:space="preserve"> </w:t>
      </w:r>
      <w:r>
        <w:rPr>
          <w:rFonts w:ascii="Times New Roman" w:hAnsi="Times New Roman"/>
          <w:b/>
          <w:sz w:val="24"/>
          <w:szCs w:val="24"/>
        </w:rPr>
        <w:t xml:space="preserve">Договору </w:t>
      </w:r>
      <w:r w:rsidR="00BB7DD3">
        <w:rPr>
          <w:rFonts w:ascii="Times New Roman" w:hAnsi="Times New Roman"/>
          <w:b/>
          <w:sz w:val="24"/>
          <w:szCs w:val="24"/>
        </w:rPr>
        <w:t xml:space="preserve">про закупівлю </w:t>
      </w:r>
      <w:r w:rsidRPr="00BE5278">
        <w:rPr>
          <w:rFonts w:ascii="Times New Roman" w:hAnsi="Times New Roman"/>
          <w:b/>
          <w:sz w:val="24"/>
          <w:szCs w:val="24"/>
        </w:rPr>
        <w:t>не є остаточним і вичерпним, і може бути доповнений і скоригований  під час укладання Договору</w:t>
      </w:r>
      <w:r w:rsidR="00BA0163">
        <w:rPr>
          <w:rFonts w:ascii="Times New Roman" w:hAnsi="Times New Roman"/>
          <w:b/>
          <w:sz w:val="24"/>
          <w:szCs w:val="24"/>
        </w:rPr>
        <w:t xml:space="preserve"> про закупівлю</w:t>
      </w:r>
      <w:r w:rsidRPr="00BE5278">
        <w:rPr>
          <w:rFonts w:ascii="Times New Roman" w:hAnsi="Times New Roman"/>
          <w:b/>
          <w:sz w:val="24"/>
          <w:szCs w:val="24"/>
        </w:rPr>
        <w:t xml:space="preserve">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w:t>
      </w:r>
      <w:r w:rsidR="00BA0163">
        <w:rPr>
          <w:rFonts w:ascii="Times New Roman" w:hAnsi="Times New Roman"/>
          <w:b/>
          <w:sz w:val="24"/>
          <w:szCs w:val="24"/>
        </w:rPr>
        <w:t xml:space="preserve"> про закупівлю</w:t>
      </w:r>
      <w:r w:rsidRPr="00BE5278">
        <w:rPr>
          <w:rFonts w:ascii="Times New Roman" w:hAnsi="Times New Roman"/>
          <w:b/>
          <w:sz w:val="24"/>
          <w:szCs w:val="24"/>
        </w:rPr>
        <w:t xml:space="preserve"> у випадку зміни діючого цивільного, господарського законодавства</w:t>
      </w:r>
      <w:r w:rsidR="00144FF8">
        <w:rPr>
          <w:rFonts w:ascii="Times New Roman" w:hAnsi="Times New Roman"/>
          <w:b/>
          <w:sz w:val="24"/>
          <w:szCs w:val="24"/>
        </w:rPr>
        <w:t>.</w:t>
      </w:r>
      <w:r w:rsidRPr="00BE5278">
        <w:rPr>
          <w:rFonts w:ascii="Times New Roman" w:hAnsi="Times New Roman"/>
          <w:b/>
          <w:sz w:val="24"/>
          <w:szCs w:val="24"/>
        </w:rPr>
        <w:t xml:space="preserve"> </w:t>
      </w:r>
    </w:p>
    <w:p w14:paraId="0215D6CF" w14:textId="77777777" w:rsidR="000B4840" w:rsidRDefault="000B4840" w:rsidP="00647088">
      <w:pPr>
        <w:rPr>
          <w:b/>
        </w:rPr>
      </w:pPr>
    </w:p>
    <w:p w14:paraId="1ADE8211" w14:textId="7B460CE6" w:rsidR="000B4840" w:rsidRPr="00487C68" w:rsidRDefault="000B4840" w:rsidP="000B4840">
      <w:pPr>
        <w:jc w:val="right"/>
        <w:rPr>
          <w:b/>
        </w:rPr>
      </w:pPr>
      <w:r w:rsidRPr="00487C68">
        <w:rPr>
          <w:b/>
        </w:rPr>
        <w:t xml:space="preserve">Додаток </w:t>
      </w:r>
      <w:r w:rsidR="00353DD5">
        <w:rPr>
          <w:b/>
        </w:rPr>
        <w:t xml:space="preserve">№ </w:t>
      </w:r>
      <w:r w:rsidRPr="00487C68">
        <w:rPr>
          <w:b/>
        </w:rPr>
        <w:t>1 до Договору</w:t>
      </w:r>
    </w:p>
    <w:p w14:paraId="653088DD" w14:textId="566BDB65" w:rsidR="000B4840" w:rsidRPr="00B14D75" w:rsidRDefault="000B4840" w:rsidP="000B4840">
      <w:pPr>
        <w:jc w:val="center"/>
      </w:pPr>
      <w:r>
        <w:t xml:space="preserve">                                                                                                 </w:t>
      </w:r>
      <w:r w:rsidR="003139A9">
        <w:t xml:space="preserve">           </w:t>
      </w:r>
      <w:r>
        <w:t xml:space="preserve"> №        від           20</w:t>
      </w:r>
      <w:r w:rsidR="003139A9">
        <w:t>2</w:t>
      </w:r>
      <w:r w:rsidR="008335D0">
        <w:t>3</w:t>
      </w:r>
    </w:p>
    <w:p w14:paraId="11FF6A18" w14:textId="77777777" w:rsidR="000B4840" w:rsidRPr="00731E9F" w:rsidRDefault="000B4840" w:rsidP="000B4840">
      <w:pPr>
        <w:jc w:val="center"/>
        <w:rPr>
          <w:sz w:val="32"/>
          <w:szCs w:val="32"/>
        </w:rPr>
      </w:pPr>
      <w:r w:rsidRPr="00731E9F">
        <w:rPr>
          <w:sz w:val="32"/>
          <w:szCs w:val="32"/>
        </w:rPr>
        <w:t>Специфікація</w:t>
      </w:r>
    </w:p>
    <w:p w14:paraId="0EEBD3CA" w14:textId="77777777" w:rsidR="00046393" w:rsidRPr="00046393" w:rsidRDefault="00046393" w:rsidP="00046393">
      <w:pPr>
        <w:widowControl w:val="0"/>
        <w:autoSpaceDE w:val="0"/>
        <w:autoSpaceDN w:val="0"/>
        <w:adjustRightInd w:val="0"/>
        <w:jc w:val="both"/>
        <w:rPr>
          <w:lang w:eastAsia="en-US"/>
        </w:rPr>
      </w:pPr>
    </w:p>
    <w:tbl>
      <w:tblPr>
        <w:tblStyle w:val="12"/>
        <w:tblW w:w="0" w:type="auto"/>
        <w:tblLayout w:type="fixed"/>
        <w:tblLook w:val="04A0" w:firstRow="1" w:lastRow="0" w:firstColumn="1" w:lastColumn="0" w:noHBand="0" w:noVBand="1"/>
      </w:tblPr>
      <w:tblGrid>
        <w:gridCol w:w="562"/>
        <w:gridCol w:w="1850"/>
        <w:gridCol w:w="1034"/>
        <w:gridCol w:w="1149"/>
        <w:gridCol w:w="1368"/>
        <w:gridCol w:w="1131"/>
        <w:gridCol w:w="1131"/>
        <w:gridCol w:w="31"/>
        <w:gridCol w:w="1089"/>
      </w:tblGrid>
      <w:tr w:rsidR="00046393" w:rsidRPr="00046393" w14:paraId="2C890FCE" w14:textId="77777777" w:rsidTr="00D81611">
        <w:tc>
          <w:tcPr>
            <w:tcW w:w="562" w:type="dxa"/>
            <w:tcBorders>
              <w:right w:val="single" w:sz="4" w:space="0" w:color="auto"/>
            </w:tcBorders>
            <w:shd w:val="clear" w:color="auto" w:fill="D9D9D9" w:themeFill="background1" w:themeFillShade="D9"/>
          </w:tcPr>
          <w:p w14:paraId="0828A8C7" w14:textId="77777777" w:rsidR="00046393" w:rsidRPr="00046393" w:rsidRDefault="00046393" w:rsidP="00046393">
            <w:pPr>
              <w:rPr>
                <w:b/>
              </w:rPr>
            </w:pPr>
            <w:r w:rsidRPr="00046393">
              <w:rPr>
                <w:b/>
              </w:rPr>
              <w:t>№</w:t>
            </w:r>
          </w:p>
        </w:tc>
        <w:tc>
          <w:tcPr>
            <w:tcW w:w="1850" w:type="dxa"/>
            <w:shd w:val="clear" w:color="auto" w:fill="D9D9D9" w:themeFill="background1" w:themeFillShade="D9"/>
          </w:tcPr>
          <w:p w14:paraId="1ADF9D35" w14:textId="77777777" w:rsidR="00046393" w:rsidRPr="00046393" w:rsidRDefault="00046393" w:rsidP="00046393">
            <w:r w:rsidRPr="00046393">
              <w:rPr>
                <w:b/>
                <w:bCs/>
                <w:color w:val="000000"/>
              </w:rPr>
              <w:t>Найменування товару його опис та назва*  «або еквівалент»</w:t>
            </w:r>
          </w:p>
        </w:tc>
        <w:tc>
          <w:tcPr>
            <w:tcW w:w="1034" w:type="dxa"/>
            <w:shd w:val="clear" w:color="auto" w:fill="D9D9D9" w:themeFill="background1" w:themeFillShade="D9"/>
          </w:tcPr>
          <w:p w14:paraId="0F9EB59A" w14:textId="77777777" w:rsidR="00046393" w:rsidRPr="00046393" w:rsidRDefault="00046393" w:rsidP="00046393">
            <w:pPr>
              <w:rPr>
                <w:b/>
              </w:rPr>
            </w:pPr>
            <w:r w:rsidRPr="00046393">
              <w:rPr>
                <w:b/>
              </w:rPr>
              <w:t>Одиниці виміру</w:t>
            </w:r>
          </w:p>
        </w:tc>
        <w:tc>
          <w:tcPr>
            <w:tcW w:w="1149" w:type="dxa"/>
            <w:shd w:val="clear" w:color="auto" w:fill="D9D9D9" w:themeFill="background1" w:themeFillShade="D9"/>
          </w:tcPr>
          <w:p w14:paraId="56A98306" w14:textId="77777777" w:rsidR="00046393" w:rsidRPr="00046393" w:rsidRDefault="00046393" w:rsidP="00046393">
            <w:pPr>
              <w:rPr>
                <w:b/>
              </w:rPr>
            </w:pPr>
            <w:r w:rsidRPr="00046393">
              <w:rPr>
                <w:b/>
              </w:rPr>
              <w:t>Кількість</w:t>
            </w:r>
          </w:p>
        </w:tc>
        <w:tc>
          <w:tcPr>
            <w:tcW w:w="1368" w:type="dxa"/>
            <w:tcBorders>
              <w:right w:val="single" w:sz="4" w:space="0" w:color="auto"/>
            </w:tcBorders>
            <w:shd w:val="clear" w:color="auto" w:fill="D9D9D9" w:themeFill="background1" w:themeFillShade="D9"/>
          </w:tcPr>
          <w:p w14:paraId="40147238" w14:textId="77777777" w:rsidR="00046393" w:rsidRPr="00046393" w:rsidRDefault="00046393" w:rsidP="00046393">
            <w:pPr>
              <w:rPr>
                <w:b/>
              </w:rPr>
            </w:pPr>
            <w:r w:rsidRPr="00046393">
              <w:rPr>
                <w:b/>
              </w:rPr>
              <w:t>Країна походження</w:t>
            </w:r>
          </w:p>
          <w:p w14:paraId="6B6E9D8A" w14:textId="001B69C4" w:rsidR="00046393" w:rsidRPr="00046393" w:rsidRDefault="001D3B39" w:rsidP="00046393">
            <w:pPr>
              <w:rPr>
                <w:b/>
              </w:rPr>
            </w:pPr>
            <w:r w:rsidRPr="00046393">
              <w:rPr>
                <w:b/>
              </w:rPr>
              <w:t>Т</w:t>
            </w:r>
            <w:r w:rsidR="00046393" w:rsidRPr="00046393">
              <w:rPr>
                <w:b/>
              </w:rPr>
              <w:t>овару</w:t>
            </w:r>
            <w:r>
              <w:rPr>
                <w:b/>
              </w:rPr>
              <w:t>/Виробник</w:t>
            </w:r>
          </w:p>
        </w:tc>
        <w:tc>
          <w:tcPr>
            <w:tcW w:w="1131" w:type="dxa"/>
            <w:tcBorders>
              <w:left w:val="single" w:sz="4" w:space="0" w:color="auto"/>
            </w:tcBorders>
            <w:shd w:val="clear" w:color="auto" w:fill="D9D9D9" w:themeFill="background1" w:themeFillShade="D9"/>
          </w:tcPr>
          <w:p w14:paraId="0D9EB71D" w14:textId="77777777" w:rsidR="00046393" w:rsidRPr="00046393" w:rsidRDefault="00046393" w:rsidP="00046393">
            <w:pPr>
              <w:rPr>
                <w:b/>
              </w:rPr>
            </w:pPr>
            <w:r w:rsidRPr="00046393">
              <w:rPr>
                <w:b/>
              </w:rPr>
              <w:t>Ціна за одиницю, грн</w:t>
            </w:r>
            <w:r w:rsidRPr="00046393">
              <w:rPr>
                <w:b/>
                <w:lang w:val="ru-RU"/>
              </w:rPr>
              <w:t>.</w:t>
            </w:r>
            <w:r w:rsidRPr="00046393">
              <w:rPr>
                <w:b/>
              </w:rPr>
              <w:t>,</w:t>
            </w:r>
            <w:r w:rsidRPr="00046393">
              <w:rPr>
                <w:b/>
                <w:lang w:val="ru-RU"/>
              </w:rPr>
              <w:t xml:space="preserve"> </w:t>
            </w:r>
            <w:r w:rsidRPr="00046393">
              <w:rPr>
                <w:b/>
              </w:rPr>
              <w:t>без ПДВ</w:t>
            </w:r>
          </w:p>
        </w:tc>
        <w:tc>
          <w:tcPr>
            <w:tcW w:w="1131" w:type="dxa"/>
            <w:shd w:val="clear" w:color="auto" w:fill="D9D9D9" w:themeFill="background1" w:themeFillShade="D9"/>
          </w:tcPr>
          <w:p w14:paraId="1CE3904E" w14:textId="77777777" w:rsidR="00046393" w:rsidRPr="00046393" w:rsidRDefault="00046393" w:rsidP="00046393">
            <w:pPr>
              <w:rPr>
                <w:b/>
                <w:lang w:val="ru-RU"/>
              </w:rPr>
            </w:pPr>
            <w:r w:rsidRPr="00046393">
              <w:rPr>
                <w:b/>
              </w:rPr>
              <w:t>Ціна за одиницю, грн</w:t>
            </w:r>
            <w:r w:rsidRPr="00046393">
              <w:rPr>
                <w:b/>
                <w:lang w:val="ru-RU"/>
              </w:rPr>
              <w:t>.</w:t>
            </w:r>
            <w:r w:rsidRPr="00046393">
              <w:rPr>
                <w:b/>
              </w:rPr>
              <w:t>,</w:t>
            </w:r>
            <w:r w:rsidRPr="00046393">
              <w:rPr>
                <w:b/>
                <w:lang w:val="ru-RU"/>
              </w:rPr>
              <w:t xml:space="preserve"> </w:t>
            </w:r>
            <w:r w:rsidRPr="00046393">
              <w:rPr>
                <w:b/>
              </w:rPr>
              <w:t>з ПДВ</w:t>
            </w:r>
          </w:p>
        </w:tc>
        <w:tc>
          <w:tcPr>
            <w:tcW w:w="1120" w:type="dxa"/>
            <w:gridSpan w:val="2"/>
            <w:shd w:val="clear" w:color="auto" w:fill="D9D9D9" w:themeFill="background1" w:themeFillShade="D9"/>
          </w:tcPr>
          <w:p w14:paraId="6123BFB9" w14:textId="77777777" w:rsidR="00046393" w:rsidRPr="00046393" w:rsidRDefault="00046393" w:rsidP="00046393">
            <w:pPr>
              <w:rPr>
                <w:b/>
              </w:rPr>
            </w:pPr>
            <w:r w:rsidRPr="00046393">
              <w:rPr>
                <w:b/>
              </w:rPr>
              <w:t xml:space="preserve">Загальна вартість </w:t>
            </w:r>
          </w:p>
          <w:p w14:paraId="337F0FAC" w14:textId="77777777" w:rsidR="00046393" w:rsidRPr="00046393" w:rsidRDefault="00046393" w:rsidP="00046393">
            <w:pPr>
              <w:rPr>
                <w:b/>
              </w:rPr>
            </w:pPr>
            <w:r w:rsidRPr="00046393">
              <w:rPr>
                <w:b/>
              </w:rPr>
              <w:lastRenderedPageBreak/>
              <w:t xml:space="preserve">грн, з </w:t>
            </w:r>
            <w:r w:rsidRPr="00046393">
              <w:rPr>
                <w:b/>
                <w:lang w:val="ru-RU"/>
              </w:rPr>
              <w:t xml:space="preserve">/без </w:t>
            </w:r>
            <w:r w:rsidRPr="00046393">
              <w:rPr>
                <w:b/>
              </w:rPr>
              <w:t>ПДВ*</w:t>
            </w:r>
          </w:p>
        </w:tc>
      </w:tr>
      <w:tr w:rsidR="00046393" w:rsidRPr="00046393" w14:paraId="7D80B02E" w14:textId="77777777" w:rsidTr="00D81611">
        <w:tc>
          <w:tcPr>
            <w:tcW w:w="562" w:type="dxa"/>
            <w:tcBorders>
              <w:right w:val="single" w:sz="4" w:space="0" w:color="auto"/>
            </w:tcBorders>
            <w:shd w:val="clear" w:color="auto" w:fill="D9D9D9" w:themeFill="background1" w:themeFillShade="D9"/>
          </w:tcPr>
          <w:p w14:paraId="21300EE8" w14:textId="77777777" w:rsidR="00046393" w:rsidRPr="00046393" w:rsidRDefault="00046393" w:rsidP="00046393">
            <w:pPr>
              <w:jc w:val="center"/>
              <w:rPr>
                <w:b/>
              </w:rPr>
            </w:pPr>
            <w:r w:rsidRPr="00046393">
              <w:rPr>
                <w:b/>
              </w:rPr>
              <w:lastRenderedPageBreak/>
              <w:t>1</w:t>
            </w:r>
          </w:p>
        </w:tc>
        <w:tc>
          <w:tcPr>
            <w:tcW w:w="1850" w:type="dxa"/>
            <w:shd w:val="clear" w:color="auto" w:fill="D9D9D9" w:themeFill="background1" w:themeFillShade="D9"/>
          </w:tcPr>
          <w:p w14:paraId="4BB88F2E" w14:textId="77777777" w:rsidR="00046393" w:rsidRPr="00046393" w:rsidRDefault="00046393" w:rsidP="00046393">
            <w:pPr>
              <w:jc w:val="center"/>
              <w:rPr>
                <w:b/>
                <w:lang w:val="ru-RU"/>
              </w:rPr>
            </w:pPr>
            <w:r w:rsidRPr="00046393">
              <w:rPr>
                <w:b/>
                <w:lang w:val="ru-RU"/>
              </w:rPr>
              <w:t>2</w:t>
            </w:r>
          </w:p>
        </w:tc>
        <w:tc>
          <w:tcPr>
            <w:tcW w:w="1034" w:type="dxa"/>
            <w:shd w:val="clear" w:color="auto" w:fill="D9D9D9" w:themeFill="background1" w:themeFillShade="D9"/>
          </w:tcPr>
          <w:p w14:paraId="0259BAB2" w14:textId="77777777" w:rsidR="00046393" w:rsidRPr="00046393" w:rsidRDefault="00046393" w:rsidP="00046393">
            <w:pPr>
              <w:jc w:val="center"/>
              <w:rPr>
                <w:b/>
                <w:lang w:val="ru-RU"/>
              </w:rPr>
            </w:pPr>
            <w:r w:rsidRPr="00046393">
              <w:rPr>
                <w:b/>
              </w:rPr>
              <w:t>3</w:t>
            </w:r>
          </w:p>
        </w:tc>
        <w:tc>
          <w:tcPr>
            <w:tcW w:w="1149" w:type="dxa"/>
            <w:shd w:val="clear" w:color="auto" w:fill="D9D9D9" w:themeFill="background1" w:themeFillShade="D9"/>
          </w:tcPr>
          <w:p w14:paraId="475BF01E" w14:textId="77777777" w:rsidR="00046393" w:rsidRPr="00046393" w:rsidRDefault="00046393" w:rsidP="00046393">
            <w:pPr>
              <w:jc w:val="center"/>
              <w:rPr>
                <w:b/>
                <w:lang w:val="ru-RU"/>
              </w:rPr>
            </w:pPr>
            <w:r w:rsidRPr="00046393">
              <w:rPr>
                <w:b/>
                <w:lang w:val="ru-RU"/>
              </w:rPr>
              <w:t>4</w:t>
            </w:r>
          </w:p>
        </w:tc>
        <w:tc>
          <w:tcPr>
            <w:tcW w:w="1368" w:type="dxa"/>
            <w:tcBorders>
              <w:right w:val="single" w:sz="4" w:space="0" w:color="auto"/>
            </w:tcBorders>
            <w:shd w:val="clear" w:color="auto" w:fill="D9D9D9" w:themeFill="background1" w:themeFillShade="D9"/>
          </w:tcPr>
          <w:p w14:paraId="2D17843F" w14:textId="77777777" w:rsidR="00046393" w:rsidRPr="00046393" w:rsidRDefault="00046393" w:rsidP="00046393">
            <w:pPr>
              <w:jc w:val="center"/>
              <w:rPr>
                <w:b/>
                <w:lang w:val="ru-RU"/>
              </w:rPr>
            </w:pPr>
            <w:r w:rsidRPr="00046393">
              <w:rPr>
                <w:b/>
                <w:lang w:val="ru-RU"/>
              </w:rPr>
              <w:t>5</w:t>
            </w:r>
          </w:p>
        </w:tc>
        <w:tc>
          <w:tcPr>
            <w:tcW w:w="1131" w:type="dxa"/>
            <w:tcBorders>
              <w:left w:val="single" w:sz="4" w:space="0" w:color="auto"/>
            </w:tcBorders>
            <w:shd w:val="clear" w:color="auto" w:fill="D9D9D9" w:themeFill="background1" w:themeFillShade="D9"/>
          </w:tcPr>
          <w:p w14:paraId="7A392B17" w14:textId="77777777" w:rsidR="00046393" w:rsidRPr="00046393" w:rsidRDefault="00046393" w:rsidP="00046393">
            <w:pPr>
              <w:jc w:val="center"/>
              <w:rPr>
                <w:b/>
                <w:lang w:val="ru-RU"/>
              </w:rPr>
            </w:pPr>
            <w:r w:rsidRPr="00046393">
              <w:rPr>
                <w:b/>
                <w:lang w:val="ru-RU"/>
              </w:rPr>
              <w:t>6</w:t>
            </w:r>
          </w:p>
        </w:tc>
        <w:tc>
          <w:tcPr>
            <w:tcW w:w="1131" w:type="dxa"/>
            <w:shd w:val="clear" w:color="auto" w:fill="D9D9D9" w:themeFill="background1" w:themeFillShade="D9"/>
          </w:tcPr>
          <w:p w14:paraId="7E37191F" w14:textId="77777777" w:rsidR="00046393" w:rsidRPr="00046393" w:rsidRDefault="00046393" w:rsidP="00046393">
            <w:pPr>
              <w:jc w:val="center"/>
              <w:rPr>
                <w:b/>
                <w:lang w:val="ru-RU"/>
              </w:rPr>
            </w:pPr>
            <w:r w:rsidRPr="00046393">
              <w:rPr>
                <w:b/>
                <w:lang w:val="ru-RU"/>
              </w:rPr>
              <w:t>7</w:t>
            </w:r>
          </w:p>
        </w:tc>
        <w:tc>
          <w:tcPr>
            <w:tcW w:w="1120" w:type="dxa"/>
            <w:gridSpan w:val="2"/>
            <w:shd w:val="clear" w:color="auto" w:fill="D9D9D9" w:themeFill="background1" w:themeFillShade="D9"/>
          </w:tcPr>
          <w:p w14:paraId="22CBBF90" w14:textId="77777777" w:rsidR="00046393" w:rsidRPr="00046393" w:rsidRDefault="00046393" w:rsidP="00046393">
            <w:pPr>
              <w:jc w:val="center"/>
              <w:rPr>
                <w:b/>
                <w:lang w:val="ru-RU"/>
              </w:rPr>
            </w:pPr>
            <w:r w:rsidRPr="00046393">
              <w:rPr>
                <w:b/>
                <w:lang w:val="ru-RU"/>
              </w:rPr>
              <w:t>8</w:t>
            </w:r>
          </w:p>
        </w:tc>
      </w:tr>
      <w:tr w:rsidR="00046393" w:rsidRPr="00046393" w14:paraId="76195CC0" w14:textId="77777777" w:rsidTr="00D81611">
        <w:tc>
          <w:tcPr>
            <w:tcW w:w="562" w:type="dxa"/>
            <w:tcBorders>
              <w:right w:val="single" w:sz="4" w:space="0" w:color="auto"/>
            </w:tcBorders>
          </w:tcPr>
          <w:p w14:paraId="4CF3CFBE" w14:textId="77777777" w:rsidR="00046393" w:rsidRPr="00046393" w:rsidRDefault="00046393" w:rsidP="00046393">
            <w:r w:rsidRPr="00046393">
              <w:t>1</w:t>
            </w:r>
          </w:p>
        </w:tc>
        <w:tc>
          <w:tcPr>
            <w:tcW w:w="1850" w:type="dxa"/>
          </w:tcPr>
          <w:p w14:paraId="40758FC1" w14:textId="4C38476E" w:rsidR="00046393" w:rsidRPr="00046393" w:rsidRDefault="00046393" w:rsidP="00046393"/>
        </w:tc>
        <w:tc>
          <w:tcPr>
            <w:tcW w:w="1034" w:type="dxa"/>
            <w:vAlign w:val="center"/>
          </w:tcPr>
          <w:p w14:paraId="7918AFE2" w14:textId="06C4F003" w:rsidR="00046393" w:rsidRPr="00046393" w:rsidRDefault="00046393" w:rsidP="00046393">
            <w:pPr>
              <w:jc w:val="center"/>
            </w:pPr>
          </w:p>
        </w:tc>
        <w:tc>
          <w:tcPr>
            <w:tcW w:w="1149" w:type="dxa"/>
            <w:vAlign w:val="center"/>
          </w:tcPr>
          <w:p w14:paraId="432069F6" w14:textId="7D92E0BF" w:rsidR="00046393" w:rsidRPr="00046393" w:rsidRDefault="00046393" w:rsidP="00046393">
            <w:pPr>
              <w:jc w:val="center"/>
            </w:pPr>
          </w:p>
        </w:tc>
        <w:tc>
          <w:tcPr>
            <w:tcW w:w="1368" w:type="dxa"/>
            <w:tcBorders>
              <w:right w:val="single" w:sz="4" w:space="0" w:color="auto"/>
            </w:tcBorders>
          </w:tcPr>
          <w:p w14:paraId="4D8DDBC2" w14:textId="02CC9593" w:rsidR="00046393" w:rsidRPr="00046393" w:rsidRDefault="00046393" w:rsidP="00046393"/>
        </w:tc>
        <w:tc>
          <w:tcPr>
            <w:tcW w:w="1131" w:type="dxa"/>
            <w:tcBorders>
              <w:left w:val="single" w:sz="4" w:space="0" w:color="auto"/>
            </w:tcBorders>
          </w:tcPr>
          <w:p w14:paraId="56346FB3" w14:textId="77777777" w:rsidR="00046393" w:rsidRPr="00046393" w:rsidRDefault="00046393" w:rsidP="00046393"/>
        </w:tc>
        <w:tc>
          <w:tcPr>
            <w:tcW w:w="1131" w:type="dxa"/>
          </w:tcPr>
          <w:p w14:paraId="34AE1825" w14:textId="77777777" w:rsidR="00046393" w:rsidRPr="00046393" w:rsidRDefault="00046393" w:rsidP="00046393"/>
        </w:tc>
        <w:tc>
          <w:tcPr>
            <w:tcW w:w="1120" w:type="dxa"/>
            <w:gridSpan w:val="2"/>
          </w:tcPr>
          <w:p w14:paraId="15E10F6C" w14:textId="77777777" w:rsidR="00046393" w:rsidRPr="00046393" w:rsidRDefault="00046393" w:rsidP="00046393"/>
        </w:tc>
      </w:tr>
      <w:tr w:rsidR="00046393" w:rsidRPr="00046393" w14:paraId="06106675" w14:textId="77777777" w:rsidTr="00D81611">
        <w:tc>
          <w:tcPr>
            <w:tcW w:w="8256" w:type="dxa"/>
            <w:gridSpan w:val="8"/>
            <w:tcBorders>
              <w:bottom w:val="single" w:sz="4" w:space="0" w:color="auto"/>
            </w:tcBorders>
          </w:tcPr>
          <w:p w14:paraId="09D4C811" w14:textId="77777777" w:rsidR="00046393" w:rsidRPr="00046393" w:rsidRDefault="00046393" w:rsidP="00046393">
            <w:pPr>
              <w:rPr>
                <w:b/>
              </w:rPr>
            </w:pPr>
            <w:r w:rsidRPr="00046393">
              <w:rPr>
                <w:b/>
              </w:rPr>
              <w:t>Вартість пропозиції</w:t>
            </w:r>
          </w:p>
          <w:p w14:paraId="430BF237" w14:textId="77777777" w:rsidR="00046393" w:rsidRPr="00046393" w:rsidRDefault="00046393" w:rsidP="00046393">
            <w:pPr>
              <w:rPr>
                <w:b/>
              </w:rPr>
            </w:pPr>
            <w:r w:rsidRPr="00046393">
              <w:rPr>
                <w:b/>
              </w:rPr>
              <w:t>Σ______________________________грн (зазначається з ПДВ або без ПДВ*)</w:t>
            </w:r>
          </w:p>
          <w:p w14:paraId="3C58111B" w14:textId="77777777" w:rsidR="00046393" w:rsidRPr="00046393" w:rsidRDefault="00046393" w:rsidP="00046393">
            <w:r w:rsidRPr="00046393">
              <w:rPr>
                <w:i/>
              </w:rPr>
              <w:t xml:space="preserve">             (цифрами та прописом з урахуванням всіх податків)</w:t>
            </w:r>
          </w:p>
        </w:tc>
        <w:tc>
          <w:tcPr>
            <w:tcW w:w="1089" w:type="dxa"/>
          </w:tcPr>
          <w:p w14:paraId="19950C95" w14:textId="77777777" w:rsidR="00046393" w:rsidRPr="00046393" w:rsidRDefault="00046393" w:rsidP="00046393"/>
        </w:tc>
      </w:tr>
    </w:tbl>
    <w:p w14:paraId="70564F5E" w14:textId="3410A26C" w:rsidR="000B4840" w:rsidRPr="00C13270" w:rsidRDefault="000B4840" w:rsidP="00C13270">
      <w:pPr>
        <w:jc w:val="both"/>
        <w:rPr>
          <w:sz w:val="22"/>
          <w:szCs w:val="22"/>
        </w:rPr>
      </w:pPr>
      <w:r w:rsidRPr="004B6D79">
        <w:rPr>
          <w:i/>
          <w:iCs/>
          <w:color w:val="000000"/>
          <w:sz w:val="22"/>
          <w:szCs w:val="22"/>
        </w:rPr>
        <w:t xml:space="preserve"> </w:t>
      </w:r>
    </w:p>
    <w:tbl>
      <w:tblPr>
        <w:tblW w:w="0" w:type="auto"/>
        <w:tblInd w:w="108" w:type="dxa"/>
        <w:tblLayout w:type="fixed"/>
        <w:tblLook w:val="0000" w:firstRow="0" w:lastRow="0" w:firstColumn="0" w:lastColumn="0" w:noHBand="0" w:noVBand="0"/>
      </w:tblPr>
      <w:tblGrid>
        <w:gridCol w:w="4961"/>
        <w:gridCol w:w="4962"/>
      </w:tblGrid>
      <w:tr w:rsidR="000B4840" w:rsidRPr="00212355" w14:paraId="0223AC74" w14:textId="77777777" w:rsidTr="00976643">
        <w:trPr>
          <w:trHeight w:val="2530"/>
        </w:trPr>
        <w:tc>
          <w:tcPr>
            <w:tcW w:w="4961" w:type="dxa"/>
          </w:tcPr>
          <w:p w14:paraId="3A2FCAC7" w14:textId="77777777" w:rsidR="000B4840" w:rsidRDefault="000B4840" w:rsidP="00976643">
            <w:pPr>
              <w:rPr>
                <w:rStyle w:val="a5"/>
                <w:rFonts w:eastAsia="Courier New"/>
                <w:b/>
              </w:rPr>
            </w:pPr>
            <w:r>
              <w:rPr>
                <w:rStyle w:val="a5"/>
                <w:rFonts w:eastAsia="Courier New"/>
                <w:b/>
              </w:rPr>
              <w:t xml:space="preserve">Посада уповноваженої </w:t>
            </w:r>
          </w:p>
          <w:p w14:paraId="568307FD" w14:textId="77777777" w:rsidR="000B4840" w:rsidRPr="002A0724" w:rsidRDefault="000B4840" w:rsidP="00976643">
            <w:pPr>
              <w:rPr>
                <w:b/>
                <w:lang w:val="ru-RU"/>
              </w:rPr>
            </w:pPr>
            <w:r>
              <w:rPr>
                <w:rStyle w:val="a5"/>
                <w:rFonts w:eastAsia="Courier New"/>
                <w:b/>
              </w:rPr>
              <w:t>особи учасника</w:t>
            </w:r>
            <w:r w:rsidRPr="002A0724">
              <w:rPr>
                <w:b/>
                <w:lang w:val="ru-RU"/>
              </w:rPr>
              <w:t xml:space="preserve"> </w:t>
            </w:r>
          </w:p>
          <w:p w14:paraId="7BD64AA0" w14:textId="77777777" w:rsidR="000B4840" w:rsidRPr="005B6619" w:rsidRDefault="000B4840" w:rsidP="00976643">
            <w:r w:rsidRPr="002A0724">
              <w:rPr>
                <w:b/>
                <w:lang w:val="ru-RU"/>
              </w:rPr>
              <w:t>_______</w:t>
            </w:r>
            <w:r w:rsidRPr="005B6619">
              <w:t>_________________/ПІБ/</w:t>
            </w:r>
          </w:p>
          <w:p w14:paraId="66F9D488" w14:textId="5EA092AC" w:rsidR="000B4840" w:rsidRDefault="00BA0163" w:rsidP="00976643">
            <w:pPr>
              <w:rPr>
                <w:b/>
              </w:rPr>
            </w:pPr>
            <w:r>
              <w:rPr>
                <w:b/>
              </w:rPr>
              <w:t>М.П.</w:t>
            </w:r>
          </w:p>
          <w:p w14:paraId="195B61B7" w14:textId="77777777" w:rsidR="000B4840" w:rsidRDefault="000B4840" w:rsidP="00976643">
            <w:pPr>
              <w:rPr>
                <w:b/>
              </w:rPr>
            </w:pPr>
          </w:p>
          <w:p w14:paraId="61C06A11" w14:textId="77777777" w:rsidR="000B4840" w:rsidRDefault="000B4840" w:rsidP="00976643">
            <w:pPr>
              <w:rPr>
                <w:b/>
              </w:rPr>
            </w:pPr>
          </w:p>
          <w:p w14:paraId="2DB1FE0C" w14:textId="77777777" w:rsidR="000B4840" w:rsidRPr="005B6619" w:rsidRDefault="000B4840" w:rsidP="00976643">
            <w:pPr>
              <w:rPr>
                <w:b/>
              </w:rPr>
            </w:pPr>
          </w:p>
        </w:tc>
        <w:tc>
          <w:tcPr>
            <w:tcW w:w="4962" w:type="dxa"/>
          </w:tcPr>
          <w:p w14:paraId="0C89FBD4" w14:textId="77777777" w:rsidR="003139A9" w:rsidRDefault="003139A9" w:rsidP="003139A9">
            <w:pPr>
              <w:widowControl w:val="0"/>
              <w:spacing w:line="23" w:lineRule="atLeast"/>
              <w:rPr>
                <w:rFonts w:eastAsia="Arial Unicode MS"/>
                <w:b/>
                <w:color w:val="000000"/>
                <w:lang w:eastAsia="uk-UA" w:bidi="uk-UA"/>
              </w:rPr>
            </w:pPr>
            <w:r>
              <w:rPr>
                <w:rFonts w:eastAsia="Arial Unicode MS"/>
                <w:b/>
                <w:color w:val="000000"/>
                <w:lang w:eastAsia="uk-UA" w:bidi="uk-UA"/>
              </w:rPr>
              <w:t>В.о. директора</w:t>
            </w:r>
          </w:p>
          <w:p w14:paraId="248EB7D4" w14:textId="77777777" w:rsidR="003139A9" w:rsidRPr="002B0530" w:rsidRDefault="003139A9" w:rsidP="003139A9">
            <w:pPr>
              <w:widowControl w:val="0"/>
              <w:spacing w:line="23" w:lineRule="atLeast"/>
              <w:rPr>
                <w:rFonts w:eastAsia="Arial Unicode MS"/>
                <w:b/>
                <w:color w:val="000000"/>
                <w:lang w:eastAsia="uk-UA" w:bidi="uk-UA"/>
              </w:rPr>
            </w:pPr>
          </w:p>
          <w:p w14:paraId="122F0241" w14:textId="619B4208" w:rsidR="003139A9" w:rsidRPr="002B0530" w:rsidRDefault="003139A9" w:rsidP="003139A9">
            <w:pPr>
              <w:spacing w:after="60"/>
              <w:outlineLvl w:val="1"/>
              <w:rPr>
                <w:b/>
                <w:lang w:val="ru-RU"/>
              </w:rPr>
            </w:pPr>
            <w:r w:rsidRPr="002B0530">
              <w:rPr>
                <w:b/>
                <w:lang w:val="ru-RU"/>
              </w:rPr>
              <w:t>____________</w:t>
            </w:r>
            <w:r w:rsidRPr="002B0530">
              <w:rPr>
                <w:b/>
              </w:rPr>
              <w:t>__</w:t>
            </w:r>
            <w:proofErr w:type="gramStart"/>
            <w:r w:rsidRPr="002B0530">
              <w:rPr>
                <w:b/>
              </w:rPr>
              <w:t>_</w:t>
            </w:r>
            <w:r w:rsidRPr="002B0530">
              <w:rPr>
                <w:b/>
                <w:lang w:val="ru-RU"/>
              </w:rPr>
              <w:t xml:space="preserve">  /</w:t>
            </w:r>
            <w:proofErr w:type="gramEnd"/>
            <w:r>
              <w:rPr>
                <w:b/>
                <w:lang w:val="ru-RU"/>
              </w:rPr>
              <w:t xml:space="preserve"> </w:t>
            </w:r>
            <w:r w:rsidR="00F56369">
              <w:rPr>
                <w:b/>
              </w:rPr>
              <w:t>Дмитро ШВЕДОВ</w:t>
            </w:r>
            <w:r w:rsidRPr="002B0530">
              <w:rPr>
                <w:b/>
                <w:lang w:val="ru-RU"/>
              </w:rPr>
              <w:t>/</w:t>
            </w:r>
          </w:p>
          <w:p w14:paraId="6CD9FF4A" w14:textId="307640F8" w:rsidR="000B4840" w:rsidRPr="00212355" w:rsidRDefault="003139A9" w:rsidP="003139A9">
            <w:pPr>
              <w:jc w:val="both"/>
              <w:rPr>
                <w:b/>
                <w:snapToGrid w:val="0"/>
              </w:rPr>
            </w:pPr>
            <w:r>
              <w:rPr>
                <w:b/>
              </w:rPr>
              <w:t>М.П</w:t>
            </w:r>
            <w:r>
              <w:rPr>
                <w:b/>
                <w:lang w:val="ru-RU"/>
              </w:rPr>
              <w:t>.</w:t>
            </w:r>
          </w:p>
        </w:tc>
      </w:tr>
    </w:tbl>
    <w:p w14:paraId="2D9B8747" w14:textId="77777777" w:rsidR="000B4840" w:rsidRDefault="000B4840" w:rsidP="000B4840">
      <w:pPr>
        <w:pStyle w:val="LO-normal"/>
        <w:spacing w:after="120"/>
        <w:rPr>
          <w:rFonts w:ascii="Times New Roman" w:hAnsi="Times New Roman" w:cs="Times New Roman"/>
          <w:sz w:val="24"/>
          <w:szCs w:val="24"/>
          <w:lang w:val="uk-UA"/>
        </w:rPr>
      </w:pPr>
    </w:p>
    <w:p w14:paraId="63D68757" w14:textId="483DCA65" w:rsidR="00FE6E5A" w:rsidRPr="00487C68" w:rsidRDefault="00FE6E5A" w:rsidP="00FE6E5A">
      <w:pPr>
        <w:jc w:val="right"/>
        <w:rPr>
          <w:b/>
        </w:rPr>
      </w:pPr>
      <w:r w:rsidRPr="00487C68">
        <w:rPr>
          <w:b/>
        </w:rPr>
        <w:t xml:space="preserve">Додаток </w:t>
      </w:r>
      <w:r>
        <w:rPr>
          <w:b/>
        </w:rPr>
        <w:t>№ 2</w:t>
      </w:r>
      <w:r w:rsidRPr="00487C68">
        <w:rPr>
          <w:b/>
        </w:rPr>
        <w:t xml:space="preserve"> до Договору</w:t>
      </w:r>
    </w:p>
    <w:p w14:paraId="3812F231" w14:textId="77777777" w:rsidR="00FE6E5A" w:rsidRPr="00B14D75" w:rsidRDefault="00FE6E5A" w:rsidP="00FE6E5A">
      <w:pPr>
        <w:jc w:val="center"/>
      </w:pPr>
      <w:r>
        <w:t xml:space="preserve">                                                                                                             №        від           2023</w:t>
      </w:r>
    </w:p>
    <w:p w14:paraId="49E2169F" w14:textId="1A1284FE" w:rsidR="00FE6E5A" w:rsidRPr="00731E9F" w:rsidRDefault="00FE6E5A" w:rsidP="00FE6E5A">
      <w:pPr>
        <w:jc w:val="center"/>
        <w:rPr>
          <w:sz w:val="32"/>
          <w:szCs w:val="32"/>
        </w:rPr>
      </w:pPr>
      <w:r>
        <w:rPr>
          <w:sz w:val="32"/>
          <w:szCs w:val="32"/>
        </w:rPr>
        <w:t>Технічна с</w:t>
      </w:r>
      <w:r w:rsidRPr="00731E9F">
        <w:rPr>
          <w:sz w:val="32"/>
          <w:szCs w:val="32"/>
        </w:rPr>
        <w:t>пецифікація</w:t>
      </w:r>
    </w:p>
    <w:p w14:paraId="018A9CEB" w14:textId="77777777" w:rsidR="00FE6E5A" w:rsidRPr="00046393" w:rsidRDefault="00FE6E5A" w:rsidP="00FE6E5A">
      <w:pPr>
        <w:widowControl w:val="0"/>
        <w:autoSpaceDE w:val="0"/>
        <w:autoSpaceDN w:val="0"/>
        <w:adjustRightInd w:val="0"/>
        <w:jc w:val="both"/>
        <w:rPr>
          <w:lang w:eastAsia="en-US"/>
        </w:rPr>
      </w:pPr>
    </w:p>
    <w:tbl>
      <w:tblPr>
        <w:tblStyle w:val="12"/>
        <w:tblW w:w="0" w:type="auto"/>
        <w:tblLayout w:type="fixed"/>
        <w:tblLook w:val="04A0" w:firstRow="1" w:lastRow="0" w:firstColumn="1" w:lastColumn="0" w:noHBand="0" w:noVBand="1"/>
      </w:tblPr>
      <w:tblGrid>
        <w:gridCol w:w="562"/>
        <w:gridCol w:w="1850"/>
        <w:gridCol w:w="1034"/>
        <w:gridCol w:w="1149"/>
        <w:gridCol w:w="1368"/>
        <w:gridCol w:w="3246"/>
      </w:tblGrid>
      <w:tr w:rsidR="00FE6E5A" w:rsidRPr="00046393" w14:paraId="7B7E837D" w14:textId="77777777" w:rsidTr="00FE6E5A">
        <w:tc>
          <w:tcPr>
            <w:tcW w:w="562" w:type="dxa"/>
            <w:tcBorders>
              <w:right w:val="single" w:sz="4" w:space="0" w:color="auto"/>
            </w:tcBorders>
            <w:shd w:val="clear" w:color="auto" w:fill="D9D9D9" w:themeFill="background1" w:themeFillShade="D9"/>
          </w:tcPr>
          <w:p w14:paraId="3DB29DF7" w14:textId="77777777" w:rsidR="00FE6E5A" w:rsidRPr="00046393" w:rsidRDefault="00FE6E5A" w:rsidP="0022409F">
            <w:pPr>
              <w:rPr>
                <w:b/>
              </w:rPr>
            </w:pPr>
            <w:r w:rsidRPr="00046393">
              <w:rPr>
                <w:b/>
              </w:rPr>
              <w:t>№</w:t>
            </w:r>
          </w:p>
        </w:tc>
        <w:tc>
          <w:tcPr>
            <w:tcW w:w="1850" w:type="dxa"/>
            <w:shd w:val="clear" w:color="auto" w:fill="D9D9D9" w:themeFill="background1" w:themeFillShade="D9"/>
          </w:tcPr>
          <w:p w14:paraId="0862E839" w14:textId="5384D319" w:rsidR="00FE6E5A" w:rsidRPr="00046393" w:rsidRDefault="00FE6E5A" w:rsidP="00FE6E5A">
            <w:r w:rsidRPr="00046393">
              <w:rPr>
                <w:b/>
                <w:bCs/>
                <w:color w:val="000000"/>
              </w:rPr>
              <w:t xml:space="preserve">Найменування товару </w:t>
            </w:r>
          </w:p>
        </w:tc>
        <w:tc>
          <w:tcPr>
            <w:tcW w:w="1034" w:type="dxa"/>
            <w:shd w:val="clear" w:color="auto" w:fill="D9D9D9" w:themeFill="background1" w:themeFillShade="D9"/>
          </w:tcPr>
          <w:p w14:paraId="55738954" w14:textId="77777777" w:rsidR="00FE6E5A" w:rsidRPr="00046393" w:rsidRDefault="00FE6E5A" w:rsidP="0022409F">
            <w:pPr>
              <w:rPr>
                <w:b/>
              </w:rPr>
            </w:pPr>
            <w:r w:rsidRPr="00046393">
              <w:rPr>
                <w:b/>
              </w:rPr>
              <w:t>Одиниці виміру</w:t>
            </w:r>
          </w:p>
        </w:tc>
        <w:tc>
          <w:tcPr>
            <w:tcW w:w="1149" w:type="dxa"/>
            <w:shd w:val="clear" w:color="auto" w:fill="D9D9D9" w:themeFill="background1" w:themeFillShade="D9"/>
          </w:tcPr>
          <w:p w14:paraId="4C684550" w14:textId="77777777" w:rsidR="00FE6E5A" w:rsidRPr="00046393" w:rsidRDefault="00FE6E5A" w:rsidP="0022409F">
            <w:pPr>
              <w:rPr>
                <w:b/>
              </w:rPr>
            </w:pPr>
            <w:r w:rsidRPr="00046393">
              <w:rPr>
                <w:b/>
              </w:rPr>
              <w:t>Кількість</w:t>
            </w:r>
          </w:p>
        </w:tc>
        <w:tc>
          <w:tcPr>
            <w:tcW w:w="1368" w:type="dxa"/>
            <w:tcBorders>
              <w:right w:val="single" w:sz="4" w:space="0" w:color="auto"/>
            </w:tcBorders>
            <w:shd w:val="clear" w:color="auto" w:fill="D9D9D9" w:themeFill="background1" w:themeFillShade="D9"/>
          </w:tcPr>
          <w:p w14:paraId="5737FA2F" w14:textId="77777777" w:rsidR="00FE6E5A" w:rsidRPr="00046393" w:rsidRDefault="00FE6E5A" w:rsidP="0022409F">
            <w:pPr>
              <w:rPr>
                <w:b/>
              </w:rPr>
            </w:pPr>
            <w:r w:rsidRPr="00046393">
              <w:rPr>
                <w:b/>
              </w:rPr>
              <w:t>Країна походження</w:t>
            </w:r>
          </w:p>
          <w:p w14:paraId="1985BB09" w14:textId="77777777" w:rsidR="00FE6E5A" w:rsidRPr="00046393" w:rsidRDefault="00FE6E5A" w:rsidP="0022409F">
            <w:pPr>
              <w:rPr>
                <w:b/>
              </w:rPr>
            </w:pPr>
            <w:r w:rsidRPr="00046393">
              <w:rPr>
                <w:b/>
              </w:rPr>
              <w:t>Товару</w:t>
            </w:r>
            <w:r>
              <w:rPr>
                <w:b/>
              </w:rPr>
              <w:t>/Виробник</w:t>
            </w:r>
          </w:p>
        </w:tc>
        <w:tc>
          <w:tcPr>
            <w:tcW w:w="3246" w:type="dxa"/>
            <w:tcBorders>
              <w:left w:val="single" w:sz="4" w:space="0" w:color="auto"/>
            </w:tcBorders>
            <w:shd w:val="clear" w:color="auto" w:fill="D9D9D9" w:themeFill="background1" w:themeFillShade="D9"/>
          </w:tcPr>
          <w:p w14:paraId="3A651991" w14:textId="041C5637" w:rsidR="00FE6E5A" w:rsidRPr="00046393" w:rsidRDefault="00FE6E5A" w:rsidP="0022409F">
            <w:pPr>
              <w:rPr>
                <w:b/>
              </w:rPr>
            </w:pPr>
            <w:r w:rsidRPr="00FE6E5A">
              <w:rPr>
                <w:b/>
              </w:rPr>
              <w:t>Технічні характеристики товару</w:t>
            </w:r>
          </w:p>
        </w:tc>
      </w:tr>
      <w:tr w:rsidR="00FE6E5A" w:rsidRPr="00046393" w14:paraId="4E8B9F6E" w14:textId="77777777" w:rsidTr="00FE6E5A">
        <w:tc>
          <w:tcPr>
            <w:tcW w:w="562" w:type="dxa"/>
            <w:tcBorders>
              <w:right w:val="single" w:sz="4" w:space="0" w:color="auto"/>
            </w:tcBorders>
            <w:shd w:val="clear" w:color="auto" w:fill="D9D9D9" w:themeFill="background1" w:themeFillShade="D9"/>
          </w:tcPr>
          <w:p w14:paraId="3F874DAB" w14:textId="77777777" w:rsidR="00FE6E5A" w:rsidRPr="00046393" w:rsidRDefault="00FE6E5A" w:rsidP="0022409F">
            <w:pPr>
              <w:jc w:val="center"/>
              <w:rPr>
                <w:b/>
              </w:rPr>
            </w:pPr>
            <w:r w:rsidRPr="00046393">
              <w:rPr>
                <w:b/>
              </w:rPr>
              <w:t>1</w:t>
            </w:r>
          </w:p>
        </w:tc>
        <w:tc>
          <w:tcPr>
            <w:tcW w:w="1850" w:type="dxa"/>
            <w:shd w:val="clear" w:color="auto" w:fill="D9D9D9" w:themeFill="background1" w:themeFillShade="D9"/>
          </w:tcPr>
          <w:p w14:paraId="44BB6B51" w14:textId="77777777" w:rsidR="00FE6E5A" w:rsidRPr="00046393" w:rsidRDefault="00FE6E5A" w:rsidP="0022409F">
            <w:pPr>
              <w:jc w:val="center"/>
              <w:rPr>
                <w:b/>
                <w:lang w:val="ru-RU"/>
              </w:rPr>
            </w:pPr>
            <w:r w:rsidRPr="00046393">
              <w:rPr>
                <w:b/>
                <w:lang w:val="ru-RU"/>
              </w:rPr>
              <w:t>2</w:t>
            </w:r>
          </w:p>
        </w:tc>
        <w:tc>
          <w:tcPr>
            <w:tcW w:w="1034" w:type="dxa"/>
            <w:shd w:val="clear" w:color="auto" w:fill="D9D9D9" w:themeFill="background1" w:themeFillShade="D9"/>
          </w:tcPr>
          <w:p w14:paraId="6510E63A" w14:textId="77777777" w:rsidR="00FE6E5A" w:rsidRPr="00046393" w:rsidRDefault="00FE6E5A" w:rsidP="0022409F">
            <w:pPr>
              <w:jc w:val="center"/>
              <w:rPr>
                <w:b/>
                <w:lang w:val="ru-RU"/>
              </w:rPr>
            </w:pPr>
            <w:r w:rsidRPr="00046393">
              <w:rPr>
                <w:b/>
              </w:rPr>
              <w:t>3</w:t>
            </w:r>
          </w:p>
        </w:tc>
        <w:tc>
          <w:tcPr>
            <w:tcW w:w="1149" w:type="dxa"/>
            <w:shd w:val="clear" w:color="auto" w:fill="D9D9D9" w:themeFill="background1" w:themeFillShade="D9"/>
          </w:tcPr>
          <w:p w14:paraId="545D3D2C" w14:textId="77777777" w:rsidR="00FE6E5A" w:rsidRPr="00046393" w:rsidRDefault="00FE6E5A" w:rsidP="0022409F">
            <w:pPr>
              <w:jc w:val="center"/>
              <w:rPr>
                <w:b/>
                <w:lang w:val="ru-RU"/>
              </w:rPr>
            </w:pPr>
            <w:r w:rsidRPr="00046393">
              <w:rPr>
                <w:b/>
                <w:lang w:val="ru-RU"/>
              </w:rPr>
              <w:t>4</w:t>
            </w:r>
          </w:p>
        </w:tc>
        <w:tc>
          <w:tcPr>
            <w:tcW w:w="1368" w:type="dxa"/>
            <w:tcBorders>
              <w:right w:val="single" w:sz="4" w:space="0" w:color="auto"/>
            </w:tcBorders>
            <w:shd w:val="clear" w:color="auto" w:fill="D9D9D9" w:themeFill="background1" w:themeFillShade="D9"/>
          </w:tcPr>
          <w:p w14:paraId="1800B5BA" w14:textId="77777777" w:rsidR="00FE6E5A" w:rsidRPr="00046393" w:rsidRDefault="00FE6E5A" w:rsidP="0022409F">
            <w:pPr>
              <w:jc w:val="center"/>
              <w:rPr>
                <w:b/>
                <w:lang w:val="ru-RU"/>
              </w:rPr>
            </w:pPr>
            <w:r w:rsidRPr="00046393">
              <w:rPr>
                <w:b/>
                <w:lang w:val="ru-RU"/>
              </w:rPr>
              <w:t>5</w:t>
            </w:r>
          </w:p>
        </w:tc>
        <w:tc>
          <w:tcPr>
            <w:tcW w:w="3246" w:type="dxa"/>
            <w:tcBorders>
              <w:left w:val="single" w:sz="4" w:space="0" w:color="auto"/>
            </w:tcBorders>
            <w:shd w:val="clear" w:color="auto" w:fill="D9D9D9" w:themeFill="background1" w:themeFillShade="D9"/>
          </w:tcPr>
          <w:p w14:paraId="6E4853E5" w14:textId="77777777" w:rsidR="00FE6E5A" w:rsidRPr="00046393" w:rsidRDefault="00FE6E5A" w:rsidP="0022409F">
            <w:pPr>
              <w:jc w:val="center"/>
              <w:rPr>
                <w:b/>
                <w:lang w:val="ru-RU"/>
              </w:rPr>
            </w:pPr>
            <w:r w:rsidRPr="00046393">
              <w:rPr>
                <w:b/>
                <w:lang w:val="ru-RU"/>
              </w:rPr>
              <w:t>6</w:t>
            </w:r>
          </w:p>
        </w:tc>
      </w:tr>
      <w:tr w:rsidR="00FE6E5A" w:rsidRPr="00046393" w14:paraId="53E1BA18" w14:textId="77777777" w:rsidTr="00FE6E5A">
        <w:tc>
          <w:tcPr>
            <w:tcW w:w="562" w:type="dxa"/>
            <w:tcBorders>
              <w:right w:val="single" w:sz="4" w:space="0" w:color="auto"/>
            </w:tcBorders>
          </w:tcPr>
          <w:p w14:paraId="5D7011C1" w14:textId="77777777" w:rsidR="00FE6E5A" w:rsidRPr="00046393" w:rsidRDefault="00FE6E5A" w:rsidP="0022409F">
            <w:r w:rsidRPr="00046393">
              <w:t>1</w:t>
            </w:r>
          </w:p>
        </w:tc>
        <w:tc>
          <w:tcPr>
            <w:tcW w:w="1850" w:type="dxa"/>
          </w:tcPr>
          <w:p w14:paraId="2F660E4D" w14:textId="77777777" w:rsidR="00FE6E5A" w:rsidRPr="00046393" w:rsidRDefault="00FE6E5A" w:rsidP="0022409F"/>
        </w:tc>
        <w:tc>
          <w:tcPr>
            <w:tcW w:w="1034" w:type="dxa"/>
            <w:vAlign w:val="center"/>
          </w:tcPr>
          <w:p w14:paraId="793F7D1B" w14:textId="77777777" w:rsidR="00FE6E5A" w:rsidRPr="00046393" w:rsidRDefault="00FE6E5A" w:rsidP="0022409F">
            <w:pPr>
              <w:jc w:val="center"/>
            </w:pPr>
          </w:p>
        </w:tc>
        <w:tc>
          <w:tcPr>
            <w:tcW w:w="1149" w:type="dxa"/>
            <w:vAlign w:val="center"/>
          </w:tcPr>
          <w:p w14:paraId="13AF6C8C" w14:textId="77777777" w:rsidR="00FE6E5A" w:rsidRPr="00046393" w:rsidRDefault="00FE6E5A" w:rsidP="0022409F">
            <w:pPr>
              <w:jc w:val="center"/>
            </w:pPr>
          </w:p>
        </w:tc>
        <w:tc>
          <w:tcPr>
            <w:tcW w:w="1368" w:type="dxa"/>
            <w:tcBorders>
              <w:right w:val="single" w:sz="4" w:space="0" w:color="auto"/>
            </w:tcBorders>
          </w:tcPr>
          <w:p w14:paraId="4BE3F486" w14:textId="77777777" w:rsidR="00FE6E5A" w:rsidRPr="00046393" w:rsidRDefault="00FE6E5A" w:rsidP="0022409F"/>
        </w:tc>
        <w:tc>
          <w:tcPr>
            <w:tcW w:w="3246" w:type="dxa"/>
            <w:tcBorders>
              <w:left w:val="single" w:sz="4" w:space="0" w:color="auto"/>
            </w:tcBorders>
          </w:tcPr>
          <w:p w14:paraId="0328A554" w14:textId="77777777" w:rsidR="00FE6E5A" w:rsidRPr="00046393" w:rsidRDefault="00FE6E5A" w:rsidP="0022409F"/>
        </w:tc>
      </w:tr>
    </w:tbl>
    <w:p w14:paraId="5EC7C25D" w14:textId="77777777" w:rsidR="00FE6E5A" w:rsidRPr="00C13270" w:rsidRDefault="00FE6E5A" w:rsidP="00FE6E5A">
      <w:pPr>
        <w:jc w:val="both"/>
        <w:rPr>
          <w:sz w:val="22"/>
          <w:szCs w:val="22"/>
        </w:rPr>
      </w:pPr>
      <w:r w:rsidRPr="004B6D79">
        <w:rPr>
          <w:i/>
          <w:iCs/>
          <w:color w:val="000000"/>
          <w:sz w:val="22"/>
          <w:szCs w:val="22"/>
        </w:rPr>
        <w:t xml:space="preserve"> </w:t>
      </w:r>
    </w:p>
    <w:tbl>
      <w:tblPr>
        <w:tblW w:w="0" w:type="auto"/>
        <w:tblInd w:w="108" w:type="dxa"/>
        <w:tblLayout w:type="fixed"/>
        <w:tblLook w:val="0000" w:firstRow="0" w:lastRow="0" w:firstColumn="0" w:lastColumn="0" w:noHBand="0" w:noVBand="0"/>
      </w:tblPr>
      <w:tblGrid>
        <w:gridCol w:w="4961"/>
        <w:gridCol w:w="4962"/>
      </w:tblGrid>
      <w:tr w:rsidR="00FE6E5A" w:rsidRPr="00212355" w14:paraId="3924A90D" w14:textId="77777777" w:rsidTr="0022409F">
        <w:trPr>
          <w:trHeight w:val="2530"/>
        </w:trPr>
        <w:tc>
          <w:tcPr>
            <w:tcW w:w="4961" w:type="dxa"/>
          </w:tcPr>
          <w:p w14:paraId="30784653" w14:textId="77777777" w:rsidR="00FE6E5A" w:rsidRDefault="00FE6E5A" w:rsidP="0022409F">
            <w:pPr>
              <w:rPr>
                <w:rStyle w:val="a5"/>
                <w:rFonts w:eastAsia="Courier New"/>
                <w:b/>
              </w:rPr>
            </w:pPr>
            <w:r>
              <w:rPr>
                <w:rStyle w:val="a5"/>
                <w:rFonts w:eastAsia="Courier New"/>
                <w:b/>
              </w:rPr>
              <w:t xml:space="preserve">Посада уповноваженої </w:t>
            </w:r>
          </w:p>
          <w:p w14:paraId="112E9E25" w14:textId="77777777" w:rsidR="00FE6E5A" w:rsidRPr="002A0724" w:rsidRDefault="00FE6E5A" w:rsidP="0022409F">
            <w:pPr>
              <w:rPr>
                <w:b/>
                <w:lang w:val="ru-RU"/>
              </w:rPr>
            </w:pPr>
            <w:r>
              <w:rPr>
                <w:rStyle w:val="a5"/>
                <w:rFonts w:eastAsia="Courier New"/>
                <w:b/>
              </w:rPr>
              <w:t>особи учасника</w:t>
            </w:r>
            <w:r w:rsidRPr="002A0724">
              <w:rPr>
                <w:b/>
                <w:lang w:val="ru-RU"/>
              </w:rPr>
              <w:t xml:space="preserve"> </w:t>
            </w:r>
          </w:p>
          <w:p w14:paraId="4475A990" w14:textId="77777777" w:rsidR="00FE6E5A" w:rsidRPr="005B6619" w:rsidRDefault="00FE6E5A" w:rsidP="0022409F">
            <w:r w:rsidRPr="002A0724">
              <w:rPr>
                <w:b/>
                <w:lang w:val="ru-RU"/>
              </w:rPr>
              <w:t>_______</w:t>
            </w:r>
            <w:r w:rsidRPr="005B6619">
              <w:t>_________________/ПІБ/</w:t>
            </w:r>
          </w:p>
          <w:p w14:paraId="70F6D506" w14:textId="77777777" w:rsidR="00FE6E5A" w:rsidRDefault="00FE6E5A" w:rsidP="0022409F">
            <w:pPr>
              <w:rPr>
                <w:b/>
              </w:rPr>
            </w:pPr>
            <w:r>
              <w:rPr>
                <w:b/>
              </w:rPr>
              <w:t>М.П.</w:t>
            </w:r>
          </w:p>
          <w:p w14:paraId="48572D9B" w14:textId="77777777" w:rsidR="00FE6E5A" w:rsidRDefault="00FE6E5A" w:rsidP="0022409F">
            <w:pPr>
              <w:rPr>
                <w:b/>
              </w:rPr>
            </w:pPr>
          </w:p>
          <w:p w14:paraId="537D78D6" w14:textId="77777777" w:rsidR="00FE6E5A" w:rsidRDefault="00FE6E5A" w:rsidP="0022409F">
            <w:pPr>
              <w:rPr>
                <w:b/>
              </w:rPr>
            </w:pPr>
          </w:p>
          <w:p w14:paraId="0F91884E" w14:textId="77777777" w:rsidR="00FE6E5A" w:rsidRPr="005B6619" w:rsidRDefault="00FE6E5A" w:rsidP="0022409F">
            <w:pPr>
              <w:rPr>
                <w:b/>
              </w:rPr>
            </w:pPr>
          </w:p>
        </w:tc>
        <w:tc>
          <w:tcPr>
            <w:tcW w:w="4962" w:type="dxa"/>
          </w:tcPr>
          <w:p w14:paraId="5D26D4A7" w14:textId="77777777" w:rsidR="00FE6E5A" w:rsidRDefault="00FE6E5A" w:rsidP="0022409F">
            <w:pPr>
              <w:widowControl w:val="0"/>
              <w:spacing w:line="23" w:lineRule="atLeast"/>
              <w:rPr>
                <w:rFonts w:eastAsia="Arial Unicode MS"/>
                <w:b/>
                <w:color w:val="000000"/>
                <w:lang w:eastAsia="uk-UA" w:bidi="uk-UA"/>
              </w:rPr>
            </w:pPr>
            <w:r>
              <w:rPr>
                <w:rFonts w:eastAsia="Arial Unicode MS"/>
                <w:b/>
                <w:color w:val="000000"/>
                <w:lang w:eastAsia="uk-UA" w:bidi="uk-UA"/>
              </w:rPr>
              <w:t>В.о. директора</w:t>
            </w:r>
          </w:p>
          <w:p w14:paraId="35B8ECFA" w14:textId="77777777" w:rsidR="00FE6E5A" w:rsidRPr="002B0530" w:rsidRDefault="00FE6E5A" w:rsidP="0022409F">
            <w:pPr>
              <w:widowControl w:val="0"/>
              <w:spacing w:line="23" w:lineRule="atLeast"/>
              <w:rPr>
                <w:rFonts w:eastAsia="Arial Unicode MS"/>
                <w:b/>
                <w:color w:val="000000"/>
                <w:lang w:eastAsia="uk-UA" w:bidi="uk-UA"/>
              </w:rPr>
            </w:pPr>
          </w:p>
          <w:p w14:paraId="1267F24A" w14:textId="77777777" w:rsidR="00FE6E5A" w:rsidRPr="002B0530" w:rsidRDefault="00FE6E5A" w:rsidP="0022409F">
            <w:pPr>
              <w:spacing w:after="60"/>
              <w:outlineLvl w:val="1"/>
              <w:rPr>
                <w:b/>
                <w:lang w:val="ru-RU"/>
              </w:rPr>
            </w:pPr>
            <w:r w:rsidRPr="002B0530">
              <w:rPr>
                <w:b/>
                <w:lang w:val="ru-RU"/>
              </w:rPr>
              <w:t>____________</w:t>
            </w:r>
            <w:r w:rsidRPr="002B0530">
              <w:rPr>
                <w:b/>
              </w:rPr>
              <w:t>__</w:t>
            </w:r>
            <w:proofErr w:type="gramStart"/>
            <w:r w:rsidRPr="002B0530">
              <w:rPr>
                <w:b/>
              </w:rPr>
              <w:t>_</w:t>
            </w:r>
            <w:r w:rsidRPr="002B0530">
              <w:rPr>
                <w:b/>
                <w:lang w:val="ru-RU"/>
              </w:rPr>
              <w:t xml:space="preserve">  /</w:t>
            </w:r>
            <w:proofErr w:type="gramEnd"/>
            <w:r>
              <w:rPr>
                <w:b/>
                <w:lang w:val="ru-RU"/>
              </w:rPr>
              <w:t xml:space="preserve"> </w:t>
            </w:r>
            <w:r>
              <w:rPr>
                <w:b/>
              </w:rPr>
              <w:t>Дмитро ШВЕДОВ</w:t>
            </w:r>
            <w:r w:rsidRPr="002B0530">
              <w:rPr>
                <w:b/>
                <w:lang w:val="ru-RU"/>
              </w:rPr>
              <w:t>/</w:t>
            </w:r>
          </w:p>
          <w:p w14:paraId="38C6AE97" w14:textId="77777777" w:rsidR="00FE6E5A" w:rsidRPr="00212355" w:rsidRDefault="00FE6E5A" w:rsidP="0022409F">
            <w:pPr>
              <w:jc w:val="both"/>
              <w:rPr>
                <w:b/>
                <w:snapToGrid w:val="0"/>
              </w:rPr>
            </w:pPr>
            <w:r>
              <w:rPr>
                <w:b/>
              </w:rPr>
              <w:t>М.П</w:t>
            </w:r>
            <w:r>
              <w:rPr>
                <w:b/>
                <w:lang w:val="ru-RU"/>
              </w:rPr>
              <w:t>.</w:t>
            </w:r>
          </w:p>
        </w:tc>
      </w:tr>
    </w:tbl>
    <w:p w14:paraId="4E763B87" w14:textId="77777777" w:rsidR="00FE6E5A" w:rsidRDefault="00FE6E5A" w:rsidP="00FE6E5A">
      <w:pPr>
        <w:pStyle w:val="LO-normal"/>
        <w:spacing w:after="120"/>
        <w:rPr>
          <w:rFonts w:ascii="Times New Roman" w:hAnsi="Times New Roman" w:cs="Times New Roman"/>
          <w:sz w:val="24"/>
          <w:szCs w:val="24"/>
          <w:lang w:val="uk-UA"/>
        </w:rPr>
      </w:pPr>
    </w:p>
    <w:p w14:paraId="42A17DEB" w14:textId="77777777" w:rsidR="00F31DBF" w:rsidRDefault="00F31DBF"/>
    <w:sectPr w:rsidR="00F31DBF" w:rsidSect="00E756D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AB0"/>
    <w:multiLevelType w:val="multilevel"/>
    <w:tmpl w:val="D410FC72"/>
    <w:lvl w:ilvl="0">
      <w:start w:val="5"/>
      <w:numFmt w:val="decimal"/>
      <w:lvlText w:val="%1."/>
      <w:lvlJc w:val="left"/>
      <w:pPr>
        <w:ind w:left="3192" w:hanging="360"/>
      </w:pPr>
      <w:rPr>
        <w:rFonts w:hint="default"/>
      </w:rPr>
    </w:lvl>
    <w:lvl w:ilvl="1">
      <w:start w:val="1"/>
      <w:numFmt w:val="decimal"/>
      <w:isLgl/>
      <w:lvlText w:val="%1.%2."/>
      <w:lvlJc w:val="left"/>
      <w:pPr>
        <w:ind w:left="3237" w:hanging="405"/>
      </w:pPr>
      <w:rPr>
        <w:rFonts w:hint="default"/>
        <w:lang w:val="uk-UA"/>
      </w:rPr>
    </w:lvl>
    <w:lvl w:ilvl="2">
      <w:start w:val="1"/>
      <w:numFmt w:val="decimal"/>
      <w:isLgl/>
      <w:lvlText w:val="%1.%2.%3."/>
      <w:lvlJc w:val="left"/>
      <w:pPr>
        <w:ind w:left="3552"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3912" w:hanging="108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632" w:hanging="1800"/>
      </w:pPr>
      <w:rPr>
        <w:rFonts w:hint="default"/>
      </w:rPr>
    </w:lvl>
  </w:abstractNum>
  <w:abstractNum w:abstractNumId="1" w15:restartNumberingAfterBreak="0">
    <w:nsid w:val="331F7488"/>
    <w:multiLevelType w:val="multilevel"/>
    <w:tmpl w:val="29DC3B8C"/>
    <w:lvl w:ilvl="0">
      <w:start w:val="2"/>
      <w:numFmt w:val="decimal"/>
      <w:lvlText w:val="%1"/>
      <w:lvlJc w:val="left"/>
      <w:pPr>
        <w:tabs>
          <w:tab w:val="num" w:pos="0"/>
        </w:tabs>
        <w:ind w:left="777" w:hanging="442"/>
      </w:pPr>
      <w:rPr>
        <w:lang w:val="uk-UA" w:eastAsia="en-US" w:bidi="ar-SA"/>
      </w:rPr>
    </w:lvl>
    <w:lvl w:ilvl="1">
      <w:start w:val="1"/>
      <w:numFmt w:val="decimal"/>
      <w:lvlText w:val="%1.%2."/>
      <w:lvlJc w:val="left"/>
      <w:pPr>
        <w:tabs>
          <w:tab w:val="num" w:pos="0"/>
        </w:tabs>
        <w:ind w:left="777" w:hanging="442"/>
      </w:pPr>
      <w:rPr>
        <w:rFonts w:ascii="Times New Roman" w:eastAsia="Times New Roman" w:hAnsi="Times New Roman" w:cs="Times New Roman"/>
        <w:b w:val="0"/>
        <w:bCs w:val="0"/>
        <w:color w:val="auto"/>
        <w:w w:val="100"/>
        <w:sz w:val="22"/>
        <w:szCs w:val="22"/>
        <w:lang w:val="uk-UA" w:eastAsia="en-US" w:bidi="ar-SA"/>
      </w:rPr>
    </w:lvl>
    <w:lvl w:ilvl="2">
      <w:numFmt w:val="bullet"/>
      <w:lvlText w:val=""/>
      <w:lvlJc w:val="left"/>
      <w:pPr>
        <w:tabs>
          <w:tab w:val="num" w:pos="0"/>
        </w:tabs>
        <w:ind w:left="2692" w:hanging="442"/>
      </w:pPr>
      <w:rPr>
        <w:rFonts w:ascii="Symbol" w:hAnsi="Symbol" w:cs="Symbol" w:hint="default"/>
        <w:lang w:val="uk-UA" w:eastAsia="en-US" w:bidi="ar-SA"/>
      </w:rPr>
    </w:lvl>
    <w:lvl w:ilvl="3">
      <w:numFmt w:val="bullet"/>
      <w:lvlText w:val=""/>
      <w:lvlJc w:val="left"/>
      <w:pPr>
        <w:tabs>
          <w:tab w:val="num" w:pos="0"/>
        </w:tabs>
        <w:ind w:left="3649" w:hanging="442"/>
      </w:pPr>
      <w:rPr>
        <w:rFonts w:ascii="Symbol" w:hAnsi="Symbol" w:cs="Symbol" w:hint="default"/>
        <w:lang w:val="uk-UA" w:eastAsia="en-US" w:bidi="ar-SA"/>
      </w:rPr>
    </w:lvl>
    <w:lvl w:ilvl="4">
      <w:numFmt w:val="bullet"/>
      <w:lvlText w:val=""/>
      <w:lvlJc w:val="left"/>
      <w:pPr>
        <w:tabs>
          <w:tab w:val="num" w:pos="0"/>
        </w:tabs>
        <w:ind w:left="4605" w:hanging="442"/>
      </w:pPr>
      <w:rPr>
        <w:rFonts w:ascii="Symbol" w:hAnsi="Symbol" w:cs="Symbol" w:hint="default"/>
        <w:lang w:val="uk-UA" w:eastAsia="en-US" w:bidi="ar-SA"/>
      </w:rPr>
    </w:lvl>
    <w:lvl w:ilvl="5">
      <w:numFmt w:val="bullet"/>
      <w:lvlText w:val=""/>
      <w:lvlJc w:val="left"/>
      <w:pPr>
        <w:tabs>
          <w:tab w:val="num" w:pos="0"/>
        </w:tabs>
        <w:ind w:left="5562" w:hanging="442"/>
      </w:pPr>
      <w:rPr>
        <w:rFonts w:ascii="Symbol" w:hAnsi="Symbol" w:cs="Symbol" w:hint="default"/>
        <w:lang w:val="uk-UA" w:eastAsia="en-US" w:bidi="ar-SA"/>
      </w:rPr>
    </w:lvl>
    <w:lvl w:ilvl="6">
      <w:numFmt w:val="bullet"/>
      <w:lvlText w:val=""/>
      <w:lvlJc w:val="left"/>
      <w:pPr>
        <w:tabs>
          <w:tab w:val="num" w:pos="0"/>
        </w:tabs>
        <w:ind w:left="6518" w:hanging="442"/>
      </w:pPr>
      <w:rPr>
        <w:rFonts w:ascii="Symbol" w:hAnsi="Symbol" w:cs="Symbol" w:hint="default"/>
        <w:lang w:val="uk-UA" w:eastAsia="en-US" w:bidi="ar-SA"/>
      </w:rPr>
    </w:lvl>
    <w:lvl w:ilvl="7">
      <w:numFmt w:val="bullet"/>
      <w:lvlText w:val=""/>
      <w:lvlJc w:val="left"/>
      <w:pPr>
        <w:tabs>
          <w:tab w:val="num" w:pos="0"/>
        </w:tabs>
        <w:ind w:left="7474" w:hanging="442"/>
      </w:pPr>
      <w:rPr>
        <w:rFonts w:ascii="Symbol" w:hAnsi="Symbol" w:cs="Symbol" w:hint="default"/>
        <w:lang w:val="uk-UA" w:eastAsia="en-US" w:bidi="ar-SA"/>
      </w:rPr>
    </w:lvl>
    <w:lvl w:ilvl="8">
      <w:numFmt w:val="bullet"/>
      <w:lvlText w:val=""/>
      <w:lvlJc w:val="left"/>
      <w:pPr>
        <w:tabs>
          <w:tab w:val="num" w:pos="0"/>
        </w:tabs>
        <w:ind w:left="8431" w:hanging="442"/>
      </w:pPr>
      <w:rPr>
        <w:rFonts w:ascii="Symbol" w:hAnsi="Symbol" w:cs="Symbol" w:hint="default"/>
        <w:lang w:val="uk-UA" w:eastAsia="en-US" w:bidi="ar-SA"/>
      </w:rPr>
    </w:lvl>
  </w:abstractNum>
  <w:abstractNum w:abstractNumId="2" w15:restartNumberingAfterBreak="0">
    <w:nsid w:val="3D511CBA"/>
    <w:multiLevelType w:val="hybridMultilevel"/>
    <w:tmpl w:val="C194ECFE"/>
    <w:lvl w:ilvl="0" w:tplc="3E827CA2">
      <w:start w:val="9"/>
      <w:numFmt w:val="decimal"/>
      <w:lvlText w:val="%1."/>
      <w:lvlJc w:val="left"/>
      <w:pPr>
        <w:tabs>
          <w:tab w:val="num" w:pos="3192"/>
        </w:tabs>
        <w:ind w:left="3192"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 w15:restartNumberingAfterBreak="0">
    <w:nsid w:val="46DE7EF1"/>
    <w:multiLevelType w:val="hybridMultilevel"/>
    <w:tmpl w:val="7598CD14"/>
    <w:lvl w:ilvl="0" w:tplc="29ECCAB8">
      <w:start w:val="2"/>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15:restartNumberingAfterBreak="0">
    <w:nsid w:val="47625165"/>
    <w:multiLevelType w:val="hybridMultilevel"/>
    <w:tmpl w:val="79A8A1E8"/>
    <w:lvl w:ilvl="0" w:tplc="E4D2D156">
      <w:start w:val="13"/>
      <w:numFmt w:val="decimal"/>
      <w:lvlText w:val="%1."/>
      <w:lvlJc w:val="left"/>
      <w:pPr>
        <w:ind w:left="3478"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5" w15:restartNumberingAfterBreak="0">
    <w:nsid w:val="7B972B7D"/>
    <w:multiLevelType w:val="hybridMultilevel"/>
    <w:tmpl w:val="96500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40"/>
    <w:rsid w:val="00046393"/>
    <w:rsid w:val="00050E33"/>
    <w:rsid w:val="000516E3"/>
    <w:rsid w:val="00056711"/>
    <w:rsid w:val="00057BCC"/>
    <w:rsid w:val="000B4840"/>
    <w:rsid w:val="00116940"/>
    <w:rsid w:val="00144FF8"/>
    <w:rsid w:val="00147BBF"/>
    <w:rsid w:val="00156A89"/>
    <w:rsid w:val="0016782C"/>
    <w:rsid w:val="001B1907"/>
    <w:rsid w:val="001D3B39"/>
    <w:rsid w:val="001D577C"/>
    <w:rsid w:val="00222839"/>
    <w:rsid w:val="00223836"/>
    <w:rsid w:val="00224CE0"/>
    <w:rsid w:val="00225250"/>
    <w:rsid w:val="0024078B"/>
    <w:rsid w:val="002517DC"/>
    <w:rsid w:val="00265366"/>
    <w:rsid w:val="00291A18"/>
    <w:rsid w:val="002E6D96"/>
    <w:rsid w:val="00300792"/>
    <w:rsid w:val="0030747C"/>
    <w:rsid w:val="003115E9"/>
    <w:rsid w:val="003139A9"/>
    <w:rsid w:val="003227A1"/>
    <w:rsid w:val="003411C0"/>
    <w:rsid w:val="00353DD5"/>
    <w:rsid w:val="00360F5D"/>
    <w:rsid w:val="00392057"/>
    <w:rsid w:val="003B1CB3"/>
    <w:rsid w:val="003D1059"/>
    <w:rsid w:val="003D3059"/>
    <w:rsid w:val="003E377A"/>
    <w:rsid w:val="003F09B3"/>
    <w:rsid w:val="0041438C"/>
    <w:rsid w:val="0041642C"/>
    <w:rsid w:val="00451F9B"/>
    <w:rsid w:val="00466104"/>
    <w:rsid w:val="00494B9A"/>
    <w:rsid w:val="004B3A60"/>
    <w:rsid w:val="004B79AC"/>
    <w:rsid w:val="004F7E31"/>
    <w:rsid w:val="00506F1A"/>
    <w:rsid w:val="0051616C"/>
    <w:rsid w:val="0053361F"/>
    <w:rsid w:val="00586686"/>
    <w:rsid w:val="00591743"/>
    <w:rsid w:val="0059585F"/>
    <w:rsid w:val="005A6740"/>
    <w:rsid w:val="005B1103"/>
    <w:rsid w:val="005C29A8"/>
    <w:rsid w:val="0062788D"/>
    <w:rsid w:val="00647088"/>
    <w:rsid w:val="006503D2"/>
    <w:rsid w:val="00663A3F"/>
    <w:rsid w:val="006727A2"/>
    <w:rsid w:val="006B4775"/>
    <w:rsid w:val="006E1D85"/>
    <w:rsid w:val="006E2363"/>
    <w:rsid w:val="006E778A"/>
    <w:rsid w:val="00715409"/>
    <w:rsid w:val="00722353"/>
    <w:rsid w:val="007421E8"/>
    <w:rsid w:val="00757C99"/>
    <w:rsid w:val="00787EEA"/>
    <w:rsid w:val="007A1BB4"/>
    <w:rsid w:val="007B03E6"/>
    <w:rsid w:val="008335D0"/>
    <w:rsid w:val="0083364C"/>
    <w:rsid w:val="00835883"/>
    <w:rsid w:val="008527A5"/>
    <w:rsid w:val="00883CFC"/>
    <w:rsid w:val="008A079D"/>
    <w:rsid w:val="008B6228"/>
    <w:rsid w:val="008D6CEE"/>
    <w:rsid w:val="00930378"/>
    <w:rsid w:val="00947726"/>
    <w:rsid w:val="009523A3"/>
    <w:rsid w:val="00964399"/>
    <w:rsid w:val="009648AC"/>
    <w:rsid w:val="00977B75"/>
    <w:rsid w:val="009A5B28"/>
    <w:rsid w:val="009C68CE"/>
    <w:rsid w:val="009D451A"/>
    <w:rsid w:val="009E2DB5"/>
    <w:rsid w:val="00A03280"/>
    <w:rsid w:val="00A5769E"/>
    <w:rsid w:val="00A64813"/>
    <w:rsid w:val="00AB62E5"/>
    <w:rsid w:val="00AD3615"/>
    <w:rsid w:val="00B4105F"/>
    <w:rsid w:val="00B6726F"/>
    <w:rsid w:val="00B8066A"/>
    <w:rsid w:val="00B87371"/>
    <w:rsid w:val="00B910BA"/>
    <w:rsid w:val="00B96D39"/>
    <w:rsid w:val="00BA0163"/>
    <w:rsid w:val="00BA5750"/>
    <w:rsid w:val="00BB7DD3"/>
    <w:rsid w:val="00BD2F85"/>
    <w:rsid w:val="00C126DF"/>
    <w:rsid w:val="00C13270"/>
    <w:rsid w:val="00C224C0"/>
    <w:rsid w:val="00C41C47"/>
    <w:rsid w:val="00CB1BEB"/>
    <w:rsid w:val="00CB5B32"/>
    <w:rsid w:val="00CE2789"/>
    <w:rsid w:val="00CF0DB2"/>
    <w:rsid w:val="00D30C5B"/>
    <w:rsid w:val="00D60B4A"/>
    <w:rsid w:val="00D81611"/>
    <w:rsid w:val="00D907B6"/>
    <w:rsid w:val="00DF2CB0"/>
    <w:rsid w:val="00DF57F0"/>
    <w:rsid w:val="00E212D5"/>
    <w:rsid w:val="00E216B9"/>
    <w:rsid w:val="00E25089"/>
    <w:rsid w:val="00E82D72"/>
    <w:rsid w:val="00EF6581"/>
    <w:rsid w:val="00F31DBF"/>
    <w:rsid w:val="00F46400"/>
    <w:rsid w:val="00F56369"/>
    <w:rsid w:val="00F71040"/>
    <w:rsid w:val="00F8691C"/>
    <w:rsid w:val="00F96DCD"/>
    <w:rsid w:val="00FC2064"/>
    <w:rsid w:val="00FE06F5"/>
    <w:rsid w:val="00FE6E5A"/>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C000"/>
  <w15:docId w15:val="{CAA89ECB-FBE7-4BBB-A5D1-E961624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40"/>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0B4840"/>
    <w:pPr>
      <w:keepNext/>
      <w:spacing w:before="240" w:after="60"/>
      <w:outlineLvl w:val="2"/>
    </w:pPr>
    <w:rPr>
      <w:rFonts w:ascii="Arial" w:hAnsi="Arial"/>
      <w:b/>
      <w:bCs/>
      <w:sz w:val="26"/>
      <w:szCs w:val="26"/>
    </w:rPr>
  </w:style>
  <w:style w:type="paragraph" w:styleId="7">
    <w:name w:val="heading 7"/>
    <w:basedOn w:val="a"/>
    <w:next w:val="a"/>
    <w:link w:val="70"/>
    <w:qFormat/>
    <w:rsid w:val="000B484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4840"/>
    <w:rPr>
      <w:rFonts w:ascii="Arial" w:eastAsia="Times New Roman" w:hAnsi="Arial" w:cs="Times New Roman"/>
      <w:b/>
      <w:bCs/>
      <w:sz w:val="26"/>
      <w:szCs w:val="26"/>
      <w:lang w:val="uk-UA" w:eastAsia="ru-RU"/>
    </w:rPr>
  </w:style>
  <w:style w:type="character" w:customStyle="1" w:styleId="70">
    <w:name w:val="Заголовок 7 Знак"/>
    <w:basedOn w:val="a0"/>
    <w:link w:val="7"/>
    <w:rsid w:val="000B4840"/>
    <w:rPr>
      <w:rFonts w:ascii="Times New Roman" w:eastAsia="Times New Roman" w:hAnsi="Times New Roman" w:cs="Times New Roman"/>
      <w:sz w:val="24"/>
      <w:szCs w:val="24"/>
      <w:lang w:val="uk-UA" w:eastAsia="ru-RU"/>
    </w:rPr>
  </w:style>
  <w:style w:type="paragraph" w:styleId="a3">
    <w:name w:val="Body Text"/>
    <w:basedOn w:val="a"/>
    <w:link w:val="a4"/>
    <w:rsid w:val="000B4840"/>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0B4840"/>
    <w:rPr>
      <w:rFonts w:ascii="Arial" w:eastAsia="Times New Roman" w:hAnsi="Arial" w:cs="Times New Roman"/>
      <w:sz w:val="20"/>
      <w:szCs w:val="20"/>
      <w:lang w:val="en-GB"/>
    </w:rPr>
  </w:style>
  <w:style w:type="character" w:styleId="a5">
    <w:name w:val="Hyperlink"/>
    <w:uiPriority w:val="99"/>
    <w:rsid w:val="000B4840"/>
    <w:rPr>
      <w:color w:val="0000FF"/>
      <w:u w:val="single"/>
    </w:rPr>
  </w:style>
  <w:style w:type="paragraph" w:customStyle="1" w:styleId="rvps14">
    <w:name w:val="rvps14"/>
    <w:basedOn w:val="a"/>
    <w:rsid w:val="000B4840"/>
    <w:pPr>
      <w:spacing w:before="100" w:beforeAutospacing="1" w:after="100" w:afterAutospacing="1"/>
    </w:pPr>
    <w:rPr>
      <w:lang w:val="ru-RU"/>
    </w:rPr>
  </w:style>
  <w:style w:type="paragraph" w:customStyle="1" w:styleId="rvps2">
    <w:name w:val="rvps2"/>
    <w:basedOn w:val="a"/>
    <w:rsid w:val="000B4840"/>
    <w:pPr>
      <w:spacing w:before="100" w:beforeAutospacing="1" w:after="100" w:afterAutospacing="1"/>
    </w:pPr>
    <w:rPr>
      <w:lang w:val="ru-RU"/>
    </w:rPr>
  </w:style>
  <w:style w:type="paragraph" w:customStyle="1" w:styleId="LO-normal">
    <w:name w:val="LO-normal"/>
    <w:rsid w:val="000B4840"/>
    <w:pPr>
      <w:spacing w:after="0"/>
    </w:pPr>
    <w:rPr>
      <w:rFonts w:ascii="Arial" w:eastAsia="Times New Roman" w:hAnsi="Arial" w:cs="Arial"/>
      <w:color w:val="000000"/>
      <w:lang w:eastAsia="zh-CN"/>
    </w:rPr>
  </w:style>
  <w:style w:type="paragraph" w:styleId="a6">
    <w:name w:val="No Spacing"/>
    <w:link w:val="a7"/>
    <w:uiPriority w:val="1"/>
    <w:qFormat/>
    <w:rsid w:val="000B4840"/>
    <w:pPr>
      <w:spacing w:after="0" w:line="240" w:lineRule="auto"/>
    </w:pPr>
    <w:rPr>
      <w:rFonts w:ascii="Calibri" w:eastAsia="Calibri" w:hAnsi="Calibri" w:cs="Times New Roman"/>
      <w:lang w:val="uk-UA"/>
    </w:rPr>
  </w:style>
  <w:style w:type="paragraph" w:styleId="31">
    <w:name w:val="Body Text Indent 3"/>
    <w:basedOn w:val="a"/>
    <w:link w:val="32"/>
    <w:rsid w:val="000B4840"/>
    <w:pPr>
      <w:spacing w:after="120"/>
      <w:ind w:left="283"/>
    </w:pPr>
    <w:rPr>
      <w:sz w:val="16"/>
      <w:szCs w:val="16"/>
      <w:lang w:val="ru-RU"/>
    </w:rPr>
  </w:style>
  <w:style w:type="character" w:customStyle="1" w:styleId="32">
    <w:name w:val="Основной текст с отступом 3 Знак"/>
    <w:basedOn w:val="a0"/>
    <w:link w:val="31"/>
    <w:rsid w:val="000B4840"/>
    <w:rPr>
      <w:rFonts w:ascii="Times New Roman" w:eastAsia="Times New Roman" w:hAnsi="Times New Roman" w:cs="Times New Roman"/>
      <w:sz w:val="16"/>
      <w:szCs w:val="16"/>
      <w:lang w:eastAsia="ru-RU"/>
    </w:rPr>
  </w:style>
  <w:style w:type="character" w:customStyle="1" w:styleId="a7">
    <w:name w:val="Без интервала Знак"/>
    <w:link w:val="a6"/>
    <w:uiPriority w:val="1"/>
    <w:locked/>
    <w:rsid w:val="000B4840"/>
    <w:rPr>
      <w:rFonts w:ascii="Calibri" w:eastAsia="Calibri" w:hAnsi="Calibri" w:cs="Times New Roman"/>
      <w:lang w:val="uk-UA"/>
    </w:rPr>
  </w:style>
  <w:style w:type="paragraph" w:styleId="a8">
    <w:name w:val="List Paragraph"/>
    <w:basedOn w:val="a"/>
    <w:link w:val="a9"/>
    <w:uiPriority w:val="1"/>
    <w:qFormat/>
    <w:rsid w:val="000B4840"/>
    <w:pPr>
      <w:ind w:left="720"/>
      <w:contextualSpacing/>
    </w:pPr>
    <w:rPr>
      <w:lang w:val="ru-RU"/>
    </w:rPr>
  </w:style>
  <w:style w:type="table" w:styleId="aa">
    <w:name w:val="Table Grid"/>
    <w:basedOn w:val="a1"/>
    <w:uiPriority w:val="59"/>
    <w:rsid w:val="000B4840"/>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Знак Знак1 Знак"/>
    <w:basedOn w:val="a"/>
    <w:rsid w:val="000B4840"/>
    <w:rPr>
      <w:rFonts w:ascii="Verdana" w:hAnsi="Verdana" w:cs="Verdana"/>
      <w:sz w:val="20"/>
      <w:szCs w:val="20"/>
      <w:lang w:val="en-US" w:eastAsia="en-US"/>
    </w:rPr>
  </w:style>
  <w:style w:type="character" w:customStyle="1" w:styleId="longtext">
    <w:name w:val="long_text"/>
    <w:basedOn w:val="a0"/>
    <w:rsid w:val="000B4840"/>
  </w:style>
  <w:style w:type="paragraph" w:customStyle="1" w:styleId="10">
    <w:name w:val="аСтиль1"/>
    <w:basedOn w:val="a"/>
    <w:rsid w:val="000B4840"/>
    <w:pPr>
      <w:autoSpaceDE w:val="0"/>
      <w:autoSpaceDN w:val="0"/>
      <w:adjustRightInd w:val="0"/>
      <w:jc w:val="both"/>
    </w:pPr>
    <w:rPr>
      <w:sz w:val="28"/>
      <w:szCs w:val="20"/>
    </w:rPr>
  </w:style>
  <w:style w:type="paragraph" w:customStyle="1" w:styleId="docdata">
    <w:name w:val="docdata"/>
    <w:aliases w:val="docy,v5,3299,baiaagaaboqcaaadgggaaawqcaaaaaaaaaaaaaaaaaaaaaaaaaaaaaaaaaaaaaaaaaaaaaaaaaaaaaaaaaaaaaaaaaaaaaaaaaaaaaaaaaaaaaaaaaaaaaaaaaaaaaaaaaaaaaaaaaaaaaaaaaaaaaaaaaaaaaaaaaaaaaaaaaaaaaaaaaaaaaaaaaaaaaaaaaaaaaaaaaaaaaaaaaaaaaaaaaaaaaaaaaaaaaaa"/>
    <w:basedOn w:val="a"/>
    <w:rsid w:val="00930378"/>
    <w:pPr>
      <w:spacing w:before="100" w:beforeAutospacing="1" w:after="100" w:afterAutospacing="1"/>
    </w:pPr>
    <w:rPr>
      <w:lang w:val="ru-RU"/>
    </w:rPr>
  </w:style>
  <w:style w:type="character" w:customStyle="1" w:styleId="UnresolvedMention">
    <w:name w:val="Unresolved Mention"/>
    <w:basedOn w:val="a0"/>
    <w:uiPriority w:val="99"/>
    <w:semiHidden/>
    <w:unhideWhenUsed/>
    <w:rsid w:val="00116940"/>
    <w:rPr>
      <w:color w:val="605E5C"/>
      <w:shd w:val="clear" w:color="auto" w:fill="E1DFDD"/>
    </w:rPr>
  </w:style>
  <w:style w:type="paragraph" w:customStyle="1" w:styleId="11">
    <w:name w:val="Обычный1"/>
    <w:qFormat/>
    <w:rsid w:val="00DF2CB0"/>
    <w:pPr>
      <w:spacing w:after="0"/>
    </w:pPr>
    <w:rPr>
      <w:rFonts w:ascii="Arial" w:eastAsia="Arial" w:hAnsi="Arial" w:cs="Arial"/>
      <w:color w:val="000000"/>
      <w:lang w:eastAsia="ru-RU"/>
    </w:rPr>
  </w:style>
  <w:style w:type="character" w:customStyle="1" w:styleId="a9">
    <w:name w:val="Абзац списка Знак"/>
    <w:link w:val="a8"/>
    <w:uiPriority w:val="1"/>
    <w:locked/>
    <w:rsid w:val="008A079D"/>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046393"/>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rcm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21224</Words>
  <Characters>12098</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2023-05-24T09:34:00Z</dcterms:created>
  <dcterms:modified xsi:type="dcterms:W3CDTF">2023-05-24T14:19:00Z</dcterms:modified>
</cp:coreProperties>
</file>