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4" w:rsidRPr="001A43F7" w:rsidRDefault="00967147" w:rsidP="0023005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</w:p>
    <w:p w:rsidR="00FD6A54" w:rsidRPr="001A43F7" w:rsidRDefault="009671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23005D"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FD6A54" w:rsidRPr="001A43F7" w:rsidRDefault="009671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</w:t>
      </w:r>
      <w:r w:rsid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документації</w:t>
      </w:r>
    </w:p>
    <w:p w:rsidR="00FD6A54" w:rsidRPr="001A43F7" w:rsidRDefault="0096714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1904EF" w:rsidRPr="001A43F7" w:rsidRDefault="001904EF" w:rsidP="001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Розділ 1.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</w:t>
      </w:r>
      <w:r w:rsidR="0077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документів та інформації  для підтвердження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відповідності УЧАСНИКА  кваліфікаційним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критеріям, визначеним у статті 16 Закону “Про публічні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закупівлі”:</w:t>
      </w:r>
    </w:p>
    <w:tbl>
      <w:tblPr>
        <w:tblStyle w:val="7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4"/>
        <w:gridCol w:w="2281"/>
        <w:gridCol w:w="6946"/>
      </w:tblGrid>
      <w:tr w:rsidR="001904EF" w:rsidRPr="001A43F7" w:rsidTr="0096714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інформація, які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підтверджуютьвідповідністьУчасникакваліфікаційнимкритеріям*</w:t>
            </w:r>
          </w:p>
        </w:tc>
      </w:tr>
      <w:tr w:rsidR="001904EF" w:rsidRPr="001A43F7" w:rsidTr="00967147">
        <w:trPr>
          <w:trHeight w:val="578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4EF" w:rsidRPr="001A43F7" w:rsidRDefault="001904EF" w:rsidP="0096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4EF" w:rsidRPr="001A43F7" w:rsidRDefault="001904EF" w:rsidP="00967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досвіду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виконання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4EF" w:rsidRPr="001A43F7" w:rsidRDefault="001904EF" w:rsidP="00967147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 На підтвердження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досвіду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аналогічного (аналогічних) за предметом закупівлі договору (договорів) Учасник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має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надати:</w:t>
            </w:r>
          </w:p>
          <w:p w:rsidR="001904EF" w:rsidRPr="001A43F7" w:rsidRDefault="001904EF" w:rsidP="00967147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1.1.1.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довідку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b/>
                <w:lang w:val="uk-UA"/>
              </w:rPr>
              <w:t>за формою 1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1904EF" w:rsidRPr="001A43F7" w:rsidRDefault="0000385F" w:rsidP="00967147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0385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Під </w:t>
            </w:r>
            <w:r w:rsidRPr="00003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аналогічним договором</w:t>
            </w:r>
            <w:r w:rsidRPr="0000385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Замовник розуміє договір, предметом якого виступає товар, що відповідає </w:t>
            </w:r>
            <w:r w:rsidR="00A91786" w:rsidRPr="00A9178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ДК 021:2015 :15110000-2 М’ясо. </w:t>
            </w:r>
            <w:r w:rsidR="001904EF" w:rsidRPr="0000385F">
              <w:rPr>
                <w:rFonts w:ascii="Times New Roman" w:hAnsi="Times New Roman"/>
                <w:bCs/>
                <w:lang w:val="uk-UA"/>
              </w:rPr>
              <w:t>за період з 202</w:t>
            </w:r>
            <w:r w:rsidR="008B4664">
              <w:rPr>
                <w:rFonts w:ascii="Times New Roman" w:hAnsi="Times New Roman"/>
                <w:bCs/>
                <w:lang w:val="uk-UA"/>
              </w:rPr>
              <w:t>1</w:t>
            </w:r>
            <w:r w:rsidR="001904EF" w:rsidRPr="0000385F">
              <w:rPr>
                <w:rFonts w:ascii="Times New Roman" w:hAnsi="Times New Roman"/>
                <w:bCs/>
                <w:lang w:val="uk-UA"/>
              </w:rPr>
              <w:t xml:space="preserve"> по 202</w:t>
            </w:r>
            <w:r w:rsidR="00C16B73" w:rsidRPr="0000385F">
              <w:rPr>
                <w:rFonts w:ascii="Times New Roman" w:hAnsi="Times New Roman"/>
                <w:bCs/>
                <w:lang w:val="uk-UA"/>
              </w:rPr>
              <w:t>3</w:t>
            </w:r>
            <w:r w:rsidR="001904EF" w:rsidRPr="0000385F">
              <w:rPr>
                <w:rFonts w:ascii="Times New Roman" w:hAnsi="Times New Roman"/>
                <w:bCs/>
                <w:lang w:val="uk-UA"/>
              </w:rPr>
              <w:t>рік</w:t>
            </w:r>
            <w:r w:rsidR="001904EF" w:rsidRPr="001A43F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1904EF" w:rsidRPr="001A43F7" w:rsidRDefault="001904EF" w:rsidP="00967147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1.1.2. не менше 1 копії договору, зазначеного у довідці у повному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обсязі,</w:t>
            </w:r>
          </w:p>
          <w:p w:rsidR="001904EF" w:rsidRPr="001A43F7" w:rsidRDefault="001904EF" w:rsidP="00967147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1.1.3. копії/ю документів/у на підтвердження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не менше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ніж одного договору заз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наченого в наданій</w:t>
            </w:r>
            <w:r w:rsid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Учасником</w:t>
            </w:r>
            <w:r w:rsid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довідці та</w:t>
            </w:r>
            <w:r w:rsidRPr="001A43F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/або</w:t>
            </w:r>
            <w:r w:rsidR="001A43F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лист відгук (або</w:t>
            </w:r>
            <w:r w:rsid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рекомендаційний лист тощо) (не менше одного) від контрагента згідно</w:t>
            </w:r>
            <w:r w:rsidR="001A4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>аналогічного договору, який</w:t>
            </w:r>
            <w:r w:rsidR="001A43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>зазначено у довідці та надано у складі</w:t>
            </w:r>
            <w:r w:rsidR="001A43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>тендерної</w:t>
            </w:r>
            <w:r w:rsidR="001A43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>пропозиції про належне</w:t>
            </w:r>
            <w:r w:rsidR="001A43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>виконання</w:t>
            </w:r>
            <w:r w:rsidR="001A43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lang w:val="uk-UA"/>
              </w:rPr>
              <w:t xml:space="preserve">цього договору. </w:t>
            </w:r>
          </w:p>
          <w:p w:rsidR="001904EF" w:rsidRPr="001A43F7" w:rsidRDefault="001904EF" w:rsidP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  <w:p w:rsidR="001904EF" w:rsidRPr="001A43F7" w:rsidRDefault="001904EF" w:rsidP="00967147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val="uk-UA"/>
              </w:rPr>
            </w:pPr>
            <w:r w:rsidRPr="001A43F7">
              <w:rPr>
                <w:rFonts w:ascii="Times New Roman" w:hAnsi="Times New Roman"/>
                <w:iCs/>
                <w:lang w:val="uk-UA"/>
              </w:rPr>
              <w:t>Форма 1</w:t>
            </w:r>
          </w:p>
          <w:p w:rsidR="001904EF" w:rsidRPr="001A43F7" w:rsidRDefault="001904EF" w:rsidP="0096714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904EF" w:rsidRPr="001A43F7" w:rsidRDefault="001904EF" w:rsidP="00967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43F7">
              <w:rPr>
                <w:rFonts w:ascii="Times New Roman" w:hAnsi="Times New Roman"/>
                <w:b/>
                <w:bCs/>
                <w:lang w:val="uk-UA"/>
              </w:rPr>
              <w:t>Довідка</w:t>
            </w:r>
          </w:p>
          <w:p w:rsidR="001904EF" w:rsidRPr="001A43F7" w:rsidRDefault="001904EF" w:rsidP="00967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43F7">
              <w:rPr>
                <w:rFonts w:ascii="Times New Roman" w:hAnsi="Times New Roman"/>
                <w:b/>
                <w:bCs/>
                <w:lang w:val="uk-UA"/>
              </w:rPr>
              <w:t>про наявність в учасника</w:t>
            </w:r>
            <w:r w:rsidR="00AA60C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b/>
                <w:bCs/>
                <w:lang w:val="uk-UA"/>
              </w:rPr>
              <w:t>досвіду</w:t>
            </w:r>
            <w:r w:rsidR="00AA60C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b/>
                <w:bCs/>
                <w:lang w:val="uk-UA"/>
              </w:rPr>
              <w:t>виконання</w:t>
            </w:r>
            <w:r w:rsidR="00AA60C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b/>
                <w:bCs/>
                <w:lang w:val="uk-UA"/>
              </w:rPr>
              <w:t>аналогічного (аналогічних) за предметом закупівлі договору (договорів)</w:t>
            </w:r>
          </w:p>
          <w:p w:rsidR="001904EF" w:rsidRPr="001A43F7" w:rsidRDefault="001904EF" w:rsidP="009671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904EF" w:rsidRPr="001A43F7" w:rsidRDefault="001904EF" w:rsidP="0096714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3F7">
              <w:rPr>
                <w:rFonts w:ascii="Times New Roman" w:hAnsi="Times New Roman"/>
                <w:lang w:val="uk-UA"/>
              </w:rPr>
              <w:t>Учасник _________ (зазначається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інформація про назву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учасника) на виконання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вимог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тендерної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документації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замовника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надає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інформацію про наявність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досвіду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виконання</w:t>
            </w:r>
            <w:r w:rsidR="00AA60C4">
              <w:rPr>
                <w:rFonts w:ascii="Times New Roman" w:hAnsi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/>
                <w:lang w:val="uk-UA"/>
              </w:rPr>
              <w:t>аналогічного (аналогічних) за предметом закупівлі договору (договорів), а саме:</w:t>
            </w:r>
          </w:p>
          <w:p w:rsidR="001904EF" w:rsidRPr="001A43F7" w:rsidRDefault="001904EF" w:rsidP="0096714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6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775"/>
              <w:gridCol w:w="1701"/>
              <w:gridCol w:w="2551"/>
            </w:tblGrid>
            <w:tr w:rsidR="001904EF" w:rsidRPr="001A43F7" w:rsidTr="00967147">
              <w:tc>
                <w:tcPr>
                  <w:tcW w:w="592" w:type="dxa"/>
                  <w:shd w:val="clear" w:color="auto" w:fill="auto"/>
                  <w:vAlign w:val="center"/>
                </w:tcPr>
                <w:p w:rsidR="001904EF" w:rsidRPr="001A43F7" w:rsidRDefault="001904EF" w:rsidP="009671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№</w:t>
                  </w:r>
                </w:p>
              </w:tc>
              <w:tc>
                <w:tcPr>
                  <w:tcW w:w="1775" w:type="dxa"/>
                  <w:shd w:val="clear" w:color="auto" w:fill="auto"/>
                  <w:vAlign w:val="center"/>
                </w:tcPr>
                <w:p w:rsidR="001904EF" w:rsidRPr="001A43F7" w:rsidRDefault="001904EF" w:rsidP="009671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Найменування</w:t>
                  </w:r>
                  <w:r w:rsidR="00AA60C4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замовника за договором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904EF" w:rsidRPr="001A43F7" w:rsidRDefault="001904EF" w:rsidP="009671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Документ(и), що</w:t>
                  </w:r>
                  <w:r w:rsidR="00AA60C4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підтверджують</w:t>
                  </w:r>
                  <w:r w:rsidR="00AA60C4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1A43F7">
                    <w:rPr>
                      <w:rFonts w:ascii="Times New Roman" w:hAnsi="Times New Roman"/>
                      <w:b/>
                      <w:bCs/>
                      <w:lang w:val="uk-UA"/>
                    </w:rPr>
                    <w:t>виконання договору</w:t>
                  </w:r>
                </w:p>
              </w:tc>
            </w:tr>
            <w:tr w:rsidR="001904EF" w:rsidRPr="001A43F7" w:rsidTr="00967147">
              <w:tc>
                <w:tcPr>
                  <w:tcW w:w="592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75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1904EF" w:rsidRPr="001A43F7" w:rsidTr="00967147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75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04EF" w:rsidRPr="001A43F7" w:rsidRDefault="001904EF" w:rsidP="009671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1904EF" w:rsidRPr="001A43F7" w:rsidRDefault="001904EF" w:rsidP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E4E9C" w:rsidRPr="001A43F7" w:rsidTr="00967147">
        <w:trPr>
          <w:trHeight w:val="578"/>
          <w:jc w:val="center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1A43F7" w:rsidRDefault="008E4E9C" w:rsidP="008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2. 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1A43F7" w:rsidRDefault="008E4E9C" w:rsidP="008E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 CYR" w:hAnsi="Times New Roman CYR" w:cs="Times New Roman CYR"/>
                <w:b/>
                <w:bCs/>
                <w:lang w:val="uk-UA"/>
              </w:rPr>
              <w:t>Наявність</w:t>
            </w:r>
            <w:r w:rsidR="004E2BB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</w:t>
            </w:r>
            <w:r w:rsidRPr="001A43F7">
              <w:rPr>
                <w:rFonts w:ascii="Times New Roman CYR" w:hAnsi="Times New Roman CYR" w:cs="Times New Roman CYR"/>
                <w:b/>
                <w:bCs/>
                <w:lang w:val="uk-UA"/>
              </w:rPr>
              <w:t>обладнання та матеріально-технічної</w:t>
            </w:r>
            <w:r w:rsidR="004E2BB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</w:t>
            </w:r>
            <w:r w:rsidRPr="001A43F7">
              <w:rPr>
                <w:rFonts w:ascii="Times New Roman CYR" w:hAnsi="Times New Roman CYR" w:cs="Times New Roman CYR"/>
                <w:b/>
                <w:bCs/>
                <w:lang w:val="uk-UA"/>
              </w:rPr>
              <w:t>бази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E81340" w:rsidRDefault="008E4E9C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hAnsi="Times New Roman" w:cs="Times New Roman"/>
                <w:lang w:val="uk-UA"/>
              </w:rPr>
              <w:t xml:space="preserve">2. Довідка в 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>довільній</w:t>
            </w:r>
            <w:r w:rsidRPr="00E81340">
              <w:rPr>
                <w:rFonts w:ascii="Times New Roman" w:hAnsi="Times New Roman" w:cs="Times New Roman"/>
                <w:lang w:val="uk-UA"/>
              </w:rPr>
              <w:t xml:space="preserve"> формі, що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містить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інформацію про наявність у Учасника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обладнання та матеріально – технічної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бази, а також окремо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надаються:</w:t>
            </w:r>
          </w:p>
          <w:p w:rsidR="008E4E9C" w:rsidRPr="00E81340" w:rsidRDefault="008E4E9C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hAnsi="Times New Roman" w:cs="Times New Roman"/>
                <w:lang w:val="uk-UA"/>
              </w:rPr>
              <w:t>2.1. Документи, що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підтверджують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наявність у Учасника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власного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або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орендованого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спеціалізованого автотранспортного засобу (засобів)</w:t>
            </w:r>
            <w:r w:rsidR="007C48B6" w:rsidRPr="00E81340">
              <w:rPr>
                <w:rFonts w:ascii="Times New Roman" w:hAnsi="Times New Roman" w:cs="Times New Roman"/>
                <w:lang w:val="uk-UA"/>
              </w:rPr>
              <w:t xml:space="preserve"> ( фургон рефрижератор або з холодильним обладнанням ) </w:t>
            </w:r>
            <w:r w:rsidRPr="00E81340">
              <w:rPr>
                <w:rFonts w:ascii="Times New Roman" w:hAnsi="Times New Roman" w:cs="Times New Roman"/>
                <w:lang w:val="uk-UA"/>
              </w:rPr>
              <w:t xml:space="preserve">яким буде </w:t>
            </w:r>
            <w:r w:rsidR="00C61BD0" w:rsidRPr="00E81340">
              <w:rPr>
                <w:rFonts w:ascii="Times New Roman" w:hAnsi="Times New Roman" w:cs="Times New Roman"/>
                <w:lang w:val="uk-UA"/>
              </w:rPr>
              <w:t>здійснюватися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постачання товару (копії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документів, що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підтверджують право власності на транспортний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засіб/засоби (копія</w:t>
            </w:r>
            <w:r w:rsidR="004E2BB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свідоцтва</w:t>
            </w:r>
            <w:r w:rsidR="007C48B6" w:rsidRPr="00E81340">
              <w:rPr>
                <w:rFonts w:ascii="Times New Roman" w:hAnsi="Times New Roman" w:cs="Times New Roman"/>
                <w:lang w:val="uk-UA"/>
              </w:rPr>
              <w:t xml:space="preserve"> про реєстрацію</w:t>
            </w:r>
            <w:r w:rsidRPr="00E81340">
              <w:rPr>
                <w:rFonts w:ascii="Times New Roman" w:hAnsi="Times New Roman" w:cs="Times New Roman"/>
                <w:lang w:val="uk-UA"/>
              </w:rPr>
              <w:t>) або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копії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документів, що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підтверджують право користування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транспортним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 xml:space="preserve">засобом). </w:t>
            </w:r>
          </w:p>
          <w:p w:rsidR="00774F06" w:rsidRPr="00E81340" w:rsidRDefault="00774F06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  <w:r w:rsidR="00C61BD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81340">
              <w:rPr>
                <w:rFonts w:ascii="Times New Roman" w:eastAsia="Times New Roman" w:hAnsi="Times New Roman" w:cs="Times New Roman"/>
              </w:rPr>
              <w:t xml:space="preserve">Протокол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стану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транспортних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засобів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вказаних</w:t>
            </w:r>
            <w:proofErr w:type="spellEnd"/>
            <w:r w:rsidR="000A1098" w:rsidRPr="00E81340">
              <w:rPr>
                <w:rFonts w:ascii="Times New Roman" w:eastAsia="Times New Roman" w:hAnsi="Times New Roman" w:cs="Times New Roman"/>
              </w:rPr>
              <w:t xml:space="preserve"> в</w:t>
            </w:r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340">
              <w:rPr>
                <w:rFonts w:ascii="Times New Roman" w:hAnsi="Times New Roman" w:cs="Times New Roman"/>
                <w:lang w:val="uk-UA"/>
              </w:rPr>
              <w:t>про наявність у Учасника обладнання та матеріально – технічної бази</w:t>
            </w:r>
          </w:p>
          <w:p w:rsidR="00774F06" w:rsidRPr="00E81340" w:rsidRDefault="00774F06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eastAsia="Times New Roman" w:hAnsi="Times New Roman" w:cs="Times New Roman"/>
                <w:lang w:val="uk-UA"/>
              </w:rPr>
              <w:t>2.3.Документ, що підтверджує проведення дезінфекції транспортних засобів, зазначених в пропозиції учасника (діючий договір про дезінфекцію, акти виконаних робіт з дезінфекції автотранспортних засобів за останній місяць до дати подання пропозиції</w:t>
            </w:r>
            <w:r w:rsidR="007C48B6" w:rsidRPr="00E8134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8E4E9C" w:rsidRPr="00E81340" w:rsidRDefault="00774F06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hAnsi="Times New Roman" w:cs="Times New Roman"/>
                <w:lang w:val="uk-UA"/>
              </w:rPr>
              <w:t>2.4</w:t>
            </w:r>
            <w:r w:rsidR="00C16B73" w:rsidRPr="00E81340">
              <w:rPr>
                <w:rFonts w:ascii="Times New Roman" w:hAnsi="Times New Roman" w:cs="Times New Roman"/>
                <w:lang w:val="uk-UA"/>
              </w:rPr>
              <w:t>. Д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овід</w:t>
            </w:r>
            <w:r w:rsidR="00C16B73" w:rsidRPr="00E81340">
              <w:rPr>
                <w:rFonts w:ascii="Times New Roman" w:hAnsi="Times New Roman" w:cs="Times New Roman"/>
                <w:lang w:val="uk-UA"/>
              </w:rPr>
              <w:t>ку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 xml:space="preserve"> про санітарну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обробку на кожен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і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з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наведених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транспортних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за</w:t>
            </w:r>
            <w:r w:rsidR="00E467CC" w:rsidRPr="00E81340">
              <w:rPr>
                <w:rFonts w:ascii="Times New Roman" w:hAnsi="Times New Roman" w:cs="Times New Roman"/>
                <w:lang w:val="uk-UA"/>
              </w:rPr>
              <w:t>собів (дійсні на дату подання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8E4E9C" w:rsidRPr="00E81340" w:rsidRDefault="00774F06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hAnsi="Times New Roman" w:cs="Times New Roman"/>
                <w:lang w:val="uk-UA"/>
              </w:rPr>
              <w:t>2.5</w:t>
            </w:r>
            <w:r w:rsidR="00C16B73" w:rsidRPr="00E81340">
              <w:rPr>
                <w:rFonts w:ascii="Times New Roman" w:hAnsi="Times New Roman" w:cs="Times New Roman"/>
                <w:lang w:val="uk-UA"/>
              </w:rPr>
              <w:t>.Ч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инний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договір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4B9D" w:rsidRPr="00E81340">
              <w:rPr>
                <w:rFonts w:ascii="Times New Roman" w:hAnsi="Times New Roman" w:cs="Times New Roman"/>
                <w:lang w:val="uk-UA"/>
              </w:rPr>
              <w:t>оренди (до кінця 2024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 xml:space="preserve"> року) нежитлового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приміщення,якщо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складські(е) приміщення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орендовані (е). При наявності</w:t>
            </w:r>
            <w:r w:rsidR="00FF37B1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власного</w:t>
            </w:r>
            <w:r w:rsidR="000C15C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приміщення – подання</w:t>
            </w:r>
            <w:r w:rsidR="000C15C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документів, що</w:t>
            </w:r>
            <w:r w:rsidR="000C15C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підтверджують право власності на зазначений</w:t>
            </w:r>
            <w:r w:rsidR="000C15C5" w:rsidRPr="00E813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E9C" w:rsidRPr="00E81340">
              <w:rPr>
                <w:rFonts w:ascii="Times New Roman" w:hAnsi="Times New Roman" w:cs="Times New Roman"/>
                <w:lang w:val="uk-UA"/>
              </w:rPr>
              <w:t>об'єкт;</w:t>
            </w:r>
          </w:p>
          <w:p w:rsidR="000A1098" w:rsidRPr="00E81340" w:rsidRDefault="000A1098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eastAsia="Times New Roman" w:hAnsi="Times New Roman" w:cs="Times New Roman"/>
                <w:lang w:val="uk-UA"/>
              </w:rPr>
              <w:t xml:space="preserve">2.6.Договір на проведення дезінфекції, дезінсекції, дератизації на виробничі/ складські приміщення (вказаних в довідці </w:t>
            </w:r>
            <w:r w:rsidRPr="00E81340">
              <w:rPr>
                <w:rFonts w:ascii="Times New Roman" w:hAnsi="Times New Roman" w:cs="Times New Roman"/>
                <w:lang w:val="uk-UA"/>
              </w:rPr>
              <w:t>про наявність у Учасника обладнання та матеріально – технічної бази)</w:t>
            </w:r>
          </w:p>
          <w:p w:rsidR="00774F06" w:rsidRPr="00E81340" w:rsidRDefault="000A1098" w:rsidP="00774F0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1340">
              <w:rPr>
                <w:rFonts w:ascii="Times New Roman" w:eastAsia="Times New Roman" w:hAnsi="Times New Roman" w:cs="Times New Roman"/>
              </w:rPr>
              <w:t>2.7</w:t>
            </w:r>
            <w:r w:rsidR="00774F06" w:rsidRPr="00E81340">
              <w:rPr>
                <w:rFonts w:ascii="Times New Roman" w:eastAsia="Times New Roman" w:hAnsi="Times New Roman" w:cs="Times New Roman"/>
              </w:rPr>
              <w:t xml:space="preserve">.Документи,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74F06" w:rsidRPr="00E8134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774F06" w:rsidRPr="00E81340">
              <w:rPr>
                <w:rFonts w:ascii="Times New Roman" w:eastAsia="Times New Roman" w:hAnsi="Times New Roman" w:cs="Times New Roman"/>
              </w:rPr>
              <w:t>ідтверджують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проведене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калібрування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задіяного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обігу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з п.2 ст.45  Законом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основні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принципи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безпечності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харчових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F06" w:rsidRPr="00E81340">
              <w:rPr>
                <w:rFonts w:ascii="Times New Roman" w:eastAsia="Times New Roman" w:hAnsi="Times New Roman" w:cs="Times New Roman"/>
              </w:rPr>
              <w:t>продуктів</w:t>
            </w:r>
            <w:proofErr w:type="spellEnd"/>
            <w:r w:rsidR="00774F06" w:rsidRPr="00E81340">
              <w:rPr>
                <w:rFonts w:ascii="Times New Roman" w:eastAsia="Times New Roman" w:hAnsi="Times New Roman" w:cs="Times New Roman"/>
              </w:rPr>
              <w:t>»:</w:t>
            </w:r>
          </w:p>
          <w:p w:rsidR="00774F06" w:rsidRPr="00E81340" w:rsidRDefault="00774F06" w:rsidP="00774F0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13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свідоцтво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сертифікат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калібрування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камери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зберігання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продуктів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підтримання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температури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>;</w:t>
            </w:r>
          </w:p>
          <w:p w:rsidR="00774F06" w:rsidRPr="00E81340" w:rsidRDefault="00774F06" w:rsidP="00774F0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134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свідоцтво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сертифікат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калібрування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вимірювач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-регулятор/датчик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температури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холодильної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установки,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встановлений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автомобілі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устаткування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відтворення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кліматичних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факторів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холодильна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установка,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встановлена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автомобілі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>)</w:t>
            </w:r>
          </w:p>
          <w:p w:rsidR="00774F06" w:rsidRPr="00E81340" w:rsidRDefault="00E81340" w:rsidP="008E4E9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81340">
              <w:rPr>
                <w:rFonts w:ascii="Times New Roman" w:hAnsi="Times New Roman" w:cs="Times New Roman"/>
                <w:lang w:val="uk-UA"/>
              </w:rPr>
              <w:t xml:space="preserve">2.8.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ішення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потужностей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територіальним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органом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держпродспоживслужби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експлуатаційний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дозвіл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зареєстровану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потужність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територіальним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 xml:space="preserve"> органом  </w:t>
            </w:r>
            <w:proofErr w:type="spellStart"/>
            <w:r w:rsidRPr="00E81340">
              <w:rPr>
                <w:rFonts w:ascii="Times New Roman" w:eastAsia="Times New Roman" w:hAnsi="Times New Roman" w:cs="Times New Roman"/>
              </w:rPr>
              <w:t>держпродспоживслужби</w:t>
            </w:r>
            <w:proofErr w:type="spellEnd"/>
            <w:r w:rsidRPr="00E81340">
              <w:rPr>
                <w:rFonts w:ascii="Times New Roman" w:eastAsia="Times New Roman" w:hAnsi="Times New Roman" w:cs="Times New Roman"/>
              </w:rPr>
              <w:t>;</w:t>
            </w:r>
          </w:p>
          <w:p w:rsidR="008E4E9C" w:rsidRPr="00E81340" w:rsidRDefault="008E4E9C" w:rsidP="008E4E9C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8E4E9C" w:rsidRPr="001A43F7" w:rsidTr="00967147">
        <w:trPr>
          <w:trHeight w:val="578"/>
          <w:jc w:val="center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1A43F7" w:rsidRDefault="008E4E9C" w:rsidP="008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1A43F7" w:rsidRDefault="008E4E9C" w:rsidP="008E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 CYR" w:hAnsi="Times New Roman CYR" w:cs="Times New Roman CYR"/>
                <w:b/>
                <w:lang w:val="uk-UA"/>
              </w:rPr>
              <w:t>Наявність</w:t>
            </w:r>
            <w:r w:rsidR="00C22269">
              <w:rPr>
                <w:rFonts w:ascii="Times New Roman CYR" w:hAnsi="Times New Roman CYR" w:cs="Times New Roman CYR"/>
                <w:b/>
                <w:lang w:val="uk-UA"/>
              </w:rPr>
              <w:t xml:space="preserve"> </w:t>
            </w:r>
            <w:r w:rsidRPr="001A43F7">
              <w:rPr>
                <w:rFonts w:ascii="Times New Roman CYR" w:hAnsi="Times New Roman CYR" w:cs="Times New Roman CYR"/>
                <w:b/>
                <w:lang w:val="uk-UA"/>
              </w:rPr>
              <w:t>працівників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E9C" w:rsidRPr="001A43F7" w:rsidRDefault="008E4E9C" w:rsidP="008E4E9C">
            <w:pPr>
              <w:widowControl w:val="0"/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F7">
              <w:rPr>
                <w:rFonts w:ascii="Times New Roman" w:hAnsi="Times New Roman" w:cs="Times New Roman"/>
                <w:lang w:val="uk-UA"/>
              </w:rPr>
              <w:t>3.1. Інформаційна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довідка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в довільній формі, що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підтверджує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кваліфікаційних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працівників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відповідної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кваліфікації, посада, ПІБ, які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будуть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залучені до постачання товару, що є предметом закупівлі, які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мають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необхідні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знання та досвід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роботи на посаді, та проходження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працівниками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медичного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 xml:space="preserve">огляду у порядку та згідно з вимогами чинного законодавства. </w:t>
            </w:r>
          </w:p>
          <w:p w:rsidR="008E4E9C" w:rsidRPr="001A43F7" w:rsidRDefault="008E4E9C" w:rsidP="008E4E9C">
            <w:pPr>
              <w:widowControl w:val="0"/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F7">
              <w:rPr>
                <w:rFonts w:ascii="Times New Roman" w:hAnsi="Times New Roman" w:cs="Times New Roman"/>
                <w:lang w:val="uk-UA"/>
              </w:rPr>
              <w:t>- особисті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медичні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книжки персоналу з вчасним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проходженням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медоглядів за формою затвердженою Наказом Міністерства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охорони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здоров’я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України №150 від 21.02.2013 р. з обов’язковою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відміткою про проходження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медичного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обстеження, що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завірена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печаткою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медичного закладу, в книжках повинно бути зазначено, що даний персонал працює у учасника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або у перевізника (водії), з відміткою про допуск до роботи. Учаснику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необхідно також подати документи, які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підтверджують право на керування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транспортним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засобом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відповідної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категорії на кожного з водіїв</w:t>
            </w:r>
          </w:p>
          <w:p w:rsidR="008E4E9C" w:rsidRPr="001A43F7" w:rsidRDefault="008E4E9C" w:rsidP="008E4E9C">
            <w:pPr>
              <w:widowControl w:val="0"/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F7">
              <w:rPr>
                <w:rFonts w:ascii="Times New Roman" w:hAnsi="Times New Roman" w:cs="Times New Roman"/>
                <w:lang w:val="uk-UA"/>
              </w:rPr>
              <w:t>-</w:t>
            </w:r>
            <w:r w:rsidR="00A3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lang w:val="uk-UA"/>
              </w:rPr>
              <w:t>медичну довідку щодо можливості водієм учасника керування транспортним засобом;</w:t>
            </w:r>
          </w:p>
          <w:p w:rsidR="008E4E9C" w:rsidRPr="001A43F7" w:rsidRDefault="008E4E9C" w:rsidP="008E4E9C">
            <w:pPr>
              <w:widowControl w:val="0"/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F7">
              <w:rPr>
                <w:rFonts w:ascii="Times New Roman" w:hAnsi="Times New Roman" w:cs="Times New Roman"/>
                <w:lang w:val="uk-UA"/>
              </w:rPr>
              <w:t xml:space="preserve">- медична довідка щодо проходження водієм учасника психіатричного </w:t>
            </w:r>
            <w:r w:rsidRPr="001A43F7">
              <w:rPr>
                <w:rFonts w:ascii="Times New Roman" w:hAnsi="Times New Roman" w:cs="Times New Roman"/>
                <w:lang w:val="uk-UA"/>
              </w:rPr>
              <w:lastRenderedPageBreak/>
              <w:t>та наркологічного огляду;</w:t>
            </w:r>
          </w:p>
          <w:p w:rsidR="008E4E9C" w:rsidRPr="001A43F7" w:rsidRDefault="008E4E9C" w:rsidP="008E4E9C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1904EF" w:rsidRDefault="008B466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8B4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 xml:space="preserve">             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</w:t>
      </w:r>
    </w:p>
    <w:p w:rsidR="008B4664" w:rsidRPr="001A43F7" w:rsidRDefault="008B466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D6A54" w:rsidRPr="001A43F7" w:rsidRDefault="0096714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Підтвердження</w:t>
      </w:r>
      <w:r w:rsidR="00692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відповідності УЧАСНИКА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як учасника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процедури)  вимогам, визначени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м у </w:t>
      </w:r>
      <w:r w:rsidRPr="001A4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uk-UA"/>
        </w:rPr>
        <w:t>пункті 47 Особливостей.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Замовник не вимагає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 час подання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будь-яких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документів, що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підтверджують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відсутність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визначених у пункті 47 Особливостей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(крім абзацу чотирнадцятого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цього пункту), крім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самостійного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декларування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відсутності таких підстав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учасником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відповідно до абзацу шістнадцятого пункту </w:t>
      </w:r>
      <w:r w:rsidRPr="001A43F7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692EF6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Особливостей.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підтверджує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відсутність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зазначених в пункті 47 Особливостей  (крім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підпунктів 1 і 7, абзацу чотирнадцятого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цього пункту), шляхом самостійного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декларування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відсутності таких підстав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під час подання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Замовник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самостійно за результатами розгляду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підтверджує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відсутність в 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визначених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підпунктами 1 і 7 цього пункту.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  повинен надати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довідку у довільній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формі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підстави для  відмови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учаснику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в участі у відкритих торгах, встановленої в абзаці 14 пункту </w:t>
      </w:r>
      <w:r w:rsidRPr="001A43F7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692EF6">
        <w:rPr>
          <w:rFonts w:ascii="Times New Roman" w:eastAsia="Times New Roman" w:hAnsi="Times New Roman" w:cs="Times New Roman"/>
          <w:color w:val="00B05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Особливостей. Учасник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закупівлі, 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перебуває в обставинах, зазначених у цьому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абзаці, може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вжиття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 для доведення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надійності, незважаючи на наявність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відповідної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підстави для відмови в участі у відкритих торгах. Для цього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(суб’єкт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господарювання) повинен довести, 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сплатив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зобов’язався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 та відшкодування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завданих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збитків. Якщо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таке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достатнім, учаснику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 не може бути відмовлено в участі в процедурі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закупівлі.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разі коли учасник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закупівлі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має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намір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залучити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інших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суб’єктів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господарювання як субпідрядників/співвиконавців в обсязі не менш як 20 відсотків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вартості договору про закупівлю у разі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закупівлі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робіт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або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послуг для підтвердження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його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відповідності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кваліфікаційним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критеріям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частини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третьої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статті 16 Закону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(у разі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застосування таких критеріїв до учасника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закупівлі)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замовник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перевіряє таких суб’єктів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господарювання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відсутності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підстав, визначених пунктом 47 Особливостей.</w:t>
      </w:r>
    </w:p>
    <w:p w:rsidR="00FD6A54" w:rsidRPr="001A43F7" w:rsidRDefault="00FD6A54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6A54" w:rsidRPr="001A43F7" w:rsidRDefault="00967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</w:t>
      </w:r>
      <w:r w:rsidR="00FE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документів та інформації  для підтвердження</w:t>
      </w:r>
      <w:r w:rsidR="00FE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відповідності ПЕРЕМОЖЦЯ вимогам,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кті</w:t>
      </w:r>
      <w:r w:rsidR="00FE5B1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</w:t>
      </w:r>
      <w:r w:rsidRPr="00C22269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Особливостей: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Переможець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закупівлі у строк, що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не перевищує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чотири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дні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 дати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оприлюднення в електронній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системі закупівель повідомлення про намір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укласти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договір про закупівлю, повинен надати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замовнику шляхом оприлюднення в електронній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системі закупівель документи, що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підтверджують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відсутність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підстав, зазначених у підпунктах 3, 5, 6 і 12 та в абзаці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чотирнадцятому пункту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47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Особливостей. 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цією тендерною документацією та/ або Законом та/ або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Особливостями, перебіг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якого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визначається з дати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певної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події, вважатиметься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наступний за днем відповідної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події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календарний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робочий день, залежно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 того, у яких днях (календарних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робочих) обраховується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відповідний строк.</w:t>
      </w:r>
    </w:p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FD6A54" w:rsidRPr="001A43F7" w:rsidRDefault="009671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 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3.1. Документи, які</w:t>
      </w:r>
      <w:r w:rsidR="001776F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надаються  ПЕРЕМОЖЦЕМ (юридичною особою):</w:t>
      </w:r>
    </w:p>
    <w:tbl>
      <w:tblPr>
        <w:tblStyle w:val="3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D6A54" w:rsidRPr="001A43F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№</w:t>
            </w:r>
          </w:p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згідно п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. </w:t>
            </w:r>
            <w:r w:rsidRPr="001A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</w:t>
            </w:r>
          </w:p>
          <w:p w:rsidR="00FD6A54" w:rsidRPr="001A43F7" w:rsidRDefault="00FD6A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Переможець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торгів на виконання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згідно п. </w:t>
            </w:r>
            <w:r w:rsidRPr="001A43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  <w:lang w:val="uk-UA"/>
              </w:rPr>
              <w:t>47</w:t>
            </w:r>
            <w:r w:rsidR="001776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 (підтвердження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відсутності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підстав) повинен надати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таку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інформацію:</w:t>
            </w:r>
          </w:p>
        </w:tc>
      </w:tr>
      <w:tr w:rsidR="00FD6A54" w:rsidRPr="007762BC" w:rsidTr="00FA4A74">
        <w:trPr>
          <w:trHeight w:val="58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 до відповідальності за вчинення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корупційного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корупцією.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3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довідка з Єдиного державного реєстру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осіб, які вчинили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пов’язані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правопорушення, згідно з якою не буде знайдено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інформації про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пов'язані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учасника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закупівлі. Довідка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надається в період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відсутності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функціональної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можливості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перевірки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інформації на веб</w:t>
            </w:r>
            <w:r w:rsidR="00294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-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ресурсі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Єдиного державного реєстру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осіб, які вчинили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пов’язані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правопорушення, яка не стосується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запитувача.</w:t>
            </w:r>
          </w:p>
        </w:tc>
      </w:tr>
      <w:tr w:rsidR="00FD6A54" w:rsidRPr="001A43F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був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засуджений за кримінальне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вчинене з корисливих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мотивів (зокрема, пов’язане з хабарництвом, шахрайством та відмиванням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коштів), судимість з якого не знято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 не погашено в установленому законом порядку.</w:t>
            </w:r>
          </w:p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>(підпункт 6 пункт</w:t>
            </w:r>
            <w:r w:rsidR="005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E5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5E5913" w:rsidRDefault="00967147" w:rsidP="005E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Повний</w:t>
            </w:r>
            <w:r w:rsidR="007B03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витяг з інформаційно-аналітичної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системи «Облік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відомостей про притягнення особи до кримінальної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відповідальності та наявності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судимості» сформований у паперовій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електронній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формі, що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містить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інформацію про відсутність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судимості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обмежень,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передбачених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кримінальним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процесуальним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законодавством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України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щодо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керівника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учасника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процедури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закупівлі. </w:t>
            </w:r>
          </w:p>
          <w:p w:rsidR="00FD6A54" w:rsidRPr="001A43F7" w:rsidRDefault="00FD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FD6A54" w:rsidRPr="001A43F7" w:rsidRDefault="00A1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D6A54" w:rsidRPr="001A43F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до відповідальності за вчинення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використанням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дитячої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праці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чи будь-якими формами торгівлі людьми.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(підпункт 12 пункт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FD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6A54" w:rsidRPr="007762B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 не виконав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за раніше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укладеним договором про закупівлю з цим самим замовником,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призвело до його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розірвання, і було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застосовано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санкції у вигляді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штрафів та/або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збитків — протягом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трьох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років з дати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 такого договору. Учасник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перебуває в обставинах, зазначених у цьому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абзаці, може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надати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підтвердження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підстави для відмови в участі у відкритих торгах.  </w:t>
            </w:r>
          </w:p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(абзац 14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Довідка в довільній</w:t>
            </w:r>
            <w:r w:rsidR="00BA6DF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формі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яка містить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інформацію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між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переможцем та замовником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раніше не було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договорів, або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переможець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виконав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за раніше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укладеним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замовником договором про закупівлю, відповідно, підстав,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призвели б до його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 і до застосування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санкції у вигляді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штрафів та/або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збитків, не було, 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довідка з інформацією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він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надав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підтвердження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підстави для відмови в участі у відкритих торгах (для цього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переможець (суб’єкт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господарювання) повинен довести,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він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сплатив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зобов’язався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сплатити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та 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завданих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збитків. </w:t>
            </w:r>
          </w:p>
        </w:tc>
      </w:tr>
    </w:tbl>
    <w:p w:rsidR="0023005D" w:rsidRPr="001A43F7" w:rsidRDefault="002300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D6A54" w:rsidRPr="001A43F7" w:rsidRDefault="009671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</w:t>
      </w:r>
      <w:r w:rsidR="00C2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надаються ПЕРЕМОЖЦЕМ (фізичною особою чи</w:t>
      </w:r>
      <w:r w:rsidR="00C2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фізичною особою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Style w:val="20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D6A54" w:rsidRPr="001A43F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C25B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пункту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C2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Особливостей</w:t>
            </w:r>
          </w:p>
          <w:p w:rsidR="00FD6A54" w:rsidRPr="001A43F7" w:rsidRDefault="00FD6A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торгів на виконання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пункту </w:t>
            </w:r>
            <w:r w:rsidRPr="001A43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val="uk-UA"/>
              </w:rPr>
              <w:t>47</w:t>
            </w:r>
            <w:r w:rsidR="005838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Особ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ливостей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(підтвердження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відсутності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підстав) повинен надати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таку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інформацію:</w:t>
            </w:r>
          </w:p>
        </w:tc>
      </w:tr>
      <w:tr w:rsidR="00FD6A54" w:rsidRPr="007762BC" w:rsidTr="0023005D">
        <w:trPr>
          <w:trHeight w:val="57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 до відповідальності за вчинення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корупційного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корупцією.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3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3A62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Інформаційна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з Єдиного державного реєстру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осіб, які вчинили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пов’язані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правопорушення, згідно з якою не буде знайдено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інформації про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пов'язані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фізичної особи, яка є  учасником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процедури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закупівлі. Довідка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надається в період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відсутності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функціональної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можливості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перевірки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інформації на веб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ресурсі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Єдиного державного реєстру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осіб, які вчинили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пов’язані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правопорушення, яка не стосується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запитувача.</w:t>
            </w:r>
          </w:p>
        </w:tc>
      </w:tr>
      <w:tr w:rsidR="00FD6A54" w:rsidRPr="001A43F7" w:rsidTr="0023005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Фізична особа, яка є учасником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була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засуджена за кримінальне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вчинене з корисливих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мотивів (зокрема, пов’язане з хабарництвом та відмиванням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коштів), судимість з якої не знято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 не погашено в установленому законом порядку.</w:t>
            </w:r>
          </w:p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5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4D3C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витяг з інформаційно-аналітичної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системи «Облік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відповідальності та наявності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електронній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формі, що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містить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інформацію про відсутність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судимості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обмежень, передбачених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кримінальним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процесуальним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законодавством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фізичної особи, яка є учасником</w:t>
            </w:r>
            <w:r w:rsidR="00152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закупівлі. </w:t>
            </w:r>
          </w:p>
          <w:p w:rsidR="00FD6A54" w:rsidRPr="001A43F7" w:rsidRDefault="00FD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D6A54" w:rsidRPr="001A43F7" w:rsidRDefault="00A1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D6A54" w:rsidRPr="001A43F7" w:rsidTr="0023005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до відповідальності за вчинення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правопорушення, пов’язаного з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використанням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дитячої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праці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чи будь-якими формами торгівлі людьми.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12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FD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A54" w:rsidRPr="007762BC" w:rsidTr="00C22269">
        <w:trPr>
          <w:trHeight w:val="129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 не виконав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за раніше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укладеним договором про закупівлю з цим самим замовником, що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призвело до його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розірвання, і було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застосовано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санкції у вигляді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штрафів та/або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збитків — протягом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трьох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 з дати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 такого договору. Учасник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закупівлі, що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перебуває в обставинах, зазначених у цьому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абзаці, може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вердження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підстави для відмови в участі у відкритих торгах.  </w:t>
            </w:r>
          </w:p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(абзац 14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F4F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</w:t>
            </w:r>
            <w:r w:rsidR="0045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формі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містить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переможцем та замовником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раніше не було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договорів, або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за раніше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укладеним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договором про закупівлю, відповідно, підстав,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призвели б до його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 і до застосування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санкції у вигляді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штрафів та/або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збитків, не було, 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з інформацією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він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вжиття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заходів для доведення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надійності, незважаючи на наявність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підстави для відмови в участі у відкритих торгах (для цього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 (суб’єкт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господарювання) повинен довести,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він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зобов’язався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сплатити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та відшкодування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завданих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збитків. </w:t>
            </w:r>
          </w:p>
        </w:tc>
      </w:tr>
    </w:tbl>
    <w:p w:rsidR="00FD6A54" w:rsidRPr="001A43F7" w:rsidRDefault="00FD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6A54" w:rsidRDefault="0096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Інша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інформація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встановлена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законодавства (для УЧАСНИКІВ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="001B46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юридичних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осіб, фізичних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 та фізичних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підприємців).</w:t>
      </w:r>
    </w:p>
    <w:p w:rsidR="00C22269" w:rsidRPr="001A43F7" w:rsidRDefault="00C22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1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D6A54" w:rsidRPr="001A43F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Учасника:</w:t>
            </w:r>
          </w:p>
        </w:tc>
      </w:tr>
      <w:tr w:rsidR="00FD6A54" w:rsidRPr="007762B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тендерна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пропозиція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подається не керівником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учасника, зазначеним у Єдиному державному реєстрі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осіб, фізичних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формувань, а іншою особою, учасник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надає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довіреність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доручення на таку особу.</w:t>
            </w:r>
          </w:p>
        </w:tc>
      </w:tr>
      <w:tr w:rsidR="00FD6A54" w:rsidRPr="001A43F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Достовірна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у вигляді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довідки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довільної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форми,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якій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зазначити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 про наявність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чинної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документа дозвільного характеру на провадження виду господарської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діяльності, якщо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дозволу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ліцензії на провадження такого виду діяльності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передбачено законом.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довідки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довільної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форми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учасник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може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надати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чинну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ліцензію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 документ дозвільного характеру.</w:t>
            </w:r>
          </w:p>
        </w:tc>
      </w:tr>
      <w:tr w:rsidR="00FD6A54" w:rsidRPr="001A43F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власник, член 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(акціонер),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частку в статутному капіталі 10 і більше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відсотків є громадянином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Федерації / Республіки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Білорусь та проживає на території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на законних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підставах, то учасник у складі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 таких осіб:</w:t>
            </w:r>
          </w:p>
          <w:p w:rsidR="00FD6A54" w:rsidRPr="001A43F7" w:rsidRDefault="00967147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іноземцю, який в установленому порядку уклав контракт про проходження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служби у Збройних Силах України, Державній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службі транспорту 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гвардії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або</w:t>
            </w:r>
          </w:p>
          <w:p w:rsidR="00FD6A54" w:rsidRPr="001A43F7" w:rsidRDefault="00967147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біженця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документ,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притулку в Україні,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 особи, яка потребує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додаткового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захисту в Україні,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 особи, якій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 Україні,</w:t>
            </w:r>
          </w:p>
          <w:p w:rsidR="00FD6A54" w:rsidRPr="001A43F7" w:rsidRDefault="0096714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витяг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реєстру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зареєстроване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задеклароване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733"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(перебування) особи разом з посвідкою на тимчасове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посвідкою на постійне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візою.</w:t>
            </w:r>
          </w:p>
        </w:tc>
      </w:tr>
      <w:tr w:rsidR="0023005D" w:rsidRPr="007762B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свідоцтва про реєстрацію платника ПДВ (у разі наявності), або витягу з реєстру платників ПДВ, або копія свідоцтва про сплату єдиного податку на відповідний рік ( у разі наявності), або витягу з реєстру платників єдиного податку;</w:t>
            </w:r>
          </w:p>
        </w:tc>
      </w:tr>
      <w:tr w:rsidR="0023005D" w:rsidRPr="007762B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Копію статуту зі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змінами та доповненнями з відміткою державного реєстратора у повному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обсязі. У разі, якщо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здійснює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господарську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діяльність на підставі модельного статуту, надається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відповідного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рішення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загальних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зборів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учасників (вимога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тільки для юридичних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осіб)</w:t>
            </w:r>
          </w:p>
        </w:tc>
      </w:tr>
    </w:tbl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FD6A54" w:rsidRPr="001A43F7" w:rsidSect="009B7F1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37"/>
    <w:multiLevelType w:val="multilevel"/>
    <w:tmpl w:val="D6D0A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CB4DBB"/>
    <w:multiLevelType w:val="multilevel"/>
    <w:tmpl w:val="77D6A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3840B7"/>
    <w:multiLevelType w:val="multilevel"/>
    <w:tmpl w:val="C652C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51333CE"/>
    <w:multiLevelType w:val="multilevel"/>
    <w:tmpl w:val="4D843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39498E"/>
    <w:multiLevelType w:val="multilevel"/>
    <w:tmpl w:val="37900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D4F69B3"/>
    <w:multiLevelType w:val="multilevel"/>
    <w:tmpl w:val="73504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54"/>
    <w:rsid w:val="0000385F"/>
    <w:rsid w:val="000A1098"/>
    <w:rsid w:val="000C15C5"/>
    <w:rsid w:val="000D5B79"/>
    <w:rsid w:val="00152B8B"/>
    <w:rsid w:val="00171AC2"/>
    <w:rsid w:val="001776F1"/>
    <w:rsid w:val="001904EF"/>
    <w:rsid w:val="001A43F7"/>
    <w:rsid w:val="001B468E"/>
    <w:rsid w:val="001F03AF"/>
    <w:rsid w:val="0023005D"/>
    <w:rsid w:val="00294046"/>
    <w:rsid w:val="0035582E"/>
    <w:rsid w:val="003A62DC"/>
    <w:rsid w:val="003F49A6"/>
    <w:rsid w:val="00450A3E"/>
    <w:rsid w:val="00480955"/>
    <w:rsid w:val="004D3C79"/>
    <w:rsid w:val="004E2BB5"/>
    <w:rsid w:val="005838D0"/>
    <w:rsid w:val="005A131F"/>
    <w:rsid w:val="005A6BC1"/>
    <w:rsid w:val="005B0B5D"/>
    <w:rsid w:val="005E3733"/>
    <w:rsid w:val="005E5913"/>
    <w:rsid w:val="005F4F78"/>
    <w:rsid w:val="00692EF6"/>
    <w:rsid w:val="00701F1A"/>
    <w:rsid w:val="00725ABB"/>
    <w:rsid w:val="00774F06"/>
    <w:rsid w:val="007762BC"/>
    <w:rsid w:val="007A05DD"/>
    <w:rsid w:val="007A789B"/>
    <w:rsid w:val="007B03F9"/>
    <w:rsid w:val="007C48B6"/>
    <w:rsid w:val="008122B1"/>
    <w:rsid w:val="00842018"/>
    <w:rsid w:val="008B4664"/>
    <w:rsid w:val="008E4E9C"/>
    <w:rsid w:val="00913545"/>
    <w:rsid w:val="0095737B"/>
    <w:rsid w:val="00967147"/>
    <w:rsid w:val="00972597"/>
    <w:rsid w:val="009B3502"/>
    <w:rsid w:val="009B7F1C"/>
    <w:rsid w:val="00A05E5F"/>
    <w:rsid w:val="00A17394"/>
    <w:rsid w:val="00A36542"/>
    <w:rsid w:val="00A9008A"/>
    <w:rsid w:val="00A91786"/>
    <w:rsid w:val="00AA60C4"/>
    <w:rsid w:val="00AB2805"/>
    <w:rsid w:val="00AB7981"/>
    <w:rsid w:val="00BA6DF5"/>
    <w:rsid w:val="00C16B73"/>
    <w:rsid w:val="00C22269"/>
    <w:rsid w:val="00C25B83"/>
    <w:rsid w:val="00C61BD0"/>
    <w:rsid w:val="00D54B9D"/>
    <w:rsid w:val="00E467CC"/>
    <w:rsid w:val="00E81340"/>
    <w:rsid w:val="00FA4A74"/>
    <w:rsid w:val="00FD6A54"/>
    <w:rsid w:val="00FE5B16"/>
    <w:rsid w:val="00FF20F2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1C"/>
  </w:style>
  <w:style w:type="paragraph" w:styleId="1">
    <w:name w:val="heading 1"/>
    <w:basedOn w:val="a"/>
    <w:next w:val="a"/>
    <w:uiPriority w:val="9"/>
    <w:qFormat/>
    <w:rsid w:val="009B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7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7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7F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7F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9B7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1C"/>
  </w:style>
  <w:style w:type="paragraph" w:styleId="1">
    <w:name w:val="heading 1"/>
    <w:basedOn w:val="a"/>
    <w:next w:val="a"/>
    <w:uiPriority w:val="9"/>
    <w:qFormat/>
    <w:rsid w:val="009B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7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7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7F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7F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9B7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8D3B5-3DFE-481F-9734-153671B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cp:lastPrinted>2023-11-01T08:51:00Z</cp:lastPrinted>
  <dcterms:created xsi:type="dcterms:W3CDTF">2024-01-19T08:52:00Z</dcterms:created>
  <dcterms:modified xsi:type="dcterms:W3CDTF">2024-01-19T09:18:00Z</dcterms:modified>
</cp:coreProperties>
</file>