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6E" w:rsidRPr="00D8543D" w:rsidRDefault="004B756E" w:rsidP="00D8543D">
      <w:pPr>
        <w:spacing w:after="0" w:line="240" w:lineRule="auto"/>
        <w:jc w:val="right"/>
        <w:rPr>
          <w:rFonts w:ascii="Times New Roman" w:hAnsi="Times New Roman" w:cs="Times New Roman"/>
          <w:b/>
          <w:bCs/>
          <w:sz w:val="24"/>
          <w:szCs w:val="24"/>
        </w:rPr>
      </w:pPr>
      <w:r w:rsidRPr="00690F76">
        <w:rPr>
          <w:rFonts w:ascii="Times New Roman" w:hAnsi="Times New Roman" w:cs="Times New Roman"/>
          <w:b/>
          <w:bCs/>
          <w:sz w:val="24"/>
          <w:szCs w:val="24"/>
        </w:rPr>
        <w:t>ДОДАТОК №2</w:t>
      </w:r>
    </w:p>
    <w:p w:rsidR="004B756E" w:rsidRPr="00690F76"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p>
    <w:p w:rsidR="004B756E"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sidRPr="00690F76">
        <w:rPr>
          <w:rFonts w:ascii="Times New Roman" w:hAnsi="Times New Roman" w:cs="Times New Roman"/>
          <w:b/>
          <w:bCs/>
          <w:color w:val="000000"/>
          <w:kern w:val="1"/>
          <w:sz w:val="24"/>
          <w:szCs w:val="24"/>
          <w:lang w:eastAsia="ar-SA"/>
        </w:rPr>
        <w:t xml:space="preserve">ТЕХНІЧНА СПЕЦИФІКАЦІЯ </w:t>
      </w:r>
    </w:p>
    <w:p w:rsidR="004B756E"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на закупівлю:</w:t>
      </w:r>
    </w:p>
    <w:p w:rsidR="004B756E"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sidRPr="00D8543D">
        <w:rPr>
          <w:rFonts w:ascii="Times New Roman" w:hAnsi="Times New Roman" w:cs="Times New Roman"/>
          <w:b/>
          <w:bCs/>
          <w:color w:val="000000"/>
          <w:kern w:val="1"/>
          <w:sz w:val="24"/>
          <w:szCs w:val="24"/>
          <w:lang w:eastAsia="ar-SA"/>
        </w:rPr>
        <w:t>ДК 021:2015: 09120000-6: Газове паливо (Природний газ)</w:t>
      </w:r>
    </w:p>
    <w:p w:rsidR="004B756E" w:rsidRPr="00690F76"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p>
    <w:p w:rsidR="004B756E" w:rsidRPr="00690F76"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p>
    <w:tbl>
      <w:tblPr>
        <w:tblW w:w="72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227"/>
        <w:gridCol w:w="1325"/>
        <w:gridCol w:w="1843"/>
      </w:tblGrid>
      <w:tr w:rsidR="004B756E" w:rsidRPr="009F307C">
        <w:tc>
          <w:tcPr>
            <w:tcW w:w="2835" w:type="dxa"/>
            <w:shd w:val="clear" w:color="auto" w:fill="E7E6E6"/>
          </w:tcPr>
          <w:p w:rsidR="004B756E" w:rsidRPr="009F307C" w:rsidRDefault="004B756E" w:rsidP="009F307C">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sidRPr="009F307C">
              <w:rPr>
                <w:rFonts w:ascii="Times New Roman" w:hAnsi="Times New Roman" w:cs="Times New Roman"/>
                <w:b/>
                <w:bCs/>
                <w:color w:val="000000"/>
                <w:kern w:val="1"/>
                <w:sz w:val="24"/>
                <w:szCs w:val="24"/>
                <w:lang w:eastAsia="ar-SA"/>
              </w:rPr>
              <w:t>Найменування предмета закупівлі</w:t>
            </w:r>
          </w:p>
        </w:tc>
        <w:tc>
          <w:tcPr>
            <w:tcW w:w="1227" w:type="dxa"/>
            <w:shd w:val="clear" w:color="auto" w:fill="E7E6E6"/>
          </w:tcPr>
          <w:p w:rsidR="004B756E" w:rsidRPr="009F307C" w:rsidRDefault="004B756E" w:rsidP="009F307C">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sidRPr="009F307C">
              <w:rPr>
                <w:rFonts w:ascii="Times New Roman" w:hAnsi="Times New Roman" w:cs="Times New Roman"/>
                <w:b/>
                <w:bCs/>
                <w:color w:val="000000"/>
                <w:kern w:val="1"/>
                <w:sz w:val="24"/>
                <w:szCs w:val="24"/>
                <w:lang w:eastAsia="ar-SA"/>
              </w:rPr>
              <w:t>Одиниця виміру</w:t>
            </w:r>
          </w:p>
        </w:tc>
        <w:tc>
          <w:tcPr>
            <w:tcW w:w="1325" w:type="dxa"/>
            <w:shd w:val="clear" w:color="auto" w:fill="E7E6E6"/>
          </w:tcPr>
          <w:p w:rsidR="004B756E" w:rsidRPr="009F307C" w:rsidRDefault="004B756E" w:rsidP="009F307C">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r w:rsidRPr="009F307C">
              <w:rPr>
                <w:rFonts w:ascii="Times New Roman" w:hAnsi="Times New Roman" w:cs="Times New Roman"/>
                <w:b/>
                <w:bCs/>
                <w:color w:val="000000"/>
                <w:kern w:val="1"/>
                <w:sz w:val="24"/>
                <w:szCs w:val="24"/>
                <w:lang w:eastAsia="ar-SA"/>
              </w:rPr>
              <w:t>Кількість</w:t>
            </w:r>
          </w:p>
        </w:tc>
        <w:tc>
          <w:tcPr>
            <w:tcW w:w="1843" w:type="dxa"/>
            <w:shd w:val="clear" w:color="auto" w:fill="E7E6E6"/>
          </w:tcPr>
          <w:p w:rsidR="004B756E" w:rsidRPr="009F307C" w:rsidRDefault="004B756E" w:rsidP="009F307C">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bookmarkStart w:id="0" w:name="_GoBack"/>
            <w:bookmarkEnd w:id="0"/>
            <w:r w:rsidRPr="009F307C">
              <w:rPr>
                <w:rFonts w:ascii="Times New Roman" w:hAnsi="Times New Roman" w:cs="Times New Roman"/>
                <w:b/>
                <w:bCs/>
                <w:color w:val="000000"/>
                <w:kern w:val="1"/>
                <w:sz w:val="24"/>
                <w:szCs w:val="24"/>
                <w:lang w:eastAsia="ar-SA"/>
              </w:rPr>
              <w:t>Строк поставки</w:t>
            </w:r>
          </w:p>
        </w:tc>
      </w:tr>
      <w:tr w:rsidR="004B756E" w:rsidRPr="009F307C">
        <w:tc>
          <w:tcPr>
            <w:tcW w:w="2835" w:type="dxa"/>
          </w:tcPr>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sidRPr="009F307C">
              <w:rPr>
                <w:rFonts w:ascii="Times New Roman" w:hAnsi="Times New Roman" w:cs="Times New Roman"/>
                <w:color w:val="000000"/>
                <w:kern w:val="1"/>
                <w:sz w:val="24"/>
                <w:szCs w:val="24"/>
                <w:lang w:eastAsia="ar-SA"/>
              </w:rPr>
              <w:t>«Природний газ»</w:t>
            </w: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sidRPr="009F307C">
              <w:rPr>
                <w:rFonts w:ascii="Times New Roman" w:hAnsi="Times New Roman" w:cs="Times New Roman"/>
                <w:color w:val="000000"/>
                <w:kern w:val="1"/>
                <w:sz w:val="24"/>
                <w:szCs w:val="24"/>
                <w:lang w:eastAsia="ar-SA"/>
              </w:rPr>
              <w:t>ДК 021:2015 09120000-6 Газове паливо</w:t>
            </w: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sidRPr="009F307C">
              <w:rPr>
                <w:rFonts w:ascii="Times New Roman" w:hAnsi="Times New Roman" w:cs="Times New Roman"/>
                <w:color w:val="000000"/>
                <w:kern w:val="1"/>
                <w:sz w:val="24"/>
                <w:szCs w:val="24"/>
                <w:lang w:eastAsia="ar-SA"/>
              </w:rPr>
              <w:t>Номенклатура: 09123000-7 Природний газ</w:t>
            </w:r>
          </w:p>
        </w:tc>
        <w:tc>
          <w:tcPr>
            <w:tcW w:w="1227" w:type="dxa"/>
          </w:tcPr>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sidRPr="009F307C">
              <w:rPr>
                <w:rFonts w:ascii="Times New Roman" w:hAnsi="Times New Roman" w:cs="Times New Roman"/>
                <w:color w:val="000000"/>
                <w:kern w:val="3"/>
                <w:sz w:val="24"/>
                <w:szCs w:val="24"/>
                <w:lang w:eastAsia="ar-SA"/>
              </w:rPr>
              <w:t>м</w:t>
            </w:r>
            <w:r w:rsidRPr="009F307C">
              <w:rPr>
                <w:rFonts w:ascii="Times New Roman" w:hAnsi="Times New Roman" w:cs="Times New Roman"/>
                <w:color w:val="000000"/>
                <w:kern w:val="3"/>
                <w:sz w:val="24"/>
                <w:szCs w:val="24"/>
                <w:vertAlign w:val="superscript"/>
                <w:lang w:eastAsia="ar-SA"/>
              </w:rPr>
              <w:t>3</w:t>
            </w:r>
          </w:p>
        </w:tc>
        <w:tc>
          <w:tcPr>
            <w:tcW w:w="1325" w:type="dxa"/>
          </w:tcPr>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Pr>
                <w:rFonts w:ascii="Times New Roman" w:hAnsi="Times New Roman" w:cs="Times New Roman"/>
                <w:b/>
                <w:bCs/>
                <w:sz w:val="24"/>
                <w:szCs w:val="24"/>
                <w:lang w:eastAsia="ru-RU"/>
              </w:rPr>
              <w:t>489</w:t>
            </w:r>
            <w:r w:rsidRPr="009F307C">
              <w:rPr>
                <w:rFonts w:ascii="Times New Roman" w:hAnsi="Times New Roman" w:cs="Times New Roman"/>
                <w:b/>
                <w:bCs/>
                <w:sz w:val="24"/>
                <w:szCs w:val="24"/>
                <w:lang w:eastAsia="ru-RU"/>
              </w:rPr>
              <w:t>0</w:t>
            </w:r>
          </w:p>
        </w:tc>
        <w:tc>
          <w:tcPr>
            <w:tcW w:w="1843" w:type="dxa"/>
          </w:tcPr>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p>
          <w:p w:rsidR="004B756E" w:rsidRPr="009F307C" w:rsidRDefault="004B756E" w:rsidP="009F307C">
            <w:pPr>
              <w:autoSpaceDE w:val="0"/>
              <w:autoSpaceDN w:val="0"/>
              <w:adjustRightInd w:val="0"/>
              <w:spacing w:after="0" w:line="240" w:lineRule="auto"/>
              <w:jc w:val="center"/>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з 21 серпня п</w:t>
            </w:r>
            <w:r w:rsidRPr="009F307C">
              <w:rPr>
                <w:rFonts w:ascii="Times New Roman" w:hAnsi="Times New Roman" w:cs="Times New Roman"/>
                <w:color w:val="000000"/>
                <w:kern w:val="1"/>
                <w:sz w:val="24"/>
                <w:szCs w:val="24"/>
                <w:lang w:eastAsia="ar-SA"/>
              </w:rPr>
              <w:t>о 31 грудня 2023 року включно</w:t>
            </w:r>
          </w:p>
        </w:tc>
      </w:tr>
    </w:tbl>
    <w:p w:rsidR="004B756E" w:rsidRPr="00690F76" w:rsidRDefault="004B756E" w:rsidP="00690F76">
      <w:pPr>
        <w:autoSpaceDE w:val="0"/>
        <w:autoSpaceDN w:val="0"/>
        <w:adjustRightInd w:val="0"/>
        <w:spacing w:after="0" w:line="240" w:lineRule="auto"/>
        <w:jc w:val="center"/>
        <w:rPr>
          <w:rFonts w:ascii="Times New Roman" w:hAnsi="Times New Roman" w:cs="Times New Roman"/>
          <w:b/>
          <w:bCs/>
          <w:color w:val="000000"/>
          <w:kern w:val="1"/>
          <w:sz w:val="24"/>
          <w:szCs w:val="24"/>
          <w:lang w:eastAsia="ar-SA"/>
        </w:rPr>
      </w:pPr>
    </w:p>
    <w:p w:rsidR="004B756E" w:rsidRDefault="004B756E" w:rsidP="00690F76">
      <w:pPr>
        <w:spacing w:after="0" w:line="240" w:lineRule="auto"/>
        <w:jc w:val="both"/>
        <w:rPr>
          <w:rFonts w:ascii="Times New Roman" w:hAnsi="Times New Roman" w:cs="Times New Roman"/>
          <w:sz w:val="24"/>
          <w:szCs w:val="24"/>
          <w:lang w:eastAsia="uk-UA"/>
        </w:rPr>
      </w:pP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Технічні, якісні та інші характеристики:</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 Закон України «Про ринок природного газу» від 09.04.2015 № 329-VIII; </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Правила постачання природного газу, затверджені постановою Національної комісії, що здійснює державне регулюванняу сферах енергетики та комунальних послуг від 30.09.2015 № 2496</w:t>
      </w:r>
      <w:r>
        <w:rPr>
          <w:rFonts w:ascii="Times New Roman" w:hAnsi="Times New Roman" w:cs="Times New Roman"/>
          <w:sz w:val="24"/>
          <w:szCs w:val="24"/>
          <w:lang w:eastAsia="uk-UA"/>
        </w:rPr>
        <w:t>.</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Товар повинен бути сертифікований у встановленому законом порядку та відповідати державним стандартам України. В складі</w:t>
      </w:r>
      <w:r>
        <w:rPr>
          <w:rFonts w:ascii="Times New Roman" w:hAnsi="Times New Roman" w:cs="Times New Roman"/>
          <w:sz w:val="24"/>
          <w:szCs w:val="24"/>
          <w:lang w:eastAsia="uk-UA"/>
        </w:rPr>
        <w:t xml:space="preserve"> тендерної</w:t>
      </w:r>
      <w:r w:rsidRPr="00D8543D">
        <w:rPr>
          <w:rFonts w:ascii="Times New Roman" w:hAnsi="Times New Roman" w:cs="Times New Roman"/>
          <w:sz w:val="24"/>
          <w:szCs w:val="24"/>
          <w:lang w:eastAsia="uk-UA"/>
        </w:rPr>
        <w:t xml:space="preserve">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У складі </w:t>
      </w:r>
      <w:r>
        <w:rPr>
          <w:rFonts w:ascii="Times New Roman" w:hAnsi="Times New Roman" w:cs="Times New Roman"/>
          <w:sz w:val="24"/>
          <w:szCs w:val="24"/>
          <w:lang w:eastAsia="uk-UA"/>
        </w:rPr>
        <w:t xml:space="preserve">тендерної </w:t>
      </w:r>
      <w:r w:rsidRPr="00D8543D">
        <w:rPr>
          <w:rFonts w:ascii="Times New Roman" w:hAnsi="Times New Roman" w:cs="Times New Roman"/>
          <w:sz w:val="24"/>
          <w:szCs w:val="24"/>
          <w:lang w:eastAsia="uk-UA"/>
        </w:rPr>
        <w:t>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sz w:val="24"/>
          <w:szCs w:val="24"/>
          <w:lang w:eastAsia="uk-UA"/>
        </w:rPr>
        <w:t>Учасник</w:t>
      </w:r>
      <w:r w:rsidRPr="00D8543D">
        <w:rPr>
          <w:rFonts w:ascii="Times New Roman" w:hAnsi="Times New Roman" w:cs="Times New Roman"/>
          <w:sz w:val="24"/>
          <w:szCs w:val="24"/>
          <w:lang w:eastAsia="uk-UA"/>
        </w:rPr>
        <w:t xml:space="preserve"> зобов’язується забезпечити створення страхового запасу природного газу згідно Постанови Кабінету Міністрів України від 16 листопада 2016 р. № 860.</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w:t>
      </w:r>
      <w:r>
        <w:rPr>
          <w:rFonts w:ascii="Times New Roman" w:hAnsi="Times New Roman" w:cs="Times New Roman"/>
          <w:sz w:val="24"/>
          <w:szCs w:val="24"/>
          <w:lang w:eastAsia="uk-UA"/>
        </w:rPr>
        <w:t>замовнику</w:t>
      </w:r>
      <w:r w:rsidRPr="00D8543D">
        <w:rPr>
          <w:rFonts w:ascii="Times New Roman" w:hAnsi="Times New Roman" w:cs="Times New Roman"/>
          <w:sz w:val="24"/>
          <w:szCs w:val="24"/>
          <w:lang w:eastAsia="uk-UA"/>
        </w:rPr>
        <w:t xml:space="preserve"> з урахуванням всіх податків і зборів.</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Предмет закупівлі не повинні завдавати шкоди навколишньому середовищу та передбачати заходи щодо захисту довкілля.</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Учасники у складі своїх тендерних пропозицій подають інформацію, що видана на ім’я такого Учасника Державною служби України з питань праці та/або її структурними підрозділами або з Фонду соціального страхування про наявність або про відсутність нещасних випадків на підприємстві учасника за  1 півріччя 2023 року.</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Учасники у складі своїх тендерних пропозицій надають інформацію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за 1 півріччя 2023 року.</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Оригінал чинного на дату </w:t>
      </w:r>
      <w:r>
        <w:rPr>
          <w:rFonts w:ascii="Times New Roman" w:hAnsi="Times New Roman" w:cs="Times New Roman"/>
          <w:sz w:val="24"/>
          <w:szCs w:val="24"/>
          <w:lang w:eastAsia="uk-UA"/>
        </w:rPr>
        <w:t>подання</w:t>
      </w:r>
      <w:r w:rsidRPr="00D8543D">
        <w:rPr>
          <w:rFonts w:ascii="Times New Roman" w:hAnsi="Times New Roman" w:cs="Times New Roman"/>
          <w:sz w:val="24"/>
          <w:szCs w:val="24"/>
          <w:lang w:eastAsia="uk-UA"/>
        </w:rPr>
        <w:t xml:space="preserve"> тендерних пропозицій сертифікату на систему управління</w:t>
      </w:r>
      <w:r>
        <w:rPr>
          <w:rFonts w:ascii="Times New Roman" w:hAnsi="Times New Roman" w:cs="Times New Roman"/>
          <w:sz w:val="24"/>
          <w:szCs w:val="24"/>
          <w:lang w:eastAsia="uk-UA"/>
        </w:rPr>
        <w:t xml:space="preserve"> </w:t>
      </w:r>
      <w:r w:rsidRPr="00D8543D">
        <w:rPr>
          <w:rFonts w:ascii="Times New Roman" w:hAnsi="Times New Roman" w:cs="Times New Roman"/>
          <w:sz w:val="24"/>
          <w:szCs w:val="24"/>
          <w:lang w:eastAsia="uk-UA"/>
        </w:rPr>
        <w:t>якістю, виданого учаснику органом сертифікації (або органом з оцінки відповідності), про відповідністьсистеми управління безпекою ланцюга постачання учасника стосовно оптової торгівлі твердим, рідким,газоподібним паливом і подібними продуктами (код ДКПП 46.71) вимогам ДСТУ ISO 28000:2008 (ISO 28000:2007, IDT).</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Надати копію ліцензії завірену учасником на постачання природного газу, чинну на момент </w:t>
      </w:r>
      <w:r>
        <w:rPr>
          <w:rFonts w:ascii="Times New Roman" w:hAnsi="Times New Roman" w:cs="Times New Roman"/>
          <w:sz w:val="24"/>
          <w:szCs w:val="24"/>
          <w:lang w:eastAsia="uk-UA"/>
        </w:rPr>
        <w:t>подання</w:t>
      </w:r>
      <w:r w:rsidRPr="00D8543D">
        <w:rPr>
          <w:rFonts w:ascii="Times New Roman" w:hAnsi="Times New Roman" w:cs="Times New Roman"/>
          <w:sz w:val="24"/>
          <w:szCs w:val="24"/>
          <w:lang w:eastAsia="uk-UA"/>
        </w:rPr>
        <w:t xml:space="preserve"> та дійсну як мінімум до 31.12.2023 р.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НКРЕКП, згідно якої визначене рішення про видачу відповідної ліцензії.</w:t>
      </w:r>
    </w:p>
    <w:p w:rsidR="004B756E" w:rsidRPr="00D8543D" w:rsidRDefault="004B756E" w:rsidP="00D8543D">
      <w:pPr>
        <w:spacing w:after="0" w:line="240" w:lineRule="auto"/>
        <w:ind w:firstLine="708"/>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Також, учасник у складі</w:t>
      </w:r>
      <w:r>
        <w:rPr>
          <w:rFonts w:ascii="Times New Roman" w:hAnsi="Times New Roman" w:cs="Times New Roman"/>
          <w:sz w:val="24"/>
          <w:szCs w:val="24"/>
          <w:lang w:eastAsia="uk-UA"/>
        </w:rPr>
        <w:t xml:space="preserve"> тендерної</w:t>
      </w:r>
      <w:r w:rsidRPr="00D8543D">
        <w:rPr>
          <w:rFonts w:ascii="Times New Roman" w:hAnsi="Times New Roman" w:cs="Times New Roman"/>
          <w:sz w:val="24"/>
          <w:szCs w:val="24"/>
          <w:lang w:eastAsia="uk-UA"/>
        </w:rPr>
        <w:t xml:space="preserve"> пропозиції повинен:</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відповідного сертифікату чинного на момент подання</w:t>
      </w:r>
      <w:r>
        <w:rPr>
          <w:rFonts w:ascii="Times New Roman" w:hAnsi="Times New Roman" w:cs="Times New Roman"/>
          <w:sz w:val="24"/>
          <w:szCs w:val="24"/>
          <w:lang w:eastAsia="uk-UA"/>
        </w:rPr>
        <w:t xml:space="preserve"> тендерної</w:t>
      </w:r>
      <w:r w:rsidRPr="00D8543D">
        <w:rPr>
          <w:rFonts w:ascii="Times New Roman" w:hAnsi="Times New Roman" w:cs="Times New Roman"/>
          <w:sz w:val="24"/>
          <w:szCs w:val="24"/>
          <w:lang w:eastAsia="uk-UA"/>
        </w:rPr>
        <w:t xml:space="preserve"> пропозиції</w:t>
      </w:r>
      <w:r>
        <w:rPr>
          <w:rFonts w:ascii="Times New Roman" w:hAnsi="Times New Roman" w:cs="Times New Roman"/>
          <w:sz w:val="24"/>
          <w:szCs w:val="24"/>
          <w:lang w:eastAsia="uk-UA"/>
        </w:rPr>
        <w:t>,</w:t>
      </w:r>
      <w:r w:rsidRPr="00D8543D">
        <w:rPr>
          <w:rFonts w:ascii="Times New Roman" w:hAnsi="Times New Roman" w:cs="Times New Roman"/>
          <w:sz w:val="24"/>
          <w:szCs w:val="24"/>
          <w:lang w:eastAsia="uk-UA"/>
        </w:rPr>
        <w:t xml:space="preserve"> Учасник має підтвердити відповідність вимогам міжнародного стандарту SA 8000:2014;</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сертифікату чинного на момент подання пропозиції</w:t>
      </w:r>
      <w:r>
        <w:rPr>
          <w:rFonts w:ascii="Times New Roman" w:hAnsi="Times New Roman" w:cs="Times New Roman"/>
          <w:sz w:val="24"/>
          <w:szCs w:val="24"/>
          <w:lang w:eastAsia="uk-UA"/>
        </w:rPr>
        <w:t xml:space="preserve">, </w:t>
      </w:r>
      <w:r w:rsidRPr="00D8543D">
        <w:rPr>
          <w:rFonts w:ascii="Times New Roman" w:hAnsi="Times New Roman" w:cs="Times New Roman"/>
          <w:sz w:val="24"/>
          <w:szCs w:val="24"/>
          <w:lang w:eastAsia="uk-UA"/>
        </w:rPr>
        <w:t>Учасник має підтвердити відповідність вимогам ДСТУ ISO 31000:2018;</w:t>
      </w:r>
    </w:p>
    <w:p w:rsidR="004B756E" w:rsidRPr="00D8543D"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сканований оригінал чи копію завірену учасником діючого протягом 2023 року договору з акціонерним товариством “УКРТРАНСГАЗ” на зберігання (закачування, зберігання, відбір) природного газу та оригінал листа (листів), що виданий не раніше квітня 2023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p w:rsidR="004B756E" w:rsidRDefault="004B756E" w:rsidP="00D8543D">
      <w:pPr>
        <w:spacing w:after="0" w:line="240" w:lineRule="auto"/>
        <w:jc w:val="both"/>
        <w:rPr>
          <w:rFonts w:ascii="Times New Roman" w:hAnsi="Times New Roman" w:cs="Times New Roman"/>
          <w:sz w:val="24"/>
          <w:szCs w:val="24"/>
          <w:lang w:eastAsia="uk-UA"/>
        </w:rPr>
      </w:pPr>
      <w:r w:rsidRPr="00D8543D">
        <w:rPr>
          <w:rFonts w:ascii="Times New Roman" w:hAnsi="Times New Roman" w:cs="Times New Roman"/>
          <w:sz w:val="24"/>
          <w:szCs w:val="24"/>
          <w:lang w:eastAsia="uk-UA"/>
        </w:rPr>
        <w:t xml:space="preserve">- копію чи оригінал сертифікату системи менеджменту/управління охорони здоров’я та безпеки праці </w:t>
      </w:r>
      <w:r w:rsidRPr="009D199D">
        <w:rPr>
          <w:rFonts w:ascii="Times New Roman" w:hAnsi="Times New Roman" w:cs="Times New Roman"/>
          <w:sz w:val="24"/>
          <w:szCs w:val="24"/>
          <w:lang w:eastAsia="uk-UA"/>
        </w:rPr>
        <w:t>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4B756E" w:rsidRPr="00D8543D" w:rsidRDefault="004B756E" w:rsidP="00D8543D">
      <w:pPr>
        <w:spacing w:after="0" w:line="240" w:lineRule="auto"/>
        <w:jc w:val="both"/>
        <w:rPr>
          <w:rFonts w:ascii="Times New Roman" w:hAnsi="Times New Roman" w:cs="Times New Roman"/>
          <w:sz w:val="24"/>
          <w:szCs w:val="24"/>
          <w:lang w:eastAsia="uk-UA"/>
        </w:rPr>
      </w:pPr>
    </w:p>
    <w:p w:rsidR="004B756E" w:rsidRPr="00D8543D" w:rsidRDefault="004B756E" w:rsidP="00D8543D">
      <w:pPr>
        <w:spacing w:after="0" w:line="240" w:lineRule="auto"/>
        <w:jc w:val="both"/>
        <w:rPr>
          <w:rFonts w:ascii="Times New Roman" w:hAnsi="Times New Roman" w:cs="Times New Roman"/>
          <w:sz w:val="24"/>
          <w:szCs w:val="24"/>
          <w:lang w:eastAsia="uk-UA"/>
        </w:rPr>
      </w:pPr>
    </w:p>
    <w:p w:rsidR="004B756E" w:rsidRPr="00D8543D" w:rsidRDefault="004B756E" w:rsidP="00D8543D">
      <w:pPr>
        <w:spacing w:after="0" w:line="240" w:lineRule="auto"/>
        <w:jc w:val="center"/>
        <w:rPr>
          <w:rFonts w:ascii="Times New Roman" w:hAnsi="Times New Roman" w:cs="Times New Roman"/>
          <w:i/>
          <w:iCs/>
          <w:sz w:val="24"/>
          <w:szCs w:val="24"/>
          <w:lang w:eastAsia="uk-UA"/>
        </w:rPr>
      </w:pPr>
      <w:r w:rsidRPr="00D8543D">
        <w:rPr>
          <w:rFonts w:ascii="Times New Roman" w:hAnsi="Times New Roman" w:cs="Times New Roman"/>
          <w:i/>
          <w:iCs/>
          <w:sz w:val="24"/>
          <w:szCs w:val="24"/>
          <w:lang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4B756E" w:rsidRPr="00690F76" w:rsidRDefault="004B756E" w:rsidP="00D8543D">
      <w:pPr>
        <w:spacing w:after="0" w:line="240" w:lineRule="auto"/>
        <w:jc w:val="both"/>
        <w:rPr>
          <w:rFonts w:ascii="Times New Roman" w:hAnsi="Times New Roman" w:cs="Times New Roman"/>
          <w:b/>
          <w:bCs/>
          <w:sz w:val="24"/>
          <w:szCs w:val="24"/>
          <w:highlight w:val="white"/>
          <w:lang w:eastAsia="uk-UA"/>
        </w:rPr>
      </w:pPr>
    </w:p>
    <w:sectPr w:rsidR="004B756E" w:rsidRPr="00690F76" w:rsidSect="00AD2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063"/>
    <w:rsid w:val="00021220"/>
    <w:rsid w:val="0004218C"/>
    <w:rsid w:val="00067839"/>
    <w:rsid w:val="001A3D22"/>
    <w:rsid w:val="003B116A"/>
    <w:rsid w:val="004B756E"/>
    <w:rsid w:val="004D3AD1"/>
    <w:rsid w:val="00550DB0"/>
    <w:rsid w:val="005F37DE"/>
    <w:rsid w:val="005F4491"/>
    <w:rsid w:val="00690F76"/>
    <w:rsid w:val="007A2C6A"/>
    <w:rsid w:val="00961195"/>
    <w:rsid w:val="0099472A"/>
    <w:rsid w:val="009C3141"/>
    <w:rsid w:val="009D199D"/>
    <w:rsid w:val="009E1D5F"/>
    <w:rsid w:val="009F307C"/>
    <w:rsid w:val="00AD22EC"/>
    <w:rsid w:val="00B620E8"/>
    <w:rsid w:val="00D078EB"/>
    <w:rsid w:val="00D8543D"/>
    <w:rsid w:val="00DD4228"/>
    <w:rsid w:val="00E271F0"/>
    <w:rsid w:val="00E84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EC"/>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0F76"/>
    <w:rPr>
      <w:rFonts w:eastAsia="Times New Roman"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1124</Words>
  <Characters>6412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User</cp:lastModifiedBy>
  <cp:revision>5</cp:revision>
  <cp:lastPrinted>2023-07-23T09:06:00Z</cp:lastPrinted>
  <dcterms:created xsi:type="dcterms:W3CDTF">2023-07-23T08:49:00Z</dcterms:created>
  <dcterms:modified xsi:type="dcterms:W3CDTF">2023-07-23T09:28:00Z</dcterms:modified>
</cp:coreProperties>
</file>