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D8D" w:rsidRPr="00C75C41" w:rsidRDefault="00722D8D" w:rsidP="00722D8D">
      <w:pPr>
        <w:shd w:val="clear" w:color="auto" w:fill="FFFFFF"/>
        <w:spacing w:after="0" w:line="360" w:lineRule="atLeast"/>
        <w:jc w:val="center"/>
        <w:textAlignment w:val="baseline"/>
        <w:rPr>
          <w:rFonts w:ascii="Source Sans Pro" w:eastAsia="Times New Roman" w:hAnsi="Source Sans Pro" w:cs="Times New Roman"/>
          <w:sz w:val="24"/>
          <w:szCs w:val="24"/>
          <w:lang w:val="uk-UA" w:eastAsia="ru-RU"/>
        </w:rPr>
      </w:pP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ОБҐРУНТУВАННЯ</w:t>
      </w:r>
    </w:p>
    <w:p w:rsidR="00722D8D" w:rsidRDefault="00722D8D" w:rsidP="00200A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технічних та якісних характеристик </w:t>
      </w: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закупівлі </w:t>
      </w:r>
      <w:r w:rsidR="006E3DF1"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розподілу </w:t>
      </w:r>
      <w:r w:rsidR="001745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електричної енергії</w:t>
      </w: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, 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розміру бюджетного призначення, очікуваної вартості предмета закупі</w:t>
      </w:r>
      <w:r w:rsidR="00924C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влі</w:t>
      </w:r>
      <w:r w:rsidR="00200A46" w:rsidRPr="00C75C41">
        <w:rPr>
          <w:rFonts w:ascii="Source Sans Pro" w:eastAsia="Times New Roman" w:hAnsi="Source Sans Pro" w:cs="Times New Roman"/>
          <w:sz w:val="24"/>
          <w:szCs w:val="24"/>
          <w:lang w:val="uk-UA" w:eastAsia="ru-RU"/>
        </w:rPr>
        <w:t xml:space="preserve"> 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 виконання постанови КМУ № 710 від 11.10.2016 «Про ефективне використання державних коштів» (зі змінами</w:t>
      </w:r>
      <w:r w:rsidR="00200A46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</w:p>
    <w:p w:rsidR="00924CE2" w:rsidRPr="00C75C41" w:rsidRDefault="00924CE2" w:rsidP="00200A46">
      <w:pPr>
        <w:shd w:val="clear" w:color="auto" w:fill="FFFFFF"/>
        <w:spacing w:after="0" w:line="360" w:lineRule="atLeast"/>
        <w:jc w:val="center"/>
        <w:textAlignment w:val="baseline"/>
        <w:rPr>
          <w:rFonts w:ascii="Source Sans Pro" w:eastAsia="Times New Roman" w:hAnsi="Source Sans Pro" w:cs="Times New Roman"/>
          <w:sz w:val="24"/>
          <w:szCs w:val="24"/>
          <w:lang w:val="uk-UA" w:eastAsia="ru-RU"/>
        </w:rPr>
      </w:pPr>
    </w:p>
    <w:p w:rsidR="00200A46" w:rsidRPr="00C75C41" w:rsidRDefault="00722D8D" w:rsidP="00200A46">
      <w:pPr>
        <w:shd w:val="clear" w:color="auto" w:fill="FFFFFF"/>
        <w:spacing w:after="0" w:line="360" w:lineRule="atLeast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val="uk-UA" w:eastAsia="ru-RU"/>
        </w:rPr>
      </w:pP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1.Найменування,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200A46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Центр культури та дозвілля Полтавської міської територіальної громади, місто Полтава, майдан Незалежності, будинок 5, юридична особа, яка забезпечує потреби держави або територіальної громади</w:t>
      </w:r>
    </w:p>
    <w:p w:rsidR="00200A46" w:rsidRDefault="00722D8D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Код ЄДРПОУ </w:t>
      </w:r>
      <w:r w:rsidR="00200A46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02219990</w:t>
      </w:r>
    </w:p>
    <w:p w:rsidR="006B508F" w:rsidRPr="00C75C41" w:rsidRDefault="006B508F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722D8D" w:rsidRPr="00C75C41" w:rsidRDefault="00722D8D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  <w:r w:rsidR="00D7108F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Розподіл </w:t>
      </w:r>
      <w:r w:rsidR="00FD4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електричної енергії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="00D7108F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ДК 021:2015 «Єдиний закупівельний словник» </w:t>
      </w:r>
      <w:r w:rsidR="00FD4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6531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0000-</w:t>
      </w:r>
      <w:r w:rsidR="00FD4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9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— </w:t>
      </w:r>
      <w:r w:rsidR="00D7108F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Розподіл </w:t>
      </w:r>
      <w:r w:rsidR="00FD4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електричної енергії</w:t>
      </w:r>
    </w:p>
    <w:p w:rsidR="00200A46" w:rsidRPr="00C75C41" w:rsidRDefault="00200A46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val="uk-UA" w:eastAsia="ru-RU"/>
        </w:rPr>
      </w:pPr>
    </w:p>
    <w:p w:rsidR="00722D8D" w:rsidRPr="00C75C41" w:rsidRDefault="00722D8D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3.Вид та ідентифікатор процедури закупівлі:</w:t>
      </w:r>
      <w:r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  <w:r w:rsidR="006852AC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закупівля без використання електронної системи</w:t>
      </w:r>
    </w:p>
    <w:p w:rsidR="00E624F5" w:rsidRPr="00C75C41" w:rsidRDefault="00E624F5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E624F5" w:rsidRPr="00C75C41" w:rsidRDefault="00722D8D" w:rsidP="00E624F5">
      <w:pPr>
        <w:pStyle w:val="ac"/>
        <w:tabs>
          <w:tab w:val="left" w:pos="993"/>
        </w:tabs>
        <w:spacing w:after="12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75C4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4.Обгрунтування розміру бюджетного призначення </w:t>
      </w:r>
      <w:r w:rsidR="00DB0AC2" w:rsidRPr="00C75C4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та очікуваної вартості закупівлі </w:t>
      </w:r>
      <w:r w:rsidR="00E624F5" w:rsidRPr="00C75C41">
        <w:rPr>
          <w:rFonts w:ascii="Times New Roman" w:hAnsi="Times New Roman"/>
          <w:sz w:val="24"/>
          <w:szCs w:val="24"/>
        </w:rPr>
        <w:t>Очікувана вартість визначена на підставі</w:t>
      </w:r>
      <w:r w:rsidR="00E624F5" w:rsidRPr="00C75C41">
        <w:rPr>
          <w:rFonts w:ascii="Times New Roman" w:hAnsi="Times New Roman"/>
          <w:i/>
          <w:sz w:val="24"/>
          <w:szCs w:val="24"/>
        </w:rPr>
        <w:t xml:space="preserve"> </w:t>
      </w:r>
      <w:r w:rsidR="00E624F5" w:rsidRPr="00C75C41">
        <w:rPr>
          <w:rFonts w:ascii="Times New Roman" w:hAnsi="Times New Roman"/>
          <w:sz w:val="24"/>
          <w:szCs w:val="24"/>
        </w:rPr>
        <w:t>р</w:t>
      </w:r>
      <w:r w:rsidR="00E624F5" w:rsidRPr="00C75C41">
        <w:rPr>
          <w:rFonts w:ascii="Times New Roman" w:hAnsi="Times New Roman"/>
          <w:sz w:val="24"/>
          <w:szCs w:val="24"/>
          <w:shd w:val="clear" w:color="auto" w:fill="FFFFFF"/>
        </w:rPr>
        <w:t>озрахунку фактичного використання п</w:t>
      </w:r>
      <w:r w:rsidR="00E624F5" w:rsidRPr="00C75C41">
        <w:rPr>
          <w:rFonts w:ascii="Times New Roman" w:hAnsi="Times New Roman"/>
          <w:sz w:val="24"/>
          <w:szCs w:val="24"/>
        </w:rPr>
        <w:t>ослуг з розподілу електричної енергії</w:t>
      </w:r>
      <w:r w:rsidR="00E624F5" w:rsidRPr="00C75C41">
        <w:rPr>
          <w:rFonts w:ascii="Times New Roman" w:hAnsi="Times New Roman"/>
          <w:sz w:val="24"/>
          <w:szCs w:val="24"/>
          <w:shd w:val="clear" w:color="auto" w:fill="FFFFFF"/>
        </w:rPr>
        <w:t xml:space="preserve"> протягом 202</w:t>
      </w:r>
      <w:r w:rsidR="00947F43" w:rsidRPr="00C75C4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624F5" w:rsidRPr="00C75C41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947F43" w:rsidRPr="00C75C4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624F5" w:rsidRPr="00C75C41">
        <w:rPr>
          <w:rFonts w:ascii="Times New Roman" w:hAnsi="Times New Roman"/>
          <w:sz w:val="24"/>
          <w:szCs w:val="24"/>
          <w:shd w:val="clear" w:color="auto" w:fill="FFFFFF"/>
        </w:rPr>
        <w:t xml:space="preserve"> років, зокрема протягом останніх трьох місяців та ціни, яка  </w:t>
      </w:r>
      <w:r w:rsidR="00E624F5" w:rsidRPr="00C75C41">
        <w:rPr>
          <w:rFonts w:ascii="Times New Roman" w:hAnsi="Times New Roman"/>
          <w:sz w:val="24"/>
          <w:szCs w:val="24"/>
        </w:rPr>
        <w:t xml:space="preserve">визначена на основі затверджених тарифів НКРЕКП. </w:t>
      </w:r>
    </w:p>
    <w:p w:rsidR="00E624F5" w:rsidRPr="001F720F" w:rsidRDefault="00E624F5" w:rsidP="00F87E0D">
      <w:pPr>
        <w:pStyle w:val="ac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F720F">
        <w:rPr>
          <w:rFonts w:ascii="Times New Roman" w:hAnsi="Times New Roman"/>
          <w:sz w:val="24"/>
          <w:szCs w:val="24"/>
        </w:rPr>
        <w:t>На послуги з розподілу у 202</w:t>
      </w:r>
      <w:r w:rsidR="001F720F" w:rsidRPr="001F720F">
        <w:rPr>
          <w:rFonts w:ascii="Times New Roman" w:hAnsi="Times New Roman"/>
          <w:sz w:val="24"/>
          <w:szCs w:val="24"/>
        </w:rPr>
        <w:t>4</w:t>
      </w:r>
      <w:r w:rsidRPr="001F720F">
        <w:rPr>
          <w:rFonts w:ascii="Times New Roman" w:hAnsi="Times New Roman"/>
          <w:sz w:val="24"/>
          <w:szCs w:val="24"/>
        </w:rPr>
        <w:t xml:space="preserve"> році передбачено кошти в сумі </w:t>
      </w:r>
      <w:r w:rsidR="001F720F" w:rsidRPr="001F720F">
        <w:rPr>
          <w:rFonts w:ascii="Times New Roman" w:hAnsi="Times New Roman"/>
          <w:b/>
          <w:sz w:val="24"/>
          <w:szCs w:val="24"/>
        </w:rPr>
        <w:t>503 622</w:t>
      </w:r>
      <w:r w:rsidRPr="001F720F">
        <w:rPr>
          <w:rFonts w:ascii="Times New Roman" w:hAnsi="Times New Roman"/>
          <w:b/>
          <w:sz w:val="24"/>
          <w:szCs w:val="24"/>
        </w:rPr>
        <w:t>,</w:t>
      </w:r>
      <w:r w:rsidR="001F720F" w:rsidRPr="001F720F">
        <w:rPr>
          <w:rFonts w:ascii="Times New Roman" w:hAnsi="Times New Roman"/>
          <w:b/>
          <w:sz w:val="24"/>
          <w:szCs w:val="24"/>
        </w:rPr>
        <w:t>72</w:t>
      </w:r>
      <w:r w:rsidRPr="001F720F">
        <w:rPr>
          <w:rFonts w:ascii="Times New Roman" w:hAnsi="Times New Roman"/>
          <w:b/>
          <w:sz w:val="24"/>
          <w:szCs w:val="24"/>
        </w:rPr>
        <w:t xml:space="preserve"> грн з ПДВ </w:t>
      </w:r>
      <w:r w:rsidRPr="001F720F">
        <w:rPr>
          <w:rFonts w:ascii="Times New Roman" w:hAnsi="Times New Roman"/>
          <w:sz w:val="24"/>
          <w:szCs w:val="24"/>
        </w:rPr>
        <w:t xml:space="preserve">(з розрахунку річного споживання терміном на 12 місяців </w:t>
      </w:r>
      <w:r w:rsidR="001F720F" w:rsidRPr="001F720F">
        <w:rPr>
          <w:rFonts w:ascii="Times New Roman" w:hAnsi="Times New Roman"/>
          <w:b/>
          <w:sz w:val="24"/>
          <w:szCs w:val="24"/>
        </w:rPr>
        <w:t>240</w:t>
      </w:r>
      <w:r w:rsidRPr="001F720F">
        <w:rPr>
          <w:rFonts w:ascii="Times New Roman" w:hAnsi="Times New Roman"/>
          <w:b/>
          <w:sz w:val="24"/>
          <w:szCs w:val="24"/>
        </w:rPr>
        <w:t> </w:t>
      </w:r>
      <w:r w:rsidR="001F720F" w:rsidRPr="001F720F">
        <w:rPr>
          <w:rFonts w:ascii="Times New Roman" w:hAnsi="Times New Roman"/>
          <w:b/>
          <w:sz w:val="24"/>
          <w:szCs w:val="24"/>
        </w:rPr>
        <w:t>000</w:t>
      </w:r>
      <w:r w:rsidRPr="001F720F">
        <w:rPr>
          <w:rFonts w:ascii="Times New Roman" w:hAnsi="Times New Roman"/>
          <w:sz w:val="24"/>
          <w:szCs w:val="24"/>
        </w:rPr>
        <w:t xml:space="preserve"> </w:t>
      </w:r>
      <w:r w:rsidRPr="001F720F">
        <w:rPr>
          <w:rFonts w:ascii="Times New Roman" w:hAnsi="Times New Roman"/>
          <w:b/>
          <w:sz w:val="24"/>
          <w:szCs w:val="24"/>
        </w:rPr>
        <w:t>кВт*год</w:t>
      </w:r>
      <w:r w:rsidRPr="001F720F">
        <w:rPr>
          <w:rFonts w:ascii="Times New Roman" w:hAnsi="Times New Roman"/>
          <w:sz w:val="24"/>
          <w:szCs w:val="24"/>
        </w:rPr>
        <w:t>).</w:t>
      </w:r>
      <w:r w:rsidRPr="001F720F">
        <w:rPr>
          <w:rFonts w:ascii="Times New Roman" w:hAnsi="Times New Roman"/>
          <w:b/>
          <w:sz w:val="24"/>
          <w:szCs w:val="24"/>
        </w:rPr>
        <w:t xml:space="preserve"> </w:t>
      </w:r>
    </w:p>
    <w:p w:rsidR="00453928" w:rsidRDefault="00ED6DE8" w:rsidP="004539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5</w:t>
      </w:r>
      <w:r w:rsidR="00453928"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. Термін постачання — з 01</w:t>
      </w:r>
      <w:r w:rsidR="008000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.01.</w:t>
      </w:r>
      <w:r w:rsidR="00453928"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2024 до 31.12.2024</w:t>
      </w:r>
    </w:p>
    <w:p w:rsidR="00CA56C2" w:rsidRPr="00C75C41" w:rsidRDefault="00CA56C2" w:rsidP="004539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8A1C09" w:rsidRPr="00C75C41" w:rsidRDefault="00ED6DE8" w:rsidP="00E46E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6</w:t>
      </w:r>
      <w:r w:rsidR="00453928" w:rsidRPr="00C75C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. Застосування виключення</w:t>
      </w:r>
      <w:r w:rsidR="00453928" w:rsidRPr="00C75C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: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75C41" w:rsidRPr="00C75C41" w:rsidTr="00C75C41">
        <w:trPr>
          <w:trHeight w:val="3807"/>
        </w:trPr>
        <w:tc>
          <w:tcPr>
            <w:tcW w:w="6938" w:type="dxa"/>
            <w:shd w:val="clear" w:color="auto" w:fill="auto"/>
          </w:tcPr>
          <w:p w:rsidR="008F04A3" w:rsidRDefault="00C75C41" w:rsidP="00B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Закону України від 13.04.2017 №2019-VIII «Про ринок електричної енергії» та правил роздрібного ринку електричної енергії, затверджених Постановою НКРЕКП від 14.03.2018 №310, оператор системи розподілу надає послуги з розподілу електричної енергії з дотриманням встановлених показників якості надання послуг. Враховуючи монопольне становище </w:t>
            </w:r>
            <w:r w:rsidR="00DF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АКЦІОНЕРНЕ ТОВАРИСТВО «ПОЛТАВАОБЛЕНЕРГО» 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ринку з розподілу електричної енергії на території м. </w:t>
            </w:r>
            <w:r w:rsidR="00DF2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Полтави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(№</w:t>
            </w:r>
            <w:r w:rsidR="003E4386"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Реєстру суб’єктів природних монополій, які провадять господарську діяльність у сфері енергетики станом на 31.1</w:t>
            </w:r>
            <w:r w:rsidR="003E4386"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3E4386"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E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Постанови НКРЕКП від 13.11.2018 №1411, необхідно здійснити закупівлю послуг розподілу (передачі) електричної енергії на</w:t>
            </w:r>
            <w:r w:rsidR="00157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157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у</w:t>
            </w:r>
            <w:r w:rsidR="00157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АКЦІОНЕРНОГО ТОВАРИСТВА «ПОЛТАВАОБЛЕНЕРГО"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Правовідносини, які пов'язані з виробництвом, передачею, розподілом, купівлею-</w:t>
            </w:r>
            <w:proofErr w:type="spellStart"/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продажем</w:t>
            </w:r>
            <w:proofErr w:type="spellEnd"/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постачанням електричної енергії між суб’єктами ринку електричної енергії (ліцензіатами з виробництва, передачі, розподілу або постачання електричної енергії) та споживачами електричної енергії, регламентуються Законом 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України «Про ринок електричної енергії» та Правилами роздрібного ринку електричної енергії, затвердженими постановою НКРЕКП від 14.03.2018р. №312 (надалі – ПРРЕЕ). Відповідно до Закону України «Про ринок електричної енергії», розподіл електричної енергії-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 Послуги з розподілу електричної енергії надають оператори систем розподілу (суб’єкти природних монополій) за тарифами, які встановлюються НКРЕКП. Відповідно до ліцензійних умов провадження господарської діяльності з розподілу електричної енергії (постанова НКРЕКП від 27.12.2017 р. № 1470)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споживачів. Згідно пункту 2.1.2 ПРРЕЕ, оператор системи зобов'язаний укласти договори про надання послуг з розподілу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 Враховуючи зазначене вище, закупівлю послуг з розподілу електричної енергії необхідно здійснювати з </w:t>
            </w:r>
            <w:r w:rsidR="000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АКЦІОНЕРНЕ ТОВАРИСТВО «ПОЛТАВАОБЛЕНЕРГО. 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Умова застосування </w:t>
            </w:r>
            <w:r w:rsidR="000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виключення відповідно до </w:t>
            </w:r>
            <w:proofErr w:type="spellStart"/>
            <w:r w:rsidR="000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="000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 п.13 Постанови «Про затвердження особливостей здійснення публічних </w:t>
            </w:r>
            <w:proofErr w:type="spellStart"/>
            <w:r w:rsidR="000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0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« Про публічні закупівлі», на період правового режиму воєнного стану в Україні та протягом 90 днів з дня його припинення або скасування» </w:t>
            </w: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а саме: відсутність конкуренції з технічних причин. Внаслідок чого договір про закупівлю може бути укладено лише з одним оператором системи розподілу, за відсутності при цьому альтернативи. </w:t>
            </w:r>
          </w:p>
          <w:p w:rsidR="00C75C41" w:rsidRPr="00C75C41" w:rsidRDefault="00C75C41" w:rsidP="00BE0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</w:t>
            </w:r>
            <w:proofErr w:type="spellEnd"/>
            <w:r w:rsidRPr="00C7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ч. 1 ст. 1 Закону України «Про природні монополії» природна монополія –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зв'язку з істотним зменшенням витрат виробництва на одиницю товару в міру збільшення обсягів виробництва), а товари (послуги), що виробляються суб'єктами природних монополій, не можуть бути замінені у споживанні іншими товарами (послугами), у зв'язку з чим попит на цьому товарному ринку менше залежить від зміни цін на ці товари (послуги), ніж попит на інші товари (послуги). При цьому, згідно ч. 1 ст. 3 Закону України «Про ринок електричної енергії» ринок електричної енергії функціонує на конкурентних засадах, крім діяльності суб’єктів природних монополій, з обмеженнями, встановленими вказаним Законом. </w:t>
            </w:r>
          </w:p>
        </w:tc>
      </w:tr>
    </w:tbl>
    <w:p w:rsidR="00C75C41" w:rsidRPr="00C75C41" w:rsidRDefault="00C75C41" w:rsidP="00E46E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ED6DE8" w:rsidRPr="00C75C41" w:rsidRDefault="00ED6DE8" w:rsidP="00E46E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321904" w:rsidRPr="00C75C41" w:rsidRDefault="00321904" w:rsidP="004539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321904" w:rsidRPr="00C75C41" w:rsidRDefault="00321904" w:rsidP="004539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321904" w:rsidRPr="00C75C41" w:rsidRDefault="00321904" w:rsidP="00E45902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C75C4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Провідний фахівець з публічних </w:t>
      </w:r>
      <w:proofErr w:type="spellStart"/>
      <w:r w:rsidRPr="00C75C4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закупівель</w:t>
      </w:r>
      <w:proofErr w:type="spellEnd"/>
      <w:r w:rsidRPr="00C75C4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Тетяна ЗАЄЦ</w:t>
      </w:r>
      <w:r w:rsidR="00E45902" w:rsidRPr="00C75C4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Ь</w:t>
      </w:r>
    </w:p>
    <w:p w:rsidR="008A1C09" w:rsidRPr="00C75C41" w:rsidRDefault="008A1C09" w:rsidP="00453928">
      <w:pPr>
        <w:shd w:val="clear" w:color="auto" w:fill="FFFFFF"/>
        <w:spacing w:after="0" w:line="360" w:lineRule="atLeast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val="uk-UA" w:eastAsia="ru-RU"/>
        </w:rPr>
      </w:pPr>
    </w:p>
    <w:p w:rsidR="00DB0AC2" w:rsidRPr="00C75C41" w:rsidRDefault="00DB0AC2" w:rsidP="00722D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DB0AC2" w:rsidRPr="00C75C41" w:rsidRDefault="00DB0AC2" w:rsidP="00DB0A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5C1FD8" w:rsidRPr="00C75C41" w:rsidRDefault="005C1FD8">
      <w:pPr>
        <w:rPr>
          <w:sz w:val="24"/>
          <w:szCs w:val="24"/>
          <w:lang w:val="uk-UA"/>
        </w:rPr>
      </w:pPr>
    </w:p>
    <w:sectPr w:rsidR="005C1FD8" w:rsidRPr="00C7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768" w:rsidRDefault="00882768" w:rsidP="00722D8D">
      <w:pPr>
        <w:spacing w:after="0" w:line="240" w:lineRule="auto"/>
      </w:pPr>
      <w:r>
        <w:separator/>
      </w:r>
    </w:p>
  </w:endnote>
  <w:endnote w:type="continuationSeparator" w:id="0">
    <w:p w:rsidR="00882768" w:rsidRDefault="00882768" w:rsidP="0072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768" w:rsidRDefault="00882768" w:rsidP="00722D8D">
      <w:pPr>
        <w:spacing w:after="0" w:line="240" w:lineRule="auto"/>
      </w:pPr>
      <w:r>
        <w:separator/>
      </w:r>
    </w:p>
  </w:footnote>
  <w:footnote w:type="continuationSeparator" w:id="0">
    <w:p w:rsidR="00882768" w:rsidRDefault="00882768" w:rsidP="0072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33B5"/>
    <w:multiLevelType w:val="multilevel"/>
    <w:tmpl w:val="CC8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8D"/>
    <w:rsid w:val="00052F98"/>
    <w:rsid w:val="00157E57"/>
    <w:rsid w:val="001745D2"/>
    <w:rsid w:val="001F720F"/>
    <w:rsid w:val="00200A46"/>
    <w:rsid w:val="00321904"/>
    <w:rsid w:val="00322B2A"/>
    <w:rsid w:val="00333A13"/>
    <w:rsid w:val="0035361F"/>
    <w:rsid w:val="003E4386"/>
    <w:rsid w:val="00453928"/>
    <w:rsid w:val="004621C2"/>
    <w:rsid w:val="00522DC3"/>
    <w:rsid w:val="005C1FD8"/>
    <w:rsid w:val="00636A36"/>
    <w:rsid w:val="006852AC"/>
    <w:rsid w:val="006B508F"/>
    <w:rsid w:val="006E3DF1"/>
    <w:rsid w:val="0070492F"/>
    <w:rsid w:val="00722D8D"/>
    <w:rsid w:val="00744EEF"/>
    <w:rsid w:val="007A254C"/>
    <w:rsid w:val="008000F5"/>
    <w:rsid w:val="00882768"/>
    <w:rsid w:val="008A1C09"/>
    <w:rsid w:val="008D7610"/>
    <w:rsid w:val="008F04A3"/>
    <w:rsid w:val="0092134A"/>
    <w:rsid w:val="00924CE2"/>
    <w:rsid w:val="00947F43"/>
    <w:rsid w:val="00991FC2"/>
    <w:rsid w:val="00A400A4"/>
    <w:rsid w:val="00A86095"/>
    <w:rsid w:val="00B6637B"/>
    <w:rsid w:val="00B831C0"/>
    <w:rsid w:val="00BD2BB5"/>
    <w:rsid w:val="00C014A8"/>
    <w:rsid w:val="00C4581A"/>
    <w:rsid w:val="00C75C41"/>
    <w:rsid w:val="00CA56C2"/>
    <w:rsid w:val="00CC57FF"/>
    <w:rsid w:val="00D034B2"/>
    <w:rsid w:val="00D11675"/>
    <w:rsid w:val="00D7108F"/>
    <w:rsid w:val="00DB0AC2"/>
    <w:rsid w:val="00DC24F1"/>
    <w:rsid w:val="00DF2BBC"/>
    <w:rsid w:val="00E45902"/>
    <w:rsid w:val="00E46E6E"/>
    <w:rsid w:val="00E624F5"/>
    <w:rsid w:val="00ED29B7"/>
    <w:rsid w:val="00ED6DE8"/>
    <w:rsid w:val="00F66448"/>
    <w:rsid w:val="00F87E0D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AE99"/>
  <w15:chartTrackingRefBased/>
  <w15:docId w15:val="{1D8D894C-D6FA-4A72-9465-4F34B63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2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2D8D"/>
    <w:rPr>
      <w:color w:val="0000FF"/>
      <w:u w:val="single"/>
    </w:rPr>
  </w:style>
  <w:style w:type="character" w:styleId="a6">
    <w:name w:val="Emphasis"/>
    <w:basedOn w:val="a0"/>
    <w:uiPriority w:val="20"/>
    <w:qFormat/>
    <w:rsid w:val="00722D8D"/>
    <w:rPr>
      <w:i/>
      <w:iCs/>
    </w:rPr>
  </w:style>
  <w:style w:type="character" w:styleId="a7">
    <w:name w:val="Strong"/>
    <w:basedOn w:val="a0"/>
    <w:uiPriority w:val="22"/>
    <w:qFormat/>
    <w:rsid w:val="00722D8D"/>
    <w:rPr>
      <w:b/>
      <w:bCs/>
    </w:rPr>
  </w:style>
  <w:style w:type="paragraph" w:styleId="a8">
    <w:name w:val="header"/>
    <w:basedOn w:val="a"/>
    <w:link w:val="a9"/>
    <w:uiPriority w:val="99"/>
    <w:unhideWhenUsed/>
    <w:rsid w:val="0072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22D8D"/>
  </w:style>
  <w:style w:type="paragraph" w:styleId="aa">
    <w:name w:val="footer"/>
    <w:basedOn w:val="a"/>
    <w:link w:val="ab"/>
    <w:uiPriority w:val="99"/>
    <w:unhideWhenUsed/>
    <w:rsid w:val="0072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22D8D"/>
  </w:style>
  <w:style w:type="paragraph" w:customStyle="1" w:styleId="Standard">
    <w:name w:val="Standard"/>
    <w:rsid w:val="0032190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c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d"/>
    <w:uiPriority w:val="34"/>
    <w:qFormat/>
    <w:rsid w:val="00E624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character" w:customStyle="1" w:styleId="ad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c"/>
    <w:uiPriority w:val="34"/>
    <w:rsid w:val="00E624F5"/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696">
          <w:blockQuote w:val="1"/>
          <w:marLeft w:val="0"/>
          <w:marRight w:val="0"/>
          <w:marTop w:val="0"/>
          <w:marBottom w:val="360"/>
          <w:divBdr>
            <w:top w:val="single" w:sz="2" w:space="0" w:color="E5E5E5"/>
            <w:left w:val="single" w:sz="36" w:space="15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3749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user</cp:lastModifiedBy>
  <cp:revision>46</cp:revision>
  <cp:lastPrinted>2024-01-08T14:02:00Z</cp:lastPrinted>
  <dcterms:created xsi:type="dcterms:W3CDTF">2023-10-31T12:05:00Z</dcterms:created>
  <dcterms:modified xsi:type="dcterms:W3CDTF">2024-01-24T12:57:00Z</dcterms:modified>
</cp:coreProperties>
</file>