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FA" w:rsidRPr="002A5BFA" w:rsidRDefault="002A5BFA" w:rsidP="002A5B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BFA">
        <w:rPr>
          <w:rFonts w:ascii="Times New Roman" w:hAnsi="Times New Roman" w:cs="Times New Roman"/>
          <w:sz w:val="28"/>
          <w:szCs w:val="28"/>
        </w:rPr>
        <w:t xml:space="preserve">Додаток № 2 до Тендерної документації викладено в новій редакції, а саме: позиція 11 в </w:t>
      </w:r>
      <w:r w:rsidRPr="002A5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Інформація</w:t>
      </w:r>
      <w:r w:rsidRPr="002A5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5BFA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необхідні технічні, якісні та кі</w:t>
      </w:r>
      <w:r w:rsidRPr="002A5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лькісні характеристики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закупівлі:</w:t>
      </w:r>
      <w:r w:rsidRPr="002A5B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A5BFA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«Засоби для чищення та миття»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 приведено у відповідність кількість мл рідини до 1000 мл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17F7" w:rsidRDefault="00FC17F7"/>
    <w:sectPr w:rsidR="00FC1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6F"/>
    <w:rsid w:val="002A5BFA"/>
    <w:rsid w:val="00BC096F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CBFD-BA85-47F2-818D-595AE2B4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FA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Укрпатент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Патяєва Олександра Олексіївна</dc:creator>
  <cp:keywords/>
  <dc:description/>
  <cp:lastModifiedBy>Патяєва Олександра Олексіївна</cp:lastModifiedBy>
  <cp:revision>2</cp:revision>
  <dcterms:created xsi:type="dcterms:W3CDTF">2024-04-03T07:37:00Z</dcterms:created>
  <dcterms:modified xsi:type="dcterms:W3CDTF">2024-04-03T07:37:00Z</dcterms:modified>
</cp:coreProperties>
</file>