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AB" w:rsidRPr="0061225F" w:rsidRDefault="008055AB" w:rsidP="008055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Style w:val="Absatz-Standardschriftart"/>
          <w:rFonts w:ascii="Times New Roman" w:hAnsi="Times New Roman" w:cs="Times New Roman"/>
          <w:b/>
          <w:sz w:val="22"/>
          <w:lang w:val="uk-UA"/>
        </w:rPr>
      </w:pPr>
      <w:r w:rsidRPr="0061225F">
        <w:rPr>
          <w:rStyle w:val="Absatz-Standardschriftart"/>
          <w:rFonts w:ascii="Times New Roman" w:hAnsi="Times New Roman" w:cs="Times New Roman"/>
          <w:b/>
          <w:sz w:val="22"/>
          <w:lang w:val="uk-UA"/>
        </w:rPr>
        <w:t>Додаток 3</w:t>
      </w:r>
    </w:p>
    <w:p w:rsidR="008055AB" w:rsidRPr="0061225F" w:rsidRDefault="008055AB" w:rsidP="008055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Style w:val="Absatz-Standardschriftart"/>
          <w:rFonts w:ascii="Times New Roman" w:hAnsi="Times New Roman" w:cs="Times New Roman"/>
          <w:b/>
          <w:sz w:val="22"/>
          <w:lang w:val="uk-UA"/>
        </w:rPr>
      </w:pPr>
      <w:r w:rsidRPr="0061225F">
        <w:rPr>
          <w:rStyle w:val="Absatz-Standardschriftart"/>
          <w:rFonts w:ascii="Times New Roman" w:hAnsi="Times New Roman" w:cs="Times New Roman"/>
          <w:b/>
          <w:sz w:val="22"/>
          <w:lang w:val="uk-UA"/>
        </w:rPr>
        <w:t xml:space="preserve"> до тендерної документації</w:t>
      </w:r>
    </w:p>
    <w:p w:rsidR="008055AB" w:rsidRPr="0061225F" w:rsidRDefault="008055AB" w:rsidP="008055AB">
      <w:pPr>
        <w:spacing w:after="0" w:line="240" w:lineRule="auto"/>
        <w:jc w:val="center"/>
        <w:rPr>
          <w:rFonts w:ascii="Times New Roman" w:hAnsi="Times New Roman"/>
          <w:b/>
        </w:rPr>
      </w:pPr>
      <w:r w:rsidRPr="0061225F">
        <w:rPr>
          <w:rFonts w:ascii="Times New Roman" w:hAnsi="Times New Roman"/>
          <w:b/>
        </w:rPr>
        <w:softHyphen/>
      </w:r>
      <w:r w:rsidRPr="0061225F">
        <w:rPr>
          <w:rFonts w:ascii="Times New Roman" w:hAnsi="Times New Roman"/>
          <w:b/>
        </w:rPr>
        <w:softHyphen/>
      </w:r>
      <w:proofErr w:type="spellStart"/>
      <w:r>
        <w:rPr>
          <w:rFonts w:ascii="Times New Roman" w:hAnsi="Times New Roman"/>
          <w:b/>
        </w:rPr>
        <w:t>Проєкт</w:t>
      </w:r>
      <w:proofErr w:type="spellEnd"/>
      <w:r>
        <w:rPr>
          <w:rFonts w:ascii="Times New Roman" w:hAnsi="Times New Roman"/>
          <w:b/>
        </w:rPr>
        <w:t xml:space="preserve"> договору</w:t>
      </w:r>
      <w:r w:rsidR="001406A9">
        <w:rPr>
          <w:rFonts w:ascii="Times New Roman" w:hAnsi="Times New Roman"/>
          <w:b/>
        </w:rPr>
        <w:t xml:space="preserve"> </w:t>
      </w:r>
    </w:p>
    <w:p w:rsidR="008055AB" w:rsidRPr="0061225F" w:rsidRDefault="008055AB" w:rsidP="008055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55AB" w:rsidRPr="0061225F" w:rsidRDefault="008055AB" w:rsidP="008055AB">
      <w:pPr>
        <w:spacing w:after="0" w:line="240" w:lineRule="auto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 xml:space="preserve">м. Харків                                                                        </w:t>
      </w:r>
      <w:r w:rsidR="00413134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від « ____ » _________2024</w:t>
      </w:r>
      <w:r w:rsidRPr="0061225F">
        <w:rPr>
          <w:rFonts w:ascii="Times New Roman" w:hAnsi="Times New Roman"/>
        </w:rPr>
        <w:t xml:space="preserve"> р.</w:t>
      </w:r>
    </w:p>
    <w:p w:rsidR="008055AB" w:rsidRPr="0061225F" w:rsidRDefault="008055AB" w:rsidP="008055AB">
      <w:pPr>
        <w:spacing w:after="0" w:line="240" w:lineRule="auto"/>
        <w:jc w:val="both"/>
        <w:rPr>
          <w:rFonts w:ascii="Times New Roman" w:hAnsi="Times New Roman"/>
        </w:rPr>
      </w:pPr>
    </w:p>
    <w:p w:rsidR="008055AB" w:rsidRPr="00380A89" w:rsidRDefault="008055AB" w:rsidP="008055AB">
      <w:pPr>
        <w:jc w:val="both"/>
        <w:rPr>
          <w:rFonts w:ascii="Times New Roman" w:hAnsi="Times New Roman"/>
          <w:b/>
        </w:rPr>
      </w:pPr>
      <w:r w:rsidRPr="0061225F">
        <w:rPr>
          <w:rFonts w:ascii="Times New Roman" w:hAnsi="Times New Roman"/>
        </w:rPr>
        <w:t xml:space="preserve">Управління освіти адміністрації </w:t>
      </w:r>
      <w:proofErr w:type="spellStart"/>
      <w:r w:rsidRPr="0061225F">
        <w:rPr>
          <w:rFonts w:ascii="Times New Roman" w:hAnsi="Times New Roman"/>
        </w:rPr>
        <w:t>Салтівського</w:t>
      </w:r>
      <w:proofErr w:type="spellEnd"/>
      <w:r w:rsidRPr="0061225F">
        <w:rPr>
          <w:rFonts w:ascii="Times New Roman" w:hAnsi="Times New Roman"/>
        </w:rPr>
        <w:t xml:space="preserve"> району Харківської міської ради, в особі </w:t>
      </w:r>
      <w:r>
        <w:rPr>
          <w:rFonts w:ascii="Times New Roman" w:hAnsi="Times New Roman"/>
        </w:rPr>
        <w:t>________________________________</w:t>
      </w:r>
      <w:r w:rsidRPr="0061225F">
        <w:rPr>
          <w:rFonts w:ascii="Times New Roman" w:hAnsi="Times New Roman"/>
        </w:rPr>
        <w:t xml:space="preserve">, що діє на підставі Положення, (далі – Замовник), з однієї сторони, </w:t>
      </w:r>
      <w:r>
        <w:rPr>
          <w:rFonts w:ascii="Times New Roman" w:hAnsi="Times New Roman"/>
        </w:rPr>
        <w:t xml:space="preserve">   </w:t>
      </w:r>
      <w:r w:rsidRPr="0061225F">
        <w:rPr>
          <w:rFonts w:ascii="Times New Roman" w:hAnsi="Times New Roman"/>
        </w:rPr>
        <w:t xml:space="preserve">та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</w:t>
      </w:r>
      <w:r w:rsidRPr="0061225F">
        <w:rPr>
          <w:rFonts w:ascii="Times New Roman" w:hAnsi="Times New Roman"/>
        </w:rPr>
        <w:t xml:space="preserve">, в особі </w:t>
      </w:r>
      <w:r>
        <w:rPr>
          <w:rFonts w:ascii="Times New Roman" w:hAnsi="Times New Roman"/>
        </w:rPr>
        <w:t>_______________________________</w:t>
      </w:r>
      <w:r w:rsidRPr="0061225F">
        <w:rPr>
          <w:rFonts w:ascii="Times New Roman" w:hAnsi="Times New Roman"/>
        </w:rPr>
        <w:t xml:space="preserve">, що діє на підставі </w:t>
      </w:r>
      <w:r>
        <w:rPr>
          <w:rFonts w:ascii="Times New Roman" w:hAnsi="Times New Roman"/>
        </w:rPr>
        <w:t>______________________</w:t>
      </w:r>
      <w:r w:rsidRPr="0061225F">
        <w:rPr>
          <w:rFonts w:ascii="Times New Roman" w:hAnsi="Times New Roman"/>
        </w:rPr>
        <w:t xml:space="preserve"> (далі –Виконавець), з другої сторони, надалі разом – Сторони, </w:t>
      </w:r>
      <w:r>
        <w:rPr>
          <w:rStyle w:val="a6"/>
          <w:rFonts w:ascii="Times New Roman" w:hAnsi="Times New Roman"/>
          <w:bCs/>
        </w:rPr>
        <w:t>керуючись Постановою Кабінету</w:t>
      </w:r>
      <w:r w:rsidRPr="00380A89">
        <w:rPr>
          <w:rFonts w:ascii="Times New Roman" w:hAnsi="Times New Roman"/>
        </w:rPr>
        <w:t xml:space="preserve"> Міністрів України від 12 жовтня 2022 р. № 1178 «Про затвердження особливостей здійснення публічних </w:t>
      </w:r>
      <w:proofErr w:type="spellStart"/>
      <w:r w:rsidRPr="00380A89">
        <w:rPr>
          <w:rFonts w:ascii="Times New Roman" w:hAnsi="Times New Roman"/>
        </w:rPr>
        <w:t>закупівель</w:t>
      </w:r>
      <w:proofErr w:type="spellEnd"/>
      <w:r w:rsidRPr="00380A89">
        <w:rPr>
          <w:rFonts w:ascii="Times New Roman" w:hAnsi="Times New Roma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(зі змінами)</w:t>
      </w:r>
      <w:r w:rsidRPr="00380A89">
        <w:rPr>
          <w:rStyle w:val="a6"/>
          <w:rFonts w:ascii="Times New Roman" w:hAnsi="Times New Roman"/>
          <w:bCs/>
          <w:color w:val="454545"/>
        </w:rPr>
        <w:t xml:space="preserve"> </w:t>
      </w:r>
      <w:r w:rsidRPr="00380A89">
        <w:rPr>
          <w:rFonts w:ascii="Times New Roman" w:hAnsi="Times New Roman"/>
        </w:rPr>
        <w:t>уклали цей договір про таке (далі-Договір):</w:t>
      </w:r>
    </w:p>
    <w:p w:rsidR="008055AB" w:rsidRPr="0061225F" w:rsidRDefault="008055AB" w:rsidP="008055AB">
      <w:pPr>
        <w:spacing w:after="0" w:line="240" w:lineRule="auto"/>
        <w:jc w:val="center"/>
        <w:rPr>
          <w:rFonts w:ascii="Times New Roman" w:hAnsi="Times New Roman"/>
          <w:b/>
        </w:rPr>
      </w:pPr>
      <w:r w:rsidRPr="0061225F">
        <w:rPr>
          <w:rFonts w:ascii="Times New Roman" w:hAnsi="Times New Roman"/>
          <w:b/>
        </w:rPr>
        <w:t>1.ПРЕДМЕТ ДОГОВОРУ.</w:t>
      </w:r>
    </w:p>
    <w:p w:rsidR="008055AB" w:rsidRPr="006C5D9C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1.1. </w:t>
      </w:r>
      <w:r w:rsidRPr="006C5D9C">
        <w:rPr>
          <w:rFonts w:ascii="Times New Roman" w:hAnsi="Times New Roman"/>
        </w:rPr>
        <w:t xml:space="preserve">Предметом договору є: </w:t>
      </w:r>
      <w:r w:rsidRPr="006C5D9C">
        <w:rPr>
          <w:rFonts w:ascii="Times New Roman" w:hAnsi="Times New Roman"/>
          <w:color w:val="000000"/>
        </w:rPr>
        <w:t xml:space="preserve">оплата послуг з видання підручників та посібників для здобувачів освіти та працівників закладів освіти з їх доставкою та зберігання </w:t>
      </w:r>
      <w:r w:rsidRPr="006C5D9C">
        <w:rPr>
          <w:rFonts w:ascii="Times New Roman" w:hAnsi="Times New Roman"/>
        </w:rPr>
        <w:t xml:space="preserve">за  </w:t>
      </w:r>
      <w:r w:rsidRPr="006C5D9C">
        <w:rPr>
          <w:rFonts w:ascii="Times New Roman" w:hAnsi="Times New Roman"/>
          <w:lang w:eastAsia="ru-RU"/>
        </w:rPr>
        <w:t>код</w:t>
      </w:r>
      <w:r w:rsidRPr="006C5D9C">
        <w:rPr>
          <w:rFonts w:ascii="Times New Roman" w:hAnsi="Times New Roman"/>
        </w:rPr>
        <w:t xml:space="preserve"> ДК 021:2015: 79821000-5 послуга з одержання, зберігання, обробки і видачі друкованої продукції за кодом ДК 021:2015: 7982000</w:t>
      </w:r>
      <w:r>
        <w:rPr>
          <w:rFonts w:ascii="Times New Roman" w:hAnsi="Times New Roman"/>
        </w:rPr>
        <w:t>0-8 Послуги, пов'язані з друком.</w:t>
      </w:r>
    </w:p>
    <w:p w:rsidR="008055AB" w:rsidRPr="006C5D9C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C5D9C">
        <w:rPr>
          <w:rFonts w:ascii="Times New Roman" w:hAnsi="Times New Roman"/>
        </w:rPr>
        <w:t>1.2. Кількість (обсяги) послуг: 1 (одна) послуга</w:t>
      </w:r>
    </w:p>
    <w:p w:rsidR="008055AB" w:rsidRPr="006C5D9C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C5D9C">
        <w:rPr>
          <w:rFonts w:ascii="Times New Roman" w:hAnsi="Times New Roman"/>
        </w:rPr>
        <w:t xml:space="preserve">1.3. Місце надання послуг: 61000, Україна, Харківська область, м. Харків, за </w:t>
      </w:r>
      <w:proofErr w:type="spellStart"/>
      <w:r w:rsidRPr="006C5D9C">
        <w:rPr>
          <w:rFonts w:ascii="Times New Roman" w:hAnsi="Times New Roman"/>
        </w:rPr>
        <w:t>адресою</w:t>
      </w:r>
      <w:proofErr w:type="spellEnd"/>
      <w:r w:rsidRPr="006C5D9C">
        <w:rPr>
          <w:rFonts w:ascii="Times New Roman" w:hAnsi="Times New Roman"/>
        </w:rPr>
        <w:t xml:space="preserve"> дислокації навчальних закладів </w:t>
      </w:r>
      <w:proofErr w:type="spellStart"/>
      <w:r w:rsidRPr="006C5D9C">
        <w:rPr>
          <w:rFonts w:ascii="Times New Roman" w:hAnsi="Times New Roman"/>
        </w:rPr>
        <w:t>Салтівського</w:t>
      </w:r>
      <w:proofErr w:type="spellEnd"/>
      <w:r w:rsidRPr="006C5D9C">
        <w:rPr>
          <w:rFonts w:ascii="Times New Roman" w:hAnsi="Times New Roman"/>
        </w:rPr>
        <w:t xml:space="preserve"> району міста Харкова (Додаток 2).</w:t>
      </w:r>
    </w:p>
    <w:p w:rsidR="008055AB" w:rsidRPr="0061225F" w:rsidRDefault="008055AB" w:rsidP="008055AB">
      <w:pPr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61225F">
        <w:rPr>
          <w:rFonts w:ascii="Times New Roman" w:hAnsi="Times New Roman"/>
          <w:b/>
        </w:rPr>
        <w:t>2. ЗОБОВ’ЯЗАННЯ СТОРІН.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61225F">
        <w:rPr>
          <w:rFonts w:ascii="Times New Roman" w:hAnsi="Times New Roman"/>
        </w:rPr>
        <w:t>2.1. Виконавець зобов’язується: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2.1.1. Отримати підручники згідно з документами про відвантаження і протягом 48 годин сповістити КВНЗ «ХАНО» про їх одержання для подальшого розподілу по навчальних закладах.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2.1.2. Забезпечити повне збереження якості підручників.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2.1.3. Згідно з одержаною від КВНЗ «ХАНО» рознарядкою готувати документи для доставки підручників за призначенням.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2.1.4. Інформувати Замовника про надходження підручників.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2.1.5. Згідно з отриманою від методиста рознарядкою видати підручники Замовнику разом з накладною та актом виконаних робіт.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2.1.6. При виникненні обставин, що перешкоджають належному виконанню своїх зобов’язань, згідно з цим Договором, терміново повідомити про це Замовника.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61225F">
        <w:rPr>
          <w:rFonts w:ascii="Times New Roman" w:hAnsi="Times New Roman"/>
        </w:rPr>
        <w:t xml:space="preserve">2.1.7. У документах на відвантаження зазначати, що підручники </w:t>
      </w:r>
      <w:proofErr w:type="spellStart"/>
      <w:r w:rsidRPr="0061225F">
        <w:rPr>
          <w:rFonts w:ascii="Times New Roman" w:hAnsi="Times New Roman"/>
        </w:rPr>
        <w:t>оплачено</w:t>
      </w:r>
      <w:proofErr w:type="spellEnd"/>
      <w:r w:rsidRPr="0061225F">
        <w:rPr>
          <w:rFonts w:ascii="Times New Roman" w:hAnsi="Times New Roman"/>
        </w:rPr>
        <w:t xml:space="preserve"> Міносвіти України.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2.2. Замовник зобов’язується: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 xml:space="preserve">2.2.1. Одержати підручники за </w:t>
      </w:r>
      <w:proofErr w:type="spellStart"/>
      <w:r w:rsidRPr="0061225F">
        <w:rPr>
          <w:rFonts w:ascii="Times New Roman" w:hAnsi="Times New Roman"/>
        </w:rPr>
        <w:t>адресою</w:t>
      </w:r>
      <w:proofErr w:type="spellEnd"/>
      <w:r w:rsidRPr="0061225F">
        <w:rPr>
          <w:rFonts w:ascii="Times New Roman" w:hAnsi="Times New Roman"/>
        </w:rPr>
        <w:t xml:space="preserve"> Замовника.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2.2.2. Оплатити надані послуги згідно актів виконаних робіт у строк, визначений п.3</w:t>
      </w:r>
      <w:r>
        <w:rPr>
          <w:rFonts w:ascii="Times New Roman" w:hAnsi="Times New Roman"/>
        </w:rPr>
        <w:t>.1</w:t>
      </w:r>
      <w:r w:rsidRPr="0061225F">
        <w:rPr>
          <w:rFonts w:ascii="Times New Roman" w:hAnsi="Times New Roman"/>
        </w:rPr>
        <w:t>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2.2.3. Прийняти підручники за кількістю та якістю протягом 48 (сорока восьми) годин. По закінченні вказаного терміну претензії Виконавцем не приймаються.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8055AB" w:rsidRPr="0061225F" w:rsidRDefault="008055AB" w:rsidP="008055AB">
      <w:pPr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61225F">
        <w:rPr>
          <w:rFonts w:ascii="Times New Roman" w:hAnsi="Times New Roman"/>
          <w:b/>
        </w:rPr>
        <w:t>3.ПОРЯДОК РОЗРАХУНКІВ ТА СТРОКИ ОПЛАТИ.</w:t>
      </w:r>
    </w:p>
    <w:p w:rsidR="008055AB" w:rsidRPr="0061225F" w:rsidRDefault="008055AB" w:rsidP="008055AB">
      <w:pPr>
        <w:spacing w:after="0" w:line="240" w:lineRule="auto"/>
        <w:jc w:val="both"/>
        <w:rPr>
          <w:rFonts w:ascii="Times New Roman" w:hAnsi="Times New Roman"/>
        </w:rPr>
      </w:pP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Pr="0061225F">
        <w:rPr>
          <w:rFonts w:ascii="Times New Roman" w:hAnsi="Times New Roman"/>
        </w:rPr>
        <w:t>. Оплата за виконані послуги здійснюється протягом</w:t>
      </w:r>
      <w:r>
        <w:rPr>
          <w:rFonts w:ascii="Times New Roman" w:hAnsi="Times New Roman"/>
        </w:rPr>
        <w:t xml:space="preserve"> 30(</w:t>
      </w:r>
      <w:r w:rsidRPr="00F726A6">
        <w:rPr>
          <w:rFonts w:ascii="Times New Roman" w:hAnsi="Times New Roman"/>
        </w:rPr>
        <w:t>тридцяти)</w:t>
      </w:r>
      <w:r w:rsidRPr="0061225F">
        <w:rPr>
          <w:rFonts w:ascii="Times New Roman" w:hAnsi="Times New Roman"/>
        </w:rPr>
        <w:t xml:space="preserve"> календарних днів з моменту отримання підручників та підписання акту виконання робіт.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 xml:space="preserve">3.3. </w:t>
      </w:r>
      <w:r>
        <w:rPr>
          <w:rFonts w:ascii="Times New Roman" w:hAnsi="Times New Roman"/>
        </w:rPr>
        <w:t>Сума</w:t>
      </w:r>
      <w:r w:rsidRPr="0061225F">
        <w:rPr>
          <w:rFonts w:ascii="Times New Roman" w:hAnsi="Times New Roman"/>
        </w:rPr>
        <w:t xml:space="preserve"> договору </w:t>
      </w:r>
      <w:r>
        <w:rPr>
          <w:rFonts w:ascii="Times New Roman" w:hAnsi="Times New Roman"/>
        </w:rPr>
        <w:t xml:space="preserve"> складає_____________</w:t>
      </w:r>
      <w:r w:rsidRPr="0061225F">
        <w:rPr>
          <w:rFonts w:ascii="Times New Roman" w:hAnsi="Times New Roman"/>
          <w:lang w:val="ru-RU"/>
        </w:rPr>
        <w:t xml:space="preserve"> </w:t>
      </w:r>
      <w:r w:rsidRPr="0061225F">
        <w:rPr>
          <w:rFonts w:ascii="Times New Roman" w:hAnsi="Times New Roman"/>
        </w:rPr>
        <w:t>(</w:t>
      </w:r>
      <w:r>
        <w:rPr>
          <w:rFonts w:ascii="Times New Roman" w:hAnsi="Times New Roman"/>
        </w:rPr>
        <w:t>____________</w:t>
      </w:r>
      <w:r w:rsidRPr="0061225F">
        <w:rPr>
          <w:rFonts w:ascii="Times New Roman" w:hAnsi="Times New Roman"/>
        </w:rPr>
        <w:t xml:space="preserve">) ПДВ </w:t>
      </w:r>
      <w:r>
        <w:rPr>
          <w:rFonts w:ascii="Times New Roman" w:hAnsi="Times New Roman"/>
        </w:rPr>
        <w:t>__________</w:t>
      </w:r>
      <w:r w:rsidRPr="0061225F">
        <w:rPr>
          <w:rFonts w:ascii="Times New Roman" w:hAnsi="Times New Roman"/>
        </w:rPr>
        <w:t>.</w:t>
      </w:r>
    </w:p>
    <w:p w:rsidR="008055AB" w:rsidRPr="0061225F" w:rsidRDefault="008055AB" w:rsidP="008055AB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В разі необхідності може коригуватись в залежності від фактично отриманих послуг шляхом укладення додаткової угоди.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8055AB" w:rsidRPr="0061225F" w:rsidRDefault="008055AB" w:rsidP="008055AB">
      <w:pPr>
        <w:tabs>
          <w:tab w:val="left" w:pos="4095"/>
        </w:tabs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61225F">
        <w:rPr>
          <w:rFonts w:ascii="Times New Roman" w:hAnsi="Times New Roman"/>
          <w:b/>
        </w:rPr>
        <w:t>4. ФОРС-МАЖОР.</w:t>
      </w:r>
    </w:p>
    <w:p w:rsidR="008055AB" w:rsidRPr="0061225F" w:rsidRDefault="008055AB" w:rsidP="008055AB">
      <w:pPr>
        <w:tabs>
          <w:tab w:val="left" w:pos="4095"/>
        </w:tabs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 xml:space="preserve">4.1. Сторони звільняються від відповідальності за часткове чи повне невиконання або неналежне виконання зобов’язань за Договором, якщо вони є наслідком непереборної сили (пожежі, </w:t>
      </w:r>
      <w:r w:rsidRPr="0061225F">
        <w:rPr>
          <w:rFonts w:ascii="Times New Roman" w:hAnsi="Times New Roman"/>
        </w:rPr>
        <w:lastRenderedPageBreak/>
        <w:t>повені, землетрусу, стихійного лиха, воєнних дій, загальної військової мобілізації, обмеження комендантської години, блокади, страйки і інших обставин непереборної сили), і якщо ці обставини безпосередньо вплинули на виконання Договору, то виконання продовжується відповідно на строк, протягом якого діяли ці обставини.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4.2. Якщо форс – мажорні обставини будуть продовжуватися більше трьох місяців, то кожна зі Сторін буде мати право відмовитися від подальшого виконання зобов’язань за Договором, і в цьому випадку Договір вважається припиненим у випадку досягнення Сторонами згоди про правові наслідки по всіх умовах даного Договору.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4.3. Сторона, яка не може виконати зобов’язання за Договором, повинна письмово не пізніше п’яти днів повідомити іншу Сторону про настання форс – мажору, припинення виконання своїх зобов’язань із проектом врегулювання взаємних зобов’язань.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4.4. Наявність форс – мажорних обставин має бути підтверджена необхідними документами Торгово – промислової палати або іншого уповноваженого органу України.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4.5. Неповідомлення або несвоєчасне повідомлення про настання чи припинення форс – мажорних обставин позбавляє Сторону права на них посилатися.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8055AB" w:rsidRPr="0061225F" w:rsidRDefault="008055AB" w:rsidP="008055AB">
      <w:pPr>
        <w:spacing w:after="0" w:line="240" w:lineRule="auto"/>
        <w:jc w:val="center"/>
        <w:rPr>
          <w:rFonts w:ascii="Times New Roman" w:hAnsi="Times New Roman"/>
          <w:b/>
        </w:rPr>
      </w:pPr>
      <w:r w:rsidRPr="0061225F">
        <w:rPr>
          <w:rFonts w:ascii="Times New Roman" w:hAnsi="Times New Roman"/>
          <w:b/>
        </w:rPr>
        <w:t>5.ВІДПОВІДАЛЬНІСТЬ СТОРІН.</w:t>
      </w:r>
    </w:p>
    <w:p w:rsidR="008055AB" w:rsidRPr="0061225F" w:rsidRDefault="008055AB" w:rsidP="008055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5.1. Виконавець відшкодовує замовнику повну вартість пошкоджених та/або втрачених підручників з його вини протягом 30 (тридцяти) календарних днів з моменту такого пошкодження та/або втрати.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5.2. За недотримання ст</w:t>
      </w:r>
      <w:r>
        <w:rPr>
          <w:rFonts w:ascii="Times New Roman" w:hAnsi="Times New Roman"/>
        </w:rPr>
        <w:t>років сплати зазначених в п. 3.1</w:t>
      </w:r>
      <w:r w:rsidRPr="0061225F">
        <w:rPr>
          <w:rFonts w:ascii="Times New Roman" w:hAnsi="Times New Roman"/>
        </w:rPr>
        <w:t>. Договору Замовник сплачує Виконавцю пеню у розмірі подвійної облікової ставки НБУ, що діяла на момент прострочення за кожний день прострочення.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5.3. У випадку порушення своїх зобов’язань за цим Договором Сторони несуть відповідальність визначену цим Договором та чинним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5.4. Сторони не несуть відповідальність за порушення своїх зобов’язань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зобов’язання.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5.5. Жодна із Сторін не несе відповідальність за невиконання чи неналежне виконання своїх зобов'язань по цьому Договору, якщо це невиконання чи неналежне виконання зумовлені дією обставин непереборної сили (форс-мажорних обставин).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5.6. За одноразову необґрунтовану відмову від виконання своїх зобов’язань винна Сторона сплачує іншій Стороні штраф у розмірі 3 % від вартості послуг.</w:t>
      </w: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8055AB" w:rsidRPr="0061225F" w:rsidRDefault="008055AB" w:rsidP="008055AB">
      <w:pPr>
        <w:spacing w:after="0" w:line="240" w:lineRule="auto"/>
        <w:rPr>
          <w:rFonts w:ascii="Times New Roman" w:hAnsi="Times New Roman"/>
          <w:b/>
        </w:rPr>
      </w:pPr>
      <w:r w:rsidRPr="0061225F">
        <w:rPr>
          <w:rFonts w:ascii="Times New Roman" w:hAnsi="Times New Roman"/>
        </w:rPr>
        <w:t xml:space="preserve">                                                      </w:t>
      </w:r>
      <w:r w:rsidRPr="0061225F">
        <w:rPr>
          <w:rFonts w:ascii="Times New Roman" w:hAnsi="Times New Roman"/>
          <w:b/>
        </w:rPr>
        <w:t>6. СТРОК ДІЇ ДОГОВОРУ ТА ІНШІ УМОВИ.</w:t>
      </w:r>
    </w:p>
    <w:p w:rsidR="008055AB" w:rsidRPr="0061225F" w:rsidRDefault="008055AB" w:rsidP="008055AB">
      <w:pPr>
        <w:spacing w:after="0" w:line="240" w:lineRule="auto"/>
        <w:rPr>
          <w:rFonts w:ascii="Times New Roman" w:hAnsi="Times New Roman"/>
          <w:b/>
        </w:rPr>
      </w:pPr>
    </w:p>
    <w:p w:rsidR="008055AB" w:rsidRPr="0061225F" w:rsidRDefault="008055AB" w:rsidP="008055A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6.1. Договір набуває чинності з моменту пі</w:t>
      </w:r>
      <w:r>
        <w:rPr>
          <w:rFonts w:ascii="Times New Roman" w:hAnsi="Times New Roman"/>
        </w:rPr>
        <w:t>дписання і діє до 31 грудня 2024</w:t>
      </w:r>
      <w:r w:rsidRPr="0061225F">
        <w:rPr>
          <w:rFonts w:ascii="Times New Roman" w:hAnsi="Times New Roman"/>
        </w:rPr>
        <w:t xml:space="preserve"> року, а в частині розрахунків – до повного виконання зобов’язань. </w:t>
      </w:r>
    </w:p>
    <w:p w:rsidR="008055AB" w:rsidRPr="0061225F" w:rsidRDefault="008055AB" w:rsidP="008055AB">
      <w:pPr>
        <w:pStyle w:val="a3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6.2. Істотними умовами цього Договору є предмет (найменування, кількість, якість), ціна та строк дії Договору. Інші умови Договору істотними не є та можуть змінюватися відповідно до норм Господарського та Цивільного кодексів.</w:t>
      </w:r>
    </w:p>
    <w:p w:rsidR="008055AB" w:rsidRPr="003D696D" w:rsidRDefault="008055AB" w:rsidP="008055AB">
      <w:pPr>
        <w:pStyle w:val="3"/>
        <w:tabs>
          <w:tab w:val="left" w:pos="0"/>
          <w:tab w:val="left" w:pos="36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920610">
        <w:rPr>
          <w:sz w:val="22"/>
          <w:szCs w:val="22"/>
        </w:rPr>
        <w:t>6.3</w:t>
      </w:r>
      <w:r w:rsidRPr="0061225F">
        <w:t xml:space="preserve">. </w:t>
      </w:r>
      <w:r w:rsidRPr="003D696D">
        <w:rPr>
          <w:sz w:val="22"/>
          <w:szCs w:val="22"/>
        </w:rPr>
        <w:t xml:space="preserve">Істотні умови Договору про закупівлю згідно з п. 19 Особливостей здійснення публічних </w:t>
      </w:r>
      <w:proofErr w:type="spellStart"/>
      <w:r w:rsidRPr="003D696D">
        <w:rPr>
          <w:sz w:val="22"/>
          <w:szCs w:val="22"/>
        </w:rPr>
        <w:t>закупівель</w:t>
      </w:r>
      <w:proofErr w:type="spellEnd"/>
      <w:r w:rsidRPr="003D696D">
        <w:rPr>
          <w:sz w:val="22"/>
          <w:szCs w:val="22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 його припинення або скасування, затверджених Постановою Кабінету Міністрів України від 12.10.2022 № 1178 (зі змінами), не можуть змінюватися після його підписання до виконання зобов’язань Сторонами в повному обсязі, крім випадків:</w:t>
      </w:r>
    </w:p>
    <w:p w:rsidR="008055AB" w:rsidRPr="003D696D" w:rsidRDefault="008055AB" w:rsidP="008055AB">
      <w:pPr>
        <w:pStyle w:val="rvps2"/>
        <w:shd w:val="clear" w:color="auto" w:fill="FFFFFF"/>
        <w:tabs>
          <w:tab w:val="left" w:pos="810"/>
        </w:tabs>
        <w:spacing w:before="0" w:beforeAutospacing="0" w:after="0" w:afterAutospacing="0"/>
        <w:jc w:val="both"/>
        <w:rPr>
          <w:sz w:val="22"/>
          <w:szCs w:val="22"/>
        </w:rPr>
      </w:pPr>
      <w:r w:rsidRPr="003D696D">
        <w:rPr>
          <w:sz w:val="22"/>
          <w:szCs w:val="22"/>
        </w:rPr>
        <w:t>1) зменшення обсягів закупівлі, зокрема з урахуванням фактичного обсягу видатків замовника;</w:t>
      </w:r>
    </w:p>
    <w:p w:rsidR="008055AB" w:rsidRPr="003D696D" w:rsidRDefault="008055AB" w:rsidP="008055AB">
      <w:pPr>
        <w:pStyle w:val="rvps2"/>
        <w:shd w:val="clear" w:color="auto" w:fill="FFFFFF"/>
        <w:tabs>
          <w:tab w:val="left" w:pos="810"/>
        </w:tabs>
        <w:spacing w:before="0" w:beforeAutospacing="0" w:after="0" w:afterAutospacing="0"/>
        <w:jc w:val="both"/>
        <w:rPr>
          <w:sz w:val="22"/>
          <w:szCs w:val="22"/>
        </w:rPr>
      </w:pPr>
      <w:bookmarkStart w:id="0" w:name="n511"/>
      <w:bookmarkEnd w:id="0"/>
      <w:r w:rsidRPr="003D696D">
        <w:rPr>
          <w:sz w:val="22"/>
          <w:szCs w:val="22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Pr="003D696D">
        <w:rPr>
          <w:sz w:val="22"/>
          <w:szCs w:val="22"/>
        </w:rPr>
        <w:t>пропорційно</w:t>
      </w:r>
      <w:proofErr w:type="spellEnd"/>
      <w:r w:rsidRPr="003D696D">
        <w:rPr>
          <w:sz w:val="22"/>
          <w:szCs w:val="22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документального підтвердження такого </w:t>
      </w:r>
      <w:r w:rsidRPr="003D696D">
        <w:rPr>
          <w:sz w:val="22"/>
          <w:szCs w:val="22"/>
        </w:rPr>
        <w:lastRenderedPageBreak/>
        <w:t>коливання та не повинна призвести до збільшення суми, визначеної в договорі про закупівлю на момент його укладення;</w:t>
      </w:r>
    </w:p>
    <w:p w:rsidR="008055AB" w:rsidRPr="003D696D" w:rsidRDefault="008055AB" w:rsidP="008055AB">
      <w:pPr>
        <w:pStyle w:val="rvps2"/>
        <w:shd w:val="clear" w:color="auto" w:fill="FFFFFF"/>
        <w:tabs>
          <w:tab w:val="left" w:pos="810"/>
        </w:tabs>
        <w:spacing w:before="0" w:beforeAutospacing="0" w:after="0" w:afterAutospacing="0"/>
        <w:jc w:val="both"/>
        <w:rPr>
          <w:sz w:val="22"/>
          <w:szCs w:val="22"/>
        </w:rPr>
      </w:pPr>
      <w:bookmarkStart w:id="1" w:name="n512"/>
      <w:bookmarkEnd w:id="1"/>
      <w:r w:rsidRPr="003D696D">
        <w:rPr>
          <w:sz w:val="22"/>
          <w:szCs w:val="22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8055AB" w:rsidRPr="003D696D" w:rsidRDefault="008055AB" w:rsidP="008055AB">
      <w:pPr>
        <w:pStyle w:val="rvps2"/>
        <w:shd w:val="clear" w:color="auto" w:fill="FFFFFF"/>
        <w:tabs>
          <w:tab w:val="left" w:pos="810"/>
        </w:tabs>
        <w:spacing w:before="0" w:beforeAutospacing="0" w:after="0" w:afterAutospacing="0"/>
        <w:jc w:val="both"/>
        <w:rPr>
          <w:sz w:val="22"/>
          <w:szCs w:val="22"/>
        </w:rPr>
      </w:pPr>
      <w:bookmarkStart w:id="2" w:name="n513"/>
      <w:bookmarkEnd w:id="2"/>
      <w:r w:rsidRPr="003D696D">
        <w:rPr>
          <w:sz w:val="22"/>
          <w:szCs w:val="22"/>
        </w:rPr>
        <w:t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8055AB" w:rsidRPr="003D696D" w:rsidRDefault="008055AB" w:rsidP="008055AB">
      <w:pPr>
        <w:pStyle w:val="rvps2"/>
        <w:shd w:val="clear" w:color="auto" w:fill="FFFFFF"/>
        <w:tabs>
          <w:tab w:val="left" w:pos="810"/>
        </w:tabs>
        <w:spacing w:before="0" w:beforeAutospacing="0" w:after="0" w:afterAutospacing="0"/>
        <w:jc w:val="both"/>
        <w:rPr>
          <w:sz w:val="22"/>
          <w:szCs w:val="22"/>
        </w:rPr>
      </w:pPr>
      <w:bookmarkStart w:id="3" w:name="n514"/>
      <w:bookmarkEnd w:id="3"/>
      <w:r w:rsidRPr="003D696D">
        <w:rPr>
          <w:sz w:val="22"/>
          <w:szCs w:val="22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8055AB" w:rsidRPr="003D696D" w:rsidRDefault="008055AB" w:rsidP="008055AB">
      <w:pPr>
        <w:pStyle w:val="rvps2"/>
        <w:shd w:val="clear" w:color="auto" w:fill="FFFFFF"/>
        <w:tabs>
          <w:tab w:val="left" w:pos="810"/>
        </w:tabs>
        <w:spacing w:before="0" w:beforeAutospacing="0" w:after="0" w:afterAutospacing="0"/>
        <w:jc w:val="both"/>
        <w:rPr>
          <w:sz w:val="22"/>
          <w:szCs w:val="22"/>
        </w:rPr>
      </w:pPr>
      <w:bookmarkStart w:id="4" w:name="n515"/>
      <w:bookmarkEnd w:id="4"/>
      <w:r w:rsidRPr="003D696D">
        <w:rPr>
          <w:sz w:val="22"/>
          <w:szCs w:val="22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3D696D">
        <w:rPr>
          <w:sz w:val="22"/>
          <w:szCs w:val="22"/>
        </w:rPr>
        <w:t>пропорційно</w:t>
      </w:r>
      <w:proofErr w:type="spellEnd"/>
      <w:r w:rsidRPr="003D696D">
        <w:rPr>
          <w:sz w:val="22"/>
          <w:szCs w:val="22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 w:rsidRPr="003D696D">
        <w:rPr>
          <w:sz w:val="22"/>
          <w:szCs w:val="22"/>
        </w:rPr>
        <w:t>пропорційно</w:t>
      </w:r>
      <w:proofErr w:type="spellEnd"/>
      <w:r w:rsidRPr="003D696D">
        <w:rPr>
          <w:sz w:val="22"/>
          <w:szCs w:val="22"/>
        </w:rPr>
        <w:t xml:space="preserve"> до зміни податкового навантаження внаслідок зміни системи оподаткування;</w:t>
      </w:r>
    </w:p>
    <w:p w:rsidR="008055AB" w:rsidRPr="003D696D" w:rsidRDefault="008055AB" w:rsidP="008055AB">
      <w:pPr>
        <w:pStyle w:val="rvps2"/>
        <w:shd w:val="clear" w:color="auto" w:fill="FFFFFF"/>
        <w:tabs>
          <w:tab w:val="left" w:pos="810"/>
        </w:tabs>
        <w:spacing w:before="0" w:beforeAutospacing="0" w:after="0" w:afterAutospacing="0"/>
        <w:jc w:val="both"/>
        <w:rPr>
          <w:sz w:val="22"/>
          <w:szCs w:val="22"/>
        </w:rPr>
      </w:pPr>
      <w:bookmarkStart w:id="5" w:name="n516"/>
      <w:bookmarkEnd w:id="5"/>
      <w:r w:rsidRPr="003D696D">
        <w:rPr>
          <w:sz w:val="22"/>
          <w:szCs w:val="22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3D696D">
        <w:rPr>
          <w:sz w:val="22"/>
          <w:szCs w:val="22"/>
        </w:rPr>
        <w:t>Platts</w:t>
      </w:r>
      <w:proofErr w:type="spellEnd"/>
      <w:r w:rsidRPr="003D696D">
        <w:rPr>
          <w:sz w:val="22"/>
          <w:szCs w:val="22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8055AB" w:rsidRPr="003D696D" w:rsidRDefault="008055AB" w:rsidP="008055AB">
      <w:pPr>
        <w:pStyle w:val="rvps2"/>
        <w:shd w:val="clear" w:color="auto" w:fill="FFFFFF"/>
        <w:tabs>
          <w:tab w:val="left" w:pos="810"/>
        </w:tabs>
        <w:spacing w:before="0" w:beforeAutospacing="0" w:after="0" w:afterAutospacing="0"/>
        <w:jc w:val="both"/>
        <w:rPr>
          <w:sz w:val="22"/>
          <w:szCs w:val="22"/>
        </w:rPr>
      </w:pPr>
      <w:bookmarkStart w:id="6" w:name="n517"/>
      <w:bookmarkEnd w:id="6"/>
      <w:r w:rsidRPr="003D696D">
        <w:rPr>
          <w:sz w:val="22"/>
          <w:szCs w:val="22"/>
        </w:rPr>
        <w:t>8) зміни умов у зв’язку із застосуванням положень </w:t>
      </w:r>
      <w:hyperlink r:id="rId5" w:anchor="n1778" w:tgtFrame="_blank" w:history="1">
        <w:r w:rsidRPr="003D696D">
          <w:rPr>
            <w:rStyle w:val="a5"/>
            <w:sz w:val="22"/>
            <w:szCs w:val="22"/>
          </w:rPr>
          <w:t>частини шостої</w:t>
        </w:r>
      </w:hyperlink>
      <w:r w:rsidRPr="003D696D">
        <w:rPr>
          <w:sz w:val="22"/>
          <w:szCs w:val="22"/>
        </w:rPr>
        <w:t> статті 41 Закону;</w:t>
      </w:r>
    </w:p>
    <w:p w:rsidR="008055AB" w:rsidRDefault="008055AB" w:rsidP="008055AB">
      <w:pPr>
        <w:pStyle w:val="a3"/>
        <w:jc w:val="both"/>
        <w:rPr>
          <w:rFonts w:ascii="Times New Roman" w:hAnsi="Times New Roman"/>
        </w:rPr>
      </w:pPr>
      <w:bookmarkStart w:id="7" w:name="n753"/>
      <w:bookmarkEnd w:id="7"/>
      <w:r w:rsidRPr="003D696D">
        <w:t xml:space="preserve">9) </w:t>
      </w:r>
      <w:r w:rsidRPr="005540BC">
        <w:rPr>
          <w:rFonts w:ascii="Times New Roman" w:hAnsi="Times New Roman"/>
        </w:rPr>
        <w:t>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 </w:t>
      </w:r>
      <w:hyperlink r:id="rId6" w:tgtFrame="_blank" w:history="1">
        <w:r w:rsidRPr="005540BC">
          <w:rPr>
            <w:rStyle w:val="a5"/>
            <w:rFonts w:ascii="Times New Roman" w:hAnsi="Times New Roman"/>
          </w:rPr>
          <w:t>№ 382</w:t>
        </w:r>
      </w:hyperlink>
      <w:r w:rsidRPr="005540BC">
        <w:rPr>
          <w:rFonts w:ascii="Times New Roman" w:hAnsi="Times New Roman"/>
        </w:rPr>
        <w:t> “Про реалізацію експериментального проекту щодо відновлення населених пунктів, які постраждали внаслідок збройної агресії Російської Федерації” (Офіційний вісник України, 2023 р., № 46, ст. 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</w:t>
      </w:r>
      <w:r>
        <w:rPr>
          <w:rFonts w:ascii="Times New Roman" w:hAnsi="Times New Roman"/>
        </w:rPr>
        <w:t>.</w:t>
      </w:r>
    </w:p>
    <w:p w:rsidR="008055AB" w:rsidRPr="0061225F" w:rsidRDefault="008055AB" w:rsidP="008055AB">
      <w:pPr>
        <w:pStyle w:val="a3"/>
        <w:jc w:val="both"/>
        <w:rPr>
          <w:rStyle w:val="Absatz-Standardschriftart"/>
          <w:rFonts w:ascii="Times New Roman" w:hAnsi="Times New Roman"/>
        </w:rPr>
      </w:pPr>
      <w:r w:rsidRPr="0061225F">
        <w:rPr>
          <w:rStyle w:val="Absatz-Standardschriftart"/>
          <w:rFonts w:ascii="Times New Roman" w:hAnsi="Times New Roman"/>
        </w:rPr>
        <w:t xml:space="preserve">6.4. Цей Договір укладений в двох примірниках українською мовою, по одному для кожної Сторони. Обидва примірника мають однакову юридичну силу. </w:t>
      </w:r>
    </w:p>
    <w:p w:rsidR="008055AB" w:rsidRPr="0061225F" w:rsidRDefault="008055AB" w:rsidP="008055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Style w:val="Absatz-Standardschriftart"/>
          <w:rFonts w:ascii="Times New Roman" w:hAnsi="Times New Roman" w:cs="Times New Roman"/>
          <w:sz w:val="22"/>
          <w:lang w:val="uk-UA"/>
        </w:rPr>
      </w:pPr>
      <w:r w:rsidRPr="0061225F">
        <w:rPr>
          <w:rStyle w:val="Absatz-Standardschriftart"/>
          <w:rFonts w:ascii="Times New Roman" w:hAnsi="Times New Roman" w:cs="Times New Roman"/>
          <w:sz w:val="22"/>
          <w:lang w:val="uk-UA"/>
        </w:rPr>
        <w:t>6.5. Усі зміни та доповнення до Договору, в тому числі розірвання Договору, викладаються письмово у формі додаткових угод та вважаються дійсними і стають невід’ємною його частиною після підписання обома Сторонами. Одностороннє внесення змін до Договору або відмова від виконання Договору  не допускається.</w:t>
      </w:r>
    </w:p>
    <w:p w:rsidR="008055AB" w:rsidRPr="0061225F" w:rsidRDefault="008055AB" w:rsidP="008055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Style w:val="Absatz-Standardschriftart"/>
          <w:rFonts w:ascii="Times New Roman" w:hAnsi="Times New Roman" w:cs="Times New Roman"/>
          <w:sz w:val="22"/>
          <w:lang w:val="uk-UA"/>
        </w:rPr>
      </w:pPr>
      <w:r w:rsidRPr="0061225F">
        <w:rPr>
          <w:rStyle w:val="Absatz-Standardschriftart"/>
          <w:rFonts w:ascii="Times New Roman" w:hAnsi="Times New Roman" w:cs="Times New Roman"/>
          <w:sz w:val="22"/>
          <w:lang w:val="uk-UA"/>
        </w:rPr>
        <w:t>6.6. Усі правовідносини, що виникають або можуть виникнути між Сторонами у зв'язку з Договором, в тому числі не передбачені Договором випадки, регулюються виключно чинним законодавством України.</w:t>
      </w:r>
    </w:p>
    <w:p w:rsidR="008055AB" w:rsidRPr="0061225F" w:rsidRDefault="008055AB" w:rsidP="008055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Style w:val="Absatz-Standardschriftart"/>
          <w:rFonts w:ascii="Times New Roman" w:hAnsi="Times New Roman" w:cs="Times New Roman"/>
          <w:sz w:val="22"/>
          <w:lang w:val="uk-UA"/>
        </w:rPr>
      </w:pPr>
      <w:r w:rsidRPr="0061225F">
        <w:rPr>
          <w:rStyle w:val="Absatz-Standardschriftart"/>
          <w:rFonts w:ascii="Times New Roman" w:hAnsi="Times New Roman" w:cs="Times New Roman"/>
          <w:sz w:val="22"/>
          <w:lang w:val="uk-UA"/>
        </w:rPr>
        <w:t>6.7. Права та обов’язки, що виникають за Договором у однієї зі Сторін, не можуть бути передані третій особі.</w:t>
      </w:r>
    </w:p>
    <w:p w:rsidR="008055AB" w:rsidRPr="0061225F" w:rsidRDefault="008055AB" w:rsidP="008055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Style w:val="Absatz-Standardschriftart"/>
          <w:rFonts w:ascii="Times New Roman" w:hAnsi="Times New Roman" w:cs="Times New Roman"/>
          <w:sz w:val="22"/>
          <w:lang w:val="uk-UA"/>
        </w:rPr>
      </w:pPr>
      <w:r w:rsidRPr="0061225F">
        <w:rPr>
          <w:rStyle w:val="Absatz-Standardschriftart"/>
          <w:rFonts w:ascii="Times New Roman" w:hAnsi="Times New Roman" w:cs="Times New Roman"/>
          <w:sz w:val="22"/>
          <w:lang w:val="uk-UA"/>
        </w:rPr>
        <w:t>6.8.Сторони гарантують, що Договір підписаний належно уповноваженими представниками Сторін і встановлює юридично дійсні і безумовні зобов’язання кожної зі Сторін, виконання яких може бути витребуване однією Стороною від іншої Сторони в примусовому порядку згідно із чинним законодавством України.</w:t>
      </w:r>
    </w:p>
    <w:p w:rsidR="008055AB" w:rsidRPr="0061225F" w:rsidRDefault="008055AB" w:rsidP="008055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Style w:val="Absatz-Standardschriftart"/>
          <w:rFonts w:ascii="Times New Roman" w:hAnsi="Times New Roman" w:cs="Times New Roman"/>
          <w:sz w:val="22"/>
          <w:lang w:val="uk-UA"/>
        </w:rPr>
      </w:pPr>
      <w:r w:rsidRPr="0061225F">
        <w:rPr>
          <w:rStyle w:val="Absatz-Standardschriftart"/>
          <w:rFonts w:ascii="Times New Roman" w:hAnsi="Times New Roman" w:cs="Times New Roman"/>
          <w:sz w:val="22"/>
          <w:lang w:val="uk-UA"/>
        </w:rPr>
        <w:t>6.9. Підписуючи Договір уповноважені представники Сторін підтверджують, що вони ознайомлені з вимогами Закону України «Про захист персональних даних» та погоджуються на обробку власних персональних даних з метою виконання Сторонами Договору, забезпечення відносин у сфері господарської діяльності, бухгалтерського обліку та статистики, адміністративно-правових та податкових відносин, а також інших передбачених законодавством України відносин.</w:t>
      </w:r>
    </w:p>
    <w:p w:rsidR="008055AB" w:rsidRPr="0061225F" w:rsidRDefault="008055AB" w:rsidP="008055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Style w:val="Absatz-Standardschriftart"/>
          <w:rFonts w:ascii="Times New Roman" w:hAnsi="Times New Roman" w:cs="Times New Roman"/>
          <w:sz w:val="22"/>
          <w:lang w:val="uk-UA"/>
        </w:rPr>
      </w:pPr>
      <w:r w:rsidRPr="0061225F">
        <w:rPr>
          <w:rStyle w:val="Absatz-Standardschriftart"/>
          <w:rFonts w:ascii="Times New Roman" w:hAnsi="Times New Roman" w:cs="Times New Roman"/>
          <w:sz w:val="22"/>
          <w:lang w:val="uk-UA"/>
        </w:rPr>
        <w:t>6.10. Надавач послуг має статус платника податку на прибуток на загальних підставах (або «знаходиться на спрощеній системі оподаткування і є  платником єдиного податку (__група, ставка ___ %)»); є (не є) платником податку на додану вартість; як суб’єкт господарської діяльності, в розумінні ст.55 Господарського кодексу України, належить до суб’єктів _________(зазначити конкретний вид: мікро, малого, середнього або великого) підприємництва.</w:t>
      </w:r>
    </w:p>
    <w:p w:rsidR="008055AB" w:rsidRPr="0061225F" w:rsidRDefault="008055AB" w:rsidP="008055AB">
      <w:pPr>
        <w:tabs>
          <w:tab w:val="left" w:pos="485"/>
        </w:tabs>
        <w:spacing w:after="0" w:line="240" w:lineRule="auto"/>
        <w:rPr>
          <w:rStyle w:val="Absatz-Standardschriftart"/>
          <w:rFonts w:ascii="Times New Roman" w:hAnsi="Times New Roman"/>
          <w:color w:val="000000"/>
          <w:spacing w:val="-12"/>
        </w:rPr>
      </w:pPr>
      <w:r w:rsidRPr="0061225F">
        <w:rPr>
          <w:rStyle w:val="Absatz-Standardschriftart"/>
          <w:rFonts w:ascii="Times New Roman" w:hAnsi="Times New Roman"/>
        </w:rPr>
        <w:t>6.11. </w:t>
      </w:r>
      <w:r w:rsidRPr="0061225F">
        <w:rPr>
          <w:rStyle w:val="Absatz-Standardschriftart"/>
          <w:rFonts w:ascii="Times New Roman" w:hAnsi="Times New Roman"/>
          <w:b/>
        </w:rPr>
        <w:t>Замовник</w:t>
      </w:r>
      <w:r>
        <w:rPr>
          <w:rStyle w:val="Absatz-Standardschriftart"/>
          <w:rFonts w:ascii="Times New Roman" w:hAnsi="Times New Roman"/>
        </w:rPr>
        <w:t xml:space="preserve">  не</w:t>
      </w:r>
      <w:r w:rsidRPr="0061225F">
        <w:rPr>
          <w:rStyle w:val="Absatz-Standardschriftart"/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pacing w:val="-12"/>
        </w:rPr>
        <w:t>платником</w:t>
      </w:r>
      <w:r w:rsidRPr="0061225F">
        <w:rPr>
          <w:rFonts w:ascii="Times New Roman" w:hAnsi="Times New Roman"/>
          <w:color w:val="000000"/>
          <w:spacing w:val="-12"/>
        </w:rPr>
        <w:t xml:space="preserve">  ПДВ </w:t>
      </w:r>
      <w:r>
        <w:rPr>
          <w:rFonts w:ascii="Times New Roman" w:hAnsi="Times New Roman"/>
          <w:color w:val="000000"/>
          <w:spacing w:val="-12"/>
        </w:rPr>
        <w:t>.</w:t>
      </w:r>
    </w:p>
    <w:p w:rsidR="008055AB" w:rsidRPr="0061225F" w:rsidRDefault="008055AB" w:rsidP="008055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Style w:val="Absatz-Standardschriftart"/>
          <w:rFonts w:ascii="Times New Roman" w:hAnsi="Times New Roman" w:cs="Times New Roman"/>
          <w:sz w:val="22"/>
          <w:lang w:val="uk-UA"/>
        </w:rPr>
      </w:pPr>
    </w:p>
    <w:p w:rsidR="008055AB" w:rsidRPr="0061225F" w:rsidRDefault="008055AB" w:rsidP="008055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center"/>
        <w:rPr>
          <w:rStyle w:val="Absatz-Standardschriftart"/>
          <w:rFonts w:ascii="Times New Roman" w:hAnsi="Times New Roman" w:cs="Times New Roman"/>
          <w:b/>
          <w:sz w:val="22"/>
          <w:lang w:val="uk-UA"/>
        </w:rPr>
      </w:pPr>
      <w:r w:rsidRPr="0061225F">
        <w:rPr>
          <w:rStyle w:val="Absatz-Standardschriftart"/>
          <w:rFonts w:ascii="Times New Roman" w:hAnsi="Times New Roman" w:cs="Times New Roman"/>
          <w:b/>
          <w:sz w:val="22"/>
          <w:lang w:val="uk-UA"/>
        </w:rPr>
        <w:t>7. ДОДАТКИ ДО ДОГОВОРУ</w:t>
      </w:r>
    </w:p>
    <w:p w:rsidR="008055AB" w:rsidRPr="0061225F" w:rsidRDefault="008055AB" w:rsidP="008055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Style w:val="Absatz-Standardschriftart"/>
          <w:rFonts w:ascii="Times New Roman" w:hAnsi="Times New Roman" w:cs="Times New Roman"/>
          <w:sz w:val="22"/>
          <w:lang w:val="uk-UA"/>
        </w:rPr>
      </w:pPr>
      <w:r w:rsidRPr="0061225F">
        <w:rPr>
          <w:rStyle w:val="Absatz-Standardschriftart"/>
          <w:rFonts w:ascii="Times New Roman" w:hAnsi="Times New Roman" w:cs="Times New Roman"/>
          <w:sz w:val="22"/>
          <w:lang w:val="uk-UA"/>
        </w:rPr>
        <w:t>7.1. Невід'ємною частиною цього Договору є:</w:t>
      </w:r>
    </w:p>
    <w:p w:rsidR="008055AB" w:rsidRPr="0061225F" w:rsidRDefault="008055AB" w:rsidP="008055AB">
      <w:pPr>
        <w:pStyle w:val="rvps2"/>
        <w:spacing w:before="0" w:beforeAutospacing="0" w:after="0" w:afterAutospacing="0"/>
        <w:textAlignment w:val="baseline"/>
        <w:rPr>
          <w:sz w:val="22"/>
          <w:szCs w:val="22"/>
        </w:rPr>
      </w:pPr>
      <w:r w:rsidRPr="0061225F">
        <w:rPr>
          <w:rStyle w:val="Absatz-Standardschriftart"/>
          <w:sz w:val="22"/>
          <w:szCs w:val="22"/>
        </w:rPr>
        <w:lastRenderedPageBreak/>
        <w:t xml:space="preserve">Додаток № 1 - </w:t>
      </w:r>
      <w:r w:rsidRPr="0061225F">
        <w:rPr>
          <w:sz w:val="22"/>
          <w:szCs w:val="22"/>
        </w:rPr>
        <w:t>ДОГОВІРНА ЦІНА</w:t>
      </w:r>
    </w:p>
    <w:p w:rsidR="008055AB" w:rsidRPr="0061225F" w:rsidRDefault="008055AB" w:rsidP="008055AB">
      <w:pPr>
        <w:pStyle w:val="rvps2"/>
        <w:spacing w:before="0" w:beforeAutospacing="0" w:after="0" w:afterAutospacing="0"/>
        <w:textAlignment w:val="baseline"/>
        <w:rPr>
          <w:sz w:val="22"/>
          <w:szCs w:val="22"/>
        </w:rPr>
      </w:pPr>
      <w:r w:rsidRPr="0061225F">
        <w:rPr>
          <w:rStyle w:val="Absatz-Standardschriftart"/>
          <w:sz w:val="22"/>
          <w:szCs w:val="22"/>
        </w:rPr>
        <w:t xml:space="preserve">Додаток № 2 - </w:t>
      </w:r>
      <w:r w:rsidRPr="0061225F">
        <w:rPr>
          <w:sz w:val="22"/>
          <w:szCs w:val="22"/>
        </w:rPr>
        <w:t xml:space="preserve">Дислокація навчальних закладів </w:t>
      </w:r>
      <w:proofErr w:type="spellStart"/>
      <w:r w:rsidRPr="0061225F">
        <w:rPr>
          <w:sz w:val="22"/>
          <w:szCs w:val="22"/>
        </w:rPr>
        <w:t>Салтівського</w:t>
      </w:r>
      <w:proofErr w:type="spellEnd"/>
      <w:r w:rsidRPr="0061225F">
        <w:rPr>
          <w:sz w:val="22"/>
          <w:szCs w:val="22"/>
        </w:rPr>
        <w:t xml:space="preserve"> району міста Харкова</w:t>
      </w:r>
    </w:p>
    <w:p w:rsidR="008055AB" w:rsidRPr="0061225F" w:rsidRDefault="008055AB" w:rsidP="008055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Style w:val="Absatz-Standardschriftart"/>
          <w:rFonts w:ascii="Times New Roman" w:hAnsi="Times New Roman" w:cs="Times New Roman"/>
          <w:sz w:val="22"/>
          <w:lang w:val="uk-UA"/>
        </w:rPr>
      </w:pPr>
    </w:p>
    <w:p w:rsidR="008055AB" w:rsidRPr="0061225F" w:rsidRDefault="008055AB" w:rsidP="008055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Style w:val="Absatz-Standardschriftart"/>
          <w:rFonts w:ascii="Times New Roman" w:hAnsi="Times New Roman" w:cs="Times New Roman"/>
          <w:sz w:val="22"/>
          <w:lang w:val="uk-UA"/>
        </w:rPr>
      </w:pPr>
    </w:p>
    <w:p w:rsidR="008055AB" w:rsidRPr="0061225F" w:rsidRDefault="008055AB" w:rsidP="008055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center"/>
        <w:rPr>
          <w:rStyle w:val="Absatz-Standardschriftart"/>
          <w:rFonts w:ascii="Times New Roman" w:hAnsi="Times New Roman" w:cs="Times New Roman"/>
          <w:b/>
          <w:sz w:val="22"/>
          <w:lang w:val="uk-UA"/>
        </w:rPr>
      </w:pPr>
      <w:r w:rsidRPr="0061225F">
        <w:rPr>
          <w:rStyle w:val="Absatz-Standardschriftart"/>
          <w:rFonts w:ascii="Times New Roman" w:hAnsi="Times New Roman" w:cs="Times New Roman"/>
          <w:b/>
          <w:sz w:val="22"/>
          <w:lang w:val="uk-UA"/>
        </w:rPr>
        <w:t xml:space="preserve">8.МІСЦЕЗНАХОДЖЕННЯ </w:t>
      </w:r>
    </w:p>
    <w:p w:rsidR="008055AB" w:rsidRPr="0061225F" w:rsidRDefault="008055AB" w:rsidP="008055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Style w:val="Absatz-Standardschriftart"/>
          <w:rFonts w:ascii="Times New Roman" w:hAnsi="Times New Roman" w:cs="Times New Roman"/>
          <w:b/>
          <w:sz w:val="22"/>
          <w:lang w:val="uk-UA"/>
        </w:rPr>
      </w:pPr>
      <w:r w:rsidRPr="0061225F">
        <w:rPr>
          <w:rStyle w:val="Absatz-Standardschriftart"/>
          <w:rFonts w:ascii="Times New Roman" w:hAnsi="Times New Roman" w:cs="Times New Roman"/>
          <w:b/>
          <w:sz w:val="22"/>
          <w:lang w:val="uk-UA"/>
        </w:rPr>
        <w:t>ПЛАТІЖНІ РЕКВІЗИТИ І ПІДПИСИ СТОРІН</w:t>
      </w:r>
    </w:p>
    <w:p w:rsidR="008055AB" w:rsidRPr="0061225F" w:rsidRDefault="008055AB" w:rsidP="008055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Style w:val="Absatz-Standardschriftart"/>
          <w:rFonts w:ascii="Times New Roman" w:hAnsi="Times New Roman" w:cs="Times New Roman"/>
          <w:b/>
          <w:sz w:val="22"/>
          <w:highlight w:val="yellow"/>
          <w:lang w:val="uk-UA"/>
        </w:rPr>
      </w:pPr>
    </w:p>
    <w:tbl>
      <w:tblPr>
        <w:tblW w:w="1052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45"/>
        <w:gridCol w:w="5582"/>
      </w:tblGrid>
      <w:tr w:rsidR="008055AB" w:rsidRPr="0061225F" w:rsidTr="00894860">
        <w:tc>
          <w:tcPr>
            <w:tcW w:w="4945" w:type="dxa"/>
          </w:tcPr>
          <w:p w:rsidR="008055AB" w:rsidRPr="0061225F" w:rsidRDefault="008055AB" w:rsidP="0089486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5F">
              <w:rPr>
                <w:rFonts w:ascii="Times New Roman" w:hAnsi="Times New Roman"/>
                <w:sz w:val="20"/>
                <w:szCs w:val="20"/>
              </w:rPr>
              <w:t>ЗАМОВН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1225F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82" w:type="dxa"/>
          </w:tcPr>
          <w:p w:rsidR="008055AB" w:rsidRPr="00A96A12" w:rsidRDefault="008055AB" w:rsidP="0089486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25F">
              <w:rPr>
                <w:rFonts w:ascii="Times New Roman" w:hAnsi="Times New Roman"/>
                <w:sz w:val="20"/>
                <w:szCs w:val="20"/>
              </w:rPr>
              <w:t>ВИКОНАВЕЦЬ:</w:t>
            </w:r>
          </w:p>
        </w:tc>
      </w:tr>
      <w:tr w:rsidR="008055AB" w:rsidRPr="0061225F" w:rsidTr="00894860">
        <w:trPr>
          <w:trHeight w:val="971"/>
        </w:trPr>
        <w:tc>
          <w:tcPr>
            <w:tcW w:w="4945" w:type="dxa"/>
          </w:tcPr>
          <w:p w:rsidR="008055AB" w:rsidRPr="0061225F" w:rsidRDefault="008055AB" w:rsidP="00894860">
            <w:pPr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2" w:type="dxa"/>
          </w:tcPr>
          <w:p w:rsidR="008055AB" w:rsidRPr="0061225F" w:rsidRDefault="008055AB" w:rsidP="00894860">
            <w:pPr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055AB" w:rsidRPr="0061225F" w:rsidRDefault="008055AB" w:rsidP="008055AB">
      <w:pPr>
        <w:pStyle w:val="rvps2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8055AB" w:rsidRPr="0061225F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8055AB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0"/>
          <w:szCs w:val="20"/>
          <w:lang w:val="ru-RU"/>
        </w:rPr>
      </w:pPr>
    </w:p>
    <w:p w:rsidR="008055AB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0"/>
          <w:szCs w:val="20"/>
          <w:lang w:val="ru-RU"/>
        </w:rPr>
      </w:pPr>
    </w:p>
    <w:p w:rsidR="008055AB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0"/>
          <w:szCs w:val="20"/>
          <w:lang w:val="ru-RU"/>
        </w:rPr>
      </w:pPr>
    </w:p>
    <w:p w:rsidR="008055AB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0"/>
          <w:szCs w:val="20"/>
          <w:lang w:val="ru-RU"/>
        </w:rPr>
      </w:pPr>
    </w:p>
    <w:p w:rsidR="008055AB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0"/>
          <w:szCs w:val="20"/>
          <w:lang w:val="ru-RU"/>
        </w:rPr>
      </w:pPr>
    </w:p>
    <w:p w:rsidR="008055AB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0"/>
          <w:szCs w:val="20"/>
          <w:lang w:val="ru-RU"/>
        </w:rPr>
      </w:pPr>
    </w:p>
    <w:p w:rsidR="008055AB" w:rsidRPr="006B7155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0"/>
          <w:szCs w:val="20"/>
          <w:lang w:val="ru-RU"/>
        </w:rPr>
      </w:pPr>
    </w:p>
    <w:p w:rsidR="008055AB" w:rsidRPr="0061225F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61225F">
        <w:rPr>
          <w:sz w:val="20"/>
          <w:szCs w:val="20"/>
        </w:rPr>
        <w:t>Додаток № 1</w:t>
      </w:r>
    </w:p>
    <w:p w:rsidR="008055AB" w:rsidRPr="0061225F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61225F">
        <w:rPr>
          <w:sz w:val="20"/>
          <w:szCs w:val="20"/>
        </w:rPr>
        <w:t>до</w:t>
      </w:r>
      <w:r>
        <w:rPr>
          <w:sz w:val="20"/>
          <w:szCs w:val="20"/>
        </w:rPr>
        <w:t xml:space="preserve"> Договору № ___ від ___/___/2024</w:t>
      </w:r>
    </w:p>
    <w:p w:rsidR="008055AB" w:rsidRPr="0061225F" w:rsidRDefault="008055AB" w:rsidP="008055AB">
      <w:pPr>
        <w:pStyle w:val="rvps2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61225F">
        <w:rPr>
          <w:sz w:val="20"/>
          <w:szCs w:val="20"/>
        </w:rPr>
        <w:t>ДОГОВІРНА ЦІНА</w:t>
      </w:r>
    </w:p>
    <w:p w:rsidR="008055AB" w:rsidRPr="0061225F" w:rsidRDefault="008055AB" w:rsidP="008055AB">
      <w:pPr>
        <w:pStyle w:val="rvps2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(заповнюється переможцем)</w:t>
      </w:r>
    </w:p>
    <w:p w:rsidR="008055AB" w:rsidRPr="0061225F" w:rsidRDefault="008055AB" w:rsidP="008055AB">
      <w:pPr>
        <w:pStyle w:val="rvps2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2873"/>
        <w:gridCol w:w="1383"/>
        <w:gridCol w:w="1383"/>
        <w:gridCol w:w="1557"/>
        <w:gridCol w:w="1904"/>
      </w:tblGrid>
      <w:tr w:rsidR="008055AB" w:rsidRPr="0061225F" w:rsidTr="0031077A">
        <w:trPr>
          <w:trHeight w:val="771"/>
        </w:trPr>
        <w:tc>
          <w:tcPr>
            <w:tcW w:w="688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95D2E">
              <w:rPr>
                <w:sz w:val="20"/>
                <w:szCs w:val="20"/>
              </w:rPr>
              <w:t>№ з/п</w:t>
            </w:r>
          </w:p>
        </w:tc>
        <w:tc>
          <w:tcPr>
            <w:tcW w:w="2873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95D2E">
              <w:rPr>
                <w:sz w:val="20"/>
                <w:szCs w:val="20"/>
              </w:rPr>
              <w:t>Найменування послуги</w:t>
            </w:r>
          </w:p>
        </w:tc>
        <w:tc>
          <w:tcPr>
            <w:tcW w:w="1383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95D2E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1383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95D2E">
              <w:rPr>
                <w:sz w:val="20"/>
                <w:szCs w:val="20"/>
              </w:rPr>
              <w:t>Кількість одиниць</w:t>
            </w:r>
          </w:p>
        </w:tc>
        <w:tc>
          <w:tcPr>
            <w:tcW w:w="1556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 без ПДВ</w:t>
            </w:r>
            <w:r w:rsidRPr="00495D2E">
              <w:rPr>
                <w:sz w:val="20"/>
                <w:szCs w:val="20"/>
              </w:rPr>
              <w:t>, грн</w:t>
            </w:r>
          </w:p>
        </w:tc>
        <w:tc>
          <w:tcPr>
            <w:tcW w:w="1904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95D2E">
              <w:rPr>
                <w:sz w:val="20"/>
                <w:szCs w:val="20"/>
              </w:rPr>
              <w:t>ума</w:t>
            </w:r>
            <w:r>
              <w:rPr>
                <w:sz w:val="20"/>
                <w:szCs w:val="20"/>
              </w:rPr>
              <w:t xml:space="preserve"> з ПДВ</w:t>
            </w:r>
            <w:r w:rsidRPr="00495D2E">
              <w:rPr>
                <w:sz w:val="20"/>
                <w:szCs w:val="20"/>
              </w:rPr>
              <w:t>, грн.</w:t>
            </w:r>
          </w:p>
        </w:tc>
      </w:tr>
      <w:tr w:rsidR="008055AB" w:rsidRPr="0061225F" w:rsidTr="0031077A">
        <w:trPr>
          <w:trHeight w:val="257"/>
        </w:trPr>
        <w:tc>
          <w:tcPr>
            <w:tcW w:w="688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95D2E">
              <w:rPr>
                <w:sz w:val="20"/>
                <w:szCs w:val="20"/>
              </w:rPr>
              <w:t>1</w:t>
            </w:r>
          </w:p>
        </w:tc>
        <w:tc>
          <w:tcPr>
            <w:tcW w:w="2873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95D2E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95D2E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95D2E">
              <w:rPr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95D2E"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95D2E">
              <w:rPr>
                <w:sz w:val="20"/>
                <w:szCs w:val="20"/>
              </w:rPr>
              <w:t>6</w:t>
            </w:r>
          </w:p>
        </w:tc>
      </w:tr>
      <w:tr w:rsidR="008055AB" w:rsidRPr="0061225F" w:rsidTr="0031077A">
        <w:trPr>
          <w:trHeight w:val="1626"/>
        </w:trPr>
        <w:tc>
          <w:tcPr>
            <w:tcW w:w="688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95D2E">
              <w:rPr>
                <w:sz w:val="20"/>
                <w:szCs w:val="20"/>
              </w:rPr>
              <w:t>1</w:t>
            </w:r>
          </w:p>
        </w:tc>
        <w:tc>
          <w:tcPr>
            <w:tcW w:w="2873" w:type="dxa"/>
          </w:tcPr>
          <w:p w:rsidR="008055AB" w:rsidRPr="006C1A21" w:rsidRDefault="008055AB" w:rsidP="0089486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C1A2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код</w:t>
            </w:r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ДК 021:2015: 79821000-5 </w:t>
            </w:r>
            <w:proofErr w:type="spellStart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>послуга</w:t>
            </w:r>
            <w:proofErr w:type="spellEnd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>одержання</w:t>
            </w:r>
            <w:proofErr w:type="spellEnd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>зберігання</w:t>
            </w:r>
            <w:proofErr w:type="spellEnd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>обробки</w:t>
            </w:r>
            <w:proofErr w:type="spellEnd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>видачі</w:t>
            </w:r>
            <w:proofErr w:type="spellEnd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>друкованої</w:t>
            </w:r>
            <w:proofErr w:type="spellEnd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>продукції</w:t>
            </w:r>
            <w:proofErr w:type="spellEnd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кодом ДК 021:2015: 79820000-8 </w:t>
            </w:r>
            <w:proofErr w:type="spellStart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>пов'язан</w:t>
            </w:r>
            <w:proofErr w:type="gramEnd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proofErr w:type="spellEnd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C1A21">
              <w:rPr>
                <w:rFonts w:ascii="Times New Roman" w:hAnsi="Times New Roman"/>
                <w:sz w:val="20"/>
                <w:szCs w:val="20"/>
                <w:lang w:val="ru-RU"/>
              </w:rPr>
              <w:t>друком</w:t>
            </w:r>
            <w:proofErr w:type="spellEnd"/>
          </w:p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95D2E">
              <w:rPr>
                <w:sz w:val="20"/>
                <w:szCs w:val="20"/>
              </w:rPr>
              <w:t>послуги</w:t>
            </w:r>
          </w:p>
        </w:tc>
        <w:tc>
          <w:tcPr>
            <w:tcW w:w="1383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95D2E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055AB" w:rsidRPr="0061225F" w:rsidTr="0031077A">
        <w:trPr>
          <w:trHeight w:val="257"/>
        </w:trPr>
        <w:tc>
          <w:tcPr>
            <w:tcW w:w="7884" w:type="dxa"/>
            <w:gridSpan w:val="5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Сума </w:t>
            </w:r>
            <w:r w:rsidRPr="00495D2E">
              <w:rPr>
                <w:sz w:val="20"/>
                <w:szCs w:val="20"/>
              </w:rPr>
              <w:t>без ПДВ*</w:t>
            </w:r>
          </w:p>
        </w:tc>
        <w:tc>
          <w:tcPr>
            <w:tcW w:w="1904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055AB" w:rsidRPr="0061225F" w:rsidTr="0031077A">
        <w:trPr>
          <w:trHeight w:val="269"/>
        </w:trPr>
        <w:tc>
          <w:tcPr>
            <w:tcW w:w="7884" w:type="dxa"/>
            <w:gridSpan w:val="5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95D2E">
              <w:rPr>
                <w:sz w:val="20"/>
                <w:szCs w:val="20"/>
              </w:rPr>
              <w:t>У тому числі ПДВ*</w:t>
            </w:r>
          </w:p>
        </w:tc>
        <w:tc>
          <w:tcPr>
            <w:tcW w:w="1904" w:type="dxa"/>
          </w:tcPr>
          <w:p w:rsidR="008055AB" w:rsidRPr="00495D2E" w:rsidRDefault="008055AB" w:rsidP="0089486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055AB" w:rsidTr="0031077A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884" w:type="dxa"/>
            <w:gridSpan w:val="5"/>
          </w:tcPr>
          <w:p w:rsidR="008055AB" w:rsidRDefault="008055AB" w:rsidP="00894860">
            <w:pPr>
              <w:pStyle w:val="rvps2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Разом з ПДВ</w:t>
            </w:r>
          </w:p>
        </w:tc>
        <w:tc>
          <w:tcPr>
            <w:tcW w:w="1904" w:type="dxa"/>
          </w:tcPr>
          <w:p w:rsidR="008055AB" w:rsidRDefault="008055AB" w:rsidP="00894860">
            <w:pPr>
              <w:pStyle w:val="rvps2"/>
              <w:spacing w:before="0" w:after="0"/>
              <w:ind w:left="108"/>
              <w:textAlignment w:val="baseline"/>
              <w:rPr>
                <w:sz w:val="20"/>
                <w:szCs w:val="20"/>
              </w:rPr>
            </w:pPr>
          </w:p>
        </w:tc>
      </w:tr>
    </w:tbl>
    <w:p w:rsidR="008055AB" w:rsidRPr="0061225F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8055AB" w:rsidRDefault="008055AB" w:rsidP="008055AB">
      <w:pPr>
        <w:pStyle w:val="rvps2"/>
        <w:tabs>
          <w:tab w:val="left" w:pos="774"/>
        </w:tabs>
        <w:spacing w:before="0" w:beforeAutospacing="0" w:after="0" w:afterAutospacing="0"/>
        <w:textAlignment w:val="baseline"/>
        <w:rPr>
          <w:sz w:val="20"/>
          <w:szCs w:val="20"/>
          <w:lang w:val="ru-RU"/>
        </w:rPr>
      </w:pPr>
      <w:r w:rsidRPr="0061225F">
        <w:rPr>
          <w:sz w:val="20"/>
          <w:szCs w:val="20"/>
        </w:rPr>
        <w:tab/>
      </w:r>
    </w:p>
    <w:tbl>
      <w:tblPr>
        <w:tblW w:w="1052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45"/>
        <w:gridCol w:w="5582"/>
      </w:tblGrid>
      <w:tr w:rsidR="008055AB" w:rsidRPr="00A96A12" w:rsidTr="00894860">
        <w:tc>
          <w:tcPr>
            <w:tcW w:w="4945" w:type="dxa"/>
          </w:tcPr>
          <w:p w:rsidR="008055AB" w:rsidRPr="0061225F" w:rsidRDefault="008055AB" w:rsidP="0089486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5F">
              <w:rPr>
                <w:rFonts w:ascii="Times New Roman" w:hAnsi="Times New Roman"/>
                <w:sz w:val="20"/>
                <w:szCs w:val="20"/>
              </w:rPr>
              <w:t>ЗАМОВН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1225F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82" w:type="dxa"/>
          </w:tcPr>
          <w:p w:rsidR="008055AB" w:rsidRPr="00A96A12" w:rsidRDefault="008055AB" w:rsidP="0089486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25F">
              <w:rPr>
                <w:rFonts w:ascii="Times New Roman" w:hAnsi="Times New Roman"/>
                <w:sz w:val="20"/>
                <w:szCs w:val="20"/>
              </w:rPr>
              <w:t>ВИКОНАВЕЦЬ:</w:t>
            </w:r>
          </w:p>
        </w:tc>
      </w:tr>
    </w:tbl>
    <w:p w:rsidR="008055AB" w:rsidRDefault="008055AB" w:rsidP="008055AB">
      <w:pPr>
        <w:pStyle w:val="rvps2"/>
        <w:tabs>
          <w:tab w:val="left" w:pos="774"/>
        </w:tabs>
        <w:spacing w:before="0" w:beforeAutospacing="0" w:after="0" w:afterAutospacing="0"/>
        <w:textAlignment w:val="baseline"/>
        <w:rPr>
          <w:sz w:val="20"/>
          <w:szCs w:val="20"/>
          <w:lang w:val="ru-RU"/>
        </w:rPr>
      </w:pPr>
    </w:p>
    <w:p w:rsidR="008055AB" w:rsidRPr="00377353" w:rsidRDefault="008055AB" w:rsidP="008055AB">
      <w:pPr>
        <w:pStyle w:val="rvps2"/>
        <w:tabs>
          <w:tab w:val="left" w:pos="774"/>
        </w:tabs>
        <w:spacing w:before="0" w:beforeAutospacing="0" w:after="0" w:afterAutospacing="0"/>
        <w:textAlignment w:val="baseline"/>
        <w:rPr>
          <w:sz w:val="20"/>
          <w:szCs w:val="20"/>
          <w:lang w:val="ru-RU"/>
        </w:rPr>
      </w:pPr>
    </w:p>
    <w:p w:rsidR="008055AB" w:rsidRPr="0061225F" w:rsidRDefault="008055AB" w:rsidP="008055AB">
      <w:pPr>
        <w:shd w:val="clear" w:color="auto" w:fill="FFFFFF"/>
        <w:spacing w:after="0"/>
        <w:ind w:left="-709" w:firstLine="720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8055AB" w:rsidRPr="0061225F" w:rsidRDefault="008055AB" w:rsidP="008055AB">
      <w:pPr>
        <w:shd w:val="clear" w:color="auto" w:fill="FFFFFF"/>
        <w:spacing w:after="0"/>
        <w:ind w:left="-709" w:firstLine="720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8055AB" w:rsidRPr="0061225F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8055AB" w:rsidRPr="0061225F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8055AB" w:rsidRPr="0061225F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8055AB" w:rsidRDefault="008055AB" w:rsidP="008055AB">
      <w:pPr>
        <w:pStyle w:val="rvps2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8055AB" w:rsidRDefault="008055AB" w:rsidP="008055AB">
      <w:pPr>
        <w:pStyle w:val="rvps2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8055AB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8055AB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9B2D42" w:rsidRDefault="009B2D42" w:rsidP="008055AB">
      <w:pPr>
        <w:pStyle w:val="rvps2"/>
        <w:spacing w:before="0" w:beforeAutospacing="0" w:after="0" w:afterAutospacing="0"/>
        <w:jc w:val="right"/>
        <w:textAlignment w:val="baseline"/>
        <w:rPr>
          <w:sz w:val="22"/>
          <w:szCs w:val="22"/>
          <w:lang w:val="en-US"/>
        </w:rPr>
      </w:pPr>
    </w:p>
    <w:p w:rsidR="0013452C" w:rsidRDefault="0013452C" w:rsidP="008055AB">
      <w:pPr>
        <w:pStyle w:val="rvps2"/>
        <w:spacing w:before="0" w:beforeAutospacing="0" w:after="0" w:afterAutospacing="0"/>
        <w:jc w:val="right"/>
        <w:textAlignment w:val="baseline"/>
        <w:rPr>
          <w:sz w:val="22"/>
          <w:szCs w:val="22"/>
          <w:lang w:val="en-US"/>
        </w:rPr>
      </w:pPr>
    </w:p>
    <w:p w:rsidR="0013452C" w:rsidRPr="0013452C" w:rsidRDefault="0013452C" w:rsidP="008055AB">
      <w:pPr>
        <w:pStyle w:val="rvps2"/>
        <w:spacing w:before="0" w:beforeAutospacing="0" w:after="0" w:afterAutospacing="0"/>
        <w:jc w:val="right"/>
        <w:textAlignment w:val="baseline"/>
        <w:rPr>
          <w:sz w:val="22"/>
          <w:szCs w:val="22"/>
          <w:lang w:val="en-US"/>
        </w:rPr>
      </w:pPr>
    </w:p>
    <w:p w:rsidR="009B2D42" w:rsidRDefault="009B2D42" w:rsidP="008055AB">
      <w:pPr>
        <w:pStyle w:val="rvps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8055AB" w:rsidRPr="0061225F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61225F">
        <w:rPr>
          <w:sz w:val="22"/>
          <w:szCs w:val="22"/>
        </w:rPr>
        <w:lastRenderedPageBreak/>
        <w:t>Додаток № 2</w:t>
      </w:r>
    </w:p>
    <w:p w:rsidR="008055AB" w:rsidRPr="0061225F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61225F">
        <w:rPr>
          <w:sz w:val="22"/>
          <w:szCs w:val="22"/>
        </w:rPr>
        <w:t>до</w:t>
      </w:r>
      <w:r>
        <w:rPr>
          <w:sz w:val="22"/>
          <w:szCs w:val="22"/>
        </w:rPr>
        <w:t xml:space="preserve"> Договору № ___ від ___/___/2024</w:t>
      </w:r>
    </w:p>
    <w:p w:rsidR="008055AB" w:rsidRPr="0061225F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8055AB" w:rsidRPr="0061225F" w:rsidRDefault="008055AB" w:rsidP="008055AB">
      <w:pPr>
        <w:pStyle w:val="rvps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61225F">
        <w:rPr>
          <w:sz w:val="22"/>
          <w:szCs w:val="22"/>
        </w:rPr>
        <w:t xml:space="preserve">Дислокація навчальних закладів </w:t>
      </w:r>
      <w:proofErr w:type="spellStart"/>
      <w:r w:rsidRPr="0061225F">
        <w:rPr>
          <w:sz w:val="22"/>
          <w:szCs w:val="22"/>
        </w:rPr>
        <w:t>Салтівського</w:t>
      </w:r>
      <w:proofErr w:type="spellEnd"/>
      <w:r w:rsidRPr="0061225F">
        <w:rPr>
          <w:sz w:val="22"/>
          <w:szCs w:val="22"/>
        </w:rPr>
        <w:t xml:space="preserve"> району міста Харкова</w:t>
      </w:r>
    </w:p>
    <w:p w:rsidR="008055AB" w:rsidRPr="0061225F" w:rsidRDefault="008055AB" w:rsidP="008055AB">
      <w:pPr>
        <w:pStyle w:val="rvps2"/>
        <w:spacing w:before="0" w:beforeAutospacing="0" w:after="0" w:afterAutospacing="0"/>
        <w:jc w:val="right"/>
        <w:textAlignment w:val="baselin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9"/>
        <w:gridCol w:w="5594"/>
        <w:gridCol w:w="2711"/>
      </w:tblGrid>
      <w:tr w:rsidR="0013452C" w:rsidRPr="0013452C" w:rsidTr="00894860">
        <w:trPr>
          <w:trHeight w:val="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8" w:name="_GoBack"/>
            <w:r w:rsidRPr="0013452C">
              <w:rPr>
                <w:rFonts w:ascii="Times New Roman" w:hAnsi="Times New Roman"/>
              </w:rPr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3 Харківської міської ради"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61065 м. Харків, вул. Лесі Українки, 4</w:t>
            </w:r>
          </w:p>
        </w:tc>
      </w:tr>
      <w:tr w:rsidR="0013452C" w:rsidRPr="0013452C" w:rsidTr="00894860">
        <w:trPr>
          <w:trHeight w:val="3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8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61038 м. Харків, вул. </w:t>
            </w:r>
            <w:proofErr w:type="spellStart"/>
            <w:r w:rsidRPr="0013452C">
              <w:rPr>
                <w:rFonts w:ascii="Times New Roman" w:hAnsi="Times New Roman"/>
              </w:rPr>
              <w:t>Салтівське</w:t>
            </w:r>
            <w:proofErr w:type="spellEnd"/>
            <w:r w:rsidRPr="0013452C">
              <w:rPr>
                <w:rFonts w:ascii="Times New Roman" w:hAnsi="Times New Roman"/>
              </w:rPr>
              <w:t xml:space="preserve"> шосе, 61</w:t>
            </w:r>
          </w:p>
        </w:tc>
      </w:tr>
      <w:tr w:rsidR="0013452C" w:rsidRPr="0013452C" w:rsidTr="00894860">
        <w:trPr>
          <w:trHeight w:val="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"Харківська гімназія № 19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61050 м. Харків, вул. </w:t>
            </w:r>
            <w:proofErr w:type="spellStart"/>
            <w:r w:rsidRPr="0013452C">
              <w:rPr>
                <w:rFonts w:ascii="Times New Roman" w:hAnsi="Times New Roman"/>
              </w:rPr>
              <w:t>Рижівська</w:t>
            </w:r>
            <w:proofErr w:type="spellEnd"/>
            <w:r w:rsidRPr="0013452C">
              <w:rPr>
                <w:rFonts w:ascii="Times New Roman" w:hAnsi="Times New Roman"/>
              </w:rPr>
              <w:t>, 19</w:t>
            </w:r>
          </w:p>
        </w:tc>
      </w:tr>
      <w:tr w:rsidR="0013452C" w:rsidRPr="0013452C" w:rsidTr="00894860">
        <w:trPr>
          <w:trHeight w:val="7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23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61061 м. Харків, вул. </w:t>
            </w:r>
            <w:proofErr w:type="spellStart"/>
            <w:r w:rsidRPr="0013452C">
              <w:rPr>
                <w:rFonts w:ascii="Times New Roman" w:hAnsi="Times New Roman"/>
              </w:rPr>
              <w:t>Тюрінська</w:t>
            </w:r>
            <w:proofErr w:type="spellEnd"/>
            <w:r w:rsidRPr="0013452C">
              <w:rPr>
                <w:rFonts w:ascii="Times New Roman" w:hAnsi="Times New Roman"/>
              </w:rPr>
              <w:t>, 40</w:t>
            </w:r>
          </w:p>
        </w:tc>
      </w:tr>
      <w:tr w:rsidR="0013452C" w:rsidRPr="0013452C" w:rsidTr="00894860">
        <w:trPr>
          <w:trHeight w:val="8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532C94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</w:t>
            </w:r>
            <w:r w:rsidR="008055AB" w:rsidRPr="0013452C">
              <w:rPr>
                <w:rFonts w:ascii="Times New Roman" w:hAnsi="Times New Roman"/>
              </w:rPr>
              <w:t>альний заклад "Харківська гімназія № 25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61123 м. Харків, пр. Тракторобудівників, 87-В</w:t>
            </w:r>
          </w:p>
        </w:tc>
      </w:tr>
      <w:tr w:rsidR="0013452C" w:rsidRPr="0013452C" w:rsidTr="00894860">
        <w:trPr>
          <w:trHeight w:val="36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"Харківська гімназія № 30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61050 м. Харків, Харківська набережна, 4</w:t>
            </w:r>
          </w:p>
        </w:tc>
      </w:tr>
      <w:tr w:rsidR="0013452C" w:rsidRPr="0013452C" w:rsidTr="00894860">
        <w:trPr>
          <w:trHeight w:val="51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31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61120 м. Харків, вул. Владислава Зубенка, 32</w:t>
            </w:r>
          </w:p>
        </w:tc>
      </w:tr>
      <w:tr w:rsidR="0013452C" w:rsidRPr="0013452C" w:rsidTr="00894860">
        <w:trPr>
          <w:trHeight w:val="4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"Харківська початкова школа № 33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61050 </w:t>
            </w:r>
            <w:proofErr w:type="spellStart"/>
            <w:r w:rsidRPr="0013452C">
              <w:rPr>
                <w:rFonts w:ascii="Times New Roman" w:hAnsi="Times New Roman"/>
              </w:rPr>
              <w:t>м.Харків</w:t>
            </w:r>
            <w:proofErr w:type="spellEnd"/>
            <w:r w:rsidRPr="0013452C">
              <w:rPr>
                <w:rFonts w:ascii="Times New Roman" w:hAnsi="Times New Roman"/>
              </w:rPr>
              <w:t xml:space="preserve">, </w:t>
            </w:r>
            <w:proofErr w:type="spellStart"/>
            <w:r w:rsidRPr="0013452C">
              <w:rPr>
                <w:rFonts w:ascii="Times New Roman" w:hAnsi="Times New Roman"/>
              </w:rPr>
              <w:t>вул.Іскринська</w:t>
            </w:r>
            <w:proofErr w:type="spellEnd"/>
            <w:r w:rsidRPr="0013452C">
              <w:rPr>
                <w:rFonts w:ascii="Times New Roman" w:hAnsi="Times New Roman"/>
              </w:rPr>
              <w:t>, 28</w:t>
            </w:r>
          </w:p>
        </w:tc>
      </w:tr>
      <w:tr w:rsidR="0013452C" w:rsidRPr="0013452C" w:rsidTr="00894860">
        <w:trPr>
          <w:trHeight w:val="39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"Харківська гімназія № 42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61129 м. Харків, вул. Світла, 39-А</w:t>
            </w:r>
          </w:p>
        </w:tc>
      </w:tr>
      <w:tr w:rsidR="0013452C" w:rsidRPr="0013452C" w:rsidTr="00894860">
        <w:trPr>
          <w:trHeight w:val="2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10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43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61110 м. Харків, вул. </w:t>
            </w:r>
            <w:proofErr w:type="spellStart"/>
            <w:r w:rsidRPr="0013452C">
              <w:rPr>
                <w:rFonts w:ascii="Times New Roman" w:hAnsi="Times New Roman"/>
              </w:rPr>
              <w:t>Салтівське</w:t>
            </w:r>
            <w:proofErr w:type="spellEnd"/>
            <w:r w:rsidRPr="0013452C">
              <w:rPr>
                <w:rFonts w:ascii="Times New Roman" w:hAnsi="Times New Roman"/>
              </w:rPr>
              <w:t xml:space="preserve"> шосе, 121/2</w:t>
            </w:r>
          </w:p>
        </w:tc>
      </w:tr>
      <w:tr w:rsidR="0013452C" w:rsidRPr="0013452C" w:rsidTr="00894860">
        <w:trPr>
          <w:trHeight w:val="3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11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56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61121 </w:t>
            </w:r>
            <w:proofErr w:type="spellStart"/>
            <w:r w:rsidRPr="0013452C">
              <w:rPr>
                <w:rFonts w:ascii="Times New Roman" w:hAnsi="Times New Roman"/>
              </w:rPr>
              <w:t>м.Харків</w:t>
            </w:r>
            <w:proofErr w:type="spellEnd"/>
            <w:r w:rsidRPr="0013452C">
              <w:rPr>
                <w:rFonts w:ascii="Times New Roman" w:hAnsi="Times New Roman"/>
              </w:rPr>
              <w:t>, вул. Світла, 9</w:t>
            </w:r>
          </w:p>
        </w:tc>
      </w:tr>
      <w:tr w:rsidR="0013452C" w:rsidRPr="0013452C" w:rsidTr="00894860">
        <w:trPr>
          <w:trHeight w:val="1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12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58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61120 м. Харків, </w:t>
            </w:r>
            <w:proofErr w:type="spellStart"/>
            <w:r w:rsidRPr="0013452C">
              <w:rPr>
                <w:rFonts w:ascii="Times New Roman" w:hAnsi="Times New Roman"/>
              </w:rPr>
              <w:t>просп</w:t>
            </w:r>
            <w:proofErr w:type="spellEnd"/>
            <w:r w:rsidRPr="0013452C">
              <w:rPr>
                <w:rFonts w:ascii="Times New Roman" w:hAnsi="Times New Roman"/>
              </w:rPr>
              <w:t>. Ювілейний, 53-Б</w:t>
            </w:r>
          </w:p>
        </w:tc>
      </w:tr>
      <w:tr w:rsidR="0013452C" w:rsidRPr="0013452C" w:rsidTr="00894860">
        <w:trPr>
          <w:trHeight w:val="1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13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64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61118 м. Харків, вул. Руслана </w:t>
            </w:r>
            <w:proofErr w:type="spellStart"/>
            <w:r w:rsidRPr="0013452C">
              <w:rPr>
                <w:rFonts w:ascii="Times New Roman" w:hAnsi="Times New Roman"/>
              </w:rPr>
              <w:t>Плоходька</w:t>
            </w:r>
            <w:proofErr w:type="spellEnd"/>
            <w:r w:rsidRPr="0013452C">
              <w:rPr>
                <w:rFonts w:ascii="Times New Roman" w:hAnsi="Times New Roman"/>
              </w:rPr>
              <w:t>, 5-В</w:t>
            </w:r>
          </w:p>
        </w:tc>
      </w:tr>
      <w:tr w:rsidR="0013452C" w:rsidRPr="0013452C" w:rsidTr="00894860">
        <w:trPr>
          <w:trHeight w:val="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14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"Харківська гімназія № 84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61121 </w:t>
            </w:r>
            <w:proofErr w:type="spellStart"/>
            <w:r w:rsidRPr="0013452C">
              <w:rPr>
                <w:rFonts w:ascii="Times New Roman" w:hAnsi="Times New Roman"/>
              </w:rPr>
              <w:t>м.Харків</w:t>
            </w:r>
            <w:proofErr w:type="spellEnd"/>
            <w:r w:rsidRPr="0013452C">
              <w:rPr>
                <w:rFonts w:ascii="Times New Roman" w:hAnsi="Times New Roman"/>
              </w:rPr>
              <w:t>, вул. Світла, 15</w:t>
            </w:r>
          </w:p>
        </w:tc>
      </w:tr>
      <w:tr w:rsidR="0013452C" w:rsidRPr="0013452C" w:rsidTr="00894860">
        <w:trPr>
          <w:trHeight w:val="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15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97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61153 </w:t>
            </w:r>
            <w:proofErr w:type="spellStart"/>
            <w:r w:rsidRPr="0013452C">
              <w:rPr>
                <w:rFonts w:ascii="Times New Roman" w:hAnsi="Times New Roman"/>
              </w:rPr>
              <w:t>м.Харків</w:t>
            </w:r>
            <w:proofErr w:type="spellEnd"/>
            <w:r w:rsidRPr="0013452C">
              <w:rPr>
                <w:rFonts w:ascii="Times New Roman" w:hAnsi="Times New Roman"/>
              </w:rPr>
              <w:t>, вул. Гвардійців-</w:t>
            </w:r>
            <w:proofErr w:type="spellStart"/>
            <w:r w:rsidRPr="0013452C">
              <w:rPr>
                <w:rFonts w:ascii="Times New Roman" w:hAnsi="Times New Roman"/>
              </w:rPr>
              <w:t>Широнінців</w:t>
            </w:r>
            <w:proofErr w:type="spellEnd"/>
            <w:r w:rsidRPr="0013452C">
              <w:rPr>
                <w:rFonts w:ascii="Times New Roman" w:hAnsi="Times New Roman"/>
              </w:rPr>
              <w:t>, 5-Г</w:t>
            </w:r>
          </w:p>
        </w:tc>
      </w:tr>
      <w:tr w:rsidR="0013452C" w:rsidRPr="0013452C" w:rsidTr="00894860">
        <w:trPr>
          <w:trHeight w:val="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16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"Харківська гімназія № 98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61054 м. Харків, </w:t>
            </w:r>
            <w:proofErr w:type="spellStart"/>
            <w:r w:rsidRPr="0013452C">
              <w:rPr>
                <w:rFonts w:ascii="Times New Roman" w:hAnsi="Times New Roman"/>
              </w:rPr>
              <w:t>пров</w:t>
            </w:r>
            <w:proofErr w:type="spellEnd"/>
            <w:r w:rsidRPr="0013452C">
              <w:rPr>
                <w:rFonts w:ascii="Times New Roman" w:hAnsi="Times New Roman"/>
              </w:rPr>
              <w:t>. Писемського, 5</w:t>
            </w:r>
          </w:p>
        </w:tc>
      </w:tr>
      <w:tr w:rsidR="0013452C" w:rsidRPr="0013452C" w:rsidTr="00894860">
        <w:trPr>
          <w:trHeight w:val="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17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103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61118 м. Харків, пр. Тракторобудівників, 110</w:t>
            </w:r>
          </w:p>
        </w:tc>
      </w:tr>
      <w:tr w:rsidR="0013452C" w:rsidRPr="0013452C" w:rsidTr="00894860">
        <w:trPr>
          <w:trHeight w:val="2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18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"Харківська гімназія № 111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61144 м. Харків, вул. Бучми, 18-Д</w:t>
            </w:r>
          </w:p>
        </w:tc>
      </w:tr>
      <w:tr w:rsidR="0013452C" w:rsidRPr="0013452C" w:rsidTr="00894860">
        <w:trPr>
          <w:trHeight w:val="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19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122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61136 м. Харків, вул.</w:t>
            </w:r>
            <w:r w:rsidR="00532C94" w:rsidRPr="0013452C">
              <w:rPr>
                <w:rFonts w:ascii="Times New Roman" w:hAnsi="Times New Roman"/>
              </w:rPr>
              <w:t xml:space="preserve"> </w:t>
            </w:r>
            <w:r w:rsidRPr="0013452C">
              <w:rPr>
                <w:rFonts w:ascii="Times New Roman" w:hAnsi="Times New Roman"/>
              </w:rPr>
              <w:t>Бучми, 34-Г</w:t>
            </w:r>
          </w:p>
        </w:tc>
      </w:tr>
      <w:tr w:rsidR="0013452C" w:rsidRPr="0013452C" w:rsidTr="00894860">
        <w:trPr>
          <w:trHeight w:val="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20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"Харківська гімназія № 123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61146 м. Харків, вул. Академіка Павлова, 142-А</w:t>
            </w:r>
          </w:p>
        </w:tc>
      </w:tr>
      <w:tr w:rsidR="0013452C" w:rsidRPr="0013452C" w:rsidTr="00894860">
        <w:trPr>
          <w:trHeight w:val="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21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124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61144 м. Харків, вул. Гвардійців-</w:t>
            </w:r>
            <w:proofErr w:type="spellStart"/>
            <w:r w:rsidRPr="0013452C">
              <w:rPr>
                <w:rFonts w:ascii="Times New Roman" w:hAnsi="Times New Roman"/>
              </w:rPr>
              <w:t>Широнінців</w:t>
            </w:r>
            <w:proofErr w:type="spellEnd"/>
            <w:r w:rsidRPr="0013452C">
              <w:rPr>
                <w:rFonts w:ascii="Times New Roman" w:hAnsi="Times New Roman"/>
              </w:rPr>
              <w:t>, 75-А</w:t>
            </w:r>
          </w:p>
        </w:tc>
      </w:tr>
      <w:tr w:rsidR="0013452C" w:rsidRPr="0013452C" w:rsidTr="00894860">
        <w:trPr>
          <w:trHeight w:val="18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128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61111 м. Харків, вул. Владислава Зубенка, 72-Б</w:t>
            </w:r>
          </w:p>
        </w:tc>
      </w:tr>
      <w:tr w:rsidR="0013452C" w:rsidRPr="0013452C" w:rsidTr="00894860">
        <w:trPr>
          <w:trHeight w:val="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23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138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61112 м. Харків, вул. Руслана </w:t>
            </w:r>
            <w:proofErr w:type="spellStart"/>
            <w:r w:rsidRPr="0013452C">
              <w:rPr>
                <w:rFonts w:ascii="Times New Roman" w:hAnsi="Times New Roman"/>
              </w:rPr>
              <w:t>Плоходька</w:t>
            </w:r>
            <w:proofErr w:type="spellEnd"/>
            <w:r w:rsidRPr="0013452C">
              <w:rPr>
                <w:rFonts w:ascii="Times New Roman" w:hAnsi="Times New Roman"/>
              </w:rPr>
              <w:t>, 6</w:t>
            </w:r>
          </w:p>
        </w:tc>
      </w:tr>
      <w:tr w:rsidR="0013452C" w:rsidRPr="0013452C" w:rsidTr="00894860">
        <w:trPr>
          <w:trHeight w:val="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24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139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61123 м. Харків, вул. Гвардійців-</w:t>
            </w:r>
            <w:proofErr w:type="spellStart"/>
            <w:r w:rsidRPr="0013452C">
              <w:rPr>
                <w:rFonts w:ascii="Times New Roman" w:hAnsi="Times New Roman"/>
              </w:rPr>
              <w:t>Широнінців</w:t>
            </w:r>
            <w:proofErr w:type="spellEnd"/>
            <w:r w:rsidRPr="0013452C">
              <w:rPr>
                <w:rFonts w:ascii="Times New Roman" w:hAnsi="Times New Roman"/>
              </w:rPr>
              <w:t>, 40-Ж</w:t>
            </w:r>
          </w:p>
        </w:tc>
      </w:tr>
      <w:tr w:rsidR="0013452C" w:rsidRPr="0013452C" w:rsidTr="00894860">
        <w:trPr>
          <w:trHeight w:val="26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25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140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61146 м. Харків, вул. Гвардійців-</w:t>
            </w:r>
            <w:proofErr w:type="spellStart"/>
            <w:r w:rsidRPr="0013452C">
              <w:rPr>
                <w:rFonts w:ascii="Times New Roman" w:hAnsi="Times New Roman"/>
              </w:rPr>
              <w:t>Широнінців</w:t>
            </w:r>
            <w:proofErr w:type="spellEnd"/>
            <w:r w:rsidRPr="0013452C">
              <w:rPr>
                <w:rFonts w:ascii="Times New Roman" w:hAnsi="Times New Roman"/>
              </w:rPr>
              <w:t>, 61</w:t>
            </w:r>
          </w:p>
        </w:tc>
      </w:tr>
      <w:tr w:rsidR="0013452C" w:rsidRPr="0013452C" w:rsidTr="00894860">
        <w:trPr>
          <w:trHeight w:val="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26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141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61129 м. Харків, вул. Бучми, 44-Е</w:t>
            </w:r>
          </w:p>
        </w:tc>
      </w:tr>
      <w:tr w:rsidR="0013452C" w:rsidRPr="0013452C" w:rsidTr="00894860">
        <w:trPr>
          <w:trHeight w:val="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27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142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61170 м. Харків, вул. </w:t>
            </w:r>
            <w:proofErr w:type="spellStart"/>
            <w:r w:rsidRPr="0013452C">
              <w:rPr>
                <w:rFonts w:ascii="Times New Roman" w:hAnsi="Times New Roman"/>
              </w:rPr>
              <w:t>Валентинівська</w:t>
            </w:r>
            <w:proofErr w:type="spellEnd"/>
            <w:r w:rsidRPr="0013452C">
              <w:rPr>
                <w:rFonts w:ascii="Times New Roman" w:hAnsi="Times New Roman"/>
              </w:rPr>
              <w:t>, 20-В</w:t>
            </w:r>
          </w:p>
        </w:tc>
      </w:tr>
      <w:tr w:rsidR="0013452C" w:rsidRPr="0013452C" w:rsidTr="00894860">
        <w:trPr>
          <w:trHeight w:val="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28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143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61170 м. Харків, вул. Владислава Зубенко, 21-А</w:t>
            </w:r>
          </w:p>
        </w:tc>
      </w:tr>
      <w:tr w:rsidR="0013452C" w:rsidRPr="0013452C" w:rsidTr="00894860">
        <w:trPr>
          <w:trHeight w:val="16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29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144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61136 м. Харків, </w:t>
            </w:r>
            <w:proofErr w:type="spellStart"/>
            <w:r w:rsidRPr="0013452C">
              <w:rPr>
                <w:rFonts w:ascii="Times New Roman" w:hAnsi="Times New Roman"/>
              </w:rPr>
              <w:t>вул.Бучми</w:t>
            </w:r>
            <w:proofErr w:type="spellEnd"/>
            <w:r w:rsidRPr="0013452C">
              <w:rPr>
                <w:rFonts w:ascii="Times New Roman" w:hAnsi="Times New Roman"/>
              </w:rPr>
              <w:t>, 30-Є</w:t>
            </w:r>
          </w:p>
        </w:tc>
      </w:tr>
      <w:tr w:rsidR="0013452C" w:rsidRPr="0013452C" w:rsidTr="00894860">
        <w:trPr>
          <w:trHeight w:val="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30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156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61121 </w:t>
            </w:r>
            <w:proofErr w:type="spellStart"/>
            <w:r w:rsidRPr="0013452C">
              <w:rPr>
                <w:rFonts w:ascii="Times New Roman" w:hAnsi="Times New Roman"/>
              </w:rPr>
              <w:t>м.Харків</w:t>
            </w:r>
            <w:proofErr w:type="spellEnd"/>
            <w:r w:rsidRPr="0013452C">
              <w:rPr>
                <w:rFonts w:ascii="Times New Roman" w:hAnsi="Times New Roman"/>
              </w:rPr>
              <w:t xml:space="preserve">, </w:t>
            </w:r>
            <w:proofErr w:type="spellStart"/>
            <w:r w:rsidRPr="0013452C">
              <w:rPr>
                <w:rFonts w:ascii="Times New Roman" w:hAnsi="Times New Roman"/>
              </w:rPr>
              <w:t>вул.Гарібальді</w:t>
            </w:r>
            <w:proofErr w:type="spellEnd"/>
            <w:r w:rsidRPr="0013452C">
              <w:rPr>
                <w:rFonts w:ascii="Times New Roman" w:hAnsi="Times New Roman"/>
              </w:rPr>
              <w:t>, 9-А</w:t>
            </w:r>
          </w:p>
        </w:tc>
      </w:tr>
      <w:tr w:rsidR="0013452C" w:rsidRPr="0013452C" w:rsidTr="00894860">
        <w:trPr>
          <w:trHeight w:val="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31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167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61121 м. Харків, вул. Гарібальді, 9</w:t>
            </w:r>
          </w:p>
        </w:tc>
      </w:tr>
      <w:tr w:rsidR="0013452C" w:rsidRPr="0013452C" w:rsidTr="00894860">
        <w:trPr>
          <w:trHeight w:val="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32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"Харківська початкова школа № 177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61161 м. Харків, вул. </w:t>
            </w:r>
            <w:proofErr w:type="spellStart"/>
            <w:r w:rsidRPr="0013452C">
              <w:rPr>
                <w:rFonts w:ascii="Times New Roman" w:hAnsi="Times New Roman"/>
              </w:rPr>
              <w:t>Тюрінська</w:t>
            </w:r>
            <w:proofErr w:type="spellEnd"/>
            <w:r w:rsidRPr="0013452C">
              <w:rPr>
                <w:rFonts w:ascii="Times New Roman" w:hAnsi="Times New Roman"/>
              </w:rPr>
              <w:t>, 40-A</w:t>
            </w:r>
          </w:p>
        </w:tc>
      </w:tr>
      <w:tr w:rsidR="008055AB" w:rsidRPr="0013452C" w:rsidTr="00894860">
        <w:trPr>
          <w:trHeight w:val="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33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>Комунальний заклад "Харківський ліцей № 183 Харківської міської ради"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AB" w:rsidRPr="0013452C" w:rsidRDefault="008055AB" w:rsidP="00894860">
            <w:pPr>
              <w:spacing w:after="0"/>
              <w:jc w:val="center"/>
              <w:rPr>
                <w:rFonts w:ascii="Times New Roman" w:hAnsi="Times New Roman"/>
              </w:rPr>
            </w:pPr>
            <w:r w:rsidRPr="0013452C">
              <w:rPr>
                <w:rFonts w:ascii="Times New Roman" w:hAnsi="Times New Roman"/>
              </w:rPr>
              <w:t xml:space="preserve">61068 м. Харків, вул. Маршала </w:t>
            </w:r>
            <w:proofErr w:type="spellStart"/>
            <w:r w:rsidRPr="0013452C">
              <w:rPr>
                <w:rFonts w:ascii="Times New Roman" w:hAnsi="Times New Roman"/>
              </w:rPr>
              <w:t>Батицького</w:t>
            </w:r>
            <w:proofErr w:type="spellEnd"/>
            <w:r w:rsidRPr="0013452C">
              <w:rPr>
                <w:rFonts w:ascii="Times New Roman" w:hAnsi="Times New Roman"/>
              </w:rPr>
              <w:t>, 2</w:t>
            </w:r>
          </w:p>
        </w:tc>
      </w:tr>
    </w:tbl>
    <w:p w:rsidR="008055AB" w:rsidRPr="0013452C" w:rsidRDefault="008055AB" w:rsidP="008055A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07"/>
        <w:gridCol w:w="6964"/>
      </w:tblGrid>
      <w:tr w:rsidR="0013452C" w:rsidRPr="0013452C" w:rsidTr="00894860">
        <w:trPr>
          <w:trHeight w:val="514"/>
        </w:trPr>
        <w:tc>
          <w:tcPr>
            <w:tcW w:w="2836" w:type="dxa"/>
          </w:tcPr>
          <w:p w:rsidR="008055AB" w:rsidRPr="0013452C" w:rsidRDefault="008055AB" w:rsidP="00894860">
            <w:pPr>
              <w:keepNext/>
              <w:tabs>
                <w:tab w:val="left" w:pos="9498"/>
              </w:tabs>
              <w:spacing w:after="0" w:line="240" w:lineRule="auto"/>
              <w:ind w:left="-142" w:firstLine="426"/>
              <w:outlineLvl w:val="4"/>
              <w:rPr>
                <w:rFonts w:ascii="Times New Roman" w:hAnsi="Times New Roman"/>
                <w:bCs/>
              </w:rPr>
            </w:pPr>
            <w:r w:rsidRPr="0013452C">
              <w:rPr>
                <w:rFonts w:ascii="Times New Roman" w:hAnsi="Times New Roman"/>
                <w:bCs/>
              </w:rPr>
              <w:t xml:space="preserve">           </w:t>
            </w:r>
          </w:p>
          <w:p w:rsidR="008055AB" w:rsidRPr="0013452C" w:rsidRDefault="008055AB" w:rsidP="00894860">
            <w:pPr>
              <w:keepNext/>
              <w:tabs>
                <w:tab w:val="left" w:pos="9498"/>
              </w:tabs>
              <w:spacing w:after="0" w:line="240" w:lineRule="auto"/>
              <w:ind w:left="-142" w:firstLine="426"/>
              <w:outlineLvl w:val="4"/>
              <w:rPr>
                <w:rFonts w:ascii="Times New Roman" w:hAnsi="Times New Roman"/>
                <w:bCs/>
              </w:rPr>
            </w:pPr>
            <w:r w:rsidRPr="0013452C">
              <w:rPr>
                <w:rFonts w:ascii="Times New Roman" w:hAnsi="Times New Roman"/>
                <w:bCs/>
              </w:rPr>
              <w:t xml:space="preserve">            Замовник:</w:t>
            </w:r>
          </w:p>
        </w:tc>
        <w:tc>
          <w:tcPr>
            <w:tcW w:w="7796" w:type="dxa"/>
          </w:tcPr>
          <w:p w:rsidR="008055AB" w:rsidRPr="0013452C" w:rsidRDefault="008055AB" w:rsidP="00894860">
            <w:pPr>
              <w:keepNext/>
              <w:tabs>
                <w:tab w:val="left" w:pos="9498"/>
              </w:tabs>
              <w:spacing w:after="0" w:line="240" w:lineRule="auto"/>
              <w:ind w:left="-142" w:firstLine="426"/>
              <w:outlineLvl w:val="4"/>
              <w:rPr>
                <w:rFonts w:ascii="Times New Roman" w:hAnsi="Times New Roman"/>
                <w:bCs/>
              </w:rPr>
            </w:pPr>
            <w:r w:rsidRPr="0013452C">
              <w:rPr>
                <w:rFonts w:ascii="Times New Roman" w:hAnsi="Times New Roman"/>
                <w:bCs/>
              </w:rPr>
              <w:t xml:space="preserve">                                                                       </w:t>
            </w:r>
          </w:p>
          <w:p w:rsidR="008055AB" w:rsidRPr="0013452C" w:rsidRDefault="008055AB" w:rsidP="00894860">
            <w:pPr>
              <w:keepNext/>
              <w:tabs>
                <w:tab w:val="left" w:pos="9498"/>
              </w:tabs>
              <w:spacing w:after="0" w:line="240" w:lineRule="auto"/>
              <w:ind w:left="-142" w:firstLine="426"/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13452C">
              <w:rPr>
                <w:rFonts w:ascii="Times New Roman" w:hAnsi="Times New Roman"/>
                <w:bCs/>
              </w:rPr>
              <w:t>Виконавець:</w:t>
            </w:r>
          </w:p>
        </w:tc>
      </w:tr>
      <w:tr w:rsidR="0013452C" w:rsidRPr="0013452C" w:rsidTr="00894860">
        <w:trPr>
          <w:trHeight w:val="514"/>
        </w:trPr>
        <w:tc>
          <w:tcPr>
            <w:tcW w:w="2836" w:type="dxa"/>
          </w:tcPr>
          <w:p w:rsidR="008055AB" w:rsidRPr="0013452C" w:rsidRDefault="008055AB" w:rsidP="00894860">
            <w:pPr>
              <w:keepNext/>
              <w:tabs>
                <w:tab w:val="left" w:pos="9498"/>
              </w:tabs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</w:p>
          <w:p w:rsidR="008055AB" w:rsidRPr="0013452C" w:rsidRDefault="008055AB" w:rsidP="00894860">
            <w:pPr>
              <w:keepNext/>
              <w:tabs>
                <w:tab w:val="left" w:pos="9498"/>
              </w:tabs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6" w:type="dxa"/>
          </w:tcPr>
          <w:p w:rsidR="008055AB" w:rsidRPr="0013452C" w:rsidRDefault="008055AB" w:rsidP="00894860">
            <w:pPr>
              <w:keepNext/>
              <w:tabs>
                <w:tab w:val="left" w:pos="9498"/>
              </w:tabs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</w:p>
        </w:tc>
      </w:tr>
      <w:bookmarkEnd w:id="8"/>
    </w:tbl>
    <w:p w:rsidR="008055AB" w:rsidRDefault="008055AB" w:rsidP="008055A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055AB" w:rsidRDefault="008055AB" w:rsidP="008055A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055AB" w:rsidRPr="0061225F" w:rsidRDefault="008055AB" w:rsidP="008055AB">
      <w:pPr>
        <w:spacing w:after="0" w:line="240" w:lineRule="auto"/>
        <w:jc w:val="both"/>
        <w:rPr>
          <w:rFonts w:ascii="Times New Roman" w:hAnsi="Times New Roman"/>
        </w:rPr>
      </w:pPr>
      <w:r w:rsidRPr="0061225F">
        <w:rPr>
          <w:rFonts w:ascii="Times New Roman" w:hAnsi="Times New Roman"/>
        </w:rPr>
        <w:t>_____________________________________________________________________________</w:t>
      </w:r>
    </w:p>
    <w:p w:rsidR="008055AB" w:rsidRPr="0061225F" w:rsidRDefault="008055AB" w:rsidP="008055AB">
      <w:r w:rsidRPr="0061225F">
        <w:rPr>
          <w:rFonts w:ascii="Times New Roman" w:hAnsi="Times New Roman"/>
          <w:b/>
          <w:i/>
        </w:rPr>
        <w:t>*</w:t>
      </w:r>
      <w:r w:rsidRPr="0061225F">
        <w:rPr>
          <w:rFonts w:ascii="Times New Roman" w:hAnsi="Times New Roman"/>
          <w:b/>
          <w:bCs/>
          <w:i/>
          <w:color w:val="000000"/>
          <w:shd w:val="clear" w:color="auto" w:fill="FFFFFF"/>
        </w:rPr>
        <w:t xml:space="preserve"> </w:t>
      </w:r>
      <w:proofErr w:type="spellStart"/>
      <w:r w:rsidRPr="0061225F">
        <w:rPr>
          <w:rFonts w:ascii="Times New Roman" w:hAnsi="Times New Roman"/>
          <w:b/>
          <w:bCs/>
          <w:i/>
          <w:color w:val="000000"/>
          <w:shd w:val="clear" w:color="auto" w:fill="FFFFFF"/>
        </w:rPr>
        <w:t>Проєкт</w:t>
      </w:r>
      <w:proofErr w:type="spellEnd"/>
      <w:r w:rsidRPr="0061225F">
        <w:rPr>
          <w:rFonts w:ascii="Times New Roman" w:hAnsi="Times New Roman"/>
          <w:b/>
          <w:bCs/>
          <w:i/>
          <w:color w:val="000000"/>
          <w:shd w:val="clear" w:color="auto" w:fill="FFFFFF"/>
        </w:rPr>
        <w:t xml:space="preserve"> договору не є остаточним і вичерпним, і може бути доповнений і скоригований під час укладання договору з учасником-переможцем торгів в залежності від специфіки предмету, характеру, інших умов конкретного договору.</w:t>
      </w:r>
    </w:p>
    <w:p w:rsidR="00190D2C" w:rsidRDefault="0013452C"/>
    <w:sectPr w:rsidR="0019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B8"/>
    <w:rsid w:val="0013452C"/>
    <w:rsid w:val="001406A9"/>
    <w:rsid w:val="00244AF6"/>
    <w:rsid w:val="0031077A"/>
    <w:rsid w:val="003F6AB8"/>
    <w:rsid w:val="00413134"/>
    <w:rsid w:val="00532C94"/>
    <w:rsid w:val="008055AB"/>
    <w:rsid w:val="009B2D42"/>
    <w:rsid w:val="00F0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A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055A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5">
    <w:name w:val="Hyperlink"/>
    <w:basedOn w:val="a0"/>
    <w:uiPriority w:val="99"/>
    <w:rsid w:val="008055AB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8055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4">
    <w:name w:val="Без интервала Знак"/>
    <w:link w:val="a3"/>
    <w:uiPriority w:val="99"/>
    <w:locked/>
    <w:rsid w:val="008055AB"/>
    <w:rPr>
      <w:rFonts w:ascii="Calibri" w:eastAsia="Times New Roman" w:hAnsi="Calibri" w:cs="Times New Roman"/>
      <w:lang w:val="uk-UA"/>
    </w:rPr>
  </w:style>
  <w:style w:type="character" w:styleId="a6">
    <w:name w:val="Strong"/>
    <w:basedOn w:val="a0"/>
    <w:uiPriority w:val="99"/>
    <w:qFormat/>
    <w:rsid w:val="008055AB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8055AB"/>
  </w:style>
  <w:style w:type="paragraph" w:customStyle="1" w:styleId="1">
    <w:name w:val="Звичайний1"/>
    <w:uiPriority w:val="99"/>
    <w:rsid w:val="008055A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hd w:val="clear" w:color="auto" w:fill="FFFFFF"/>
      <w:lang w:eastAsia="ru-RU"/>
    </w:rPr>
  </w:style>
  <w:style w:type="paragraph" w:customStyle="1" w:styleId="3">
    <w:name w:val="Обычный3"/>
    <w:uiPriority w:val="99"/>
    <w:rsid w:val="008055AB"/>
    <w:pPr>
      <w:widowControl w:val="0"/>
      <w:ind w:firstLine="260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A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055A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5">
    <w:name w:val="Hyperlink"/>
    <w:basedOn w:val="a0"/>
    <w:uiPriority w:val="99"/>
    <w:rsid w:val="008055AB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8055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4">
    <w:name w:val="Без интервала Знак"/>
    <w:link w:val="a3"/>
    <w:uiPriority w:val="99"/>
    <w:locked/>
    <w:rsid w:val="008055AB"/>
    <w:rPr>
      <w:rFonts w:ascii="Calibri" w:eastAsia="Times New Roman" w:hAnsi="Calibri" w:cs="Times New Roman"/>
      <w:lang w:val="uk-UA"/>
    </w:rPr>
  </w:style>
  <w:style w:type="character" w:styleId="a6">
    <w:name w:val="Strong"/>
    <w:basedOn w:val="a0"/>
    <w:uiPriority w:val="99"/>
    <w:qFormat/>
    <w:rsid w:val="008055AB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8055AB"/>
  </w:style>
  <w:style w:type="paragraph" w:customStyle="1" w:styleId="1">
    <w:name w:val="Звичайний1"/>
    <w:uiPriority w:val="99"/>
    <w:rsid w:val="008055A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hd w:val="clear" w:color="auto" w:fill="FFFFFF"/>
      <w:lang w:eastAsia="ru-RU"/>
    </w:rPr>
  </w:style>
  <w:style w:type="paragraph" w:customStyle="1" w:styleId="3">
    <w:name w:val="Обычный3"/>
    <w:uiPriority w:val="99"/>
    <w:rsid w:val="008055AB"/>
    <w:pPr>
      <w:widowControl w:val="0"/>
      <w:ind w:firstLine="260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82-2023-%D0%BF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2500</Words>
  <Characters>14255</Characters>
  <Application>Microsoft Office Word</Application>
  <DocSecurity>0</DocSecurity>
  <Lines>118</Lines>
  <Paragraphs>33</Paragraphs>
  <ScaleCrop>false</ScaleCrop>
  <Company>*</Company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2024-04-05T11:52:00Z</dcterms:created>
  <dcterms:modified xsi:type="dcterms:W3CDTF">2024-04-08T07:42:00Z</dcterms:modified>
</cp:coreProperties>
</file>