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lang w:val="uk-UA"/>
        </w:rPr>
      </w:pP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lang w:val="uk-UA"/>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B8264B"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смт Липова Долин</w:t>
      </w:r>
      <w:r w:rsidR="00755FD3">
        <w:rPr>
          <w:rFonts w:ascii="Times New Roman" w:hAnsi="Times New Roman" w:cs="Times New Roman"/>
          <w:sz w:val="24"/>
          <w:szCs w:val="24"/>
          <w:lang w:val="uk-UA" w:eastAsia="uk-UA"/>
        </w:rPr>
        <w:t>а</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val="uk-UA" w:eastAsia="zh-CN"/>
        </w:rPr>
      </w:pPr>
      <w:r>
        <w:rPr>
          <w:rFonts w:ascii="Times New Roman" w:hAnsi="Times New Roman" w:cs="Times New Roman"/>
          <w:b/>
          <w:sz w:val="24"/>
          <w:szCs w:val="24"/>
          <w:lang w:val="uk-UA"/>
        </w:rPr>
        <w:t xml:space="preserve">    </w:t>
      </w:r>
      <w:r w:rsidRPr="00723669">
        <w:rPr>
          <w:rFonts w:ascii="Times New Roman" w:hAnsi="Times New Roman" w:cs="Times New Roman"/>
          <w:b/>
          <w:sz w:val="24"/>
          <w:szCs w:val="24"/>
          <w:lang w:val="uk-UA"/>
        </w:rPr>
        <w:t>Комунальне некомерційне підприємство «Липоводолинська лікарня» Липоводолинської селищної ради Сумської області</w:t>
      </w:r>
      <w:r w:rsidRPr="00723669">
        <w:rPr>
          <w:rFonts w:ascii="Times New Roman" w:hAnsi="Times New Roman" w:cs="Times New Roman"/>
          <w:sz w:val="24"/>
          <w:szCs w:val="24"/>
          <w:lang w:val="uk-UA"/>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val="uk-UA"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993A8B" w:rsidRDefault="00A565C4" w:rsidP="006B2D26">
      <w:pPr>
        <w:spacing w:after="0" w:line="240" w:lineRule="auto"/>
        <w:jc w:val="both"/>
        <w:rPr>
          <w:rFonts w:ascii="Times New Roman" w:hAnsi="Times New Roman" w:cs="Times New Roman"/>
          <w:b/>
          <w:color w:val="000000"/>
          <w:sz w:val="24"/>
          <w:szCs w:val="24"/>
          <w:bdr w:val="none" w:sz="0" w:space="0" w:color="auto" w:frame="1"/>
          <w:shd w:val="clear" w:color="auto" w:fill="FDFEFD"/>
        </w:rPr>
      </w:pPr>
      <w:r w:rsidRPr="00993A8B">
        <w:rPr>
          <w:rFonts w:ascii="Times New Roman" w:eastAsia="Times New Roman" w:hAnsi="Times New Roman" w:cs="Times New Roman"/>
          <w:sz w:val="24"/>
          <w:szCs w:val="24"/>
          <w:lang w:val="uk-UA" w:eastAsia="zh-CN"/>
        </w:rPr>
        <w:t>1.2 Найменування товару</w:t>
      </w:r>
      <w:r w:rsidR="00993A8B" w:rsidRPr="00993A8B">
        <w:rPr>
          <w:rFonts w:ascii="Times New Roman" w:eastAsia="Times New Roman" w:hAnsi="Times New Roman" w:cs="Times New Roman"/>
          <w:sz w:val="24"/>
          <w:szCs w:val="24"/>
          <w:lang w:val="uk-UA" w:eastAsia="zh-CN"/>
        </w:rPr>
        <w:t>:</w:t>
      </w:r>
      <w:r w:rsidR="00993A8B" w:rsidRPr="00993A8B">
        <w:rPr>
          <w:rFonts w:ascii="Times New Roman" w:eastAsia="Times New Roman" w:hAnsi="Times New Roman" w:cs="Times New Roman"/>
          <w:b/>
          <w:sz w:val="24"/>
          <w:szCs w:val="24"/>
          <w:lang w:val="uk-UA" w:eastAsia="ar-SA"/>
        </w:rPr>
        <w:t xml:space="preserve"> </w:t>
      </w:r>
      <w:r w:rsidR="00D874E5">
        <w:rPr>
          <w:rFonts w:ascii="Times New Roman" w:hAnsi="Times New Roman" w:cs="Times New Roman"/>
          <w:b/>
          <w:bCs/>
          <w:color w:val="000000"/>
          <w:sz w:val="24"/>
          <w:szCs w:val="24"/>
          <w:shd w:val="clear" w:color="auto" w:fill="FDFEFD"/>
          <w:lang w:val="uk-UA"/>
        </w:rPr>
        <w:t>Цемент</w:t>
      </w:r>
      <w:r w:rsidR="009E4EC9">
        <w:rPr>
          <w:rFonts w:ascii="Times New Roman" w:eastAsia="Times New Roman" w:hAnsi="Times New Roman" w:cs="Times New Roman"/>
          <w:b/>
          <w:sz w:val="24"/>
          <w:szCs w:val="24"/>
          <w:lang w:val="uk-UA" w:eastAsia="ar-SA"/>
        </w:rPr>
        <w:t>.</w:t>
      </w:r>
      <w:r w:rsidR="0043200F">
        <w:rPr>
          <w:rFonts w:ascii="Times New Roman" w:eastAsia="Times New Roman" w:hAnsi="Times New Roman" w:cs="Times New Roman"/>
          <w:b/>
          <w:sz w:val="24"/>
          <w:szCs w:val="24"/>
          <w:lang w:val="uk-UA" w:eastAsia="ar-SA"/>
        </w:rPr>
        <w:t xml:space="preserve"> </w:t>
      </w:r>
      <w:r w:rsidR="004030EC" w:rsidRPr="004030EC">
        <w:rPr>
          <w:rFonts w:ascii="Times New Roman" w:eastAsia="Times New Roman" w:hAnsi="Times New Roman" w:cs="Times New Roman"/>
          <w:b/>
          <w:sz w:val="24"/>
          <w:szCs w:val="24"/>
          <w:lang w:val="uk-UA" w:eastAsia="ar-SA"/>
        </w:rPr>
        <w:t>Код національного клас</w:t>
      </w:r>
      <w:r w:rsidR="00284513">
        <w:rPr>
          <w:rFonts w:ascii="Times New Roman" w:eastAsia="Times New Roman" w:hAnsi="Times New Roman" w:cs="Times New Roman"/>
          <w:b/>
          <w:sz w:val="24"/>
          <w:szCs w:val="24"/>
          <w:lang w:val="uk-UA" w:eastAsia="ar-SA"/>
        </w:rPr>
        <w:t>ифікатора України ДК 021:2015 «</w:t>
      </w:r>
      <w:r w:rsidR="004030EC" w:rsidRPr="004030EC">
        <w:rPr>
          <w:rFonts w:ascii="Times New Roman" w:eastAsia="Times New Roman" w:hAnsi="Times New Roman" w:cs="Times New Roman"/>
          <w:b/>
          <w:sz w:val="24"/>
          <w:szCs w:val="24"/>
          <w:lang w:val="uk-UA" w:eastAsia="ar-SA"/>
        </w:rPr>
        <w:t>Єдиний закупівельний словник</w:t>
      </w:r>
      <w:r w:rsidR="00284513">
        <w:rPr>
          <w:rFonts w:ascii="Times New Roman" w:eastAsia="Times New Roman" w:hAnsi="Times New Roman" w:cs="Times New Roman"/>
          <w:b/>
          <w:sz w:val="24"/>
          <w:szCs w:val="24"/>
          <w:lang w:val="uk-UA" w:eastAsia="ar-SA"/>
        </w:rPr>
        <w:t>»</w:t>
      </w:r>
      <w:r w:rsidR="004030EC" w:rsidRPr="004030EC">
        <w:rPr>
          <w:rFonts w:ascii="Times New Roman" w:eastAsia="Times New Roman" w:hAnsi="Times New Roman" w:cs="Times New Roman"/>
          <w:b/>
          <w:sz w:val="24"/>
          <w:szCs w:val="24"/>
          <w:lang w:val="uk-UA" w:eastAsia="ar-SA"/>
        </w:rPr>
        <w:t xml:space="preserve"> </w:t>
      </w:r>
      <w:r w:rsidR="00E441AF" w:rsidRPr="00E441AF">
        <w:rPr>
          <w:rFonts w:ascii="Times New Roman" w:hAnsi="Times New Roman" w:cs="Times New Roman"/>
          <w:b/>
          <w:sz w:val="24"/>
          <w:szCs w:val="24"/>
          <w:shd w:val="clear" w:color="auto" w:fill="FFFFFF"/>
        </w:rPr>
        <w:t xml:space="preserve">44110000-4 </w:t>
      </w:r>
      <w:r w:rsidR="00E441AF">
        <w:rPr>
          <w:rFonts w:ascii="Times New Roman" w:hAnsi="Times New Roman" w:cs="Times New Roman"/>
          <w:b/>
          <w:sz w:val="24"/>
          <w:szCs w:val="24"/>
          <w:shd w:val="clear" w:color="auto" w:fill="FFFFFF"/>
          <w:lang w:val="uk-UA"/>
        </w:rPr>
        <w:t>«</w:t>
      </w:r>
      <w:r w:rsidR="00E441AF" w:rsidRPr="00E441AF">
        <w:rPr>
          <w:rFonts w:ascii="Times New Roman" w:hAnsi="Times New Roman" w:cs="Times New Roman"/>
          <w:b/>
          <w:sz w:val="24"/>
          <w:szCs w:val="24"/>
          <w:shd w:val="clear" w:color="auto" w:fill="FFFFFF"/>
        </w:rPr>
        <w:t>Конструкційні матеріали</w:t>
      </w:r>
      <w:r w:rsidR="00E441AF">
        <w:rPr>
          <w:rFonts w:ascii="Times New Roman" w:hAnsi="Times New Roman" w:cs="Times New Roman"/>
          <w:b/>
          <w:sz w:val="24"/>
          <w:szCs w:val="24"/>
          <w:shd w:val="clear" w:color="auto" w:fill="FFFFFF"/>
          <w:lang w:val="uk-UA"/>
        </w:rPr>
        <w:t>»</w:t>
      </w:r>
      <w:r w:rsidR="00705264">
        <w:rPr>
          <w:rFonts w:ascii="Times New Roman" w:hAnsi="Times New Roman" w:cs="Times New Roman"/>
          <w:b/>
          <w:color w:val="000000"/>
          <w:sz w:val="24"/>
          <w:szCs w:val="24"/>
          <w:bdr w:val="none" w:sz="0" w:space="0" w:color="auto" w:frame="1"/>
          <w:shd w:val="clear" w:color="auto" w:fill="FDFEFD"/>
        </w:rPr>
        <w:t>.</w:t>
      </w:r>
    </w:p>
    <w:p w:rsidR="006B2D26" w:rsidRPr="006B2D26" w:rsidRDefault="006B2D26" w:rsidP="006B2D26">
      <w:pPr>
        <w:spacing w:after="0" w:line="240" w:lineRule="auto"/>
        <w:jc w:val="both"/>
        <w:rPr>
          <w:rFonts w:ascii="Times New Roman" w:eastAsia="Times New Roman" w:hAnsi="Times New Roman" w:cs="Times New Roman"/>
          <w:b/>
          <w:sz w:val="24"/>
          <w:szCs w:val="24"/>
          <w:lang w:val="uk-UA" w:eastAsia="ar-SA"/>
        </w:rPr>
      </w:pPr>
    </w:p>
    <w:p w:rsidR="00F54278" w:rsidRPr="00993A8B"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993A8B">
        <w:rPr>
          <w:rFonts w:ascii="Times New Roman" w:hAnsi="Times New Roman" w:cs="Times New Roman"/>
          <w:sz w:val="24"/>
          <w:szCs w:val="24"/>
          <w:lang w:val="uk-UA"/>
        </w:rPr>
        <w:t>Договору.</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rsidR="00A565C4" w:rsidRPr="00B8180B" w:rsidRDefault="00A565C4" w:rsidP="00843A0C">
      <w:pPr>
        <w:spacing w:line="240" w:lineRule="auto"/>
        <w:jc w:val="both"/>
        <w:rPr>
          <w:rFonts w:ascii="Times New Roman" w:eastAsia="Times New Roman" w:hAnsi="Times New Roman" w:cs="Times New Roman"/>
          <w:color w:val="FF0000"/>
          <w:sz w:val="24"/>
          <w:szCs w:val="24"/>
          <w:lang w:val="uk-UA"/>
        </w:rPr>
      </w:pPr>
      <w:r w:rsidRPr="00B8180B">
        <w:rPr>
          <w:rFonts w:ascii="Times New Roman" w:eastAsia="Times New Roman" w:hAnsi="Times New Roman" w:cs="Times New Roman"/>
          <w:sz w:val="24"/>
          <w:szCs w:val="24"/>
          <w:lang w:val="uk-UA"/>
        </w:rPr>
        <w:t xml:space="preserve">1.5. Джерело фінансування: кошти місцевого </w:t>
      </w:r>
      <w:r w:rsidR="00F54278" w:rsidRPr="00B8180B">
        <w:rPr>
          <w:rFonts w:ascii="Times New Roman" w:eastAsia="Times New Roman" w:hAnsi="Times New Roman" w:cs="Times New Roman"/>
          <w:sz w:val="24"/>
          <w:szCs w:val="24"/>
          <w:lang w:val="uk-UA"/>
        </w:rPr>
        <w:t>бюджету</w:t>
      </w:r>
      <w:r w:rsidRPr="00B8180B">
        <w:rPr>
          <w:rFonts w:ascii="Times New Roman" w:eastAsia="Times New Roman" w:hAnsi="Times New Roman" w:cs="Times New Roman"/>
          <w:sz w:val="24"/>
          <w:szCs w:val="24"/>
          <w:lang w:val="uk-UA"/>
        </w:rPr>
        <w:t>.</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 ЯКІСТЬ ТОВАРУ</w:t>
      </w:r>
    </w:p>
    <w:p w:rsidR="005E0D48" w:rsidRPr="00B77B42" w:rsidRDefault="00A565C4" w:rsidP="005E0D48">
      <w:pPr>
        <w:shd w:val="clear" w:color="auto" w:fill="FFFFFF"/>
        <w:jc w:val="both"/>
        <w:rPr>
          <w:rFonts w:ascii="Times New Roman" w:hAnsi="Times New Roman" w:cs="Times New Roman"/>
          <w:sz w:val="24"/>
          <w:szCs w:val="24"/>
          <w:lang w:val="uk-UA"/>
        </w:rPr>
      </w:pPr>
      <w:r w:rsidRPr="00B8180B">
        <w:rPr>
          <w:rFonts w:ascii="Times New Roman" w:eastAsia="Times New Roman" w:hAnsi="Times New Roman" w:cs="Times New Roman"/>
          <w:sz w:val="24"/>
          <w:szCs w:val="24"/>
          <w:lang w:val="uk-UA" w:eastAsia="zh-CN"/>
        </w:rPr>
        <w:t>2.1</w:t>
      </w:r>
      <w:r w:rsidRPr="00587F1A">
        <w:rPr>
          <w:rFonts w:ascii="Times New Roman" w:eastAsia="Times New Roman" w:hAnsi="Times New Roman" w:cs="Times New Roman"/>
          <w:sz w:val="24"/>
          <w:szCs w:val="24"/>
          <w:lang w:val="uk-UA" w:eastAsia="zh-CN"/>
        </w:rPr>
        <w:t>.</w:t>
      </w:r>
      <w:r w:rsidR="005E0D48" w:rsidRPr="00587F1A">
        <w:rPr>
          <w:rFonts w:ascii="Times New Roman" w:eastAsia="Times New Roman" w:hAnsi="Times New Roman" w:cs="Times New Roman"/>
          <w:sz w:val="24"/>
          <w:szCs w:val="24"/>
          <w:lang w:val="uk-UA" w:eastAsia="zh-CN"/>
        </w:rPr>
        <w:t xml:space="preserve"> </w:t>
      </w:r>
      <w:r w:rsidR="005E0D48" w:rsidRPr="00587F1A">
        <w:rPr>
          <w:rFonts w:ascii="Times New Roman" w:hAnsi="Times New Roman" w:cs="Times New Roman"/>
          <w:sz w:val="24"/>
          <w:szCs w:val="24"/>
        </w:rPr>
        <w:t xml:space="preserve">Якість Товару повинна відповідати умовам пропозиції та вимогам </w:t>
      </w:r>
      <w:r w:rsidR="005E0D48" w:rsidRPr="00587F1A">
        <w:rPr>
          <w:rFonts w:ascii="Times New Roman" w:hAnsi="Times New Roman" w:cs="Times New Roman"/>
          <w:sz w:val="24"/>
          <w:szCs w:val="24"/>
          <w:lang w:val="uk-UA"/>
        </w:rPr>
        <w:t>Замовника</w:t>
      </w:r>
      <w:r w:rsidR="005E0D48" w:rsidRPr="00587F1A">
        <w:rPr>
          <w:rFonts w:ascii="Times New Roman" w:hAnsi="Times New Roman" w:cs="Times New Roman"/>
          <w:sz w:val="24"/>
          <w:szCs w:val="24"/>
        </w:rPr>
        <w:t xml:space="preserve">, технічним умовам виробника Товару та умовам договору, а також відповідати </w:t>
      </w:r>
      <w:r w:rsidR="005E0D48" w:rsidRPr="00587F1A">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B8180B">
        <w:rPr>
          <w:rFonts w:ascii="Times New Roman" w:hAnsi="Times New Roman" w:cs="Times New Roman"/>
        </w:rPr>
        <w:t>.</w:t>
      </w:r>
      <w:r w:rsidR="00B77B42">
        <w:rPr>
          <w:rFonts w:ascii="Times New Roman" w:hAnsi="Times New Roman" w:cs="Times New Roman"/>
          <w:lang w:val="uk-UA"/>
        </w:rPr>
        <w:t xml:space="preserve">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2.2. </w:t>
      </w:r>
      <w:r w:rsidR="00E441AF" w:rsidRPr="00E441AF">
        <w:rPr>
          <w:rFonts w:ascii="Times New Roman" w:hAnsi="Times New Roman" w:cs="Times New Roman"/>
          <w:color w:val="000000"/>
          <w:sz w:val="24"/>
          <w:szCs w:val="24"/>
        </w:rPr>
        <w:t>Постачальник гарантує та несе відповідальність за якість Товару, що постачається за цим Договором.</w:t>
      </w:r>
    </w:p>
    <w:p w:rsidR="00A565C4" w:rsidRPr="00E441AF"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xml:space="preserve">. </w:t>
      </w:r>
      <w:r w:rsidR="00E441AF" w:rsidRPr="00E441AF">
        <w:rPr>
          <w:rFonts w:ascii="Times New Roman" w:hAnsi="Times New Roman" w:cs="Times New Roman"/>
          <w:color w:val="000000"/>
          <w:sz w:val="24"/>
          <w:szCs w:val="24"/>
        </w:rPr>
        <w:t>Тара, упаковка, маркування Товарів повинні відповідати вимогам стандартів чи технічних умов.</w:t>
      </w:r>
    </w:p>
    <w:p w:rsidR="00E441AF" w:rsidRDefault="005E0D48" w:rsidP="00E441AF">
      <w:pPr>
        <w:spacing w:line="240" w:lineRule="auto"/>
        <w:jc w:val="both"/>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xml:space="preserve">. </w:t>
      </w:r>
      <w:r w:rsidR="00E441AF" w:rsidRPr="00E441AF">
        <w:rPr>
          <w:rFonts w:ascii="Times New Roman" w:hAnsi="Times New Roman" w:cs="Times New Roman"/>
          <w:color w:val="000000"/>
          <w:sz w:val="24"/>
          <w:szCs w:val="24"/>
        </w:rPr>
        <w:t>Постачальник гарантує якість та надійність Товарів, що визначені виробником</w:t>
      </w:r>
      <w:r w:rsidR="00E441AF">
        <w:rPr>
          <w:rFonts w:ascii="Times New Roman" w:eastAsia="Times New Roman" w:hAnsi="Times New Roman" w:cs="Times New Roman"/>
          <w:b/>
          <w:sz w:val="24"/>
          <w:szCs w:val="24"/>
          <w:lang w:val="uk-UA" w:eastAsia="zh-CN"/>
        </w:rPr>
        <w:t>.</w:t>
      </w:r>
    </w:p>
    <w:p w:rsidR="00E441AF" w:rsidRDefault="00E441AF" w:rsidP="00E441AF">
      <w:pPr>
        <w:spacing w:line="240" w:lineRule="auto"/>
        <w:jc w:val="both"/>
        <w:rPr>
          <w:color w:val="000000"/>
          <w:sz w:val="27"/>
          <w:szCs w:val="27"/>
        </w:rPr>
      </w:pPr>
      <w:r w:rsidRPr="00E441AF">
        <w:rPr>
          <w:rFonts w:ascii="Times New Roman" w:eastAsia="Times New Roman" w:hAnsi="Times New Roman" w:cs="Times New Roman"/>
          <w:sz w:val="24"/>
          <w:szCs w:val="24"/>
          <w:lang w:val="uk-UA" w:eastAsia="zh-CN"/>
        </w:rPr>
        <w:t>2.5.</w:t>
      </w:r>
      <w:r w:rsidRPr="00E441AF">
        <w:rPr>
          <w:color w:val="000000"/>
          <w:sz w:val="27"/>
          <w:szCs w:val="27"/>
        </w:rPr>
        <w:t xml:space="preserve"> </w:t>
      </w:r>
      <w:r w:rsidRPr="00E441AF">
        <w:rPr>
          <w:rFonts w:ascii="Times New Roman" w:hAnsi="Times New Roman" w:cs="Times New Roman"/>
          <w:color w:val="000000"/>
          <w:sz w:val="24"/>
          <w:szCs w:val="24"/>
        </w:rPr>
        <w:t xml:space="preserve">Якщо поставлений Товар виявиться неякісним, або таким, що не відповідає умовам цього Договору, та недоліки його з технічних причин не могли бути виявленими Замовником в момент виконання Постачальником обов’язку передачі товару та переходу права власності на товар до Замовника, Постачальник зобов’язаний замінити цей товар протягом 10 (десяти) </w:t>
      </w:r>
      <w:r w:rsidRPr="00E441AF">
        <w:rPr>
          <w:rFonts w:ascii="Times New Roman" w:hAnsi="Times New Roman" w:cs="Times New Roman"/>
          <w:color w:val="000000"/>
          <w:sz w:val="24"/>
          <w:szCs w:val="24"/>
        </w:rPr>
        <w:lastRenderedPageBreak/>
        <w:t>календарних днів з моменту виявлення недоліків поставленого товару. Повідомлення щодо вказаних недоліків товару надсилається Замовником на адресу Постачальника протягом 5 (п’яти) робочих днів з моменту виявлення недоліків</w:t>
      </w:r>
      <w:r>
        <w:rPr>
          <w:color w:val="000000"/>
          <w:sz w:val="27"/>
          <w:szCs w:val="27"/>
        </w:rPr>
        <w:t>.</w:t>
      </w:r>
    </w:p>
    <w:p w:rsidR="00E441AF" w:rsidRPr="00E441AF" w:rsidRDefault="00E441AF" w:rsidP="00E441AF">
      <w:pPr>
        <w:spacing w:line="240" w:lineRule="auto"/>
        <w:jc w:val="both"/>
        <w:rPr>
          <w:rFonts w:ascii="Times New Roman" w:eastAsia="Times New Roman" w:hAnsi="Times New Roman" w:cs="Times New Roman"/>
          <w:sz w:val="24"/>
          <w:szCs w:val="24"/>
          <w:lang w:eastAsia="zh-CN"/>
        </w:rPr>
      </w:pPr>
      <w:r w:rsidRPr="00E441AF">
        <w:rPr>
          <w:rFonts w:ascii="Times New Roman" w:hAnsi="Times New Roman" w:cs="Times New Roman"/>
          <w:color w:val="000000"/>
          <w:sz w:val="24"/>
          <w:szCs w:val="24"/>
          <w:lang w:val="uk-UA"/>
        </w:rPr>
        <w:t>2.6.</w:t>
      </w:r>
      <w:r w:rsidRPr="00E441AF">
        <w:rPr>
          <w:color w:val="000000"/>
          <w:sz w:val="27"/>
          <w:szCs w:val="27"/>
        </w:rPr>
        <w:t xml:space="preserve"> </w:t>
      </w:r>
      <w:r w:rsidRPr="00E441AF">
        <w:rPr>
          <w:rFonts w:ascii="Times New Roman" w:hAnsi="Times New Roman" w:cs="Times New Roman"/>
          <w:color w:val="000000"/>
          <w:sz w:val="24"/>
          <w:szCs w:val="24"/>
        </w:rPr>
        <w:t>Усі витрати, пов’язані з повторною передачею товару, у зв’язку з неналежною якістю такого товару (транспортні витрати та ін.) несе Постачальник.</w:t>
      </w:r>
    </w:p>
    <w:p w:rsidR="00E441AF" w:rsidRDefault="00E441AF" w:rsidP="00E441AF">
      <w:pPr>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p>
    <w:p w:rsidR="00A565C4" w:rsidRPr="00B8180B" w:rsidRDefault="00A565C4" w:rsidP="00E441AF">
      <w:pPr>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951253" w:rsidRPr="00B8180B" w:rsidRDefault="00A565C4" w:rsidP="00E72357">
      <w:pPr>
        <w:suppressAutoHyphens/>
        <w:spacing w:line="240" w:lineRule="auto"/>
        <w:jc w:val="both"/>
        <w:rPr>
          <w:rFonts w:ascii="Times New Roman" w:hAnsi="Times New Roman" w:cs="Times New Roman"/>
        </w:rPr>
      </w:pPr>
      <w:r w:rsidRPr="00B8180B">
        <w:rPr>
          <w:rFonts w:ascii="Times New Roman" w:eastAsia="Times New Roman" w:hAnsi="Times New Roman" w:cs="Times New Roman"/>
          <w:sz w:val="24"/>
          <w:szCs w:val="24"/>
          <w:lang w:val="uk-UA" w:eastAsia="zh-CN"/>
        </w:rPr>
        <w:t xml:space="preserve">3.1 Ціна цього Договору становить* ____________________________________________, (вказати цифрами та словами) </w:t>
      </w:r>
    </w:p>
    <w:p w:rsidR="0082394B" w:rsidRPr="00B8180B" w:rsidRDefault="0082394B" w:rsidP="0082394B">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 xml:space="preserve">3.2. </w:t>
      </w:r>
      <w:r>
        <w:rPr>
          <w:rFonts w:ascii="Times New Roman" w:eastAsia="Times New Roman" w:hAnsi="Times New Roman" w:cs="Times New Roman"/>
          <w:sz w:val="24"/>
          <w:szCs w:val="24"/>
          <w:lang w:val="uk-UA" w:eastAsia="zh-CN"/>
        </w:rPr>
        <w:t>Ціна на Товар встановлюється в національній грошовій одиниці України</w:t>
      </w:r>
      <w:r w:rsidRPr="00B8180B">
        <w:rPr>
          <w:rFonts w:ascii="Times New Roman" w:eastAsia="Times New Roman" w:hAnsi="Times New Roman" w:cs="Times New Roman"/>
          <w:sz w:val="24"/>
          <w:szCs w:val="24"/>
          <w:lang w:val="uk-UA" w:eastAsia="zh-CN"/>
        </w:rPr>
        <w:t>.</w:t>
      </w:r>
    </w:p>
    <w:p w:rsidR="0082394B" w:rsidRPr="00B8180B" w:rsidRDefault="0082394B" w:rsidP="0082394B">
      <w:pPr>
        <w:pStyle w:val="a8"/>
        <w:tabs>
          <w:tab w:val="left" w:pos="5940"/>
        </w:tabs>
        <w:jc w:val="both"/>
        <w:rPr>
          <w:lang w:val="uk-UA" w:eastAsia="ru-RU"/>
        </w:rPr>
      </w:pPr>
      <w:r w:rsidRPr="00B8180B">
        <w:rPr>
          <w:rFonts w:eastAsia="Times New Roman"/>
          <w:lang w:val="uk-UA" w:eastAsia="zh-CN"/>
        </w:rPr>
        <w:t xml:space="preserve">3.3. </w:t>
      </w:r>
      <w:r>
        <w:rPr>
          <w:rFonts w:eastAsia="Times New Roman"/>
          <w:lang w:val="uk-UA" w:eastAsia="zh-CN"/>
        </w:rPr>
        <w:t xml:space="preserve">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B8180B" w:rsidRDefault="00951253" w:rsidP="00951253">
      <w:pPr>
        <w:pStyle w:val="a8"/>
        <w:tabs>
          <w:tab w:val="left" w:pos="5940"/>
        </w:tabs>
        <w:jc w:val="both"/>
        <w:rPr>
          <w:lang w:val="uk-UA" w:eastAsia="ru-RU"/>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43200F" w:rsidRPr="0043200F" w:rsidRDefault="0043200F" w:rsidP="0043200F">
      <w:pPr>
        <w:jc w:val="both"/>
        <w:rPr>
          <w:rFonts w:ascii="Times New Roman" w:hAnsi="Times New Roman" w:cs="Times New Roman"/>
          <w:sz w:val="24"/>
          <w:szCs w:val="24"/>
        </w:rPr>
      </w:pPr>
      <w:r w:rsidRPr="0043200F">
        <w:rPr>
          <w:rFonts w:ascii="Times New Roman" w:hAnsi="Times New Roman" w:cs="Times New Roman"/>
          <w:sz w:val="24"/>
          <w:szCs w:val="24"/>
        </w:rPr>
        <w:t>4.1. Розрахунки проводяться шляхом</w:t>
      </w:r>
      <w:bookmarkStart w:id="0" w:name="BM46"/>
      <w:bookmarkEnd w:id="0"/>
      <w:r w:rsidRPr="0043200F">
        <w:rPr>
          <w:rFonts w:ascii="Times New Roman" w:hAnsi="Times New Roman" w:cs="Times New Roman"/>
          <w:sz w:val="24"/>
          <w:szCs w:val="24"/>
        </w:rPr>
        <w:t xml:space="preserve"> оплати </w:t>
      </w:r>
      <w:bookmarkStart w:id="1" w:name="BM48"/>
      <w:bookmarkStart w:id="2" w:name="BM47"/>
      <w:bookmarkEnd w:id="1"/>
      <w:bookmarkEnd w:id="2"/>
      <w:r w:rsidRPr="0043200F">
        <w:rPr>
          <w:rFonts w:ascii="Times New Roman" w:hAnsi="Times New Roman" w:cs="Times New Roman"/>
          <w:sz w:val="24"/>
          <w:szCs w:val="24"/>
        </w:rPr>
        <w:t xml:space="preserve">Замовником </w:t>
      </w:r>
      <w:r w:rsidRPr="0043200F">
        <w:rPr>
          <w:rFonts w:ascii="Times New Roman" w:hAnsi="Times New Roman" w:cs="Times New Roman"/>
          <w:bCs/>
          <w:sz w:val="24"/>
          <w:szCs w:val="24"/>
        </w:rPr>
        <w:t xml:space="preserve">лише за фактично отриманий Товар на підставі належним чином оформлених документів Постачальника (акт приймання-передачі) </w:t>
      </w:r>
      <w:r w:rsidRPr="0043200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43200F" w:rsidRDefault="0043200F" w:rsidP="0043200F">
      <w:pPr>
        <w:jc w:val="both"/>
        <w:rPr>
          <w:rFonts w:ascii="Times New Roman" w:hAnsi="Times New Roman" w:cs="Times New Roman"/>
          <w:sz w:val="24"/>
          <w:szCs w:val="24"/>
        </w:rPr>
      </w:pPr>
      <w:bookmarkStart w:id="3" w:name="BM52"/>
      <w:bookmarkStart w:id="4" w:name="BM49"/>
      <w:bookmarkEnd w:id="3"/>
      <w:bookmarkEnd w:id="4"/>
      <w:r w:rsidRPr="0043200F">
        <w:rPr>
          <w:rFonts w:ascii="Times New Roman" w:hAnsi="Times New Roman" w:cs="Times New Roman"/>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43200F" w:rsidRPr="0043200F" w:rsidRDefault="0043200F" w:rsidP="0043200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Термін поставки товарів з моменту підписання договору до </w:t>
      </w:r>
      <w:r w:rsidRPr="0043200F">
        <w:rPr>
          <w:rFonts w:ascii="Times New Roman" w:hAnsi="Times New Roman" w:cs="Times New Roman"/>
          <w:b/>
          <w:sz w:val="24"/>
          <w:szCs w:val="24"/>
        </w:rPr>
        <w:t xml:space="preserve"> </w:t>
      </w:r>
      <w:r w:rsidR="00E441AF">
        <w:rPr>
          <w:rFonts w:ascii="Times New Roman" w:hAnsi="Times New Roman" w:cs="Times New Roman"/>
          <w:b/>
          <w:sz w:val="24"/>
          <w:szCs w:val="24"/>
        </w:rPr>
        <w:t>06</w:t>
      </w:r>
      <w:r w:rsidR="00806DEA" w:rsidRPr="00806DEA">
        <w:rPr>
          <w:rFonts w:ascii="Times New Roman" w:hAnsi="Times New Roman" w:cs="Times New Roman"/>
          <w:b/>
          <w:sz w:val="24"/>
          <w:szCs w:val="24"/>
        </w:rPr>
        <w:t>.</w:t>
      </w:r>
      <w:r w:rsidR="00B77B42">
        <w:rPr>
          <w:rFonts w:ascii="Times New Roman" w:hAnsi="Times New Roman" w:cs="Times New Roman"/>
          <w:b/>
          <w:sz w:val="24"/>
          <w:szCs w:val="24"/>
        </w:rPr>
        <w:t>11</w:t>
      </w:r>
      <w:r w:rsidRPr="00806DEA">
        <w:rPr>
          <w:rFonts w:ascii="Times New Roman" w:hAnsi="Times New Roman" w:cs="Times New Roman"/>
          <w:b/>
          <w:sz w:val="24"/>
          <w:szCs w:val="24"/>
        </w:rPr>
        <w:t>.2023 р.</w:t>
      </w:r>
    </w:p>
    <w:p w:rsidR="0043200F" w:rsidRPr="0043200F" w:rsidRDefault="0043200F" w:rsidP="0043200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Pr="0043200F">
        <w:rPr>
          <w:rFonts w:ascii="Times New Roman" w:hAnsi="Times New Roman" w:cs="Times New Roman"/>
          <w:b/>
          <w:sz w:val="24"/>
          <w:szCs w:val="24"/>
        </w:rPr>
        <w:t>42500, Сумська обл., смт.Липова Долина, вул. Лікарняна, 3.</w:t>
      </w:r>
    </w:p>
    <w:p w:rsidR="0043200F" w:rsidRPr="0043200F" w:rsidRDefault="0043200F" w:rsidP="00432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3200F">
        <w:rPr>
          <w:rFonts w:ascii="Times New Roman" w:eastAsia="Calibri" w:hAnsi="Times New Roman" w:cs="Times New Roman"/>
          <w:sz w:val="24"/>
          <w:szCs w:val="24"/>
          <w:lang w:eastAsia="en-US"/>
        </w:rPr>
        <w:t>5.3.</w:t>
      </w:r>
      <w:r w:rsidRPr="0043200F">
        <w:rPr>
          <w:rFonts w:ascii="Times New Roman" w:eastAsia="Calibri" w:hAnsi="Times New Roman" w:cs="Times New Roman"/>
          <w:color w:val="000000"/>
          <w:sz w:val="24"/>
          <w:szCs w:val="24"/>
          <w:lang w:eastAsia="en-US"/>
        </w:rPr>
        <w:t xml:space="preserve"> </w:t>
      </w:r>
      <w:r w:rsidRPr="0043200F">
        <w:rPr>
          <w:rFonts w:ascii="Times New Roman" w:hAnsi="Times New Roman" w:cs="Times New Roman"/>
          <w:sz w:val="24"/>
          <w:szCs w:val="24"/>
        </w:rPr>
        <w:t>Поставка (передача) Товару Постачальником може здійснюватися раніше встановлених термінів поставки з погодження Замовника.</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eastAsia="Calibri" w:hAnsi="Times New Roman" w:cs="Times New Roman"/>
          <w:sz w:val="24"/>
          <w:szCs w:val="24"/>
          <w:lang w:eastAsia="en-US"/>
        </w:rPr>
        <w:t xml:space="preserve">5.4. </w:t>
      </w:r>
      <w:r w:rsidRPr="0043200F">
        <w:rPr>
          <w:rFonts w:ascii="Times New Roman" w:hAnsi="Times New Roman" w:cs="Times New Roman"/>
          <w:sz w:val="24"/>
          <w:szCs w:val="24"/>
        </w:rPr>
        <w:t>Про готовність передачі Товару Постачальник зобов’язаний повідомити Замовн</w:t>
      </w:r>
      <w:r w:rsidR="00705264">
        <w:rPr>
          <w:rFonts w:ascii="Times New Roman" w:hAnsi="Times New Roman" w:cs="Times New Roman"/>
          <w:sz w:val="24"/>
          <w:szCs w:val="24"/>
        </w:rPr>
        <w:t>и</w:t>
      </w:r>
      <w:r w:rsidRPr="0043200F">
        <w:rPr>
          <w:rFonts w:ascii="Times New Roman" w:hAnsi="Times New Roman" w:cs="Times New Roman"/>
          <w:sz w:val="24"/>
          <w:szCs w:val="24"/>
        </w:rPr>
        <w:t>ку за телефоном, факсом чи  листом.</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hAnsi="Times New Roman" w:cs="Times New Roman"/>
          <w:sz w:val="24"/>
          <w:szCs w:val="24"/>
        </w:rPr>
        <w:t>5.5</w:t>
      </w:r>
      <w:r w:rsidRPr="0043200F">
        <w:rPr>
          <w:rFonts w:ascii="Times New Roman" w:hAnsi="Times New Roman" w:cs="Times New Roman"/>
          <w:i/>
          <w:sz w:val="24"/>
          <w:szCs w:val="24"/>
        </w:rPr>
        <w:t xml:space="preserve">. </w:t>
      </w:r>
      <w:r w:rsidRPr="0043200F">
        <w:rPr>
          <w:rFonts w:ascii="Times New Roman" w:hAnsi="Times New Roman" w:cs="Times New Roman"/>
          <w:sz w:val="24"/>
          <w:szCs w:val="24"/>
        </w:rPr>
        <w:t>Під час приймання-передачі Товару Сторони зобов’язані перевірити у повному обсязі кількість, якість і комплектність Товару, яка повинна відповідати усім технологічним регламентам (показникам) заводу-виробника (сертифікату виробника), належним чином оформити і підписати усі необхідні товарно-супровідні документи, що засвідчують факт приймання-передачі Товару (акти приймання-передачі, довіреність тощо).</w:t>
      </w:r>
    </w:p>
    <w:p w:rsidR="0043200F" w:rsidRPr="0043200F" w:rsidRDefault="0043200F" w:rsidP="0043200F">
      <w:pPr>
        <w:spacing w:after="0"/>
        <w:jc w:val="both"/>
        <w:rPr>
          <w:rFonts w:ascii="Times New Roman" w:hAnsi="Times New Roman" w:cs="Times New Roman"/>
          <w:sz w:val="24"/>
          <w:szCs w:val="24"/>
        </w:rPr>
      </w:pPr>
      <w:r w:rsidRPr="0043200F">
        <w:rPr>
          <w:rFonts w:ascii="Times New Roman" w:hAnsi="Times New Roman" w:cs="Times New Roman"/>
          <w:sz w:val="24"/>
          <w:szCs w:val="24"/>
        </w:rPr>
        <w:t>Підписання уповноваженими представниками Сторін акта приймання-передачі Товару підтверджує належну комплектність, якість та кількість Товару на момент його приймання-передачі.</w:t>
      </w:r>
    </w:p>
    <w:p w:rsidR="0043200F" w:rsidRPr="0043200F" w:rsidRDefault="0043200F" w:rsidP="0043200F">
      <w:pPr>
        <w:shd w:val="clear" w:color="auto" w:fill="FFFFFF"/>
        <w:tabs>
          <w:tab w:val="left" w:pos="709"/>
          <w:tab w:val="left" w:pos="1276"/>
          <w:tab w:val="left" w:leader="underscore" w:pos="9799"/>
        </w:tabs>
        <w:spacing w:after="0"/>
        <w:jc w:val="both"/>
        <w:rPr>
          <w:rFonts w:ascii="Times New Roman" w:hAnsi="Times New Roman" w:cs="Times New Roman"/>
          <w:sz w:val="24"/>
          <w:szCs w:val="24"/>
        </w:rPr>
      </w:pPr>
      <w:r w:rsidRPr="0043200F">
        <w:rPr>
          <w:rFonts w:ascii="Times New Roman" w:hAnsi="Times New Roman" w:cs="Times New Roman"/>
          <w:sz w:val="24"/>
          <w:szCs w:val="24"/>
        </w:rPr>
        <w:t>5.5.1. Замовник не підписує документи, зазначені у п. 5.5 Договору у разі виявлення факту передачі неякісного (дефектного), некомплектного, некількісного Товару, у такому разі складається Акт недоліків Товару, який підписують представники Сторін.</w:t>
      </w:r>
    </w:p>
    <w:p w:rsidR="00A565C4" w:rsidRPr="00B8180B" w:rsidRDefault="00A565C4" w:rsidP="00806DEA">
      <w:pPr>
        <w:spacing w:line="240" w:lineRule="auto"/>
        <w:jc w:val="both"/>
        <w:rPr>
          <w:rFonts w:ascii="Times New Roman" w:eastAsia="Times New Roman" w:hAnsi="Times New Roman" w:cs="Times New Roman"/>
          <w:sz w:val="24"/>
          <w:szCs w:val="24"/>
          <w:lang w:val="uk-UA"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6.2.1. Достроково розірвати цей Договір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val="uk-UA"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lastRenderedPageBreak/>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val="uk-UA"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val="uk-UA"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5C4178" w:rsidRPr="0008311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val="uk-UA" w:eastAsia="en-US"/>
        </w:rPr>
      </w:pPr>
      <w:r w:rsidRPr="00312485">
        <w:rPr>
          <w:rFonts w:ascii="Times New Roman" w:eastAsia="Calibri" w:hAnsi="Times New Roman" w:cs="Times New Roman"/>
          <w:sz w:val="24"/>
          <w:szCs w:val="24"/>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083118">
        <w:rPr>
          <w:rFonts w:ascii="Times New Roman" w:eastAsia="Calibri" w:hAnsi="Times New Roman" w:cs="Times New Roman"/>
          <w:sz w:val="24"/>
          <w:szCs w:val="24"/>
          <w:lang w:val="uk-UA" w:eastAsia="en-US"/>
        </w:rPr>
        <w:t>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10.1. Цей Договір набирає чинності з дня його підписання і діє до </w:t>
      </w:r>
      <w:r w:rsidRPr="00822F23">
        <w:rPr>
          <w:rFonts w:ascii="Times New Roman" w:eastAsia="Calibri" w:hAnsi="Times New Roman" w:cs="Times New Roman"/>
          <w:b/>
          <w:sz w:val="24"/>
          <w:szCs w:val="24"/>
          <w:lang w:eastAsia="en-US"/>
        </w:rPr>
        <w:t>31 грудня 2023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Договір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закупівлі,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822F23">
        <w:rPr>
          <w:rFonts w:ascii="Times New Roman" w:hAnsi="Times New Roman" w:cs="Times New Roman"/>
          <w:i/>
          <w:sz w:val="24"/>
          <w:szCs w:val="24"/>
          <w:highlight w:val="white"/>
          <w:lang w:eastAsia="en-US"/>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підтвердженням </w:t>
      </w:r>
      <w:r w:rsidRPr="00822F23">
        <w:rPr>
          <w:rFonts w:ascii="Times New Roman" w:hAnsi="Times New Roman" w:cs="Times New Roman"/>
          <w:sz w:val="24"/>
          <w:szCs w:val="24"/>
          <w:lang w:eastAsia="en-US"/>
        </w:rPr>
        <w:lastRenderedPageBreak/>
        <w:t xml:space="preserve">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r w:rsidRPr="00822F23">
        <w:rPr>
          <w:rFonts w:ascii="Times New Roman" w:hAnsi="Times New Roman" w:cs="Times New Roman"/>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11.16. У випадках, не передбачених дійсним договором про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ДО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«Липоводолинська лікарня» Липоводолинської</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смт. Липова Долина, вул. Лікарняна, 3</w:t>
            </w:r>
            <w:r w:rsidRPr="00822F23">
              <w:rPr>
                <w:rFonts w:ascii="Times New Roman" w:hAnsi="Times New Roman" w:cs="Times New Roman"/>
                <w:sz w:val="24"/>
                <w:szCs w:val="24"/>
                <w:lang w:eastAsia="zh-CN"/>
              </w:rPr>
              <w:tab/>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р/р № UA 668201720344320003000036976</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в ДКСУ м. Київ, МФО 820172</w:t>
            </w:r>
          </w:p>
          <w:p w:rsidR="00822F23" w:rsidRPr="00822F23" w:rsidRDefault="00822F23"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ІПН</w:t>
            </w:r>
            <w:r w:rsidRPr="00822F23">
              <w:rPr>
                <w:rFonts w:ascii="Times New Roman" w:hAnsi="Times New Roman" w:cs="Times New Roman"/>
                <w:sz w:val="24"/>
                <w:szCs w:val="24"/>
                <w:lang w:val="en-US" w:eastAsia="zh-CN"/>
              </w:rPr>
              <w:t xml:space="preserve"> 020075618099</w:t>
            </w:r>
          </w:p>
          <w:p w:rsidR="00822F23" w:rsidRPr="00822F23" w:rsidRDefault="00822F23"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тел</w:t>
            </w:r>
            <w:r w:rsidRPr="00822F23">
              <w:rPr>
                <w:rFonts w:ascii="Times New Roman" w:hAnsi="Times New Roman" w:cs="Times New Roman"/>
                <w:sz w:val="24"/>
                <w:szCs w:val="24"/>
                <w:lang w:val="en-US" w:eastAsia="zh-CN"/>
              </w:rPr>
              <w:t>. +380545251251</w:t>
            </w:r>
          </w:p>
          <w:p w:rsidR="00C57F7D" w:rsidRDefault="00822F23"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7" w:history="1">
              <w:r w:rsidR="00C57F7D" w:rsidRPr="00833619">
                <w:rPr>
                  <w:rStyle w:val="af"/>
                  <w:rFonts w:ascii="Times New Roman" w:hAnsi="Times New Roman" w:cs="Times New Roman"/>
                  <w:sz w:val="24"/>
                  <w:szCs w:val="24"/>
                  <w:lang w:val="en-US" w:eastAsia="zh-CN"/>
                </w:rPr>
                <w:t>knpldol_crl@ukr.net</w:t>
              </w:r>
            </w:hyperlink>
          </w:p>
          <w:p w:rsidR="00822F23" w:rsidRPr="00C57F7D" w:rsidRDefault="00C57F7D" w:rsidP="00A1329D">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В.о. директора</w:t>
            </w:r>
            <w:r w:rsidR="00822F23" w:rsidRPr="00C57F7D">
              <w:rPr>
                <w:rFonts w:ascii="Times New Roman" w:hAnsi="Times New Roman" w:cs="Times New Roman"/>
                <w:sz w:val="24"/>
                <w:szCs w:val="24"/>
                <w:lang w:eastAsia="zh-CN"/>
              </w:rPr>
              <w:t xml:space="preserve"> </w:t>
            </w:r>
          </w:p>
          <w:p w:rsidR="00822F23" w:rsidRPr="00822F23" w:rsidRDefault="00822F23" w:rsidP="00A1329D">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М.П</w:t>
            </w:r>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lang w:val="uk-UA"/>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E441AF">
      <w:pPr>
        <w:tabs>
          <w:tab w:val="left" w:pos="960"/>
        </w:tabs>
        <w:spacing w:line="240" w:lineRule="auto"/>
        <w:rPr>
          <w:rFonts w:ascii="Times New Roman" w:eastAsia="Times New Roman" w:hAnsi="Times New Roman" w:cs="Times New Roman"/>
          <w:sz w:val="24"/>
          <w:szCs w:val="24"/>
          <w:lang w:val="uk-UA"/>
        </w:rPr>
      </w:pPr>
    </w:p>
    <w:p w:rsidR="00E441AF" w:rsidRDefault="00E441AF" w:rsidP="00E441AF">
      <w:pPr>
        <w:tabs>
          <w:tab w:val="left" w:pos="960"/>
        </w:tabs>
        <w:spacing w:line="240" w:lineRule="auto"/>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A565C4" w:rsidRPr="00683708">
        <w:rPr>
          <w:rFonts w:ascii="Times New Roman" w:eastAsia="Times New Roman" w:hAnsi="Times New Roman" w:cs="Times New Roman"/>
          <w:b/>
          <w:sz w:val="24"/>
          <w:szCs w:val="24"/>
          <w:lang w:val="uk-UA"/>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822F23" w:rsidRPr="00822F23" w:rsidRDefault="00822F23" w:rsidP="00822F23">
      <w:pPr>
        <w:spacing w:after="0" w:line="240" w:lineRule="auto"/>
        <w:jc w:val="center"/>
        <w:rPr>
          <w:rFonts w:ascii="Times New Roman" w:hAnsi="Times New Roman" w:cs="Times New Roman"/>
          <w:b/>
          <w:color w:val="000000"/>
          <w:sz w:val="24"/>
          <w:szCs w:val="24"/>
          <w:lang w:eastAsia="uk-UA"/>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E441AF" w:rsidRPr="00E441AF">
        <w:rPr>
          <w:rFonts w:ascii="Times New Roman" w:hAnsi="Times New Roman" w:cs="Times New Roman"/>
          <w:b/>
          <w:sz w:val="24"/>
          <w:szCs w:val="24"/>
          <w:shd w:val="clear" w:color="auto" w:fill="FFFFFF"/>
        </w:rPr>
        <w:t xml:space="preserve">44110000-4 </w:t>
      </w:r>
      <w:r w:rsidR="00E441AF">
        <w:rPr>
          <w:rFonts w:ascii="Times New Roman" w:hAnsi="Times New Roman" w:cs="Times New Roman"/>
          <w:b/>
          <w:sz w:val="24"/>
          <w:szCs w:val="24"/>
          <w:shd w:val="clear" w:color="auto" w:fill="FFFFFF"/>
          <w:lang w:val="uk-UA"/>
        </w:rPr>
        <w:t>«</w:t>
      </w:r>
      <w:r w:rsidR="00E441AF" w:rsidRPr="00E441AF">
        <w:rPr>
          <w:rFonts w:ascii="Times New Roman" w:hAnsi="Times New Roman" w:cs="Times New Roman"/>
          <w:b/>
          <w:sz w:val="24"/>
          <w:szCs w:val="24"/>
          <w:shd w:val="clear" w:color="auto" w:fill="FFFFFF"/>
        </w:rPr>
        <w:t>Конструкційні матеріали</w:t>
      </w:r>
      <w:r w:rsidR="00E441AF">
        <w:rPr>
          <w:rFonts w:ascii="Times New Roman" w:hAnsi="Times New Roman" w:cs="Times New Roman"/>
          <w:b/>
          <w:sz w:val="24"/>
          <w:szCs w:val="24"/>
          <w:shd w:val="clear" w:color="auto" w:fill="FFFFFF"/>
          <w:lang w:val="uk-UA"/>
        </w:rPr>
        <w:t>»</w:t>
      </w:r>
    </w:p>
    <w:p w:rsidR="00822F23" w:rsidRPr="00822F23" w:rsidRDefault="00E441AF" w:rsidP="00E441AF">
      <w:pPr>
        <w:spacing w:after="0" w:line="240" w:lineRule="auto"/>
        <w:ind w:left="72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 xml:space="preserve">                                                              </w:t>
      </w:r>
      <w:r w:rsidR="00DC65BD">
        <w:rPr>
          <w:rFonts w:ascii="Times New Roman" w:hAnsi="Times New Roman" w:cs="Times New Roman"/>
          <w:b/>
          <w:bCs/>
          <w:color w:val="000000"/>
          <w:sz w:val="24"/>
          <w:szCs w:val="24"/>
        </w:rPr>
        <w:t>(</w:t>
      </w:r>
      <w:r>
        <w:rPr>
          <w:rFonts w:ascii="Times New Roman" w:hAnsi="Times New Roman" w:cs="Times New Roman"/>
          <w:b/>
          <w:bCs/>
          <w:color w:val="000000"/>
          <w:sz w:val="24"/>
          <w:szCs w:val="24"/>
          <w:shd w:val="clear" w:color="auto" w:fill="FDFEFD"/>
          <w:lang w:val="uk-UA"/>
        </w:rPr>
        <w:t>Цемент</w:t>
      </w:r>
      <w:r w:rsidR="00DC65BD">
        <w:rPr>
          <w:rFonts w:ascii="Times New Roman" w:eastAsia="Times New Roman" w:hAnsi="Times New Roman" w:cs="Times New Roman"/>
          <w:b/>
          <w:sz w:val="24"/>
          <w:szCs w:val="24"/>
          <w:lang w:val="uk-UA" w:eastAsia="ar-SA"/>
        </w:rPr>
        <w:t>)</w:t>
      </w:r>
    </w:p>
    <w:p w:rsidR="00822F23" w:rsidRPr="00822F23" w:rsidRDefault="00822F23" w:rsidP="00822F23">
      <w:pPr>
        <w:spacing w:after="0" w:line="240" w:lineRule="auto"/>
        <w:ind w:left="720"/>
        <w:contextualSpacing/>
        <w:rPr>
          <w:rFonts w:ascii="Times New Roman" w:eastAsia="Calibri" w:hAnsi="Times New Roman" w:cs="Times New Roman"/>
          <w:b/>
          <w:sz w:val="24"/>
          <w:szCs w:val="24"/>
          <w:lang w:eastAsia="en-US"/>
        </w:rPr>
      </w:pPr>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Ціна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tabs>
          <w:tab w:val="left" w:pos="6015"/>
        </w:tabs>
        <w:spacing w:after="0" w:line="240" w:lineRule="auto"/>
        <w:rPr>
          <w:rFonts w:ascii="Times New Roman" w:eastAsia="Calibri" w:hAnsi="Times New Roman" w:cs="Times New Roman"/>
          <w:sz w:val="24"/>
          <w:szCs w:val="24"/>
          <w:highlight w:val="cyan"/>
          <w:lang w:eastAsia="en-US"/>
        </w:rPr>
      </w:pPr>
      <w:r w:rsidRPr="00822F23">
        <w:rPr>
          <w:rFonts w:ascii="Times New Roman" w:eastAsia="Calibri" w:hAnsi="Times New Roman" w:cs="Times New Roman"/>
          <w:sz w:val="24"/>
          <w:szCs w:val="24"/>
          <w:lang w:eastAsia="en-US"/>
        </w:rPr>
        <w:t xml:space="preserve"> </w:t>
      </w:r>
    </w:p>
    <w:p w:rsidR="00822F23" w:rsidRPr="00822F23" w:rsidRDefault="00822F23" w:rsidP="00822F23">
      <w:pPr>
        <w:tabs>
          <w:tab w:val="left" w:pos="2200"/>
        </w:tabs>
        <w:spacing w:after="0" w:line="240" w:lineRule="auto"/>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822F23" w:rsidRPr="00822F23" w:rsidTr="00A1329D">
        <w:trPr>
          <w:trHeight w:val="255"/>
        </w:trPr>
        <w:tc>
          <w:tcPr>
            <w:tcW w:w="4898"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«Липоводолинська лікарня» Липоводолинської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смт. Липова Долина, вул. Лікарняна, 3</w:t>
            </w:r>
            <w:r w:rsidRPr="00822F23">
              <w:rPr>
                <w:rFonts w:ascii="Times New Roman" w:hAnsi="Times New Roman" w:cs="Times New Roman"/>
                <w:sz w:val="24"/>
                <w:szCs w:val="24"/>
                <w:lang w:eastAsia="zh-CN"/>
              </w:rPr>
              <w:tab/>
            </w:r>
          </w:p>
          <w:p w:rsidR="00822F23" w:rsidRPr="00822F23" w:rsidRDefault="00083118" w:rsidP="00A1329D">
            <w:pPr>
              <w:suppressAutoHyphens/>
              <w:spacing w:after="0"/>
              <w:ind w:right="-27"/>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код ЄДРПОУ </w:t>
            </w:r>
            <w:bookmarkStart w:id="5" w:name="_GoBack"/>
            <w:bookmarkEnd w:id="5"/>
            <w:r w:rsidR="00822F23" w:rsidRPr="00822F23">
              <w:rPr>
                <w:rFonts w:ascii="Times New Roman" w:hAnsi="Times New Roman" w:cs="Times New Roman"/>
                <w:sz w:val="24"/>
                <w:szCs w:val="24"/>
                <w:lang w:eastAsia="zh-CN"/>
              </w:rPr>
              <w:t>02007561</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р/р № UA 668201720344320003000036976</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в ДКСУ м. Київ, МФО 820172</w:t>
            </w:r>
          </w:p>
          <w:p w:rsidR="00822F23" w:rsidRPr="00822F23" w:rsidRDefault="00822F23" w:rsidP="00A1329D">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ІПН</w:t>
            </w:r>
            <w:r w:rsidRPr="00822F23">
              <w:rPr>
                <w:rFonts w:ascii="Times New Roman" w:hAnsi="Times New Roman" w:cs="Times New Roman"/>
                <w:sz w:val="24"/>
                <w:szCs w:val="24"/>
                <w:lang w:val="en-US" w:eastAsia="zh-CN"/>
              </w:rPr>
              <w:t xml:space="preserve"> 020075618099</w:t>
            </w:r>
          </w:p>
          <w:p w:rsidR="00822F23" w:rsidRPr="00822F23" w:rsidRDefault="00822F23" w:rsidP="00A1329D">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тел</w:t>
            </w:r>
            <w:r w:rsidRPr="00822F23">
              <w:rPr>
                <w:rFonts w:ascii="Times New Roman" w:hAnsi="Times New Roman" w:cs="Times New Roman"/>
                <w:sz w:val="24"/>
                <w:szCs w:val="24"/>
                <w:lang w:val="en-US" w:eastAsia="zh-CN"/>
              </w:rPr>
              <w:t>. +380545251251</w:t>
            </w:r>
          </w:p>
          <w:p w:rsidR="00822F23" w:rsidRDefault="00822F23" w:rsidP="00A1329D">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knpldol_crl@ukr.net </w:t>
            </w:r>
          </w:p>
          <w:p w:rsidR="00C57F7D" w:rsidRPr="00C57F7D" w:rsidRDefault="00C57F7D" w:rsidP="00A1329D">
            <w:pPr>
              <w:suppressAutoHyphens/>
              <w:spacing w:after="0"/>
              <w:ind w:right="-27"/>
              <w:rPr>
                <w:rFonts w:ascii="Times New Roman" w:hAnsi="Times New Roman" w:cs="Times New Roman"/>
                <w:sz w:val="24"/>
                <w:szCs w:val="24"/>
                <w:lang w:eastAsia="zh-CN"/>
              </w:rPr>
            </w:pPr>
            <w:r>
              <w:rPr>
                <w:rFonts w:ascii="Times New Roman" w:hAnsi="Times New Roman" w:cs="Times New Roman"/>
                <w:sz w:val="24"/>
                <w:szCs w:val="24"/>
                <w:lang w:eastAsia="zh-CN"/>
              </w:rPr>
              <w:t>В.о. директора</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 xml:space="preserve"> М.П</w:t>
            </w:r>
          </w:p>
        </w:tc>
        <w:tc>
          <w:tcPr>
            <w:tcW w:w="4860"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r w:rsidR="00822F23" w:rsidRPr="00822F23" w:rsidTr="00A1329D">
        <w:trPr>
          <w:trHeight w:val="255"/>
        </w:trPr>
        <w:tc>
          <w:tcPr>
            <w:tcW w:w="4898" w:type="dxa"/>
          </w:tcPr>
          <w:p w:rsidR="00822F23" w:rsidRPr="00822F23" w:rsidRDefault="00822F23" w:rsidP="00A1329D">
            <w:pPr>
              <w:tabs>
                <w:tab w:val="left" w:pos="34"/>
              </w:tabs>
              <w:spacing w:after="0" w:line="240" w:lineRule="auto"/>
              <w:rPr>
                <w:rFonts w:ascii="Times New Roman" w:hAnsi="Times New Roman" w:cs="Times New Roman"/>
                <w:b/>
                <w:sz w:val="24"/>
                <w:szCs w:val="24"/>
              </w:rPr>
            </w:pPr>
          </w:p>
        </w:tc>
        <w:tc>
          <w:tcPr>
            <w:tcW w:w="4860" w:type="dxa"/>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trHeight w:val="255"/>
        </w:trPr>
        <w:tc>
          <w:tcPr>
            <w:tcW w:w="4898" w:type="dxa"/>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4860" w:type="dxa"/>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rPr>
          <w:rFonts w:ascii="Times New Roman" w:eastAsia="Calibri" w:hAnsi="Times New Roman" w:cs="Times New Roman"/>
          <w:sz w:val="24"/>
          <w:szCs w:val="24"/>
          <w:lang w:eastAsia="en-US"/>
        </w:rPr>
      </w:pPr>
    </w:p>
    <w:p w:rsidR="00B529FF" w:rsidRPr="00822F23" w:rsidRDefault="00B529FF" w:rsidP="00822F23">
      <w:pPr>
        <w:tabs>
          <w:tab w:val="left" w:pos="0"/>
        </w:tabs>
        <w:spacing w:line="240" w:lineRule="auto"/>
        <w:jc w:val="center"/>
        <w:rPr>
          <w:rFonts w:ascii="Times New Roman" w:hAnsi="Times New Roman" w:cs="Times New Roman"/>
          <w:sz w:val="24"/>
          <w:szCs w:val="24"/>
        </w:rPr>
      </w:pPr>
    </w:p>
    <w:sectPr w:rsidR="00B529FF" w:rsidRPr="00822F23" w:rsidSect="00881494">
      <w:headerReference w:type="even" r:id="rId8"/>
      <w:headerReference w:type="default" r:id="rId9"/>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85" w:rsidRDefault="00337985" w:rsidP="00B84792">
      <w:pPr>
        <w:spacing w:after="0" w:line="240" w:lineRule="auto"/>
      </w:pPr>
      <w:r>
        <w:separator/>
      </w:r>
    </w:p>
  </w:endnote>
  <w:endnote w:type="continuationSeparator" w:id="0">
    <w:p w:rsidR="00337985" w:rsidRDefault="00337985"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85" w:rsidRDefault="00337985" w:rsidP="00B84792">
      <w:pPr>
        <w:spacing w:after="0" w:line="240" w:lineRule="auto"/>
      </w:pPr>
      <w:r>
        <w:separator/>
      </w:r>
    </w:p>
  </w:footnote>
  <w:footnote w:type="continuationSeparator" w:id="0">
    <w:p w:rsidR="00337985" w:rsidRDefault="00337985" w:rsidP="00B8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33798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083118">
      <w:rPr>
        <w:rStyle w:val="a5"/>
        <w:noProof/>
      </w:rPr>
      <w:t>8</w:t>
    </w:r>
    <w:r>
      <w:rPr>
        <w:rStyle w:val="a5"/>
      </w:rPr>
      <w:fldChar w:fldCharType="end"/>
    </w:r>
  </w:p>
  <w:p w:rsidR="00B14A06" w:rsidRDefault="0033798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65C4"/>
    <w:rsid w:val="00073A12"/>
    <w:rsid w:val="00083118"/>
    <w:rsid w:val="00084FF6"/>
    <w:rsid w:val="000F162E"/>
    <w:rsid w:val="001461E3"/>
    <w:rsid w:val="00185E51"/>
    <w:rsid w:val="001B0C86"/>
    <w:rsid w:val="001F196A"/>
    <w:rsid w:val="0023230C"/>
    <w:rsid w:val="00234CCE"/>
    <w:rsid w:val="002407E6"/>
    <w:rsid w:val="00284513"/>
    <w:rsid w:val="00291A1D"/>
    <w:rsid w:val="00312485"/>
    <w:rsid w:val="00337985"/>
    <w:rsid w:val="00354C6E"/>
    <w:rsid w:val="00371102"/>
    <w:rsid w:val="003825C8"/>
    <w:rsid w:val="00395426"/>
    <w:rsid w:val="004030EC"/>
    <w:rsid w:val="00413FBB"/>
    <w:rsid w:val="00424F76"/>
    <w:rsid w:val="00430D41"/>
    <w:rsid w:val="0043200F"/>
    <w:rsid w:val="00485834"/>
    <w:rsid w:val="004D5960"/>
    <w:rsid w:val="005004D8"/>
    <w:rsid w:val="00560910"/>
    <w:rsid w:val="00574BC9"/>
    <w:rsid w:val="00587F1A"/>
    <w:rsid w:val="005C1F67"/>
    <w:rsid w:val="005C4178"/>
    <w:rsid w:val="005E0D48"/>
    <w:rsid w:val="005F3AE4"/>
    <w:rsid w:val="0062225C"/>
    <w:rsid w:val="00653BEE"/>
    <w:rsid w:val="00683708"/>
    <w:rsid w:val="006B2D26"/>
    <w:rsid w:val="006B2D3E"/>
    <w:rsid w:val="00705264"/>
    <w:rsid w:val="00723669"/>
    <w:rsid w:val="007336CA"/>
    <w:rsid w:val="00755FD3"/>
    <w:rsid w:val="00782BBB"/>
    <w:rsid w:val="007970B5"/>
    <w:rsid w:val="007A047C"/>
    <w:rsid w:val="007E0236"/>
    <w:rsid w:val="00806DEA"/>
    <w:rsid w:val="00822F23"/>
    <w:rsid w:val="0082394B"/>
    <w:rsid w:val="00843A0C"/>
    <w:rsid w:val="008B3569"/>
    <w:rsid w:val="008E2A8B"/>
    <w:rsid w:val="008E5C2E"/>
    <w:rsid w:val="00934CF9"/>
    <w:rsid w:val="00951253"/>
    <w:rsid w:val="00993A8B"/>
    <w:rsid w:val="009D5722"/>
    <w:rsid w:val="009E4EC9"/>
    <w:rsid w:val="009F782A"/>
    <w:rsid w:val="00A077C7"/>
    <w:rsid w:val="00A11DD7"/>
    <w:rsid w:val="00A565C4"/>
    <w:rsid w:val="00AA0F87"/>
    <w:rsid w:val="00AD6F98"/>
    <w:rsid w:val="00AF74DB"/>
    <w:rsid w:val="00B465C0"/>
    <w:rsid w:val="00B529FF"/>
    <w:rsid w:val="00B57B80"/>
    <w:rsid w:val="00B77B42"/>
    <w:rsid w:val="00B8180B"/>
    <w:rsid w:val="00B8264B"/>
    <w:rsid w:val="00B84792"/>
    <w:rsid w:val="00B91061"/>
    <w:rsid w:val="00BA6B43"/>
    <w:rsid w:val="00BA7642"/>
    <w:rsid w:val="00BE73D4"/>
    <w:rsid w:val="00C0624B"/>
    <w:rsid w:val="00C443F9"/>
    <w:rsid w:val="00C57F7D"/>
    <w:rsid w:val="00D71B51"/>
    <w:rsid w:val="00D744A6"/>
    <w:rsid w:val="00D874E5"/>
    <w:rsid w:val="00DA0D56"/>
    <w:rsid w:val="00DC65BD"/>
    <w:rsid w:val="00DD0FA3"/>
    <w:rsid w:val="00DD57E4"/>
    <w:rsid w:val="00DE6FF2"/>
    <w:rsid w:val="00E2379B"/>
    <w:rsid w:val="00E441AF"/>
    <w:rsid w:val="00E6406E"/>
    <w:rsid w:val="00E72357"/>
    <w:rsid w:val="00E902F4"/>
    <w:rsid w:val="00EB2D18"/>
    <w:rsid w:val="00ED53C9"/>
    <w:rsid w:val="00F01F3B"/>
    <w:rsid w:val="00F17FD2"/>
    <w:rsid w:val="00F24D95"/>
    <w:rsid w:val="00F54278"/>
    <w:rsid w:val="00F7757E"/>
    <w:rsid w:val="00F92C1A"/>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3225"/>
  <w15:docId w15:val="{230BE656-D0F9-4D62-B0D8-D78D5A34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npldol_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4053</Words>
  <Characters>23106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2023-03-14T13:00:00Z</cp:lastPrinted>
  <dcterms:created xsi:type="dcterms:W3CDTF">2023-10-18T05:57:00Z</dcterms:created>
  <dcterms:modified xsi:type="dcterms:W3CDTF">2023-10-18T07:37:00Z</dcterms:modified>
</cp:coreProperties>
</file>