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82D5" w14:textId="6749BF8E" w:rsidR="004D5E6A" w:rsidRPr="004D5E6A" w:rsidRDefault="004D5E6A" w:rsidP="004D5E6A">
      <w:pPr>
        <w:shd w:val="clear" w:color="auto" w:fill="FFFFFF"/>
        <w:tabs>
          <w:tab w:val="num" w:pos="-180"/>
          <w:tab w:val="left" w:pos="540"/>
        </w:tabs>
        <w:jc w:val="right"/>
        <w:rPr>
          <w:rFonts w:ascii="Times New Roman" w:hAnsi="Times New Roman"/>
          <w:b/>
          <w:sz w:val="24"/>
          <w:szCs w:val="24"/>
          <w:lang w:val="uk-UA"/>
        </w:rPr>
      </w:pPr>
      <w:r>
        <w:rPr>
          <w:rFonts w:ascii="Times New Roman" w:hAnsi="Times New Roman"/>
          <w:b/>
          <w:sz w:val="24"/>
          <w:szCs w:val="24"/>
          <w:lang w:val="uk-UA"/>
        </w:rPr>
        <w:t>ПРОЄКТ</w:t>
      </w:r>
    </w:p>
    <w:p w14:paraId="3D79A875" w14:textId="5972B70E" w:rsidR="009C7D32" w:rsidRPr="00937552" w:rsidRDefault="009C7D32" w:rsidP="009C7D32">
      <w:pPr>
        <w:shd w:val="clear" w:color="auto" w:fill="FFFFFF"/>
        <w:tabs>
          <w:tab w:val="num" w:pos="-180"/>
          <w:tab w:val="left" w:pos="540"/>
        </w:tabs>
        <w:jc w:val="center"/>
        <w:rPr>
          <w:rFonts w:ascii="Times New Roman" w:hAnsi="Times New Roman"/>
          <w:b/>
          <w:sz w:val="24"/>
          <w:szCs w:val="24"/>
        </w:rPr>
      </w:pPr>
      <w:r w:rsidRPr="00937552">
        <w:rPr>
          <w:rFonts w:ascii="Times New Roman" w:hAnsi="Times New Roman"/>
          <w:b/>
          <w:sz w:val="24"/>
          <w:szCs w:val="24"/>
        </w:rPr>
        <w:t xml:space="preserve">ДОГОВІР </w:t>
      </w:r>
    </w:p>
    <w:p w14:paraId="7F4056EF" w14:textId="77777777" w:rsidR="009C7D32" w:rsidRPr="00937552" w:rsidRDefault="009C7D32" w:rsidP="009C7D32">
      <w:pPr>
        <w:shd w:val="clear" w:color="auto" w:fill="FFFFFF"/>
        <w:tabs>
          <w:tab w:val="num" w:pos="-180"/>
          <w:tab w:val="left" w:pos="540"/>
        </w:tabs>
        <w:jc w:val="center"/>
        <w:rPr>
          <w:rFonts w:ascii="Times New Roman" w:hAnsi="Times New Roman"/>
          <w:b/>
          <w:sz w:val="24"/>
          <w:szCs w:val="24"/>
        </w:rPr>
      </w:pPr>
      <w:r w:rsidRPr="00937552">
        <w:rPr>
          <w:rFonts w:ascii="Times New Roman" w:hAnsi="Times New Roman"/>
          <w:b/>
          <w:sz w:val="24"/>
          <w:szCs w:val="24"/>
        </w:rPr>
        <w:t>поставки № ____</w:t>
      </w:r>
    </w:p>
    <w:p w14:paraId="62540522" w14:textId="77777777" w:rsidR="009C7D32" w:rsidRPr="00937552" w:rsidRDefault="009C7D32" w:rsidP="009C7D32">
      <w:pPr>
        <w:jc w:val="both"/>
        <w:rPr>
          <w:rFonts w:ascii="Times New Roman" w:hAnsi="Times New Roman"/>
          <w:sz w:val="24"/>
          <w:szCs w:val="24"/>
        </w:rPr>
      </w:pPr>
    </w:p>
    <w:p w14:paraId="4C55E25C"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 xml:space="preserve">м.  Карлівка                                                                                       </w:t>
      </w:r>
      <w:r>
        <w:rPr>
          <w:rFonts w:ascii="Times New Roman" w:hAnsi="Times New Roman"/>
          <w:sz w:val="24"/>
          <w:szCs w:val="24"/>
          <w:lang w:val="uk-UA"/>
        </w:rPr>
        <w:t xml:space="preserve">                </w:t>
      </w:r>
      <w:r w:rsidRPr="00937552">
        <w:rPr>
          <w:rFonts w:ascii="Times New Roman" w:hAnsi="Times New Roman"/>
          <w:sz w:val="24"/>
          <w:szCs w:val="24"/>
        </w:rPr>
        <w:t xml:space="preserve"> _______________ 2022р.                                                                   </w:t>
      </w:r>
    </w:p>
    <w:p w14:paraId="15D9CAAD" w14:textId="77777777" w:rsidR="009C7D32" w:rsidRPr="00937552" w:rsidRDefault="009C7D32" w:rsidP="009C7D32">
      <w:pPr>
        <w:jc w:val="both"/>
        <w:rPr>
          <w:rFonts w:ascii="Times New Roman" w:hAnsi="Times New Roman"/>
          <w:b/>
          <w:sz w:val="24"/>
          <w:szCs w:val="24"/>
        </w:rPr>
      </w:pPr>
    </w:p>
    <w:p w14:paraId="5F410DDC" w14:textId="77777777" w:rsidR="009C7D32" w:rsidRPr="00937552" w:rsidRDefault="009C7D32" w:rsidP="009C7D32">
      <w:pPr>
        <w:jc w:val="both"/>
        <w:rPr>
          <w:rFonts w:ascii="Times New Roman" w:hAnsi="Times New Roman"/>
          <w:sz w:val="24"/>
          <w:szCs w:val="24"/>
        </w:rPr>
      </w:pPr>
      <w:r w:rsidRPr="00937552">
        <w:rPr>
          <w:rFonts w:ascii="Times New Roman" w:hAnsi="Times New Roman"/>
          <w:b/>
          <w:sz w:val="24"/>
          <w:szCs w:val="24"/>
        </w:rPr>
        <w:t xml:space="preserve">Комунальне некомерційне підприємство «Карлівський центр первинної медико-санітарної допомоги» </w:t>
      </w:r>
      <w:r w:rsidRPr="00937552">
        <w:rPr>
          <w:rFonts w:ascii="Times New Roman" w:hAnsi="Times New Roman"/>
          <w:sz w:val="24"/>
          <w:szCs w:val="24"/>
        </w:rPr>
        <w:t>, в подальшому «Покупець», в особі директора  Терентьєвої Людмили Віталіївни, що діє на підставі Статуту, з одного боку, та ________________________________</w:t>
      </w:r>
      <w:r w:rsidRPr="00937552">
        <w:rPr>
          <w:rFonts w:ascii="Times New Roman" w:hAnsi="Times New Roman"/>
          <w:b/>
          <w:sz w:val="24"/>
          <w:szCs w:val="24"/>
        </w:rPr>
        <w:t>,</w:t>
      </w:r>
      <w:r w:rsidRPr="00937552">
        <w:rPr>
          <w:rFonts w:ascii="Times New Roman" w:hAnsi="Times New Roman"/>
          <w:sz w:val="24"/>
          <w:szCs w:val="24"/>
        </w:rPr>
        <w:t xml:space="preserve"> в особі ___________________________________,   що діє на підставі __________________________________, надалі «Постачальник», з другого боку, уклали цей договір про наступне:</w:t>
      </w:r>
    </w:p>
    <w:p w14:paraId="5DBDA7E8" w14:textId="77777777" w:rsidR="009C7D32" w:rsidRPr="00937552" w:rsidRDefault="009C7D32" w:rsidP="009C7D32">
      <w:pPr>
        <w:jc w:val="center"/>
        <w:rPr>
          <w:rFonts w:ascii="Times New Roman" w:hAnsi="Times New Roman"/>
          <w:b/>
          <w:sz w:val="24"/>
          <w:szCs w:val="24"/>
        </w:rPr>
      </w:pPr>
    </w:p>
    <w:p w14:paraId="4FDF5A34" w14:textId="77777777" w:rsidR="009C7D32" w:rsidRPr="00937552" w:rsidRDefault="009C7D32" w:rsidP="009C7D32">
      <w:pPr>
        <w:numPr>
          <w:ilvl w:val="0"/>
          <w:numId w:val="1"/>
        </w:numPr>
        <w:spacing w:after="0" w:line="240" w:lineRule="auto"/>
        <w:contextualSpacing/>
        <w:jc w:val="center"/>
        <w:rPr>
          <w:rFonts w:ascii="Times New Roman" w:hAnsi="Times New Roman"/>
          <w:b/>
          <w:sz w:val="24"/>
          <w:szCs w:val="24"/>
        </w:rPr>
      </w:pPr>
      <w:r w:rsidRPr="00937552">
        <w:rPr>
          <w:rFonts w:ascii="Times New Roman" w:hAnsi="Times New Roman"/>
          <w:b/>
          <w:sz w:val="24"/>
          <w:szCs w:val="24"/>
        </w:rPr>
        <w:t>Предмет договору</w:t>
      </w:r>
    </w:p>
    <w:p w14:paraId="46945E72" w14:textId="77777777" w:rsidR="009C7D32" w:rsidRPr="00937552" w:rsidRDefault="009C7D32" w:rsidP="009C7D32">
      <w:pPr>
        <w:pStyle w:val="a4"/>
        <w:tabs>
          <w:tab w:val="left" w:pos="540"/>
        </w:tabs>
        <w:contextualSpacing/>
        <w:jc w:val="both"/>
      </w:pPr>
      <w:r w:rsidRPr="00937552">
        <w:t xml:space="preserve">1.1. За цим договором Постачальник зобов’язується поставити товар Покупцеві, а Покупець зобов’язується  прийняти  і оплатити товар в строки та на умовах, передбачених цим договором. </w:t>
      </w:r>
    </w:p>
    <w:p w14:paraId="44F82849" w14:textId="77777777" w:rsidR="009C7D32" w:rsidRDefault="009C7D32" w:rsidP="009C7D32">
      <w:pPr>
        <w:pStyle w:val="a4"/>
        <w:tabs>
          <w:tab w:val="left" w:pos="540"/>
        </w:tabs>
        <w:contextualSpacing/>
        <w:jc w:val="both"/>
        <w:rPr>
          <w:b/>
          <w:shd w:val="clear" w:color="auto" w:fill="F0F5F2"/>
        </w:rPr>
      </w:pPr>
      <w:r w:rsidRPr="00937552">
        <w:t>1.2. Предметом договору є Товар</w:t>
      </w:r>
      <w:r w:rsidRPr="00937552">
        <w:rPr>
          <w:b/>
        </w:rPr>
        <w:t xml:space="preserve">, </w:t>
      </w:r>
      <w:r w:rsidRPr="00937552">
        <w:t xml:space="preserve">зазначений в специфікації (Додаток № 1 до Договору), яка є невід’ємною частиною даного Договору. </w:t>
      </w:r>
      <w:r w:rsidRPr="00937552">
        <w:rPr>
          <w:b/>
          <w:shd w:val="clear" w:color="auto" w:fill="F0F5F2"/>
        </w:rPr>
        <w:t xml:space="preserve">ДК 021:2015: 15880000-0 — Спеціальні продукти харчування, збагачені поживними речовинами </w:t>
      </w:r>
    </w:p>
    <w:p w14:paraId="7F2E4F6F" w14:textId="77777777" w:rsidR="009C7D32" w:rsidRPr="00937552" w:rsidRDefault="009C7D32" w:rsidP="009C7D32">
      <w:pPr>
        <w:pStyle w:val="a4"/>
        <w:tabs>
          <w:tab w:val="left" w:pos="540"/>
        </w:tabs>
        <w:contextualSpacing/>
        <w:jc w:val="both"/>
        <w:rPr>
          <w:b/>
          <w:shd w:val="clear" w:color="auto" w:fill="F0F5F2"/>
        </w:rPr>
      </w:pPr>
    </w:p>
    <w:p w14:paraId="2EAA4A24" w14:textId="77777777" w:rsidR="009C7D32" w:rsidRPr="00937552" w:rsidRDefault="009C7D32" w:rsidP="009C7D32">
      <w:pPr>
        <w:pStyle w:val="a4"/>
        <w:tabs>
          <w:tab w:val="left" w:pos="540"/>
        </w:tabs>
        <w:contextualSpacing/>
        <w:jc w:val="center"/>
        <w:rPr>
          <w:b/>
        </w:rPr>
      </w:pPr>
      <w:r w:rsidRPr="00937552">
        <w:rPr>
          <w:b/>
        </w:rPr>
        <w:t>2.</w:t>
      </w:r>
      <w:r w:rsidRPr="00937552">
        <w:rPr>
          <w:b/>
        </w:rPr>
        <w:tab/>
        <w:t>Кількість, асортимент та загальна вартість</w:t>
      </w:r>
    </w:p>
    <w:p w14:paraId="55EB0172" w14:textId="77777777" w:rsidR="009C7D32" w:rsidRPr="00937552" w:rsidRDefault="009C7D32" w:rsidP="009C7D32">
      <w:pPr>
        <w:jc w:val="both"/>
        <w:rPr>
          <w:rFonts w:ascii="Times New Roman" w:hAnsi="Times New Roman"/>
          <w:sz w:val="24"/>
          <w:szCs w:val="24"/>
          <w:lang w:val="uk-UA"/>
        </w:rPr>
      </w:pPr>
      <w:r w:rsidRPr="00937552">
        <w:rPr>
          <w:rFonts w:ascii="Times New Roman" w:hAnsi="Times New Roman"/>
          <w:sz w:val="24"/>
          <w:szCs w:val="24"/>
          <w:lang w:val="uk-UA"/>
        </w:rPr>
        <w:t xml:space="preserve">2.1. Кількість, асортимент та ціна Товару визначається в специфікації, та не підлягає перегляду після підписання видаткової накладної та специфікації. </w:t>
      </w:r>
    </w:p>
    <w:p w14:paraId="33A35F5C" w14:textId="77777777" w:rsidR="009C7D32" w:rsidRPr="00937552" w:rsidRDefault="009C7D32" w:rsidP="009C7D32">
      <w:pPr>
        <w:jc w:val="both"/>
        <w:rPr>
          <w:rFonts w:ascii="Times New Roman" w:hAnsi="Times New Roman"/>
          <w:b/>
          <w:sz w:val="24"/>
          <w:szCs w:val="24"/>
        </w:rPr>
      </w:pPr>
      <w:r w:rsidRPr="00937552">
        <w:rPr>
          <w:rFonts w:ascii="Times New Roman" w:hAnsi="Times New Roman"/>
          <w:sz w:val="24"/>
          <w:szCs w:val="24"/>
        </w:rPr>
        <w:t xml:space="preserve">2.2. Загальна вартість цього Договору складає </w:t>
      </w:r>
      <w:r w:rsidRPr="00937552">
        <w:rPr>
          <w:rFonts w:ascii="Times New Roman" w:hAnsi="Times New Roman"/>
          <w:b/>
          <w:sz w:val="24"/>
          <w:szCs w:val="24"/>
        </w:rPr>
        <w:t xml:space="preserve">_____________ </w:t>
      </w:r>
      <w:r w:rsidRPr="00937552">
        <w:rPr>
          <w:rFonts w:ascii="Times New Roman" w:hAnsi="Times New Roman"/>
          <w:sz w:val="24"/>
          <w:szCs w:val="24"/>
        </w:rPr>
        <w:t>(___________________)</w:t>
      </w:r>
      <w:r w:rsidRPr="00937552">
        <w:rPr>
          <w:rFonts w:ascii="Times New Roman" w:hAnsi="Times New Roman"/>
          <w:b/>
          <w:sz w:val="24"/>
          <w:szCs w:val="24"/>
        </w:rPr>
        <w:t xml:space="preserve"> </w:t>
      </w:r>
      <w:r w:rsidRPr="00937552">
        <w:rPr>
          <w:rFonts w:ascii="Times New Roman" w:hAnsi="Times New Roman"/>
          <w:sz w:val="24"/>
          <w:szCs w:val="24"/>
        </w:rPr>
        <w:t>.</w:t>
      </w:r>
    </w:p>
    <w:p w14:paraId="1D8E2A4F" w14:textId="77777777" w:rsidR="009C7D32" w:rsidRPr="00937552" w:rsidRDefault="009C7D32" w:rsidP="009C7D32">
      <w:pPr>
        <w:jc w:val="center"/>
        <w:rPr>
          <w:rFonts w:ascii="Times New Roman" w:hAnsi="Times New Roman"/>
          <w:b/>
          <w:sz w:val="24"/>
          <w:szCs w:val="24"/>
        </w:rPr>
      </w:pPr>
    </w:p>
    <w:p w14:paraId="71F9E306" w14:textId="77777777" w:rsidR="009C7D32" w:rsidRPr="00937552" w:rsidRDefault="009C7D32" w:rsidP="009C7D32">
      <w:pPr>
        <w:jc w:val="center"/>
        <w:rPr>
          <w:rFonts w:ascii="Times New Roman" w:hAnsi="Times New Roman"/>
          <w:b/>
          <w:sz w:val="24"/>
          <w:szCs w:val="24"/>
        </w:rPr>
      </w:pPr>
      <w:r w:rsidRPr="00937552">
        <w:rPr>
          <w:rFonts w:ascii="Times New Roman" w:hAnsi="Times New Roman"/>
          <w:b/>
          <w:sz w:val="24"/>
          <w:szCs w:val="24"/>
        </w:rPr>
        <w:t>3. Якість і комплектність товару</w:t>
      </w:r>
    </w:p>
    <w:p w14:paraId="1A876494"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 xml:space="preserve">  3.1. Постачальник гарантує якість поставлених товарів. Термін придатності на момент доставки повинен бути не менше 80 %.</w:t>
      </w:r>
    </w:p>
    <w:p w14:paraId="572A3DEF"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 xml:space="preserve"> 3.2. На товари, які підлягають сертифікації, Постачальник передає належним чином оформленні документи, копії сертифікатів відповідності.</w:t>
      </w:r>
    </w:p>
    <w:p w14:paraId="0A96CE32"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 xml:space="preserve"> 3.3. У разі поставки Товару неналежної якості або порушення щодо його кількості Постачальник зобов’язується замінити його на Товар належної якості та кількості протягом 14 днів.</w:t>
      </w:r>
    </w:p>
    <w:p w14:paraId="5CD74F1E" w14:textId="355D5AD7" w:rsidR="009C7D32" w:rsidRPr="004D5E6A" w:rsidRDefault="009C7D32" w:rsidP="004D5E6A">
      <w:pPr>
        <w:jc w:val="both"/>
        <w:rPr>
          <w:rFonts w:ascii="Times New Roman" w:hAnsi="Times New Roman"/>
          <w:sz w:val="24"/>
          <w:szCs w:val="24"/>
        </w:rPr>
      </w:pPr>
      <w:r w:rsidRPr="00937552">
        <w:rPr>
          <w:rFonts w:ascii="Times New Roman" w:hAnsi="Times New Roman"/>
          <w:sz w:val="24"/>
          <w:szCs w:val="24"/>
        </w:rPr>
        <w:t xml:space="preserve"> 3.4. Кількість і номенклатура товару, що постачається згідно даного Договору, повинна відповідати кількості і номенклатурі, вказаній у Специфікації. Доставка товару здійснюється, відповідно до заявки протягом трьох днів з моменту її подачі Покупцем.</w:t>
      </w:r>
    </w:p>
    <w:p w14:paraId="4B03188D" w14:textId="77777777" w:rsidR="009C7D32" w:rsidRPr="00937552" w:rsidRDefault="009C7D32" w:rsidP="009C7D32">
      <w:pPr>
        <w:jc w:val="center"/>
        <w:rPr>
          <w:rFonts w:ascii="Times New Roman" w:hAnsi="Times New Roman"/>
          <w:b/>
          <w:sz w:val="24"/>
          <w:szCs w:val="24"/>
        </w:rPr>
      </w:pPr>
      <w:r w:rsidRPr="00937552">
        <w:rPr>
          <w:rFonts w:ascii="Times New Roman" w:hAnsi="Times New Roman"/>
          <w:b/>
          <w:sz w:val="24"/>
          <w:szCs w:val="24"/>
        </w:rPr>
        <w:t>4. Умови оплати</w:t>
      </w:r>
    </w:p>
    <w:p w14:paraId="50D1AD37"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lastRenderedPageBreak/>
        <w:t>4.1. Сторони домовились, що підписавши Договір  Покупець підтверджує замовлення та згоден з асортиментом, комплектністю та якістю товару, а також те, що його влаштовують технічні характеристики, ціни і строки постачання товару.</w:t>
      </w:r>
    </w:p>
    <w:p w14:paraId="16EF0893"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 xml:space="preserve">4.2. </w:t>
      </w:r>
      <w:r w:rsidRPr="00937552">
        <w:rPr>
          <w:rFonts w:ascii="Times New Roman" w:hAnsi="Times New Roman"/>
          <w:color w:val="000000"/>
          <w:sz w:val="24"/>
          <w:szCs w:val="24"/>
          <w:lang w:eastAsia="ar-SA"/>
        </w:rPr>
        <w:t xml:space="preserve">Оплата вартості кожної партії товару Покупцем здійснюється на умовах відстрочки платежу на підставі виставлених накладних. </w:t>
      </w:r>
      <w:r w:rsidRPr="00937552">
        <w:rPr>
          <w:rFonts w:ascii="Times New Roman" w:hAnsi="Times New Roman"/>
          <w:sz w:val="24"/>
          <w:szCs w:val="24"/>
        </w:rPr>
        <w:t xml:space="preserve">Розрахунки за товар здійснюється у разі наявності фінансування в безготівковій формі шляхом перерахування грошових коштів на розрахунковий рахунок Постачальника протягом 7 (семи) банківських днів з моменту поставки товару.  У разі затримки фінансування розрахунок за поставлений товар здійснюється протягом 7 (семи ) банківських днів з дати отримання Покупцем фінансування закупівлі на свій реєстраційний рахунок.  </w:t>
      </w:r>
    </w:p>
    <w:p w14:paraId="6B28B0F6" w14:textId="77777777" w:rsidR="009C7D32" w:rsidRPr="00937552" w:rsidRDefault="009C7D32" w:rsidP="009C7D32">
      <w:pPr>
        <w:jc w:val="center"/>
        <w:rPr>
          <w:rFonts w:ascii="Times New Roman" w:hAnsi="Times New Roman"/>
          <w:b/>
          <w:sz w:val="24"/>
          <w:szCs w:val="24"/>
        </w:rPr>
      </w:pPr>
    </w:p>
    <w:p w14:paraId="1319CB1A" w14:textId="77777777" w:rsidR="009C7D32" w:rsidRPr="00937552" w:rsidRDefault="009C7D32" w:rsidP="009C7D32">
      <w:pPr>
        <w:jc w:val="center"/>
        <w:rPr>
          <w:rFonts w:ascii="Times New Roman" w:hAnsi="Times New Roman"/>
          <w:b/>
          <w:sz w:val="24"/>
          <w:szCs w:val="24"/>
        </w:rPr>
      </w:pPr>
      <w:r w:rsidRPr="00937552">
        <w:rPr>
          <w:rFonts w:ascii="Times New Roman" w:hAnsi="Times New Roman"/>
          <w:b/>
          <w:sz w:val="24"/>
          <w:szCs w:val="24"/>
        </w:rPr>
        <w:t>5. Приймання-передавання товару, перехід власності на товар</w:t>
      </w:r>
    </w:p>
    <w:p w14:paraId="5F915020"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 xml:space="preserve">5.1. Товар постачається за адресою: 39500, Полтавська область, м. Карлівка, вул. Радевича, 2 автотранспортом та за рахунок  Постачальника. </w:t>
      </w:r>
    </w:p>
    <w:p w14:paraId="64BBD7DB"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 xml:space="preserve">5.2. Постачальник разом із товаром зобов’язується передати всі необхідні документи, які мають відношення до Товару і належать до передачі разом з Товаром відповідно до чинного законодавства України. </w:t>
      </w:r>
    </w:p>
    <w:p w14:paraId="1554CC8B"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5.3. Приймання товару здійснюється за кількістю та якістю у відповідності до цього договору та діючого законодавства України.</w:t>
      </w:r>
    </w:p>
    <w:p w14:paraId="7137BE1E"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5.4. Право власності Покупця на товар виникає з моменту прийому товару, факт якого засвідчується відміткою Покупця на відповідній видатковій накладній.</w:t>
      </w:r>
    </w:p>
    <w:p w14:paraId="02858C00"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5.5. Ризик випадкового знищення товару несе його власник.</w:t>
      </w:r>
    </w:p>
    <w:p w14:paraId="58587C4B" w14:textId="77777777" w:rsidR="009C7D32" w:rsidRPr="00937552" w:rsidRDefault="009C7D32" w:rsidP="009C7D32">
      <w:pPr>
        <w:jc w:val="center"/>
        <w:rPr>
          <w:rFonts w:ascii="Times New Roman" w:hAnsi="Times New Roman"/>
          <w:b/>
          <w:sz w:val="24"/>
          <w:szCs w:val="24"/>
        </w:rPr>
      </w:pPr>
    </w:p>
    <w:p w14:paraId="55A52E1A" w14:textId="77777777" w:rsidR="009C7D32" w:rsidRPr="00937552" w:rsidRDefault="009C7D32" w:rsidP="009C7D32">
      <w:pPr>
        <w:jc w:val="center"/>
        <w:rPr>
          <w:rFonts w:ascii="Times New Roman" w:hAnsi="Times New Roman"/>
          <w:b/>
          <w:sz w:val="24"/>
          <w:szCs w:val="24"/>
        </w:rPr>
      </w:pPr>
      <w:r w:rsidRPr="00937552">
        <w:rPr>
          <w:rFonts w:ascii="Times New Roman" w:hAnsi="Times New Roman"/>
          <w:b/>
          <w:sz w:val="24"/>
          <w:szCs w:val="24"/>
        </w:rPr>
        <w:t>6. Обов’язки Сторін</w:t>
      </w:r>
    </w:p>
    <w:p w14:paraId="3CE678A8"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6.1. Постачальник зобов’язаний:</w:t>
      </w:r>
    </w:p>
    <w:p w14:paraId="70AF9D5E"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 поставити Товар належної якості згідно п. 3 цього Договору та в кількості зазначений у специфікації та видатковій накладній;</w:t>
      </w:r>
    </w:p>
    <w:p w14:paraId="1C352546"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6.2. Покупець зобов’язаний:</w:t>
      </w:r>
    </w:p>
    <w:p w14:paraId="3DE3A74D"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 прийняти та оплатити Товар відповідної кількості та якості відповідно до даного Договору.</w:t>
      </w:r>
    </w:p>
    <w:p w14:paraId="619609A4"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 xml:space="preserve">                                                               </w:t>
      </w:r>
    </w:p>
    <w:p w14:paraId="53FCBC28" w14:textId="77777777" w:rsidR="009C7D32" w:rsidRPr="00937552" w:rsidRDefault="009C7D32" w:rsidP="009C7D32">
      <w:pPr>
        <w:jc w:val="center"/>
        <w:rPr>
          <w:rFonts w:ascii="Times New Roman" w:hAnsi="Times New Roman"/>
          <w:b/>
          <w:sz w:val="24"/>
          <w:szCs w:val="24"/>
        </w:rPr>
      </w:pPr>
      <w:r w:rsidRPr="00937552">
        <w:rPr>
          <w:rFonts w:ascii="Times New Roman" w:hAnsi="Times New Roman"/>
          <w:b/>
          <w:sz w:val="24"/>
          <w:szCs w:val="24"/>
        </w:rPr>
        <w:t>7. Відповідальність сторін</w:t>
      </w:r>
    </w:p>
    <w:p w14:paraId="21CB33BC"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B8C67AD"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7.2. У випадку затримки поставки Товару понад встановлений термін,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Постачальника додатково стягується штраф у розмірі 7 % від вартості непоставленого (неприйнятого) Покупцем Товару. Сплата штрафних санкцій, штрафу не звільняє Постачальника від обов’язку поставити Товар відповідно до умов Договору.</w:t>
      </w:r>
    </w:p>
    <w:p w14:paraId="24720A0D" w14:textId="77777777" w:rsidR="009C7D32" w:rsidRPr="00937552" w:rsidRDefault="009C7D32" w:rsidP="009C7D32">
      <w:pPr>
        <w:jc w:val="center"/>
        <w:rPr>
          <w:rFonts w:ascii="Times New Roman" w:hAnsi="Times New Roman"/>
          <w:b/>
          <w:sz w:val="24"/>
          <w:szCs w:val="24"/>
        </w:rPr>
      </w:pPr>
    </w:p>
    <w:p w14:paraId="45F86306" w14:textId="77777777" w:rsidR="009C7D32" w:rsidRPr="00937552" w:rsidRDefault="009C7D32" w:rsidP="009C7D32">
      <w:pPr>
        <w:jc w:val="center"/>
        <w:rPr>
          <w:rFonts w:ascii="Times New Roman" w:hAnsi="Times New Roman"/>
          <w:b/>
          <w:sz w:val="24"/>
          <w:szCs w:val="24"/>
        </w:rPr>
      </w:pPr>
      <w:r w:rsidRPr="00937552">
        <w:rPr>
          <w:rFonts w:ascii="Times New Roman" w:hAnsi="Times New Roman"/>
          <w:b/>
          <w:sz w:val="24"/>
          <w:szCs w:val="24"/>
        </w:rPr>
        <w:t>8. Порядок вирішення суперечностей між сторонами</w:t>
      </w:r>
    </w:p>
    <w:p w14:paraId="64FBAFE6"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8.1. Усі суперечності та розбіжності, що виникають за цим договором, вирішуються шляхом переговорів між сторонами.</w:t>
      </w:r>
    </w:p>
    <w:p w14:paraId="2697F8C7"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8.2. У  випадку неможливості вирішення суперечностей шляхом переговорів вони вирішуються згідно чинного законодавства України.</w:t>
      </w:r>
    </w:p>
    <w:p w14:paraId="2F2FA530" w14:textId="77777777" w:rsidR="009C7D32" w:rsidRPr="00937552" w:rsidRDefault="009C7D32" w:rsidP="009C7D32">
      <w:pPr>
        <w:jc w:val="center"/>
        <w:rPr>
          <w:rFonts w:ascii="Times New Roman" w:hAnsi="Times New Roman"/>
          <w:b/>
          <w:sz w:val="24"/>
          <w:szCs w:val="24"/>
        </w:rPr>
      </w:pPr>
    </w:p>
    <w:p w14:paraId="51E0F36F" w14:textId="77777777" w:rsidR="009C7D32" w:rsidRPr="00937552" w:rsidRDefault="009C7D32" w:rsidP="009C7D32">
      <w:pPr>
        <w:jc w:val="center"/>
        <w:rPr>
          <w:rFonts w:ascii="Times New Roman" w:hAnsi="Times New Roman"/>
          <w:b/>
          <w:sz w:val="24"/>
          <w:szCs w:val="24"/>
        </w:rPr>
      </w:pPr>
      <w:r w:rsidRPr="00937552">
        <w:rPr>
          <w:rFonts w:ascii="Times New Roman" w:hAnsi="Times New Roman"/>
          <w:b/>
          <w:sz w:val="24"/>
          <w:szCs w:val="24"/>
        </w:rPr>
        <w:t>9. Персональні дані</w:t>
      </w:r>
    </w:p>
    <w:p w14:paraId="3DE7D0BA"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 xml:space="preserve">9.1. 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у сфері захисту </w:t>
      </w:r>
    </w:p>
    <w:p w14:paraId="013F3C87"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персональних даних, в т. ч. щодо їх отримання, обробки, зберігання, якщо інше не врегульовано письмовою домовленістю Сторін.</w:t>
      </w:r>
    </w:p>
    <w:p w14:paraId="7201A90F"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 xml:space="preserve">9.2. Сторони усвідомлюють, що в рамках виконання зобов’язань за цим Договором вони можуть передавати одна одній документи або дані, які містять відомості, що належать до персональних даних  фізичних осіб (уповноважених осіб, довірених осіб, відповідальних /контактних осіб тощо). </w:t>
      </w:r>
    </w:p>
    <w:p w14:paraId="44BF901F"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9.3. Будь-які персональні дані, що передаються чи можуть передаватись за цим Договором, становлять конфіденційну інформацію, що не підлягає розголошенню/передачі у будь-якому вигляді, окрім випадків, прямо передбачених чинним законодавством України. Про всі  випадки розголошення/передачі персональних даних за цим Договором Сторони негайно інформують одна одну у письмовому вигляді.</w:t>
      </w:r>
    </w:p>
    <w:p w14:paraId="0408DB65" w14:textId="77777777" w:rsidR="009C7D32" w:rsidRPr="00937552" w:rsidRDefault="009C7D32" w:rsidP="009C7D32">
      <w:pPr>
        <w:jc w:val="center"/>
        <w:rPr>
          <w:rFonts w:ascii="Times New Roman" w:hAnsi="Times New Roman"/>
          <w:b/>
          <w:sz w:val="24"/>
          <w:szCs w:val="24"/>
        </w:rPr>
      </w:pPr>
      <w:r w:rsidRPr="00937552">
        <w:rPr>
          <w:rFonts w:ascii="Times New Roman" w:hAnsi="Times New Roman"/>
          <w:b/>
          <w:sz w:val="24"/>
          <w:szCs w:val="24"/>
        </w:rPr>
        <w:t>10.Форс-мажор.</w:t>
      </w:r>
    </w:p>
    <w:p w14:paraId="62D554E8"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10.1. Сторони звільняються від відповідальності за часткове або повне невиконання обов’язків по даному Договору ,якщо це невиконання є наслідком непереборної сили.</w:t>
      </w:r>
    </w:p>
    <w:p w14:paraId="2D27305C"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10.2 Під непереборною силою розуміють обставини , які виникли після підписання Договору внаслідок непередбачених обставин надзвичайного характеру, включаючи пожежі, землетруси, повені, оповзні, інші стихійні лиха, вибухи, війни, або військові дії.</w:t>
      </w:r>
    </w:p>
    <w:p w14:paraId="5376F85C"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Строк  виконання зобов’язань продовжується на строк непереборної сили.</w:t>
      </w:r>
    </w:p>
    <w:p w14:paraId="1622D171"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10.3. Достатнім доказом дії непереборної сили є документ, виданий Товарно-промисловою палатою України</w:t>
      </w:r>
    </w:p>
    <w:p w14:paraId="50C9A4BB" w14:textId="77777777" w:rsidR="009C7D32" w:rsidRPr="00937552" w:rsidRDefault="009C7D32" w:rsidP="009C7D32">
      <w:pPr>
        <w:jc w:val="center"/>
        <w:rPr>
          <w:rFonts w:ascii="Times New Roman" w:hAnsi="Times New Roman"/>
          <w:b/>
          <w:sz w:val="24"/>
          <w:szCs w:val="24"/>
        </w:rPr>
      </w:pPr>
    </w:p>
    <w:p w14:paraId="62C17B1D" w14:textId="77777777" w:rsidR="009C7D32" w:rsidRPr="00937552" w:rsidRDefault="009C7D32" w:rsidP="009C7D32">
      <w:pPr>
        <w:jc w:val="center"/>
        <w:rPr>
          <w:rFonts w:ascii="Times New Roman" w:hAnsi="Times New Roman"/>
          <w:b/>
          <w:sz w:val="24"/>
          <w:szCs w:val="24"/>
        </w:rPr>
      </w:pPr>
      <w:r w:rsidRPr="00937552">
        <w:rPr>
          <w:rFonts w:ascii="Times New Roman" w:hAnsi="Times New Roman"/>
          <w:b/>
          <w:sz w:val="24"/>
          <w:szCs w:val="24"/>
        </w:rPr>
        <w:t>11. Термін дії Договору та інші умови</w:t>
      </w:r>
    </w:p>
    <w:p w14:paraId="339CF7EE"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 xml:space="preserve">11.1. Цей договір вважається укладеним  і набирає чинності з моменту його підписання сторонами та його скріплення печатками Сторін, та діє до </w:t>
      </w:r>
      <w:r w:rsidRPr="00937552">
        <w:rPr>
          <w:rFonts w:ascii="Times New Roman" w:hAnsi="Times New Roman"/>
          <w:b/>
          <w:sz w:val="24"/>
          <w:szCs w:val="24"/>
        </w:rPr>
        <w:t>31.12.202</w:t>
      </w:r>
      <w:r>
        <w:rPr>
          <w:rFonts w:ascii="Times New Roman" w:hAnsi="Times New Roman"/>
          <w:b/>
          <w:sz w:val="24"/>
          <w:szCs w:val="24"/>
          <w:lang w:val="uk-UA"/>
        </w:rPr>
        <w:t>3</w:t>
      </w:r>
      <w:r w:rsidRPr="00937552">
        <w:rPr>
          <w:rFonts w:ascii="Times New Roman" w:hAnsi="Times New Roman"/>
          <w:b/>
          <w:sz w:val="24"/>
          <w:szCs w:val="24"/>
        </w:rPr>
        <w:t xml:space="preserve"> р.</w:t>
      </w:r>
    </w:p>
    <w:p w14:paraId="27E02A9F"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11.2. Всі зміни та доповнення, що є невід’ємною частиною цього договору, вносяться у письмовій формі та за підписами обох сторін.</w:t>
      </w:r>
    </w:p>
    <w:p w14:paraId="0B2AEF83" w14:textId="1666E08F" w:rsidR="009C7D32" w:rsidRDefault="009C7D32" w:rsidP="009C7D32">
      <w:pPr>
        <w:jc w:val="both"/>
        <w:rPr>
          <w:rFonts w:ascii="Times New Roman" w:hAnsi="Times New Roman"/>
          <w:sz w:val="24"/>
          <w:szCs w:val="24"/>
        </w:rPr>
      </w:pPr>
      <w:r w:rsidRPr="00937552">
        <w:rPr>
          <w:rFonts w:ascii="Times New Roman" w:hAnsi="Times New Roman"/>
          <w:sz w:val="24"/>
          <w:szCs w:val="24"/>
        </w:rPr>
        <w:lastRenderedPageBreak/>
        <w:t xml:space="preserve"> 11.3. У разі зміни адреси чи інших реквізитів, зазначених в Договорі, сторона  повідомляє іншу сторону своєчасно, але не пізніше 5 днів з моменту, коли відбулася така зміна.</w:t>
      </w:r>
    </w:p>
    <w:p w14:paraId="09332825" w14:textId="77777777" w:rsidR="009C7D32" w:rsidRPr="00937552" w:rsidRDefault="009C7D32" w:rsidP="009C7D32">
      <w:pPr>
        <w:jc w:val="both"/>
        <w:rPr>
          <w:rFonts w:ascii="Times New Roman" w:hAnsi="Times New Roman"/>
          <w:sz w:val="24"/>
          <w:szCs w:val="24"/>
        </w:rPr>
      </w:pPr>
      <w:r w:rsidRPr="00937552">
        <w:rPr>
          <w:rFonts w:ascii="Times New Roman" w:hAnsi="Times New Roman"/>
          <w:sz w:val="24"/>
          <w:szCs w:val="24"/>
        </w:rPr>
        <w:t>11.4. Цей договір складено в двох примірниках, що мають однакову силу, по одному для кожної сторони.</w:t>
      </w:r>
    </w:p>
    <w:p w14:paraId="0A97C5B9" w14:textId="77777777" w:rsidR="009C7D32" w:rsidRPr="00937552" w:rsidRDefault="009C7D32" w:rsidP="009C7D32">
      <w:pPr>
        <w:jc w:val="center"/>
        <w:rPr>
          <w:rFonts w:ascii="Times New Roman" w:hAnsi="Times New Roman"/>
          <w:b/>
          <w:sz w:val="24"/>
          <w:szCs w:val="24"/>
        </w:rPr>
      </w:pPr>
      <w:r w:rsidRPr="00937552">
        <w:rPr>
          <w:rFonts w:ascii="Times New Roman" w:hAnsi="Times New Roman"/>
          <w:b/>
          <w:sz w:val="24"/>
          <w:szCs w:val="24"/>
        </w:rPr>
        <w:t>11.Адреси та реквізити сторін</w:t>
      </w:r>
    </w:p>
    <w:p w14:paraId="7B88F91C" w14:textId="77777777" w:rsidR="009C7D32" w:rsidRPr="00937552" w:rsidRDefault="009C7D32" w:rsidP="009C7D32">
      <w:pPr>
        <w:jc w:val="center"/>
        <w:rPr>
          <w:rFonts w:ascii="Times New Roman" w:hAnsi="Times New Roman"/>
          <w:b/>
          <w:sz w:val="24"/>
          <w:szCs w:val="24"/>
        </w:rPr>
      </w:pPr>
    </w:p>
    <w:tbl>
      <w:tblPr>
        <w:tblStyle w:val="a3"/>
        <w:tblW w:w="0" w:type="auto"/>
        <w:tblLook w:val="04A0" w:firstRow="1" w:lastRow="0" w:firstColumn="1" w:lastColumn="0" w:noHBand="0" w:noVBand="1"/>
      </w:tblPr>
      <w:tblGrid>
        <w:gridCol w:w="4779"/>
        <w:gridCol w:w="4991"/>
      </w:tblGrid>
      <w:tr w:rsidR="009C7D32" w:rsidRPr="00937552" w14:paraId="481BAB85" w14:textId="77777777" w:rsidTr="00ED3152">
        <w:tc>
          <w:tcPr>
            <w:tcW w:w="5088" w:type="dxa"/>
            <w:tcBorders>
              <w:top w:val="single" w:sz="4" w:space="0" w:color="auto"/>
              <w:left w:val="single" w:sz="4" w:space="0" w:color="auto"/>
              <w:bottom w:val="single" w:sz="4" w:space="0" w:color="auto"/>
              <w:right w:val="single" w:sz="4" w:space="0" w:color="auto"/>
            </w:tcBorders>
            <w:hideMark/>
          </w:tcPr>
          <w:p w14:paraId="50C99C22" w14:textId="77777777" w:rsidR="009C7D32" w:rsidRPr="00937552" w:rsidRDefault="009C7D32" w:rsidP="00ED3152">
            <w:pPr>
              <w:jc w:val="both"/>
              <w:rPr>
                <w:rFonts w:ascii="Times New Roman" w:hAnsi="Times New Roman"/>
                <w:sz w:val="24"/>
                <w:szCs w:val="24"/>
              </w:rPr>
            </w:pPr>
            <w:r w:rsidRPr="00937552">
              <w:rPr>
                <w:rFonts w:ascii="Times New Roman" w:hAnsi="Times New Roman"/>
                <w:b/>
                <w:sz w:val="24"/>
                <w:szCs w:val="24"/>
              </w:rPr>
              <w:t>«ПОКУПЕЦЬ»</w:t>
            </w:r>
          </w:p>
        </w:tc>
        <w:tc>
          <w:tcPr>
            <w:tcW w:w="5335" w:type="dxa"/>
            <w:tcBorders>
              <w:top w:val="single" w:sz="4" w:space="0" w:color="auto"/>
              <w:left w:val="single" w:sz="4" w:space="0" w:color="auto"/>
              <w:bottom w:val="single" w:sz="4" w:space="0" w:color="auto"/>
              <w:right w:val="single" w:sz="4" w:space="0" w:color="auto"/>
            </w:tcBorders>
            <w:hideMark/>
          </w:tcPr>
          <w:p w14:paraId="6177B305" w14:textId="77777777" w:rsidR="009C7D32" w:rsidRPr="00937552" w:rsidRDefault="009C7D32" w:rsidP="00ED3152">
            <w:pPr>
              <w:ind w:left="948"/>
              <w:jc w:val="both"/>
              <w:rPr>
                <w:rFonts w:ascii="Times New Roman" w:hAnsi="Times New Roman"/>
                <w:sz w:val="24"/>
                <w:szCs w:val="24"/>
              </w:rPr>
            </w:pPr>
            <w:r w:rsidRPr="00937552">
              <w:rPr>
                <w:rFonts w:ascii="Times New Roman" w:hAnsi="Times New Roman"/>
                <w:b/>
                <w:sz w:val="24"/>
                <w:szCs w:val="24"/>
              </w:rPr>
              <w:t>«ПОСТАЧАЛЬНИК»</w:t>
            </w:r>
          </w:p>
        </w:tc>
      </w:tr>
      <w:tr w:rsidR="009C7D32" w:rsidRPr="00937552" w14:paraId="7CEC0C47" w14:textId="77777777" w:rsidTr="00ED3152">
        <w:tc>
          <w:tcPr>
            <w:tcW w:w="5088" w:type="dxa"/>
            <w:tcBorders>
              <w:top w:val="single" w:sz="4" w:space="0" w:color="auto"/>
              <w:left w:val="single" w:sz="4" w:space="0" w:color="auto"/>
              <w:bottom w:val="single" w:sz="4" w:space="0" w:color="auto"/>
              <w:right w:val="single" w:sz="4" w:space="0" w:color="auto"/>
            </w:tcBorders>
            <w:hideMark/>
          </w:tcPr>
          <w:p w14:paraId="688FEBF3" w14:textId="77777777" w:rsidR="009C7D32" w:rsidRPr="00937552" w:rsidRDefault="009C7D32" w:rsidP="00ED3152">
            <w:pPr>
              <w:tabs>
                <w:tab w:val="left" w:pos="567"/>
                <w:tab w:val="left" w:pos="8505"/>
              </w:tabs>
              <w:jc w:val="both"/>
              <w:rPr>
                <w:rFonts w:ascii="Times New Roman" w:hAnsi="Times New Roman"/>
                <w:sz w:val="24"/>
                <w:szCs w:val="24"/>
                <w:lang w:eastAsia="x-none"/>
              </w:rPr>
            </w:pPr>
            <w:r w:rsidRPr="00937552">
              <w:rPr>
                <w:rFonts w:ascii="Times New Roman" w:hAnsi="Times New Roman"/>
                <w:sz w:val="24"/>
                <w:szCs w:val="24"/>
                <w:lang w:eastAsia="x-none"/>
              </w:rPr>
              <w:t>КНП  «Карлівський  ЦПМСД»</w:t>
            </w:r>
          </w:p>
        </w:tc>
        <w:tc>
          <w:tcPr>
            <w:tcW w:w="5335" w:type="dxa"/>
            <w:tcBorders>
              <w:top w:val="single" w:sz="4" w:space="0" w:color="auto"/>
              <w:left w:val="single" w:sz="4" w:space="0" w:color="auto"/>
              <w:bottom w:val="single" w:sz="4" w:space="0" w:color="auto"/>
              <w:right w:val="single" w:sz="4" w:space="0" w:color="auto"/>
            </w:tcBorders>
          </w:tcPr>
          <w:p w14:paraId="745BB2EC" w14:textId="77777777" w:rsidR="009C7D32" w:rsidRPr="00937552" w:rsidRDefault="009C7D32" w:rsidP="00ED3152">
            <w:pPr>
              <w:tabs>
                <w:tab w:val="left" w:pos="567"/>
                <w:tab w:val="left" w:pos="8505"/>
              </w:tabs>
              <w:ind w:left="3036"/>
              <w:jc w:val="both"/>
              <w:rPr>
                <w:rFonts w:ascii="Times New Roman" w:hAnsi="Times New Roman"/>
                <w:sz w:val="24"/>
                <w:szCs w:val="24"/>
                <w:lang w:eastAsia="x-none"/>
              </w:rPr>
            </w:pPr>
          </w:p>
        </w:tc>
      </w:tr>
      <w:tr w:rsidR="009C7D32" w:rsidRPr="00937552" w14:paraId="256058D0" w14:textId="77777777" w:rsidTr="00ED3152">
        <w:tc>
          <w:tcPr>
            <w:tcW w:w="5088" w:type="dxa"/>
            <w:tcBorders>
              <w:top w:val="single" w:sz="4" w:space="0" w:color="auto"/>
              <w:left w:val="single" w:sz="4" w:space="0" w:color="auto"/>
              <w:bottom w:val="single" w:sz="4" w:space="0" w:color="auto"/>
              <w:right w:val="single" w:sz="4" w:space="0" w:color="auto"/>
            </w:tcBorders>
            <w:hideMark/>
          </w:tcPr>
          <w:p w14:paraId="06A00C70" w14:textId="77777777" w:rsidR="009C7D32" w:rsidRPr="00937552" w:rsidRDefault="009C7D32" w:rsidP="00ED3152">
            <w:pPr>
              <w:jc w:val="both"/>
              <w:rPr>
                <w:rFonts w:ascii="Times New Roman" w:hAnsi="Times New Roman"/>
                <w:sz w:val="24"/>
                <w:szCs w:val="24"/>
              </w:rPr>
            </w:pPr>
            <w:r w:rsidRPr="00937552">
              <w:rPr>
                <w:rFonts w:ascii="Times New Roman" w:hAnsi="Times New Roman"/>
                <w:sz w:val="24"/>
                <w:szCs w:val="24"/>
              </w:rPr>
              <w:t>Адреса: 39500, Полтавська обл.,</w:t>
            </w:r>
          </w:p>
        </w:tc>
        <w:tc>
          <w:tcPr>
            <w:tcW w:w="5335" w:type="dxa"/>
            <w:tcBorders>
              <w:top w:val="single" w:sz="4" w:space="0" w:color="auto"/>
              <w:left w:val="single" w:sz="4" w:space="0" w:color="auto"/>
              <w:bottom w:val="single" w:sz="4" w:space="0" w:color="auto"/>
              <w:right w:val="single" w:sz="4" w:space="0" w:color="auto"/>
            </w:tcBorders>
          </w:tcPr>
          <w:p w14:paraId="4509D5EA" w14:textId="77777777" w:rsidR="009C7D32" w:rsidRPr="00937552" w:rsidRDefault="009C7D32" w:rsidP="00ED3152">
            <w:pPr>
              <w:ind w:left="252"/>
              <w:jc w:val="both"/>
              <w:rPr>
                <w:rFonts w:ascii="Times New Roman" w:hAnsi="Times New Roman"/>
                <w:sz w:val="24"/>
                <w:szCs w:val="24"/>
              </w:rPr>
            </w:pPr>
          </w:p>
        </w:tc>
      </w:tr>
      <w:tr w:rsidR="009C7D32" w:rsidRPr="00937552" w14:paraId="36BD7211" w14:textId="77777777" w:rsidTr="00ED3152">
        <w:tc>
          <w:tcPr>
            <w:tcW w:w="5088" w:type="dxa"/>
            <w:tcBorders>
              <w:top w:val="single" w:sz="4" w:space="0" w:color="auto"/>
              <w:left w:val="single" w:sz="4" w:space="0" w:color="auto"/>
              <w:bottom w:val="single" w:sz="4" w:space="0" w:color="auto"/>
              <w:right w:val="single" w:sz="4" w:space="0" w:color="auto"/>
            </w:tcBorders>
            <w:hideMark/>
          </w:tcPr>
          <w:p w14:paraId="7C3BDF21" w14:textId="77777777" w:rsidR="009C7D32" w:rsidRPr="00937552" w:rsidRDefault="009C7D32" w:rsidP="00ED3152">
            <w:pPr>
              <w:jc w:val="both"/>
              <w:rPr>
                <w:rFonts w:ascii="Times New Roman" w:hAnsi="Times New Roman"/>
                <w:sz w:val="24"/>
                <w:szCs w:val="24"/>
              </w:rPr>
            </w:pPr>
            <w:r w:rsidRPr="00937552">
              <w:rPr>
                <w:rFonts w:ascii="Times New Roman" w:hAnsi="Times New Roman"/>
                <w:sz w:val="24"/>
                <w:szCs w:val="24"/>
              </w:rPr>
              <w:t>м. Карлівка, вул. Радевича, 2</w:t>
            </w:r>
          </w:p>
        </w:tc>
        <w:tc>
          <w:tcPr>
            <w:tcW w:w="5335" w:type="dxa"/>
            <w:tcBorders>
              <w:top w:val="single" w:sz="4" w:space="0" w:color="auto"/>
              <w:left w:val="single" w:sz="4" w:space="0" w:color="auto"/>
              <w:bottom w:val="single" w:sz="4" w:space="0" w:color="auto"/>
              <w:right w:val="single" w:sz="4" w:space="0" w:color="auto"/>
            </w:tcBorders>
          </w:tcPr>
          <w:p w14:paraId="1FEBDE57" w14:textId="77777777" w:rsidR="009C7D32" w:rsidRPr="00937552" w:rsidRDefault="009C7D32" w:rsidP="00ED3152">
            <w:pPr>
              <w:ind w:left="264"/>
              <w:jc w:val="both"/>
              <w:rPr>
                <w:rFonts w:ascii="Times New Roman" w:hAnsi="Times New Roman"/>
                <w:sz w:val="24"/>
                <w:szCs w:val="24"/>
              </w:rPr>
            </w:pPr>
          </w:p>
        </w:tc>
      </w:tr>
      <w:tr w:rsidR="009C7D32" w:rsidRPr="00937552" w14:paraId="17363B91" w14:textId="77777777" w:rsidTr="00ED3152">
        <w:tc>
          <w:tcPr>
            <w:tcW w:w="5088" w:type="dxa"/>
            <w:tcBorders>
              <w:top w:val="single" w:sz="4" w:space="0" w:color="auto"/>
              <w:left w:val="single" w:sz="4" w:space="0" w:color="auto"/>
              <w:bottom w:val="single" w:sz="4" w:space="0" w:color="auto"/>
              <w:right w:val="single" w:sz="4" w:space="0" w:color="auto"/>
            </w:tcBorders>
            <w:hideMark/>
          </w:tcPr>
          <w:p w14:paraId="1CCDD470" w14:textId="77777777" w:rsidR="009C7D32" w:rsidRPr="00937552" w:rsidRDefault="009C7D32" w:rsidP="00ED3152">
            <w:pPr>
              <w:jc w:val="both"/>
              <w:rPr>
                <w:rFonts w:ascii="Times New Roman" w:hAnsi="Times New Roman"/>
                <w:sz w:val="24"/>
                <w:szCs w:val="24"/>
                <w:lang w:val="en-US"/>
              </w:rPr>
            </w:pPr>
            <w:r w:rsidRPr="00937552">
              <w:rPr>
                <w:rFonts w:ascii="Times New Roman" w:hAnsi="Times New Roman"/>
                <w:sz w:val="24"/>
                <w:szCs w:val="24"/>
              </w:rPr>
              <w:t>р/р</w:t>
            </w:r>
            <w:r w:rsidRPr="00937552">
              <w:rPr>
                <w:rFonts w:ascii="Times New Roman" w:hAnsi="Times New Roman"/>
                <w:sz w:val="24"/>
                <w:szCs w:val="24"/>
                <w:lang w:val="en-US"/>
              </w:rPr>
              <w:t xml:space="preserve">UA 938201720344330002000084427    </w:t>
            </w:r>
          </w:p>
        </w:tc>
        <w:tc>
          <w:tcPr>
            <w:tcW w:w="5335" w:type="dxa"/>
            <w:tcBorders>
              <w:top w:val="single" w:sz="4" w:space="0" w:color="auto"/>
              <w:left w:val="single" w:sz="4" w:space="0" w:color="auto"/>
              <w:bottom w:val="single" w:sz="4" w:space="0" w:color="auto"/>
              <w:right w:val="single" w:sz="4" w:space="0" w:color="auto"/>
            </w:tcBorders>
          </w:tcPr>
          <w:p w14:paraId="1F5B937F" w14:textId="77777777" w:rsidR="009C7D32" w:rsidRPr="00937552" w:rsidRDefault="009C7D32" w:rsidP="00ED3152">
            <w:pPr>
              <w:jc w:val="both"/>
              <w:rPr>
                <w:rFonts w:ascii="Times New Roman" w:hAnsi="Times New Roman"/>
                <w:sz w:val="24"/>
                <w:szCs w:val="24"/>
                <w:lang w:val="en-US"/>
              </w:rPr>
            </w:pPr>
          </w:p>
        </w:tc>
      </w:tr>
      <w:tr w:rsidR="009C7D32" w:rsidRPr="00937552" w14:paraId="42F1E430" w14:textId="77777777" w:rsidTr="00ED3152">
        <w:tc>
          <w:tcPr>
            <w:tcW w:w="5088" w:type="dxa"/>
            <w:tcBorders>
              <w:top w:val="single" w:sz="4" w:space="0" w:color="auto"/>
              <w:left w:val="single" w:sz="4" w:space="0" w:color="auto"/>
              <w:bottom w:val="single" w:sz="4" w:space="0" w:color="auto"/>
              <w:right w:val="single" w:sz="4" w:space="0" w:color="auto"/>
            </w:tcBorders>
            <w:hideMark/>
          </w:tcPr>
          <w:p w14:paraId="1697E7A5" w14:textId="77777777" w:rsidR="009C7D32" w:rsidRPr="00937552" w:rsidRDefault="009C7D32" w:rsidP="00ED3152">
            <w:pPr>
              <w:jc w:val="both"/>
              <w:rPr>
                <w:rFonts w:ascii="Times New Roman" w:hAnsi="Times New Roman"/>
                <w:sz w:val="24"/>
                <w:szCs w:val="24"/>
              </w:rPr>
            </w:pPr>
            <w:r w:rsidRPr="00937552">
              <w:rPr>
                <w:rFonts w:ascii="Times New Roman" w:hAnsi="Times New Roman"/>
                <w:sz w:val="24"/>
                <w:szCs w:val="24"/>
              </w:rPr>
              <w:t>В ДКСУ у м. Київ</w:t>
            </w:r>
          </w:p>
        </w:tc>
        <w:tc>
          <w:tcPr>
            <w:tcW w:w="5335" w:type="dxa"/>
            <w:tcBorders>
              <w:top w:val="single" w:sz="4" w:space="0" w:color="auto"/>
              <w:left w:val="single" w:sz="4" w:space="0" w:color="auto"/>
              <w:bottom w:val="single" w:sz="4" w:space="0" w:color="auto"/>
              <w:right w:val="single" w:sz="4" w:space="0" w:color="auto"/>
            </w:tcBorders>
          </w:tcPr>
          <w:p w14:paraId="5C9E60BC" w14:textId="77777777" w:rsidR="009C7D32" w:rsidRPr="00937552" w:rsidRDefault="009C7D32" w:rsidP="00ED3152">
            <w:pPr>
              <w:ind w:left="312"/>
              <w:jc w:val="both"/>
              <w:rPr>
                <w:rFonts w:ascii="Times New Roman" w:hAnsi="Times New Roman"/>
                <w:sz w:val="24"/>
                <w:szCs w:val="24"/>
              </w:rPr>
            </w:pPr>
          </w:p>
        </w:tc>
      </w:tr>
      <w:tr w:rsidR="009C7D32" w:rsidRPr="00937552" w14:paraId="1DCAED04" w14:textId="77777777" w:rsidTr="00ED3152">
        <w:tc>
          <w:tcPr>
            <w:tcW w:w="5088" w:type="dxa"/>
            <w:tcBorders>
              <w:top w:val="single" w:sz="4" w:space="0" w:color="auto"/>
              <w:left w:val="single" w:sz="4" w:space="0" w:color="auto"/>
              <w:bottom w:val="single" w:sz="4" w:space="0" w:color="auto"/>
              <w:right w:val="single" w:sz="4" w:space="0" w:color="auto"/>
            </w:tcBorders>
            <w:hideMark/>
          </w:tcPr>
          <w:p w14:paraId="54CBE1C0" w14:textId="77777777" w:rsidR="009C7D32" w:rsidRPr="00937552" w:rsidRDefault="009C7D32" w:rsidP="00ED3152">
            <w:pPr>
              <w:jc w:val="both"/>
              <w:rPr>
                <w:rFonts w:ascii="Times New Roman" w:hAnsi="Times New Roman"/>
                <w:sz w:val="24"/>
                <w:szCs w:val="24"/>
              </w:rPr>
            </w:pPr>
            <w:r w:rsidRPr="00937552">
              <w:rPr>
                <w:rFonts w:ascii="Times New Roman" w:hAnsi="Times New Roman"/>
                <w:sz w:val="24"/>
                <w:szCs w:val="24"/>
              </w:rPr>
              <w:t>ЄДРПОУ 38396501</w:t>
            </w:r>
          </w:p>
        </w:tc>
        <w:tc>
          <w:tcPr>
            <w:tcW w:w="5335" w:type="dxa"/>
            <w:tcBorders>
              <w:top w:val="single" w:sz="4" w:space="0" w:color="auto"/>
              <w:left w:val="single" w:sz="4" w:space="0" w:color="auto"/>
              <w:bottom w:val="single" w:sz="4" w:space="0" w:color="auto"/>
              <w:right w:val="single" w:sz="4" w:space="0" w:color="auto"/>
            </w:tcBorders>
          </w:tcPr>
          <w:p w14:paraId="2CA05433" w14:textId="77777777" w:rsidR="009C7D32" w:rsidRPr="00937552" w:rsidRDefault="009C7D32" w:rsidP="00ED3152">
            <w:pPr>
              <w:jc w:val="both"/>
              <w:rPr>
                <w:rFonts w:ascii="Times New Roman" w:hAnsi="Times New Roman"/>
                <w:sz w:val="24"/>
                <w:szCs w:val="24"/>
              </w:rPr>
            </w:pPr>
          </w:p>
        </w:tc>
      </w:tr>
      <w:tr w:rsidR="009C7D32" w:rsidRPr="00937552" w14:paraId="34826DA6" w14:textId="77777777" w:rsidTr="00ED3152">
        <w:tc>
          <w:tcPr>
            <w:tcW w:w="5088" w:type="dxa"/>
            <w:tcBorders>
              <w:top w:val="single" w:sz="4" w:space="0" w:color="auto"/>
              <w:left w:val="single" w:sz="4" w:space="0" w:color="auto"/>
              <w:bottom w:val="single" w:sz="4" w:space="0" w:color="auto"/>
              <w:right w:val="single" w:sz="4" w:space="0" w:color="auto"/>
            </w:tcBorders>
            <w:hideMark/>
          </w:tcPr>
          <w:p w14:paraId="0CF366AE" w14:textId="77777777" w:rsidR="009C7D32" w:rsidRPr="00937552" w:rsidRDefault="009C7D32" w:rsidP="00ED3152">
            <w:pPr>
              <w:jc w:val="both"/>
              <w:rPr>
                <w:rFonts w:ascii="Times New Roman" w:hAnsi="Times New Roman"/>
                <w:sz w:val="24"/>
                <w:szCs w:val="24"/>
              </w:rPr>
            </w:pPr>
            <w:r w:rsidRPr="00937552">
              <w:rPr>
                <w:rFonts w:ascii="Times New Roman" w:hAnsi="Times New Roman"/>
                <w:sz w:val="24"/>
                <w:szCs w:val="24"/>
              </w:rPr>
              <w:t>ІПН 383965016126</w:t>
            </w:r>
          </w:p>
        </w:tc>
        <w:tc>
          <w:tcPr>
            <w:tcW w:w="5335" w:type="dxa"/>
            <w:tcBorders>
              <w:top w:val="single" w:sz="4" w:space="0" w:color="auto"/>
              <w:left w:val="single" w:sz="4" w:space="0" w:color="auto"/>
              <w:bottom w:val="single" w:sz="4" w:space="0" w:color="auto"/>
              <w:right w:val="single" w:sz="4" w:space="0" w:color="auto"/>
            </w:tcBorders>
          </w:tcPr>
          <w:p w14:paraId="70B6EBD6" w14:textId="77777777" w:rsidR="009C7D32" w:rsidRPr="00937552" w:rsidRDefault="009C7D32" w:rsidP="00ED3152">
            <w:pPr>
              <w:ind w:left="24"/>
              <w:jc w:val="both"/>
              <w:rPr>
                <w:rFonts w:ascii="Times New Roman" w:hAnsi="Times New Roman"/>
                <w:sz w:val="24"/>
                <w:szCs w:val="24"/>
              </w:rPr>
            </w:pPr>
          </w:p>
        </w:tc>
      </w:tr>
      <w:tr w:rsidR="009C7D32" w:rsidRPr="00937552" w14:paraId="1195214C" w14:textId="77777777" w:rsidTr="00ED3152">
        <w:tc>
          <w:tcPr>
            <w:tcW w:w="5088" w:type="dxa"/>
            <w:tcBorders>
              <w:top w:val="single" w:sz="4" w:space="0" w:color="auto"/>
              <w:left w:val="single" w:sz="4" w:space="0" w:color="auto"/>
              <w:bottom w:val="single" w:sz="4" w:space="0" w:color="auto"/>
              <w:right w:val="single" w:sz="4" w:space="0" w:color="auto"/>
            </w:tcBorders>
            <w:hideMark/>
          </w:tcPr>
          <w:p w14:paraId="0AB54B5B" w14:textId="77777777" w:rsidR="009C7D32" w:rsidRPr="00937552" w:rsidRDefault="009C7D32" w:rsidP="00ED3152">
            <w:pPr>
              <w:jc w:val="both"/>
              <w:rPr>
                <w:rFonts w:ascii="Times New Roman" w:hAnsi="Times New Roman"/>
                <w:sz w:val="24"/>
                <w:szCs w:val="24"/>
              </w:rPr>
            </w:pPr>
            <w:r w:rsidRPr="00937552">
              <w:rPr>
                <w:rFonts w:ascii="Times New Roman" w:hAnsi="Times New Roman"/>
                <w:sz w:val="24"/>
                <w:szCs w:val="24"/>
              </w:rPr>
              <w:t>тел. (05346) 2-33-86</w:t>
            </w:r>
          </w:p>
        </w:tc>
        <w:tc>
          <w:tcPr>
            <w:tcW w:w="5335" w:type="dxa"/>
            <w:tcBorders>
              <w:top w:val="single" w:sz="4" w:space="0" w:color="auto"/>
              <w:left w:val="single" w:sz="4" w:space="0" w:color="auto"/>
              <w:bottom w:val="single" w:sz="4" w:space="0" w:color="auto"/>
              <w:right w:val="single" w:sz="4" w:space="0" w:color="auto"/>
            </w:tcBorders>
          </w:tcPr>
          <w:p w14:paraId="68189190" w14:textId="77777777" w:rsidR="009C7D32" w:rsidRPr="00937552" w:rsidRDefault="009C7D32" w:rsidP="00ED3152">
            <w:pPr>
              <w:ind w:left="660"/>
              <w:jc w:val="both"/>
              <w:rPr>
                <w:rFonts w:ascii="Times New Roman" w:hAnsi="Times New Roman"/>
                <w:sz w:val="24"/>
                <w:szCs w:val="24"/>
              </w:rPr>
            </w:pPr>
          </w:p>
        </w:tc>
      </w:tr>
      <w:tr w:rsidR="009C7D32" w:rsidRPr="00937552" w14:paraId="6EE3EBFC" w14:textId="77777777" w:rsidTr="00ED3152">
        <w:tc>
          <w:tcPr>
            <w:tcW w:w="5088" w:type="dxa"/>
            <w:tcBorders>
              <w:top w:val="single" w:sz="4" w:space="0" w:color="auto"/>
              <w:left w:val="single" w:sz="4" w:space="0" w:color="auto"/>
              <w:bottom w:val="single" w:sz="4" w:space="0" w:color="auto"/>
              <w:right w:val="single" w:sz="4" w:space="0" w:color="auto"/>
            </w:tcBorders>
            <w:hideMark/>
          </w:tcPr>
          <w:p w14:paraId="212B2E3D" w14:textId="77777777" w:rsidR="009C7D32" w:rsidRPr="00937552" w:rsidRDefault="009C7D32" w:rsidP="00ED3152">
            <w:pPr>
              <w:jc w:val="both"/>
              <w:rPr>
                <w:rFonts w:ascii="Times New Roman" w:hAnsi="Times New Roman"/>
                <w:sz w:val="24"/>
                <w:szCs w:val="24"/>
              </w:rPr>
            </w:pPr>
            <w:r w:rsidRPr="00937552">
              <w:rPr>
                <w:rFonts w:ascii="Times New Roman" w:hAnsi="Times New Roman"/>
                <w:sz w:val="24"/>
                <w:szCs w:val="24"/>
              </w:rPr>
              <w:t xml:space="preserve">                               </w:t>
            </w:r>
          </w:p>
        </w:tc>
        <w:tc>
          <w:tcPr>
            <w:tcW w:w="5335" w:type="dxa"/>
            <w:tcBorders>
              <w:top w:val="single" w:sz="4" w:space="0" w:color="auto"/>
              <w:left w:val="single" w:sz="4" w:space="0" w:color="auto"/>
              <w:bottom w:val="single" w:sz="4" w:space="0" w:color="auto"/>
              <w:right w:val="single" w:sz="4" w:space="0" w:color="auto"/>
            </w:tcBorders>
          </w:tcPr>
          <w:p w14:paraId="10999488" w14:textId="77777777" w:rsidR="009C7D32" w:rsidRPr="00937552" w:rsidRDefault="009C7D32" w:rsidP="00ED3152">
            <w:pPr>
              <w:jc w:val="both"/>
              <w:rPr>
                <w:rFonts w:ascii="Times New Roman" w:hAnsi="Times New Roman"/>
                <w:sz w:val="24"/>
                <w:szCs w:val="24"/>
              </w:rPr>
            </w:pPr>
          </w:p>
        </w:tc>
      </w:tr>
      <w:tr w:rsidR="009C7D32" w:rsidRPr="00937552" w14:paraId="255DCB98" w14:textId="77777777" w:rsidTr="00ED3152">
        <w:tc>
          <w:tcPr>
            <w:tcW w:w="5088" w:type="dxa"/>
            <w:tcBorders>
              <w:top w:val="single" w:sz="4" w:space="0" w:color="auto"/>
              <w:left w:val="single" w:sz="4" w:space="0" w:color="auto"/>
              <w:bottom w:val="single" w:sz="4" w:space="0" w:color="auto"/>
              <w:right w:val="single" w:sz="4" w:space="0" w:color="auto"/>
            </w:tcBorders>
            <w:hideMark/>
          </w:tcPr>
          <w:p w14:paraId="38E126CC" w14:textId="77777777" w:rsidR="009C7D32" w:rsidRPr="00937552" w:rsidRDefault="009C7D32" w:rsidP="00ED3152">
            <w:pPr>
              <w:tabs>
                <w:tab w:val="left" w:pos="6480"/>
              </w:tabs>
              <w:jc w:val="both"/>
              <w:rPr>
                <w:rFonts w:ascii="Times New Roman" w:hAnsi="Times New Roman"/>
                <w:sz w:val="24"/>
                <w:szCs w:val="24"/>
              </w:rPr>
            </w:pPr>
            <w:r w:rsidRPr="00937552">
              <w:rPr>
                <w:rFonts w:ascii="Times New Roman" w:hAnsi="Times New Roman"/>
                <w:sz w:val="24"/>
                <w:szCs w:val="24"/>
              </w:rPr>
              <w:t>Директор__________Людмила ТЕРЕНТЬЄВА</w:t>
            </w:r>
          </w:p>
        </w:tc>
        <w:tc>
          <w:tcPr>
            <w:tcW w:w="5335" w:type="dxa"/>
            <w:tcBorders>
              <w:top w:val="single" w:sz="4" w:space="0" w:color="auto"/>
              <w:left w:val="single" w:sz="4" w:space="0" w:color="auto"/>
              <w:bottom w:val="single" w:sz="4" w:space="0" w:color="auto"/>
              <w:right w:val="single" w:sz="4" w:space="0" w:color="auto"/>
            </w:tcBorders>
            <w:hideMark/>
          </w:tcPr>
          <w:p w14:paraId="309A2A84" w14:textId="77777777" w:rsidR="009C7D32" w:rsidRPr="00937552" w:rsidRDefault="009C7D32" w:rsidP="00ED3152">
            <w:pPr>
              <w:tabs>
                <w:tab w:val="left" w:pos="6480"/>
              </w:tabs>
              <w:ind w:left="1380"/>
              <w:jc w:val="both"/>
              <w:rPr>
                <w:rFonts w:ascii="Times New Roman" w:hAnsi="Times New Roman"/>
                <w:sz w:val="24"/>
                <w:szCs w:val="24"/>
              </w:rPr>
            </w:pPr>
            <w:r w:rsidRPr="00937552">
              <w:rPr>
                <w:rFonts w:ascii="Times New Roman" w:hAnsi="Times New Roman"/>
                <w:sz w:val="24"/>
                <w:szCs w:val="24"/>
              </w:rPr>
              <w:t xml:space="preserve">                                                                                      </w:t>
            </w:r>
          </w:p>
        </w:tc>
      </w:tr>
    </w:tbl>
    <w:p w14:paraId="1A583E31" w14:textId="77777777" w:rsidR="009C7D32" w:rsidRPr="00937552" w:rsidRDefault="009C7D32" w:rsidP="009C7D32">
      <w:pPr>
        <w:tabs>
          <w:tab w:val="left" w:pos="6480"/>
        </w:tabs>
        <w:jc w:val="both"/>
        <w:rPr>
          <w:rFonts w:ascii="Times New Roman" w:hAnsi="Times New Roman"/>
          <w:sz w:val="24"/>
          <w:szCs w:val="24"/>
        </w:rPr>
      </w:pPr>
    </w:p>
    <w:p w14:paraId="4656AB94" w14:textId="77777777" w:rsidR="009C7D32" w:rsidRPr="00937552" w:rsidRDefault="009C7D32" w:rsidP="009C7D32">
      <w:pPr>
        <w:tabs>
          <w:tab w:val="left" w:pos="6480"/>
        </w:tabs>
        <w:jc w:val="both"/>
        <w:rPr>
          <w:rFonts w:ascii="Times New Roman" w:hAnsi="Times New Roman"/>
          <w:sz w:val="24"/>
          <w:szCs w:val="24"/>
        </w:rPr>
      </w:pPr>
    </w:p>
    <w:p w14:paraId="06011513" w14:textId="77777777" w:rsidR="009C7D32" w:rsidRPr="00937552" w:rsidRDefault="009C7D32" w:rsidP="009C7D32">
      <w:pPr>
        <w:tabs>
          <w:tab w:val="left" w:pos="6480"/>
        </w:tabs>
        <w:jc w:val="both"/>
        <w:rPr>
          <w:rFonts w:ascii="Times New Roman" w:hAnsi="Times New Roman"/>
          <w:sz w:val="24"/>
          <w:szCs w:val="24"/>
        </w:rPr>
      </w:pPr>
    </w:p>
    <w:p w14:paraId="7292383D" w14:textId="77777777" w:rsidR="009C7D32" w:rsidRPr="00937552" w:rsidRDefault="009C7D32" w:rsidP="009C7D32">
      <w:pPr>
        <w:tabs>
          <w:tab w:val="left" w:pos="6480"/>
        </w:tabs>
        <w:jc w:val="both"/>
        <w:rPr>
          <w:rFonts w:ascii="Times New Roman" w:hAnsi="Times New Roman"/>
          <w:sz w:val="24"/>
          <w:szCs w:val="24"/>
        </w:rPr>
      </w:pPr>
    </w:p>
    <w:p w14:paraId="211547CB" w14:textId="621D8614" w:rsidR="00DF5F6A" w:rsidRDefault="00DF5F6A"/>
    <w:p w14:paraId="21ADA980" w14:textId="1E4C4D1F" w:rsidR="009C132F" w:rsidRDefault="009C132F"/>
    <w:p w14:paraId="70376BE3" w14:textId="1932C433" w:rsidR="009C132F" w:rsidRDefault="009C132F"/>
    <w:p w14:paraId="4B9D9F2F" w14:textId="78F0B2ED" w:rsidR="009C132F" w:rsidRDefault="009C132F"/>
    <w:p w14:paraId="450D1AAB" w14:textId="22C4F39B" w:rsidR="009C132F" w:rsidRDefault="009C132F"/>
    <w:p w14:paraId="78C240D8" w14:textId="4F3E9FDF" w:rsidR="009C132F" w:rsidRDefault="009C132F"/>
    <w:p w14:paraId="3087FC2A" w14:textId="6BE19C0A" w:rsidR="009C132F" w:rsidRDefault="009C132F"/>
    <w:p w14:paraId="492C2218" w14:textId="3D24D34D" w:rsidR="009C132F" w:rsidRDefault="009C132F"/>
    <w:p w14:paraId="48CB0FFB" w14:textId="3130F650" w:rsidR="009C132F" w:rsidRDefault="009C132F"/>
    <w:p w14:paraId="3E6624A4" w14:textId="6F988FA7" w:rsidR="009C132F" w:rsidRDefault="009C132F"/>
    <w:p w14:paraId="4ACBDEF8" w14:textId="0A35C01D" w:rsidR="009C132F" w:rsidRDefault="009C132F"/>
    <w:p w14:paraId="4B17E137" w14:textId="6E27DC29" w:rsidR="009C132F" w:rsidRDefault="009C132F"/>
    <w:p w14:paraId="0A36014A" w14:textId="54DC390A" w:rsidR="009C132F" w:rsidRDefault="009C132F"/>
    <w:p w14:paraId="1F852793" w14:textId="524BFE4E" w:rsidR="009C132F" w:rsidRDefault="009C132F"/>
    <w:p w14:paraId="4867D040" w14:textId="51ACFFE4" w:rsidR="009C132F" w:rsidRDefault="009C132F"/>
    <w:p w14:paraId="5EA43FB6" w14:textId="1FF6ECA9" w:rsidR="009C132F" w:rsidRPr="009C132F" w:rsidRDefault="009C132F" w:rsidP="009C132F">
      <w:pPr>
        <w:tabs>
          <w:tab w:val="left" w:pos="6480"/>
        </w:tabs>
        <w:spacing w:after="0" w:line="240" w:lineRule="auto"/>
        <w:jc w:val="both"/>
        <w:rPr>
          <w:rFonts w:ascii="Times New Roman" w:eastAsia="Times New Roman" w:hAnsi="Times New Roman"/>
          <w:sz w:val="24"/>
          <w:szCs w:val="24"/>
          <w:lang w:val="uk-UA" w:eastAsia="ru-RU"/>
        </w:rPr>
      </w:pPr>
      <w:r w:rsidRPr="009C132F">
        <w:rPr>
          <w:rFonts w:ascii="Times New Roman" w:eastAsia="Times New Roman" w:hAnsi="Times New Roman"/>
          <w:sz w:val="24"/>
          <w:szCs w:val="24"/>
          <w:lang w:val="uk-UA" w:eastAsia="ru-RU"/>
        </w:rPr>
        <w:lastRenderedPageBreak/>
        <w:t xml:space="preserve">                                                                                                         </w:t>
      </w:r>
      <w:r>
        <w:rPr>
          <w:rFonts w:ascii="Times New Roman" w:eastAsia="Times New Roman" w:hAnsi="Times New Roman"/>
          <w:sz w:val="24"/>
          <w:szCs w:val="24"/>
          <w:lang w:val="uk-UA" w:eastAsia="ru-RU"/>
        </w:rPr>
        <w:t xml:space="preserve"> </w:t>
      </w:r>
      <w:r w:rsidRPr="009C132F">
        <w:rPr>
          <w:rFonts w:ascii="Times New Roman" w:eastAsia="Times New Roman" w:hAnsi="Times New Roman"/>
          <w:sz w:val="24"/>
          <w:szCs w:val="24"/>
          <w:lang w:val="uk-UA" w:eastAsia="ru-RU"/>
        </w:rPr>
        <w:t xml:space="preserve"> Додаток №1</w:t>
      </w:r>
    </w:p>
    <w:p w14:paraId="5E2D1E74" w14:textId="633E3CA2" w:rsidR="009C132F" w:rsidRPr="009C132F" w:rsidRDefault="009C132F" w:rsidP="009C132F">
      <w:pPr>
        <w:tabs>
          <w:tab w:val="left" w:pos="6480"/>
        </w:tabs>
        <w:spacing w:after="0" w:line="240" w:lineRule="auto"/>
        <w:jc w:val="both"/>
        <w:rPr>
          <w:rFonts w:ascii="Times New Roman" w:eastAsia="Times New Roman" w:hAnsi="Times New Roman"/>
          <w:sz w:val="24"/>
          <w:szCs w:val="24"/>
          <w:lang w:val="uk-UA" w:eastAsia="ru-RU"/>
        </w:rPr>
      </w:pPr>
      <w:r w:rsidRPr="009C132F">
        <w:rPr>
          <w:rFonts w:ascii="Times New Roman" w:eastAsia="Times New Roman" w:hAnsi="Times New Roman"/>
          <w:sz w:val="24"/>
          <w:szCs w:val="24"/>
          <w:lang w:val="uk-UA" w:eastAsia="ru-RU"/>
        </w:rPr>
        <w:t xml:space="preserve">                                                                                                          до договору№______від_______</w:t>
      </w:r>
    </w:p>
    <w:p w14:paraId="03F63338" w14:textId="77777777" w:rsidR="009C132F" w:rsidRPr="009C132F" w:rsidRDefault="009C132F" w:rsidP="009C132F">
      <w:pPr>
        <w:tabs>
          <w:tab w:val="left" w:pos="6480"/>
        </w:tabs>
        <w:spacing w:after="0" w:line="240" w:lineRule="auto"/>
        <w:jc w:val="both"/>
        <w:rPr>
          <w:rFonts w:ascii="Times New Roman" w:eastAsia="Times New Roman" w:hAnsi="Times New Roman"/>
          <w:sz w:val="24"/>
          <w:szCs w:val="24"/>
          <w:lang w:val="uk-UA" w:eastAsia="ru-RU"/>
        </w:rPr>
      </w:pPr>
    </w:p>
    <w:p w14:paraId="17178E1D" w14:textId="77777777" w:rsidR="009C132F" w:rsidRPr="009C132F" w:rsidRDefault="009C132F" w:rsidP="009C132F">
      <w:pPr>
        <w:spacing w:after="0" w:line="240" w:lineRule="auto"/>
        <w:jc w:val="both"/>
        <w:rPr>
          <w:rFonts w:ascii="Times New Roman" w:eastAsia="Times New Roman" w:hAnsi="Times New Roman"/>
          <w:b/>
          <w:sz w:val="24"/>
          <w:szCs w:val="24"/>
          <w:lang w:val="uk-UA" w:eastAsia="ru-RU"/>
        </w:rPr>
      </w:pPr>
      <w:r w:rsidRPr="009C132F">
        <w:rPr>
          <w:rFonts w:ascii="Times New Roman" w:eastAsia="Times New Roman" w:hAnsi="Times New Roman"/>
          <w:b/>
          <w:sz w:val="24"/>
          <w:szCs w:val="24"/>
          <w:lang w:val="uk-UA" w:eastAsia="ru-RU"/>
        </w:rPr>
        <w:t xml:space="preserve">                                                                    </w:t>
      </w:r>
    </w:p>
    <w:p w14:paraId="7DB3ACCC" w14:textId="77777777" w:rsidR="009C132F" w:rsidRPr="009C132F" w:rsidRDefault="009C132F" w:rsidP="009C132F">
      <w:pPr>
        <w:spacing w:after="0" w:line="240" w:lineRule="auto"/>
        <w:jc w:val="both"/>
        <w:rPr>
          <w:rFonts w:ascii="Times New Roman" w:eastAsia="Times New Roman" w:hAnsi="Times New Roman"/>
          <w:b/>
          <w:sz w:val="24"/>
          <w:szCs w:val="24"/>
          <w:lang w:val="uk-UA" w:eastAsia="ru-RU"/>
        </w:rPr>
      </w:pPr>
      <w:r w:rsidRPr="009C132F">
        <w:rPr>
          <w:rFonts w:ascii="Times New Roman" w:eastAsia="Times New Roman" w:hAnsi="Times New Roman"/>
          <w:sz w:val="24"/>
          <w:szCs w:val="24"/>
          <w:lang w:val="uk-UA" w:eastAsia="ru-RU"/>
        </w:rPr>
        <w:t xml:space="preserve">                                                                </w:t>
      </w:r>
      <w:r w:rsidRPr="009C132F">
        <w:rPr>
          <w:rFonts w:ascii="Times New Roman" w:eastAsia="Times New Roman" w:hAnsi="Times New Roman"/>
          <w:b/>
          <w:sz w:val="24"/>
          <w:szCs w:val="24"/>
          <w:lang w:val="uk-UA" w:eastAsia="ru-RU"/>
        </w:rPr>
        <w:t>СПЕЦИФІКАЦІЯ</w:t>
      </w:r>
    </w:p>
    <w:p w14:paraId="70F90C23" w14:textId="77777777" w:rsidR="009C132F" w:rsidRPr="009C132F" w:rsidRDefault="009C132F" w:rsidP="009C132F">
      <w:pPr>
        <w:tabs>
          <w:tab w:val="left" w:pos="540"/>
          <w:tab w:val="left" w:pos="8931"/>
        </w:tabs>
        <w:spacing w:after="0" w:line="240" w:lineRule="auto"/>
        <w:ind w:left="1142"/>
        <w:contextualSpacing/>
        <w:jc w:val="both"/>
        <w:rPr>
          <w:rFonts w:ascii="Times New Roman" w:eastAsiaTheme="minorHAnsi" w:hAnsi="Times New Roman"/>
          <w:b/>
          <w:sz w:val="24"/>
          <w:szCs w:val="24"/>
          <w:lang w:val="uk-UA"/>
        </w:rPr>
      </w:pPr>
      <w:r w:rsidRPr="009C132F">
        <w:rPr>
          <w:rFonts w:ascii="Times New Roman" w:eastAsiaTheme="minorHAnsi" w:hAnsi="Times New Roman"/>
          <w:b/>
          <w:sz w:val="24"/>
          <w:szCs w:val="24"/>
          <w:lang w:val="uk-UA"/>
        </w:rPr>
        <w:t>ДК 021:2015: 15880000-0 — Спеціальні продукти харчування, збагачені поживними речовинами</w:t>
      </w:r>
    </w:p>
    <w:p w14:paraId="1D5388A3" w14:textId="77777777" w:rsidR="009C132F" w:rsidRPr="009C132F" w:rsidRDefault="009C132F" w:rsidP="009C132F">
      <w:pPr>
        <w:widowControl w:val="0"/>
        <w:tabs>
          <w:tab w:val="left" w:pos="540"/>
          <w:tab w:val="left" w:pos="8931"/>
        </w:tabs>
        <w:autoSpaceDE w:val="0"/>
        <w:autoSpaceDN w:val="0"/>
        <w:adjustRightInd w:val="0"/>
        <w:spacing w:after="0" w:line="240" w:lineRule="auto"/>
        <w:ind w:left="360"/>
        <w:contextualSpacing/>
        <w:jc w:val="both"/>
        <w:rPr>
          <w:rFonts w:ascii="Times New Roman" w:eastAsia="Times New Roman" w:hAnsi="Times New Roman"/>
          <w:sz w:val="24"/>
          <w:szCs w:val="24"/>
          <w:lang w:val="uk-UA" w:eastAsia="x-none"/>
        </w:rPr>
      </w:pPr>
    </w:p>
    <w:tbl>
      <w:tblPr>
        <w:tblW w:w="5054" w:type="pct"/>
        <w:jc w:val="center"/>
        <w:tblLayout w:type="fixed"/>
        <w:tblLook w:val="04A0" w:firstRow="1" w:lastRow="0" w:firstColumn="1" w:lastColumn="0" w:noHBand="0" w:noVBand="1"/>
      </w:tblPr>
      <w:tblGrid>
        <w:gridCol w:w="236"/>
        <w:gridCol w:w="174"/>
        <w:gridCol w:w="62"/>
        <w:gridCol w:w="236"/>
        <w:gridCol w:w="236"/>
        <w:gridCol w:w="236"/>
        <w:gridCol w:w="236"/>
        <w:gridCol w:w="236"/>
        <w:gridCol w:w="236"/>
        <w:gridCol w:w="236"/>
        <w:gridCol w:w="236"/>
        <w:gridCol w:w="236"/>
        <w:gridCol w:w="236"/>
        <w:gridCol w:w="236"/>
        <w:gridCol w:w="236"/>
        <w:gridCol w:w="236"/>
        <w:gridCol w:w="122"/>
        <w:gridCol w:w="114"/>
        <w:gridCol w:w="236"/>
        <w:gridCol w:w="236"/>
        <w:gridCol w:w="236"/>
        <w:gridCol w:w="236"/>
        <w:gridCol w:w="236"/>
        <w:gridCol w:w="236"/>
        <w:gridCol w:w="236"/>
        <w:gridCol w:w="236"/>
        <w:gridCol w:w="236"/>
        <w:gridCol w:w="237"/>
        <w:gridCol w:w="67"/>
        <w:gridCol w:w="170"/>
        <w:gridCol w:w="2391"/>
        <w:gridCol w:w="864"/>
        <w:gridCol w:w="236"/>
      </w:tblGrid>
      <w:tr w:rsidR="009C132F" w:rsidRPr="009C132F" w14:paraId="3A238338" w14:textId="77777777" w:rsidTr="009C132F">
        <w:trPr>
          <w:gridAfter w:val="1"/>
          <w:wAfter w:w="120" w:type="pct"/>
          <w:trHeight w:val="507"/>
          <w:jc w:val="center"/>
        </w:trPr>
        <w:tc>
          <w:tcPr>
            <w:tcW w:w="208" w:type="pct"/>
            <w:gridSpan w:val="2"/>
            <w:vMerge w:val="restart"/>
            <w:tcBorders>
              <w:top w:val="single" w:sz="8" w:space="0" w:color="auto"/>
              <w:left w:val="single" w:sz="8" w:space="0" w:color="auto"/>
              <w:bottom w:val="single" w:sz="4" w:space="0" w:color="auto"/>
              <w:right w:val="single" w:sz="4" w:space="0" w:color="auto"/>
            </w:tcBorders>
            <w:shd w:val="clear" w:color="auto" w:fill="FCFAEB"/>
            <w:noWrap/>
            <w:vAlign w:val="center"/>
            <w:hideMark/>
          </w:tcPr>
          <w:p w14:paraId="28AD9AAD" w14:textId="77777777" w:rsidR="009C132F" w:rsidRPr="009C132F" w:rsidRDefault="009C132F" w:rsidP="009C132F">
            <w:pPr>
              <w:tabs>
                <w:tab w:val="left" w:pos="8931"/>
              </w:tabs>
              <w:spacing w:after="0" w:line="240" w:lineRule="auto"/>
              <w:jc w:val="both"/>
              <w:rPr>
                <w:rFonts w:ascii="Times New Roman" w:eastAsia="Times New Roman" w:hAnsi="Times New Roman"/>
                <w:bCs/>
                <w:sz w:val="24"/>
                <w:szCs w:val="24"/>
                <w:lang w:val="en-US" w:eastAsia="uk-UA"/>
              </w:rPr>
            </w:pPr>
            <w:r w:rsidRPr="009C132F">
              <w:rPr>
                <w:rFonts w:ascii="Times New Roman" w:eastAsia="Times New Roman" w:hAnsi="Times New Roman"/>
                <w:bCs/>
                <w:sz w:val="24"/>
                <w:szCs w:val="24"/>
                <w:lang w:val="en-US" w:eastAsia="ru-RU"/>
              </w:rPr>
              <w:t>№</w:t>
            </w:r>
          </w:p>
        </w:tc>
        <w:tc>
          <w:tcPr>
            <w:tcW w:w="1654" w:type="pct"/>
            <w:gridSpan w:val="15"/>
            <w:vMerge w:val="restart"/>
            <w:tcBorders>
              <w:top w:val="single" w:sz="8" w:space="0" w:color="auto"/>
              <w:left w:val="single" w:sz="4" w:space="0" w:color="auto"/>
              <w:bottom w:val="single" w:sz="4" w:space="0" w:color="auto"/>
              <w:right w:val="single" w:sz="4" w:space="0" w:color="auto"/>
            </w:tcBorders>
            <w:shd w:val="clear" w:color="auto" w:fill="FCFAEB"/>
            <w:noWrap/>
            <w:vAlign w:val="center"/>
            <w:hideMark/>
          </w:tcPr>
          <w:p w14:paraId="2713A0F0" w14:textId="77777777" w:rsidR="009C132F" w:rsidRPr="009C132F" w:rsidRDefault="009C132F" w:rsidP="009C132F">
            <w:pPr>
              <w:tabs>
                <w:tab w:val="left" w:pos="8931"/>
              </w:tabs>
              <w:spacing w:after="0" w:line="240" w:lineRule="auto"/>
              <w:jc w:val="both"/>
              <w:rPr>
                <w:rFonts w:ascii="Times New Roman" w:eastAsia="Times New Roman" w:hAnsi="Times New Roman"/>
                <w:bCs/>
                <w:sz w:val="24"/>
                <w:szCs w:val="24"/>
                <w:lang w:val="uk-UA" w:eastAsia="uk-UA"/>
              </w:rPr>
            </w:pPr>
            <w:r w:rsidRPr="009C132F">
              <w:rPr>
                <w:rFonts w:ascii="Times New Roman" w:eastAsia="Times New Roman" w:hAnsi="Times New Roman"/>
                <w:bCs/>
                <w:sz w:val="24"/>
                <w:szCs w:val="24"/>
                <w:lang w:val="uk-UA" w:eastAsia="ru-RU"/>
              </w:rPr>
              <w:t>Найменування товару</w:t>
            </w:r>
          </w:p>
        </w:tc>
        <w:tc>
          <w:tcPr>
            <w:tcW w:w="650" w:type="pct"/>
            <w:gridSpan w:val="6"/>
            <w:vMerge w:val="restart"/>
            <w:tcBorders>
              <w:top w:val="single" w:sz="8" w:space="0" w:color="auto"/>
              <w:left w:val="single" w:sz="4" w:space="0" w:color="auto"/>
              <w:bottom w:val="single" w:sz="4" w:space="0" w:color="auto"/>
              <w:right w:val="single" w:sz="4" w:space="0" w:color="auto"/>
            </w:tcBorders>
            <w:shd w:val="clear" w:color="auto" w:fill="FCFAEB"/>
            <w:noWrap/>
            <w:vAlign w:val="center"/>
            <w:hideMark/>
          </w:tcPr>
          <w:p w14:paraId="3711D29B" w14:textId="77777777" w:rsidR="009C132F" w:rsidRPr="009C132F" w:rsidRDefault="009C132F" w:rsidP="009C132F">
            <w:pPr>
              <w:tabs>
                <w:tab w:val="left" w:pos="8931"/>
              </w:tabs>
              <w:spacing w:after="0" w:line="240" w:lineRule="auto"/>
              <w:jc w:val="both"/>
              <w:rPr>
                <w:rFonts w:ascii="Times New Roman" w:eastAsia="Times New Roman" w:hAnsi="Times New Roman"/>
                <w:bCs/>
                <w:sz w:val="24"/>
                <w:szCs w:val="24"/>
                <w:lang w:val="en-US" w:eastAsia="ru-RU"/>
              </w:rPr>
            </w:pPr>
            <w:r w:rsidRPr="009C132F">
              <w:rPr>
                <w:rFonts w:ascii="Times New Roman" w:eastAsia="Times New Roman" w:hAnsi="Times New Roman"/>
                <w:bCs/>
                <w:sz w:val="24"/>
                <w:szCs w:val="24"/>
                <w:lang w:val="uk-UA" w:eastAsia="ru-RU"/>
              </w:rPr>
              <w:t>К</w:t>
            </w:r>
            <w:r w:rsidRPr="009C132F">
              <w:rPr>
                <w:rFonts w:ascii="Times New Roman" w:eastAsia="Times New Roman" w:hAnsi="Times New Roman"/>
                <w:bCs/>
                <w:sz w:val="24"/>
                <w:szCs w:val="24"/>
                <w:lang w:val="en-US" w:eastAsia="ru-RU"/>
              </w:rPr>
              <w:t>іл</w:t>
            </w:r>
            <w:r w:rsidRPr="009C132F">
              <w:rPr>
                <w:rFonts w:ascii="Times New Roman" w:eastAsia="Times New Roman" w:hAnsi="Times New Roman"/>
                <w:bCs/>
                <w:sz w:val="24"/>
                <w:szCs w:val="24"/>
                <w:lang w:val="uk-UA" w:eastAsia="ru-RU"/>
              </w:rPr>
              <w:t>ькі</w:t>
            </w:r>
            <w:r w:rsidRPr="009C132F">
              <w:rPr>
                <w:rFonts w:ascii="Times New Roman" w:eastAsia="Times New Roman" w:hAnsi="Times New Roman"/>
                <w:bCs/>
                <w:sz w:val="24"/>
                <w:szCs w:val="24"/>
                <w:lang w:val="en-US" w:eastAsia="ru-RU"/>
              </w:rPr>
              <w:t>сть</w:t>
            </w:r>
          </w:p>
          <w:p w14:paraId="41C95FB9" w14:textId="77777777" w:rsidR="009C132F" w:rsidRPr="009C132F" w:rsidRDefault="009C132F" w:rsidP="009C132F">
            <w:pPr>
              <w:tabs>
                <w:tab w:val="left" w:pos="8931"/>
              </w:tabs>
              <w:spacing w:after="0" w:line="240" w:lineRule="auto"/>
              <w:jc w:val="both"/>
              <w:rPr>
                <w:rFonts w:ascii="Times New Roman" w:eastAsia="Times New Roman" w:hAnsi="Times New Roman"/>
                <w:bCs/>
                <w:sz w:val="24"/>
                <w:szCs w:val="24"/>
                <w:lang w:val="uk-UA" w:eastAsia="uk-UA"/>
              </w:rPr>
            </w:pPr>
            <w:r w:rsidRPr="009C132F">
              <w:rPr>
                <w:rFonts w:ascii="Times New Roman" w:eastAsia="Times New Roman" w:hAnsi="Times New Roman"/>
                <w:bCs/>
                <w:sz w:val="24"/>
                <w:szCs w:val="24"/>
                <w:lang w:val="uk-UA" w:eastAsia="ru-RU"/>
              </w:rPr>
              <w:t xml:space="preserve"> одиниць</w:t>
            </w:r>
          </w:p>
        </w:tc>
        <w:tc>
          <w:tcPr>
            <w:tcW w:w="634" w:type="pct"/>
            <w:gridSpan w:val="6"/>
            <w:vMerge w:val="restart"/>
            <w:tcBorders>
              <w:top w:val="single" w:sz="8" w:space="0" w:color="auto"/>
              <w:left w:val="single" w:sz="4" w:space="0" w:color="auto"/>
              <w:bottom w:val="single" w:sz="4" w:space="0" w:color="auto"/>
              <w:right w:val="single" w:sz="4" w:space="0" w:color="auto"/>
            </w:tcBorders>
            <w:shd w:val="clear" w:color="auto" w:fill="FCFAEB"/>
            <w:noWrap/>
            <w:vAlign w:val="center"/>
            <w:hideMark/>
          </w:tcPr>
          <w:p w14:paraId="656A06C2" w14:textId="77777777" w:rsidR="009C132F" w:rsidRPr="009C132F" w:rsidRDefault="009C132F" w:rsidP="009C132F">
            <w:pPr>
              <w:tabs>
                <w:tab w:val="left" w:pos="8931"/>
              </w:tabs>
              <w:spacing w:after="0" w:line="240" w:lineRule="auto"/>
              <w:jc w:val="both"/>
              <w:rPr>
                <w:rFonts w:ascii="Times New Roman" w:eastAsia="Times New Roman" w:hAnsi="Times New Roman"/>
                <w:bCs/>
                <w:sz w:val="24"/>
                <w:szCs w:val="24"/>
                <w:lang w:val="uk-UA" w:eastAsia="ru-RU"/>
              </w:rPr>
            </w:pPr>
            <w:r w:rsidRPr="009C132F">
              <w:rPr>
                <w:rFonts w:ascii="Times New Roman" w:eastAsia="Times New Roman" w:hAnsi="Times New Roman"/>
                <w:bCs/>
                <w:sz w:val="24"/>
                <w:szCs w:val="24"/>
                <w:lang w:val="en-US" w:eastAsia="ru-RU"/>
              </w:rPr>
              <w:t>Од</w:t>
            </w:r>
            <w:r w:rsidRPr="009C132F">
              <w:rPr>
                <w:rFonts w:ascii="Times New Roman" w:eastAsia="Times New Roman" w:hAnsi="Times New Roman"/>
                <w:bCs/>
                <w:sz w:val="24"/>
                <w:szCs w:val="24"/>
                <w:lang w:val="uk-UA" w:eastAsia="ru-RU"/>
              </w:rPr>
              <w:t>иниця</w:t>
            </w:r>
          </w:p>
          <w:p w14:paraId="2F92366A" w14:textId="77777777" w:rsidR="009C132F" w:rsidRPr="009C132F" w:rsidRDefault="009C132F" w:rsidP="009C132F">
            <w:pPr>
              <w:tabs>
                <w:tab w:val="left" w:pos="8931"/>
              </w:tabs>
              <w:spacing w:after="0" w:line="240" w:lineRule="auto"/>
              <w:jc w:val="both"/>
              <w:rPr>
                <w:rFonts w:ascii="Times New Roman" w:eastAsia="Times New Roman" w:hAnsi="Times New Roman"/>
                <w:bCs/>
                <w:sz w:val="24"/>
                <w:szCs w:val="24"/>
                <w:lang w:val="uk-UA" w:eastAsia="uk-UA"/>
              </w:rPr>
            </w:pPr>
            <w:r w:rsidRPr="009C132F">
              <w:rPr>
                <w:rFonts w:ascii="Times New Roman" w:eastAsia="Times New Roman" w:hAnsi="Times New Roman"/>
                <w:bCs/>
                <w:sz w:val="24"/>
                <w:szCs w:val="24"/>
                <w:lang w:val="uk-UA" w:eastAsia="ru-RU"/>
              </w:rPr>
              <w:t xml:space="preserve"> виміру</w:t>
            </w:r>
          </w:p>
        </w:tc>
        <w:tc>
          <w:tcPr>
            <w:tcW w:w="1296" w:type="pct"/>
            <w:gridSpan w:val="2"/>
            <w:vMerge w:val="restart"/>
            <w:tcBorders>
              <w:top w:val="single" w:sz="8" w:space="0" w:color="auto"/>
              <w:left w:val="single" w:sz="4" w:space="0" w:color="auto"/>
              <w:bottom w:val="single" w:sz="4" w:space="0" w:color="auto"/>
              <w:right w:val="single" w:sz="4" w:space="0" w:color="auto"/>
            </w:tcBorders>
            <w:shd w:val="clear" w:color="auto" w:fill="FCFAEB"/>
            <w:vAlign w:val="center"/>
            <w:hideMark/>
          </w:tcPr>
          <w:p w14:paraId="173E569A" w14:textId="6F99DEE9" w:rsidR="009C132F" w:rsidRPr="009C132F" w:rsidRDefault="009C132F" w:rsidP="009C132F">
            <w:pPr>
              <w:tabs>
                <w:tab w:val="left" w:pos="8931"/>
              </w:tabs>
              <w:spacing w:after="0" w:line="240" w:lineRule="auto"/>
              <w:jc w:val="both"/>
              <w:rPr>
                <w:rFonts w:ascii="Times New Roman" w:eastAsia="Times New Roman" w:hAnsi="Times New Roman"/>
                <w:bCs/>
                <w:sz w:val="24"/>
                <w:szCs w:val="24"/>
                <w:lang w:val="en-US" w:eastAsia="uk-UA"/>
              </w:rPr>
            </w:pPr>
            <w:r w:rsidRPr="009C132F">
              <w:rPr>
                <w:rFonts w:ascii="Times New Roman" w:eastAsia="Times New Roman" w:hAnsi="Times New Roman"/>
                <w:bCs/>
                <w:sz w:val="24"/>
                <w:szCs w:val="24"/>
                <w:lang w:val="en-US" w:eastAsia="ru-RU"/>
              </w:rPr>
              <w:t>Ціна</w:t>
            </w:r>
            <w:r>
              <w:rPr>
                <w:rFonts w:ascii="Times New Roman" w:eastAsia="Times New Roman" w:hAnsi="Times New Roman"/>
                <w:bCs/>
                <w:sz w:val="24"/>
                <w:szCs w:val="24"/>
                <w:lang w:val="uk-UA" w:eastAsia="ru-RU"/>
              </w:rPr>
              <w:t xml:space="preserve"> за одиницю</w:t>
            </w:r>
            <w:r w:rsidRPr="009C132F">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uk-UA" w:eastAsia="ru-RU"/>
              </w:rPr>
              <w:t>з</w:t>
            </w:r>
            <w:r w:rsidRPr="009C132F">
              <w:rPr>
                <w:rFonts w:ascii="Times New Roman" w:eastAsia="Times New Roman" w:hAnsi="Times New Roman"/>
                <w:bCs/>
                <w:sz w:val="24"/>
                <w:szCs w:val="24"/>
                <w:lang w:val="en-US" w:eastAsia="ru-RU"/>
              </w:rPr>
              <w:t xml:space="preserve"> ПДВ</w:t>
            </w:r>
          </w:p>
        </w:tc>
        <w:tc>
          <w:tcPr>
            <w:tcW w:w="438" w:type="pct"/>
            <w:vMerge w:val="restart"/>
            <w:tcBorders>
              <w:top w:val="single" w:sz="8" w:space="0" w:color="auto"/>
              <w:left w:val="single" w:sz="4" w:space="0" w:color="auto"/>
              <w:bottom w:val="single" w:sz="4" w:space="0" w:color="auto"/>
              <w:right w:val="single" w:sz="8" w:space="0" w:color="000000"/>
            </w:tcBorders>
            <w:shd w:val="clear" w:color="auto" w:fill="FCFAEB"/>
            <w:vAlign w:val="center"/>
            <w:hideMark/>
          </w:tcPr>
          <w:p w14:paraId="4D8D2078" w14:textId="6E38F8DA" w:rsidR="009C132F" w:rsidRPr="009C132F" w:rsidRDefault="009C132F" w:rsidP="009C132F">
            <w:pPr>
              <w:tabs>
                <w:tab w:val="left" w:pos="8931"/>
              </w:tabs>
              <w:spacing w:after="0" w:line="240" w:lineRule="auto"/>
              <w:jc w:val="both"/>
              <w:rPr>
                <w:rFonts w:ascii="Times New Roman" w:eastAsia="Times New Roman" w:hAnsi="Times New Roman"/>
                <w:bCs/>
                <w:sz w:val="24"/>
                <w:szCs w:val="24"/>
                <w:lang w:val="uk-UA" w:eastAsia="uk-UA"/>
              </w:rPr>
            </w:pPr>
            <w:r w:rsidRPr="009C132F">
              <w:rPr>
                <w:rFonts w:ascii="Times New Roman" w:eastAsia="Times New Roman" w:hAnsi="Times New Roman"/>
                <w:bCs/>
                <w:sz w:val="24"/>
                <w:szCs w:val="24"/>
                <w:lang w:val="en-US" w:eastAsia="ru-RU"/>
              </w:rPr>
              <w:t xml:space="preserve">Сума </w:t>
            </w:r>
            <w:r>
              <w:rPr>
                <w:rFonts w:ascii="Times New Roman" w:eastAsia="Times New Roman" w:hAnsi="Times New Roman"/>
                <w:bCs/>
                <w:sz w:val="24"/>
                <w:szCs w:val="24"/>
                <w:lang w:val="uk-UA" w:eastAsia="ru-RU"/>
              </w:rPr>
              <w:t>з</w:t>
            </w:r>
            <w:r w:rsidRPr="009C132F">
              <w:rPr>
                <w:rFonts w:ascii="Times New Roman" w:eastAsia="Times New Roman" w:hAnsi="Times New Roman"/>
                <w:bCs/>
                <w:sz w:val="24"/>
                <w:szCs w:val="24"/>
                <w:lang w:val="en-US" w:eastAsia="ru-RU"/>
              </w:rPr>
              <w:t>ПДВ</w:t>
            </w:r>
            <w:r w:rsidRPr="009C132F">
              <w:rPr>
                <w:rFonts w:ascii="Times New Roman" w:eastAsia="Times New Roman" w:hAnsi="Times New Roman"/>
                <w:bCs/>
                <w:sz w:val="24"/>
                <w:szCs w:val="24"/>
                <w:lang w:val="uk-UA" w:eastAsia="ru-RU"/>
              </w:rPr>
              <w:t xml:space="preserve"> (грн.)</w:t>
            </w:r>
          </w:p>
        </w:tc>
      </w:tr>
      <w:tr w:rsidR="009C132F" w:rsidRPr="009C132F" w14:paraId="67761ED4" w14:textId="77777777" w:rsidTr="009C132F">
        <w:trPr>
          <w:trHeight w:val="276"/>
          <w:jc w:val="center"/>
        </w:trPr>
        <w:tc>
          <w:tcPr>
            <w:tcW w:w="208" w:type="pct"/>
            <w:gridSpan w:val="2"/>
            <w:vMerge/>
            <w:tcBorders>
              <w:top w:val="single" w:sz="8" w:space="0" w:color="auto"/>
              <w:left w:val="single" w:sz="8" w:space="0" w:color="auto"/>
              <w:bottom w:val="single" w:sz="4" w:space="0" w:color="auto"/>
              <w:right w:val="single" w:sz="4" w:space="0" w:color="auto"/>
            </w:tcBorders>
            <w:vAlign w:val="center"/>
            <w:hideMark/>
          </w:tcPr>
          <w:p w14:paraId="7F6DDD32" w14:textId="77777777" w:rsidR="009C132F" w:rsidRPr="009C132F" w:rsidRDefault="009C132F" w:rsidP="009C132F">
            <w:pPr>
              <w:spacing w:after="0" w:line="240" w:lineRule="auto"/>
              <w:rPr>
                <w:rFonts w:ascii="Times New Roman" w:eastAsia="Times New Roman" w:hAnsi="Times New Roman"/>
                <w:bCs/>
                <w:sz w:val="24"/>
                <w:szCs w:val="24"/>
                <w:lang w:val="en-US" w:eastAsia="uk-UA"/>
              </w:rPr>
            </w:pPr>
          </w:p>
        </w:tc>
        <w:tc>
          <w:tcPr>
            <w:tcW w:w="1654" w:type="pct"/>
            <w:gridSpan w:val="15"/>
            <w:vMerge/>
            <w:tcBorders>
              <w:top w:val="single" w:sz="8" w:space="0" w:color="auto"/>
              <w:left w:val="single" w:sz="4" w:space="0" w:color="auto"/>
              <w:bottom w:val="single" w:sz="4" w:space="0" w:color="auto"/>
              <w:right w:val="single" w:sz="4" w:space="0" w:color="auto"/>
            </w:tcBorders>
            <w:vAlign w:val="center"/>
            <w:hideMark/>
          </w:tcPr>
          <w:p w14:paraId="34CBCFE9" w14:textId="77777777" w:rsidR="009C132F" w:rsidRPr="009C132F" w:rsidRDefault="009C132F" w:rsidP="009C132F">
            <w:pPr>
              <w:spacing w:after="0" w:line="240" w:lineRule="auto"/>
              <w:rPr>
                <w:rFonts w:ascii="Times New Roman" w:eastAsia="Times New Roman" w:hAnsi="Times New Roman"/>
                <w:bCs/>
                <w:sz w:val="24"/>
                <w:szCs w:val="24"/>
                <w:lang w:val="uk-UA" w:eastAsia="uk-UA"/>
              </w:rPr>
            </w:pPr>
          </w:p>
        </w:tc>
        <w:tc>
          <w:tcPr>
            <w:tcW w:w="650" w:type="pct"/>
            <w:gridSpan w:val="6"/>
            <w:vMerge/>
            <w:tcBorders>
              <w:top w:val="single" w:sz="8" w:space="0" w:color="auto"/>
              <w:left w:val="single" w:sz="4" w:space="0" w:color="auto"/>
              <w:bottom w:val="single" w:sz="4" w:space="0" w:color="auto"/>
              <w:right w:val="single" w:sz="4" w:space="0" w:color="auto"/>
            </w:tcBorders>
            <w:vAlign w:val="center"/>
            <w:hideMark/>
          </w:tcPr>
          <w:p w14:paraId="09F3E428" w14:textId="77777777" w:rsidR="009C132F" w:rsidRPr="009C132F" w:rsidRDefault="009C132F" w:rsidP="009C132F">
            <w:pPr>
              <w:spacing w:after="0" w:line="240" w:lineRule="auto"/>
              <w:rPr>
                <w:rFonts w:ascii="Times New Roman" w:eastAsia="Times New Roman" w:hAnsi="Times New Roman"/>
                <w:bCs/>
                <w:sz w:val="24"/>
                <w:szCs w:val="24"/>
                <w:lang w:val="uk-UA" w:eastAsia="uk-UA"/>
              </w:rPr>
            </w:pPr>
          </w:p>
        </w:tc>
        <w:tc>
          <w:tcPr>
            <w:tcW w:w="634" w:type="pct"/>
            <w:gridSpan w:val="6"/>
            <w:vMerge/>
            <w:tcBorders>
              <w:top w:val="single" w:sz="8" w:space="0" w:color="auto"/>
              <w:left w:val="single" w:sz="4" w:space="0" w:color="auto"/>
              <w:bottom w:val="single" w:sz="4" w:space="0" w:color="auto"/>
              <w:right w:val="single" w:sz="4" w:space="0" w:color="auto"/>
            </w:tcBorders>
            <w:vAlign w:val="center"/>
            <w:hideMark/>
          </w:tcPr>
          <w:p w14:paraId="6C848315" w14:textId="77777777" w:rsidR="009C132F" w:rsidRPr="009C132F" w:rsidRDefault="009C132F" w:rsidP="009C132F">
            <w:pPr>
              <w:spacing w:after="0" w:line="240" w:lineRule="auto"/>
              <w:rPr>
                <w:rFonts w:ascii="Times New Roman" w:eastAsia="Times New Roman" w:hAnsi="Times New Roman"/>
                <w:bCs/>
                <w:sz w:val="24"/>
                <w:szCs w:val="24"/>
                <w:lang w:val="uk-UA" w:eastAsia="uk-UA"/>
              </w:rPr>
            </w:pPr>
          </w:p>
        </w:tc>
        <w:tc>
          <w:tcPr>
            <w:tcW w:w="1296" w:type="pct"/>
            <w:gridSpan w:val="2"/>
            <w:vMerge/>
            <w:tcBorders>
              <w:top w:val="single" w:sz="8" w:space="0" w:color="auto"/>
              <w:left w:val="single" w:sz="4" w:space="0" w:color="auto"/>
              <w:bottom w:val="single" w:sz="4" w:space="0" w:color="auto"/>
              <w:right w:val="single" w:sz="4" w:space="0" w:color="auto"/>
            </w:tcBorders>
            <w:vAlign w:val="center"/>
            <w:hideMark/>
          </w:tcPr>
          <w:p w14:paraId="32A5B171" w14:textId="77777777" w:rsidR="009C132F" w:rsidRPr="009C132F" w:rsidRDefault="009C132F" w:rsidP="009C132F">
            <w:pPr>
              <w:spacing w:after="0" w:line="240" w:lineRule="auto"/>
              <w:rPr>
                <w:rFonts w:ascii="Times New Roman" w:eastAsia="Times New Roman" w:hAnsi="Times New Roman"/>
                <w:bCs/>
                <w:sz w:val="24"/>
                <w:szCs w:val="24"/>
                <w:lang w:val="en-US" w:eastAsia="uk-UA"/>
              </w:rPr>
            </w:pPr>
          </w:p>
        </w:tc>
        <w:tc>
          <w:tcPr>
            <w:tcW w:w="438" w:type="pct"/>
            <w:vMerge/>
            <w:tcBorders>
              <w:top w:val="single" w:sz="8" w:space="0" w:color="auto"/>
              <w:left w:val="single" w:sz="4" w:space="0" w:color="auto"/>
              <w:bottom w:val="single" w:sz="4" w:space="0" w:color="auto"/>
              <w:right w:val="single" w:sz="8" w:space="0" w:color="000000"/>
            </w:tcBorders>
            <w:vAlign w:val="center"/>
            <w:hideMark/>
          </w:tcPr>
          <w:p w14:paraId="19951CC9" w14:textId="77777777" w:rsidR="009C132F" w:rsidRPr="009C132F" w:rsidRDefault="009C132F" w:rsidP="009C132F">
            <w:pPr>
              <w:spacing w:after="0" w:line="240" w:lineRule="auto"/>
              <w:rPr>
                <w:rFonts w:ascii="Times New Roman" w:eastAsia="Times New Roman" w:hAnsi="Times New Roman"/>
                <w:bCs/>
                <w:sz w:val="24"/>
                <w:szCs w:val="24"/>
                <w:lang w:val="uk-UA" w:eastAsia="uk-UA"/>
              </w:rPr>
            </w:pPr>
          </w:p>
        </w:tc>
        <w:tc>
          <w:tcPr>
            <w:tcW w:w="120" w:type="pct"/>
            <w:vAlign w:val="center"/>
            <w:hideMark/>
          </w:tcPr>
          <w:p w14:paraId="087E119B" w14:textId="77777777" w:rsidR="009C132F" w:rsidRPr="009C132F" w:rsidRDefault="009C132F" w:rsidP="009C132F">
            <w:pPr>
              <w:spacing w:after="0" w:line="240" w:lineRule="auto"/>
              <w:rPr>
                <w:rFonts w:ascii="Times New Roman" w:eastAsia="Times New Roman" w:hAnsi="Times New Roman"/>
                <w:bCs/>
                <w:sz w:val="24"/>
                <w:szCs w:val="24"/>
                <w:lang w:val="uk-UA" w:eastAsia="uk-UA"/>
              </w:rPr>
            </w:pPr>
          </w:p>
        </w:tc>
      </w:tr>
      <w:tr w:rsidR="009C132F" w:rsidRPr="009C132F" w14:paraId="7DA65CA7" w14:textId="77777777" w:rsidTr="009C132F">
        <w:trPr>
          <w:trHeight w:val="225"/>
          <w:jc w:val="center"/>
        </w:trPr>
        <w:tc>
          <w:tcPr>
            <w:tcW w:w="208" w:type="pct"/>
            <w:gridSpan w:val="2"/>
            <w:tcBorders>
              <w:top w:val="single" w:sz="4" w:space="0" w:color="auto"/>
              <w:left w:val="single" w:sz="4" w:space="0" w:color="auto"/>
              <w:bottom w:val="single" w:sz="4" w:space="0" w:color="auto"/>
              <w:right w:val="single" w:sz="4" w:space="0" w:color="auto"/>
            </w:tcBorders>
            <w:vAlign w:val="center"/>
            <w:hideMark/>
          </w:tcPr>
          <w:p w14:paraId="39899BB5" w14:textId="77777777" w:rsidR="009C132F" w:rsidRPr="009C132F" w:rsidRDefault="009C132F" w:rsidP="009C132F">
            <w:pPr>
              <w:widowControl w:val="0"/>
              <w:tabs>
                <w:tab w:val="left" w:pos="8931"/>
              </w:tabs>
              <w:spacing w:after="0" w:line="240" w:lineRule="auto"/>
              <w:jc w:val="center"/>
              <w:rPr>
                <w:rFonts w:ascii="Times New Roman" w:eastAsia="Courier New" w:hAnsi="Times New Roman"/>
                <w:sz w:val="24"/>
                <w:szCs w:val="24"/>
                <w:lang w:val="uk-UA" w:eastAsia="ru-RU"/>
              </w:rPr>
            </w:pPr>
            <w:r w:rsidRPr="009C132F">
              <w:rPr>
                <w:rFonts w:ascii="Times New Roman" w:eastAsia="Courier New" w:hAnsi="Times New Roman"/>
                <w:sz w:val="24"/>
                <w:szCs w:val="24"/>
                <w:lang w:val="uk-UA" w:eastAsia="ru-RU"/>
              </w:rPr>
              <w:t>1</w:t>
            </w:r>
          </w:p>
        </w:tc>
        <w:tc>
          <w:tcPr>
            <w:tcW w:w="1654" w:type="pct"/>
            <w:gridSpan w:val="15"/>
            <w:tcBorders>
              <w:top w:val="single" w:sz="4" w:space="0" w:color="auto"/>
              <w:left w:val="single" w:sz="4" w:space="0" w:color="auto"/>
              <w:bottom w:val="single" w:sz="4" w:space="0" w:color="auto"/>
              <w:right w:val="single" w:sz="4" w:space="0" w:color="auto"/>
            </w:tcBorders>
            <w:vAlign w:val="center"/>
            <w:hideMark/>
          </w:tcPr>
          <w:p w14:paraId="6F274FC9" w14:textId="77777777" w:rsidR="009C132F" w:rsidRPr="009C132F" w:rsidRDefault="009C132F" w:rsidP="009C132F">
            <w:pPr>
              <w:widowControl w:val="0"/>
              <w:tabs>
                <w:tab w:val="left" w:pos="8931"/>
              </w:tabs>
              <w:spacing w:after="0" w:line="240" w:lineRule="auto"/>
              <w:rPr>
                <w:rFonts w:ascii="Times New Roman" w:eastAsia="Courier New" w:hAnsi="Times New Roman"/>
                <w:sz w:val="24"/>
                <w:szCs w:val="24"/>
                <w:lang w:val="uk-UA" w:eastAsia="ru-RU"/>
              </w:rPr>
            </w:pPr>
            <w:r w:rsidRPr="009C132F">
              <w:rPr>
                <w:rFonts w:ascii="Times New Roman" w:eastAsia="Times New Roman" w:hAnsi="Times New Roman"/>
                <w:bCs/>
                <w:color w:val="000000"/>
                <w:sz w:val="24"/>
                <w:szCs w:val="24"/>
                <w:lang w:val="uk-UA" w:eastAsia="ru-RU"/>
              </w:rPr>
              <w:t>Коміда-ФКУ С у банці 500 г</w:t>
            </w:r>
          </w:p>
        </w:tc>
        <w:tc>
          <w:tcPr>
            <w:tcW w:w="650" w:type="pct"/>
            <w:gridSpan w:val="6"/>
            <w:tcBorders>
              <w:top w:val="single" w:sz="4" w:space="0" w:color="auto"/>
              <w:left w:val="single" w:sz="4" w:space="0" w:color="auto"/>
              <w:bottom w:val="single" w:sz="4" w:space="0" w:color="auto"/>
              <w:right w:val="single" w:sz="4" w:space="0" w:color="auto"/>
            </w:tcBorders>
            <w:vAlign w:val="center"/>
            <w:hideMark/>
          </w:tcPr>
          <w:p w14:paraId="522CB479" w14:textId="77777777" w:rsidR="009C132F" w:rsidRPr="009C132F" w:rsidRDefault="009C132F" w:rsidP="009C132F">
            <w:pPr>
              <w:widowControl w:val="0"/>
              <w:tabs>
                <w:tab w:val="left" w:pos="8931"/>
              </w:tabs>
              <w:spacing w:after="0" w:line="240" w:lineRule="auto"/>
              <w:jc w:val="center"/>
              <w:rPr>
                <w:rFonts w:ascii="Times New Roman" w:eastAsia="Courier New" w:hAnsi="Times New Roman"/>
                <w:sz w:val="24"/>
                <w:szCs w:val="24"/>
                <w:lang w:val="uk-UA" w:eastAsia="ru-RU"/>
              </w:rPr>
            </w:pPr>
            <w:r w:rsidRPr="009C132F">
              <w:rPr>
                <w:rFonts w:ascii="Times New Roman" w:eastAsia="Courier New" w:hAnsi="Times New Roman"/>
                <w:sz w:val="24"/>
                <w:szCs w:val="24"/>
                <w:lang w:val="uk-UA" w:eastAsia="ru-RU"/>
              </w:rPr>
              <w:t>44</w:t>
            </w:r>
          </w:p>
        </w:tc>
        <w:tc>
          <w:tcPr>
            <w:tcW w:w="634" w:type="pct"/>
            <w:gridSpan w:val="6"/>
            <w:tcBorders>
              <w:top w:val="single" w:sz="4" w:space="0" w:color="auto"/>
              <w:left w:val="single" w:sz="4" w:space="0" w:color="auto"/>
              <w:bottom w:val="single" w:sz="4" w:space="0" w:color="auto"/>
              <w:right w:val="single" w:sz="4" w:space="0" w:color="auto"/>
            </w:tcBorders>
            <w:vAlign w:val="center"/>
            <w:hideMark/>
          </w:tcPr>
          <w:p w14:paraId="181479E0" w14:textId="77777777" w:rsidR="009C132F" w:rsidRPr="009C132F" w:rsidRDefault="009C132F" w:rsidP="009C132F">
            <w:pPr>
              <w:widowControl w:val="0"/>
              <w:tabs>
                <w:tab w:val="left" w:pos="8931"/>
              </w:tabs>
              <w:spacing w:after="0" w:line="240" w:lineRule="auto"/>
              <w:jc w:val="center"/>
              <w:rPr>
                <w:rFonts w:ascii="Times New Roman" w:eastAsia="Courier New" w:hAnsi="Times New Roman"/>
                <w:sz w:val="24"/>
                <w:szCs w:val="24"/>
                <w:highlight w:val="yellow"/>
                <w:lang w:val="uk-UA" w:eastAsia="ru-RU"/>
              </w:rPr>
            </w:pPr>
            <w:r w:rsidRPr="009C132F">
              <w:rPr>
                <w:rFonts w:ascii="Times New Roman" w:eastAsia="Courier New" w:hAnsi="Times New Roman"/>
                <w:sz w:val="24"/>
                <w:szCs w:val="24"/>
                <w:lang w:val="uk-UA" w:eastAsia="ru-RU"/>
              </w:rPr>
              <w:t>упак.</w:t>
            </w:r>
          </w:p>
        </w:tc>
        <w:tc>
          <w:tcPr>
            <w:tcW w:w="1296" w:type="pct"/>
            <w:gridSpan w:val="2"/>
            <w:tcBorders>
              <w:top w:val="single" w:sz="8" w:space="0" w:color="auto"/>
              <w:left w:val="single" w:sz="4" w:space="0" w:color="auto"/>
              <w:bottom w:val="single" w:sz="4" w:space="0" w:color="auto"/>
              <w:right w:val="single" w:sz="4" w:space="0" w:color="auto"/>
            </w:tcBorders>
            <w:vAlign w:val="center"/>
          </w:tcPr>
          <w:p w14:paraId="649439C6" w14:textId="77777777" w:rsidR="009C132F" w:rsidRPr="009C132F" w:rsidRDefault="009C132F" w:rsidP="009C132F">
            <w:pPr>
              <w:tabs>
                <w:tab w:val="left" w:pos="8931"/>
              </w:tabs>
              <w:spacing w:after="0" w:line="240" w:lineRule="auto"/>
              <w:jc w:val="center"/>
              <w:rPr>
                <w:rFonts w:ascii="Times New Roman" w:eastAsia="Times New Roman" w:hAnsi="Times New Roman"/>
                <w:bCs/>
                <w:sz w:val="24"/>
                <w:szCs w:val="24"/>
                <w:lang w:val="uk-UA" w:eastAsia="uk-UA"/>
              </w:rPr>
            </w:pPr>
          </w:p>
        </w:tc>
        <w:tc>
          <w:tcPr>
            <w:tcW w:w="438" w:type="pct"/>
            <w:tcBorders>
              <w:top w:val="single" w:sz="8" w:space="0" w:color="auto"/>
              <w:left w:val="single" w:sz="4" w:space="0" w:color="auto"/>
              <w:bottom w:val="single" w:sz="4" w:space="0" w:color="auto"/>
              <w:right w:val="single" w:sz="8" w:space="0" w:color="000000"/>
            </w:tcBorders>
            <w:vAlign w:val="center"/>
          </w:tcPr>
          <w:p w14:paraId="25795200" w14:textId="77777777" w:rsidR="009C132F" w:rsidRPr="009C132F" w:rsidRDefault="009C132F" w:rsidP="009C132F">
            <w:pPr>
              <w:tabs>
                <w:tab w:val="left" w:pos="8931"/>
              </w:tabs>
              <w:spacing w:after="0" w:line="240" w:lineRule="auto"/>
              <w:jc w:val="center"/>
              <w:rPr>
                <w:rFonts w:ascii="Times New Roman" w:eastAsia="Times New Roman" w:hAnsi="Times New Roman"/>
                <w:bCs/>
                <w:sz w:val="24"/>
                <w:szCs w:val="24"/>
                <w:lang w:val="uk-UA" w:eastAsia="uk-UA"/>
              </w:rPr>
            </w:pPr>
          </w:p>
        </w:tc>
        <w:tc>
          <w:tcPr>
            <w:tcW w:w="120" w:type="pct"/>
            <w:vAlign w:val="center"/>
            <w:hideMark/>
          </w:tcPr>
          <w:p w14:paraId="3A4B8126" w14:textId="77777777" w:rsidR="009C132F" w:rsidRPr="009C132F" w:rsidRDefault="009C132F" w:rsidP="009C132F">
            <w:pPr>
              <w:spacing w:after="0" w:line="240" w:lineRule="auto"/>
              <w:rPr>
                <w:rFonts w:ascii="Times New Roman" w:eastAsia="Times New Roman" w:hAnsi="Times New Roman"/>
                <w:sz w:val="24"/>
                <w:szCs w:val="24"/>
                <w:lang w:eastAsia="ru-RU"/>
              </w:rPr>
            </w:pPr>
          </w:p>
        </w:tc>
      </w:tr>
      <w:tr w:rsidR="009C132F" w:rsidRPr="009C132F" w14:paraId="6CD9C4B7" w14:textId="77777777" w:rsidTr="009C132F">
        <w:trPr>
          <w:trHeight w:val="240"/>
          <w:jc w:val="center"/>
        </w:trPr>
        <w:tc>
          <w:tcPr>
            <w:tcW w:w="120" w:type="pct"/>
            <w:noWrap/>
            <w:vAlign w:val="bottom"/>
          </w:tcPr>
          <w:p w14:paraId="723D684D"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gridSpan w:val="2"/>
            <w:noWrap/>
            <w:vAlign w:val="bottom"/>
          </w:tcPr>
          <w:p w14:paraId="38D75912"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880CE32"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40733905"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1F5F3B07"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23683697"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7002F76C"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CDAEFC2"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62CB354"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6BE86CCA"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4EA261F7"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46951FD0"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61F25BA8"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29B327DB"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590CBEA5"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gridSpan w:val="2"/>
            <w:noWrap/>
            <w:vAlign w:val="bottom"/>
          </w:tcPr>
          <w:p w14:paraId="58FAA1B9"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221B119F"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037FCB52"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58A7B200"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4648018"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0E92E73F"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4BE1D26"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7C711CA8"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1A6561C7"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E64D5CD"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D6AF064"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gridSpan w:val="2"/>
            <w:tcBorders>
              <w:top w:val="nil"/>
              <w:left w:val="nil"/>
              <w:bottom w:val="nil"/>
              <w:right w:val="single" w:sz="4" w:space="0" w:color="auto"/>
            </w:tcBorders>
            <w:noWrap/>
            <w:vAlign w:val="bottom"/>
          </w:tcPr>
          <w:p w14:paraId="4A94FAC7"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12" w:type="pct"/>
            <w:tcBorders>
              <w:top w:val="single" w:sz="4" w:space="0" w:color="auto"/>
              <w:left w:val="single" w:sz="4" w:space="0" w:color="auto"/>
              <w:bottom w:val="single" w:sz="4" w:space="0" w:color="auto"/>
              <w:right w:val="single" w:sz="4" w:space="0" w:color="auto"/>
            </w:tcBorders>
            <w:noWrap/>
            <w:hideMark/>
          </w:tcPr>
          <w:p w14:paraId="506584F3" w14:textId="3D222CE2" w:rsidR="009C132F" w:rsidRPr="009C132F" w:rsidRDefault="009C132F" w:rsidP="009C132F">
            <w:pPr>
              <w:tabs>
                <w:tab w:val="left" w:pos="8931"/>
              </w:tabs>
              <w:spacing w:after="0" w:line="240" w:lineRule="auto"/>
              <w:jc w:val="both"/>
              <w:rPr>
                <w:rFonts w:ascii="Times New Roman" w:eastAsia="Times New Roman" w:hAnsi="Times New Roman"/>
                <w:b/>
                <w:bCs/>
                <w:sz w:val="24"/>
                <w:szCs w:val="24"/>
                <w:lang w:val="uk-UA" w:eastAsia="uk-UA"/>
              </w:rPr>
            </w:pPr>
            <w:r>
              <w:rPr>
                <w:rFonts w:ascii="Times New Roman" w:eastAsia="Times New Roman" w:hAnsi="Times New Roman"/>
                <w:b/>
                <w:bCs/>
                <w:sz w:val="24"/>
                <w:szCs w:val="24"/>
                <w:lang w:val="uk-UA" w:eastAsia="ru-RU"/>
              </w:rPr>
              <w:t>ПДВ*</w:t>
            </w:r>
          </w:p>
        </w:tc>
        <w:tc>
          <w:tcPr>
            <w:tcW w:w="438" w:type="pct"/>
            <w:tcBorders>
              <w:top w:val="single" w:sz="4" w:space="0" w:color="auto"/>
              <w:left w:val="single" w:sz="4" w:space="0" w:color="auto"/>
              <w:bottom w:val="single" w:sz="4" w:space="0" w:color="auto"/>
              <w:right w:val="single" w:sz="4" w:space="0" w:color="auto"/>
            </w:tcBorders>
            <w:noWrap/>
          </w:tcPr>
          <w:p w14:paraId="61AA4441" w14:textId="77777777" w:rsidR="009C132F" w:rsidRPr="009C132F" w:rsidRDefault="009C132F" w:rsidP="009C132F">
            <w:pPr>
              <w:tabs>
                <w:tab w:val="left" w:pos="8931"/>
              </w:tabs>
              <w:spacing w:after="0" w:line="240" w:lineRule="auto"/>
              <w:jc w:val="center"/>
              <w:rPr>
                <w:rFonts w:ascii="Times New Roman" w:eastAsia="Times New Roman" w:hAnsi="Times New Roman"/>
                <w:b/>
                <w:bCs/>
                <w:sz w:val="24"/>
                <w:szCs w:val="24"/>
                <w:lang w:val="uk-UA" w:eastAsia="uk-UA"/>
              </w:rPr>
            </w:pPr>
          </w:p>
        </w:tc>
        <w:tc>
          <w:tcPr>
            <w:tcW w:w="120" w:type="pct"/>
            <w:vAlign w:val="center"/>
            <w:hideMark/>
          </w:tcPr>
          <w:p w14:paraId="5C09539E" w14:textId="77777777" w:rsidR="009C132F" w:rsidRPr="009C132F" w:rsidRDefault="009C132F" w:rsidP="009C132F">
            <w:pPr>
              <w:spacing w:after="0" w:line="240" w:lineRule="auto"/>
              <w:rPr>
                <w:rFonts w:ascii="Times New Roman" w:eastAsia="Times New Roman" w:hAnsi="Times New Roman"/>
                <w:sz w:val="24"/>
                <w:szCs w:val="24"/>
                <w:lang w:eastAsia="ru-RU"/>
              </w:rPr>
            </w:pPr>
          </w:p>
        </w:tc>
      </w:tr>
      <w:tr w:rsidR="009C132F" w:rsidRPr="009C132F" w14:paraId="21560DE6" w14:textId="77777777" w:rsidTr="009C132F">
        <w:trPr>
          <w:trHeight w:val="240"/>
          <w:jc w:val="center"/>
        </w:trPr>
        <w:tc>
          <w:tcPr>
            <w:tcW w:w="120" w:type="pct"/>
            <w:noWrap/>
            <w:vAlign w:val="bottom"/>
          </w:tcPr>
          <w:p w14:paraId="795C8508"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gridSpan w:val="2"/>
            <w:noWrap/>
            <w:vAlign w:val="bottom"/>
          </w:tcPr>
          <w:p w14:paraId="6D687B1D"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5C480770"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52522FEC"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6056194"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077D3360"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69289DB9"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5637B6B8"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2699BFE"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18922F60"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B303005"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42AF07DB"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4FCD46CE"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11223C68"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69742703"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gridSpan w:val="2"/>
            <w:noWrap/>
            <w:vAlign w:val="bottom"/>
          </w:tcPr>
          <w:p w14:paraId="28099800"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1318FFC9"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411975F2"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08CE9A09"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78F80BEE"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5EEEA04C"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038860C0"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21F450C3"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4CB065B"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6BBFAFC4"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3C6E2D2"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0" w:type="pct"/>
            <w:gridSpan w:val="2"/>
            <w:tcBorders>
              <w:top w:val="nil"/>
              <w:left w:val="nil"/>
              <w:bottom w:val="nil"/>
              <w:right w:val="single" w:sz="4" w:space="0" w:color="auto"/>
            </w:tcBorders>
            <w:noWrap/>
            <w:vAlign w:val="bottom"/>
          </w:tcPr>
          <w:p w14:paraId="6FF86C6D" w14:textId="77777777" w:rsidR="009C132F" w:rsidRPr="009C132F" w:rsidRDefault="009C132F" w:rsidP="009C132F">
            <w:pPr>
              <w:tabs>
                <w:tab w:val="left" w:pos="8931"/>
              </w:tabs>
              <w:spacing w:after="0" w:line="240" w:lineRule="auto"/>
              <w:jc w:val="both"/>
              <w:rPr>
                <w:rFonts w:ascii="Times New Roman" w:eastAsia="Times New Roman" w:hAnsi="Times New Roman"/>
                <w:sz w:val="24"/>
                <w:szCs w:val="24"/>
                <w:lang w:val="uk-UA" w:eastAsia="uk-UA"/>
              </w:rPr>
            </w:pPr>
          </w:p>
        </w:tc>
        <w:tc>
          <w:tcPr>
            <w:tcW w:w="1212" w:type="pct"/>
            <w:tcBorders>
              <w:top w:val="single" w:sz="4" w:space="0" w:color="auto"/>
              <w:left w:val="single" w:sz="4" w:space="0" w:color="auto"/>
              <w:bottom w:val="single" w:sz="4" w:space="0" w:color="auto"/>
              <w:right w:val="single" w:sz="4" w:space="0" w:color="auto"/>
            </w:tcBorders>
            <w:noWrap/>
            <w:hideMark/>
          </w:tcPr>
          <w:p w14:paraId="28647F25" w14:textId="7465DF85" w:rsidR="009C132F" w:rsidRPr="009C132F" w:rsidRDefault="009C132F" w:rsidP="009C132F">
            <w:pPr>
              <w:tabs>
                <w:tab w:val="left" w:pos="8931"/>
              </w:tabs>
              <w:spacing w:after="0" w:line="240" w:lineRule="auto"/>
              <w:jc w:val="both"/>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Загальна сума з ПДВ</w:t>
            </w:r>
          </w:p>
        </w:tc>
        <w:tc>
          <w:tcPr>
            <w:tcW w:w="438" w:type="pct"/>
            <w:tcBorders>
              <w:top w:val="single" w:sz="4" w:space="0" w:color="auto"/>
              <w:left w:val="single" w:sz="4" w:space="0" w:color="auto"/>
              <w:bottom w:val="single" w:sz="4" w:space="0" w:color="auto"/>
              <w:right w:val="single" w:sz="4" w:space="0" w:color="auto"/>
            </w:tcBorders>
            <w:noWrap/>
          </w:tcPr>
          <w:p w14:paraId="326E777F" w14:textId="77777777" w:rsidR="009C132F" w:rsidRPr="009C132F" w:rsidRDefault="009C132F" w:rsidP="009C132F">
            <w:pPr>
              <w:tabs>
                <w:tab w:val="left" w:pos="8931"/>
              </w:tabs>
              <w:spacing w:after="0" w:line="240" w:lineRule="auto"/>
              <w:jc w:val="center"/>
              <w:rPr>
                <w:rFonts w:ascii="Times New Roman" w:eastAsia="Times New Roman" w:hAnsi="Times New Roman"/>
                <w:b/>
                <w:bCs/>
                <w:sz w:val="24"/>
                <w:szCs w:val="24"/>
                <w:lang w:val="uk-UA" w:eastAsia="uk-UA"/>
              </w:rPr>
            </w:pPr>
          </w:p>
        </w:tc>
        <w:tc>
          <w:tcPr>
            <w:tcW w:w="120" w:type="pct"/>
            <w:vAlign w:val="center"/>
            <w:hideMark/>
          </w:tcPr>
          <w:p w14:paraId="52EB20CC" w14:textId="77777777" w:rsidR="009C132F" w:rsidRPr="009C132F" w:rsidRDefault="009C132F" w:rsidP="009C132F">
            <w:pPr>
              <w:spacing w:after="0" w:line="240" w:lineRule="auto"/>
              <w:rPr>
                <w:rFonts w:ascii="Times New Roman" w:eastAsia="Times New Roman" w:hAnsi="Times New Roman"/>
                <w:sz w:val="24"/>
                <w:szCs w:val="24"/>
                <w:lang w:eastAsia="ru-RU"/>
              </w:rPr>
            </w:pPr>
          </w:p>
        </w:tc>
      </w:tr>
    </w:tbl>
    <w:p w14:paraId="7D5FF795" w14:textId="77777777" w:rsidR="009C132F" w:rsidRPr="009C132F" w:rsidRDefault="009C132F" w:rsidP="009C132F">
      <w:pPr>
        <w:spacing w:after="0" w:line="240" w:lineRule="auto"/>
        <w:jc w:val="both"/>
        <w:rPr>
          <w:rFonts w:ascii="Times New Roman" w:eastAsia="Times New Roman" w:hAnsi="Times New Roman"/>
          <w:sz w:val="24"/>
          <w:szCs w:val="24"/>
          <w:lang w:val="uk-UA" w:eastAsia="ru-RU"/>
        </w:rPr>
      </w:pPr>
    </w:p>
    <w:p w14:paraId="65AA16D2" w14:textId="77777777" w:rsidR="009C132F" w:rsidRPr="009C132F" w:rsidRDefault="009C132F" w:rsidP="009C132F">
      <w:pPr>
        <w:spacing w:after="0" w:line="240" w:lineRule="auto"/>
        <w:jc w:val="both"/>
        <w:rPr>
          <w:rFonts w:ascii="Times New Roman" w:eastAsia="Times New Roman" w:hAnsi="Times New Roman"/>
          <w:sz w:val="24"/>
          <w:szCs w:val="24"/>
          <w:lang w:val="uk-UA" w:eastAsia="ru-RU"/>
        </w:rPr>
      </w:pPr>
    </w:p>
    <w:p w14:paraId="493A74B1" w14:textId="77777777" w:rsidR="009C132F" w:rsidRPr="009C132F" w:rsidRDefault="009C132F" w:rsidP="009C132F">
      <w:pPr>
        <w:spacing w:after="0" w:line="240" w:lineRule="auto"/>
        <w:jc w:val="both"/>
        <w:rPr>
          <w:rFonts w:ascii="Times New Roman" w:eastAsia="Times New Roman" w:hAnsi="Times New Roman"/>
          <w:sz w:val="24"/>
          <w:szCs w:val="24"/>
          <w:lang w:val="uk-UA" w:eastAsia="ru-RU"/>
        </w:rPr>
      </w:pPr>
    </w:p>
    <w:p w14:paraId="629B948C" w14:textId="77777777" w:rsidR="009C132F" w:rsidRPr="009C132F" w:rsidRDefault="009C132F" w:rsidP="009C132F">
      <w:pPr>
        <w:spacing w:after="0" w:line="240" w:lineRule="auto"/>
        <w:jc w:val="both"/>
        <w:rPr>
          <w:rFonts w:ascii="Times New Roman" w:eastAsia="Times New Roman" w:hAnsi="Times New Roman"/>
          <w:sz w:val="24"/>
          <w:szCs w:val="24"/>
          <w:lang w:val="uk-UA" w:eastAsia="ru-RU"/>
        </w:rPr>
      </w:pPr>
    </w:p>
    <w:p w14:paraId="059EAE6E" w14:textId="77777777" w:rsidR="009C132F" w:rsidRPr="009C132F" w:rsidRDefault="009C132F" w:rsidP="009C132F">
      <w:pPr>
        <w:spacing w:after="0" w:line="240" w:lineRule="auto"/>
        <w:jc w:val="both"/>
        <w:rPr>
          <w:rFonts w:ascii="Times New Roman" w:eastAsia="Times New Roman" w:hAnsi="Times New Roman"/>
          <w:sz w:val="24"/>
          <w:szCs w:val="24"/>
          <w:lang w:val="uk-UA" w:eastAsia="ru-RU"/>
        </w:rPr>
      </w:pPr>
    </w:p>
    <w:p w14:paraId="33967732" w14:textId="77777777" w:rsidR="009C132F" w:rsidRPr="009C132F" w:rsidRDefault="009C132F" w:rsidP="009C132F">
      <w:pPr>
        <w:spacing w:after="0" w:line="240" w:lineRule="auto"/>
        <w:jc w:val="both"/>
        <w:rPr>
          <w:rFonts w:ascii="Times New Roman" w:eastAsia="Times New Roman" w:hAnsi="Times New Roman"/>
          <w:sz w:val="24"/>
          <w:szCs w:val="24"/>
          <w:lang w:val="uk-UA" w:eastAsia="ru-RU"/>
        </w:rPr>
      </w:pPr>
      <w:r w:rsidRPr="009C132F">
        <w:rPr>
          <w:rFonts w:ascii="Times New Roman" w:eastAsia="Times New Roman" w:hAnsi="Times New Roman"/>
          <w:sz w:val="24"/>
          <w:szCs w:val="24"/>
          <w:lang w:val="uk-UA" w:eastAsia="ru-RU"/>
        </w:rPr>
        <w:t>ПОКУПЕЦЬ                                                                                                  ПОСТАЧАЛЬНИК</w:t>
      </w:r>
    </w:p>
    <w:p w14:paraId="2E678CB6" w14:textId="11EBC30B" w:rsidR="009C132F" w:rsidRPr="009C132F" w:rsidRDefault="009C132F" w:rsidP="009C132F">
      <w:pPr>
        <w:spacing w:after="0" w:line="240" w:lineRule="auto"/>
        <w:jc w:val="both"/>
        <w:rPr>
          <w:rFonts w:ascii="Times New Roman" w:eastAsia="Times New Roman" w:hAnsi="Times New Roman"/>
          <w:sz w:val="24"/>
          <w:szCs w:val="24"/>
          <w:lang w:val="uk-UA" w:eastAsia="ru-RU"/>
        </w:rPr>
      </w:pPr>
      <w:r w:rsidRPr="009C132F">
        <w:rPr>
          <w:rFonts w:ascii="Times New Roman" w:eastAsia="Times New Roman" w:hAnsi="Times New Roman"/>
          <w:sz w:val="24"/>
          <w:szCs w:val="24"/>
          <w:lang w:val="uk-UA" w:eastAsia="ru-RU"/>
        </w:rPr>
        <w:t xml:space="preserve">_________________Людмила ТЕРЕНТЬЄВА             </w:t>
      </w:r>
      <w:r>
        <w:rPr>
          <w:rFonts w:ascii="Times New Roman" w:eastAsia="Times New Roman" w:hAnsi="Times New Roman"/>
          <w:sz w:val="24"/>
          <w:szCs w:val="24"/>
          <w:lang w:val="uk-UA" w:eastAsia="ru-RU"/>
        </w:rPr>
        <w:t xml:space="preserve">         </w:t>
      </w:r>
      <w:r w:rsidRPr="009C132F">
        <w:rPr>
          <w:rFonts w:ascii="Times New Roman" w:eastAsia="Times New Roman" w:hAnsi="Times New Roman"/>
          <w:sz w:val="24"/>
          <w:szCs w:val="24"/>
          <w:lang w:val="uk-UA" w:eastAsia="ru-RU"/>
        </w:rPr>
        <w:t xml:space="preserve">                _______________                                                                     </w:t>
      </w:r>
    </w:p>
    <w:p w14:paraId="558DE9E6" w14:textId="77777777" w:rsidR="009C132F" w:rsidRPr="009C132F" w:rsidRDefault="009C132F" w:rsidP="009C132F">
      <w:pPr>
        <w:spacing w:before="100" w:beforeAutospacing="1" w:after="100" w:afterAutospacing="1" w:line="240" w:lineRule="atLeast"/>
        <w:contextualSpacing/>
        <w:outlineLvl w:val="0"/>
        <w:rPr>
          <w:rFonts w:ascii="Times New Roman" w:eastAsia="Times New Roman" w:hAnsi="Times New Roman"/>
          <w:sz w:val="24"/>
          <w:szCs w:val="24"/>
          <w:lang w:eastAsia="ru-RU"/>
        </w:rPr>
      </w:pPr>
    </w:p>
    <w:p w14:paraId="4052F6D8" w14:textId="77777777" w:rsidR="009C132F" w:rsidRPr="009C132F" w:rsidRDefault="009C132F" w:rsidP="009C132F">
      <w:pPr>
        <w:spacing w:after="0" w:line="240" w:lineRule="auto"/>
        <w:rPr>
          <w:rFonts w:ascii="Times New Roman" w:eastAsia="Times New Roman" w:hAnsi="Times New Roman"/>
          <w:sz w:val="24"/>
          <w:szCs w:val="24"/>
          <w:lang w:eastAsia="ru-RU"/>
        </w:rPr>
      </w:pPr>
    </w:p>
    <w:p w14:paraId="49D49196" w14:textId="77777777" w:rsidR="009C132F" w:rsidRPr="009C132F" w:rsidRDefault="009C132F" w:rsidP="009C132F">
      <w:pPr>
        <w:spacing w:after="0" w:line="240" w:lineRule="auto"/>
        <w:rPr>
          <w:rFonts w:ascii="Times New Roman" w:eastAsia="Times New Roman" w:hAnsi="Times New Roman"/>
          <w:sz w:val="24"/>
          <w:szCs w:val="24"/>
          <w:lang w:val="uk-UA" w:eastAsia="ru-RU"/>
        </w:rPr>
      </w:pPr>
      <w:r w:rsidRPr="009C132F">
        <w:rPr>
          <w:rFonts w:ascii="Times New Roman" w:eastAsia="Times New Roman" w:hAnsi="Times New Roman"/>
          <w:i/>
          <w:sz w:val="24"/>
          <w:szCs w:val="24"/>
          <w:lang w:val="uk-UA" w:eastAsia="ru-RU"/>
        </w:rPr>
        <w:t xml:space="preserve">Примітка: * - необхідно вказати суму з ПДВ, якщо Постачальник, відповідно до вимог чинного законодавства, є платником ПДВ, якщо ж ні - необхідно зазначити вираз " (без ПДВ)". </w:t>
      </w:r>
    </w:p>
    <w:p w14:paraId="7AE20E84" w14:textId="77777777" w:rsidR="009C132F" w:rsidRPr="009C132F" w:rsidRDefault="009C132F" w:rsidP="009C132F">
      <w:pPr>
        <w:spacing w:after="0" w:line="240" w:lineRule="auto"/>
        <w:jc w:val="both"/>
        <w:rPr>
          <w:rFonts w:ascii="Times New Roman" w:eastAsia="Times New Roman" w:hAnsi="Times New Roman"/>
          <w:sz w:val="24"/>
          <w:szCs w:val="24"/>
          <w:lang w:val="uk-UA" w:eastAsia="ru-RU"/>
        </w:rPr>
      </w:pPr>
      <w:r w:rsidRPr="009C132F">
        <w:rPr>
          <w:rFonts w:ascii="Times New Roman" w:eastAsia="Times New Roman" w:hAnsi="Times New Roman"/>
          <w:sz w:val="24"/>
          <w:szCs w:val="24"/>
          <w:lang w:val="uk-UA" w:eastAsia="ru-RU"/>
        </w:rPr>
        <w:t xml:space="preserve">                                                                                               </w:t>
      </w:r>
    </w:p>
    <w:p w14:paraId="74E1A318" w14:textId="77777777" w:rsidR="009C132F" w:rsidRPr="009C132F" w:rsidRDefault="009C132F">
      <w:pPr>
        <w:rPr>
          <w:lang w:val="uk-UA"/>
        </w:rPr>
      </w:pPr>
    </w:p>
    <w:sectPr w:rsidR="009C132F" w:rsidRPr="009C132F" w:rsidSect="004D5E6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575AC"/>
    <w:multiLevelType w:val="hybridMultilevel"/>
    <w:tmpl w:val="025E1944"/>
    <w:lvl w:ilvl="0" w:tplc="1924EC26">
      <w:start w:val="1"/>
      <w:numFmt w:val="decimal"/>
      <w:lvlText w:val="%1."/>
      <w:lvlJc w:val="left"/>
      <w:pPr>
        <w:ind w:left="1068" w:hanging="70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98"/>
    <w:rsid w:val="004D5E6A"/>
    <w:rsid w:val="006F0B98"/>
    <w:rsid w:val="009C132F"/>
    <w:rsid w:val="009C7D32"/>
    <w:rsid w:val="00DF5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A319"/>
  <w15:chartTrackingRefBased/>
  <w15:docId w15:val="{9E1752C6-C6A4-4074-A9E8-FE555305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D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7D3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
    <w:basedOn w:val="a"/>
    <w:link w:val="a5"/>
    <w:qFormat/>
    <w:rsid w:val="009C7D32"/>
    <w:pPr>
      <w:suppressAutoHyphens/>
      <w:spacing w:before="280" w:after="280" w:line="240" w:lineRule="auto"/>
    </w:pPr>
    <w:rPr>
      <w:rFonts w:ascii="Times New Roman" w:eastAsia="Times New Roman" w:hAnsi="Times New Roman"/>
      <w:sz w:val="24"/>
      <w:szCs w:val="24"/>
      <w:lang w:val="uk-UA" w:eastAsia="zh-CN"/>
    </w:rPr>
  </w:style>
  <w:style w:type="character" w:customStyle="1" w:styleId="a5">
    <w:name w:val="Обычный (Интернет)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4"/>
    <w:rsid w:val="009C7D32"/>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1324</Words>
  <Characters>7552</Characters>
  <Application>Microsoft Office Word</Application>
  <DocSecurity>0</DocSecurity>
  <Lines>62</Lines>
  <Paragraphs>17</Paragraphs>
  <ScaleCrop>false</ScaleCrop>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4</cp:revision>
  <dcterms:created xsi:type="dcterms:W3CDTF">2023-05-18T11:01:00Z</dcterms:created>
  <dcterms:modified xsi:type="dcterms:W3CDTF">2023-05-18T11:05:00Z</dcterms:modified>
</cp:coreProperties>
</file>