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5A91" w14:textId="77777777" w:rsidR="00B31AEF" w:rsidRPr="002C425F" w:rsidRDefault="00B31AEF" w:rsidP="00811B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</w:p>
    <w:p w14:paraId="650C59FF" w14:textId="77777777" w:rsidR="00B31AEF" w:rsidRDefault="00B31AEF" w:rsidP="00B31AEF">
      <w:pPr>
        <w:shd w:val="clear" w:color="auto" w:fill="FFFFFF"/>
        <w:spacing w:after="0" w:line="240" w:lineRule="auto"/>
        <w:ind w:right="-25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157978">
        <w:rPr>
          <w:rFonts w:ascii="Times New Roman" w:hAnsi="Times New Roman"/>
          <w:b/>
          <w:sz w:val="28"/>
          <w:szCs w:val="24"/>
        </w:rPr>
        <w:t>Інформація</w:t>
      </w:r>
      <w:proofErr w:type="spellEnd"/>
      <w:r w:rsidRPr="00157978">
        <w:rPr>
          <w:rFonts w:ascii="Times New Roman" w:hAnsi="Times New Roman"/>
          <w:b/>
          <w:sz w:val="28"/>
          <w:szCs w:val="24"/>
        </w:rPr>
        <w:t xml:space="preserve"> про </w:t>
      </w:r>
      <w:proofErr w:type="spellStart"/>
      <w:r w:rsidRPr="00157978">
        <w:rPr>
          <w:rFonts w:ascii="Times New Roman" w:hAnsi="Times New Roman"/>
          <w:b/>
          <w:sz w:val="28"/>
          <w:szCs w:val="24"/>
        </w:rPr>
        <w:t>необхідні</w:t>
      </w:r>
      <w:proofErr w:type="spellEnd"/>
      <w:r w:rsidRPr="00157978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157978">
        <w:rPr>
          <w:rFonts w:ascii="Times New Roman" w:hAnsi="Times New Roman"/>
          <w:b/>
          <w:sz w:val="28"/>
          <w:szCs w:val="24"/>
        </w:rPr>
        <w:t>технічні</w:t>
      </w:r>
      <w:proofErr w:type="spellEnd"/>
      <w:r w:rsidRPr="00157978">
        <w:rPr>
          <w:rFonts w:ascii="Times New Roman" w:hAnsi="Times New Roman"/>
          <w:b/>
          <w:sz w:val="28"/>
          <w:szCs w:val="24"/>
        </w:rPr>
        <w:t xml:space="preserve">, </w:t>
      </w:r>
      <w:proofErr w:type="spellStart"/>
      <w:r w:rsidRPr="00157978">
        <w:rPr>
          <w:rFonts w:ascii="Times New Roman" w:hAnsi="Times New Roman"/>
          <w:b/>
          <w:sz w:val="28"/>
          <w:szCs w:val="24"/>
        </w:rPr>
        <w:t>якісні</w:t>
      </w:r>
      <w:proofErr w:type="spellEnd"/>
      <w:r w:rsidRPr="00157978">
        <w:rPr>
          <w:rFonts w:ascii="Times New Roman" w:hAnsi="Times New Roman"/>
          <w:b/>
          <w:sz w:val="28"/>
          <w:szCs w:val="24"/>
        </w:rPr>
        <w:t xml:space="preserve"> та </w:t>
      </w:r>
      <w:proofErr w:type="spellStart"/>
      <w:r w:rsidRPr="00157978">
        <w:rPr>
          <w:rFonts w:ascii="Times New Roman" w:hAnsi="Times New Roman"/>
          <w:b/>
          <w:sz w:val="28"/>
          <w:szCs w:val="24"/>
        </w:rPr>
        <w:t>кількісні</w:t>
      </w:r>
      <w:proofErr w:type="spellEnd"/>
      <w:r w:rsidRPr="00157978">
        <w:rPr>
          <w:rFonts w:ascii="Times New Roman" w:hAnsi="Times New Roman"/>
          <w:b/>
          <w:sz w:val="28"/>
          <w:szCs w:val="24"/>
        </w:rPr>
        <w:t xml:space="preserve"> характеристики предмета </w:t>
      </w:r>
      <w:proofErr w:type="spellStart"/>
      <w:r w:rsidRPr="00157978">
        <w:rPr>
          <w:rFonts w:ascii="Times New Roman" w:hAnsi="Times New Roman"/>
          <w:b/>
          <w:sz w:val="28"/>
          <w:szCs w:val="24"/>
        </w:rPr>
        <w:t>закупівлі</w:t>
      </w:r>
      <w:proofErr w:type="spellEnd"/>
      <w:r w:rsidRPr="00157978">
        <w:rPr>
          <w:rFonts w:ascii="Times New Roman" w:hAnsi="Times New Roman"/>
          <w:b/>
          <w:sz w:val="28"/>
          <w:szCs w:val="24"/>
        </w:rPr>
        <w:t xml:space="preserve"> </w:t>
      </w:r>
    </w:p>
    <w:p w14:paraId="4B93DF33" w14:textId="77777777" w:rsidR="00B31AEF" w:rsidRDefault="00B31AEF" w:rsidP="00B31AEF">
      <w:pPr>
        <w:shd w:val="clear" w:color="auto" w:fill="FFFFFF"/>
        <w:spacing w:after="0" w:line="240" w:lineRule="auto"/>
        <w:ind w:right="-2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40"/>
        <w:gridCol w:w="2296"/>
        <w:gridCol w:w="1275"/>
        <w:gridCol w:w="1177"/>
        <w:gridCol w:w="4635"/>
      </w:tblGrid>
      <w:tr w:rsidR="00BA0992" w:rsidRPr="009D7144" w14:paraId="563D19E7" w14:textId="77777777" w:rsidTr="00B31AEF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0BA4" w14:textId="77777777" w:rsidR="00BA0992" w:rsidRPr="009D7144" w:rsidRDefault="00BA0992" w:rsidP="000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442E" w14:textId="77777777" w:rsidR="00BA0992" w:rsidRPr="009D7144" w:rsidRDefault="00B203CC" w:rsidP="00B2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7BFF" w14:textId="77777777" w:rsidR="00BA0992" w:rsidRPr="009D7144" w:rsidRDefault="00BA0992" w:rsidP="000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8C99" w14:textId="77777777" w:rsidR="00BA0992" w:rsidRPr="009D7144" w:rsidRDefault="00BA0992" w:rsidP="000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4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B4CD" w14:textId="77777777" w:rsidR="00BA0992" w:rsidRPr="009D7144" w:rsidRDefault="00BA0992" w:rsidP="000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опис</w:t>
            </w:r>
          </w:p>
        </w:tc>
      </w:tr>
      <w:tr w:rsidR="00BA0992" w:rsidRPr="000353DD" w14:paraId="6C2053AD" w14:textId="77777777" w:rsidTr="00B31AEF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78F75" w14:textId="77777777" w:rsidR="00BA0992" w:rsidRPr="009D7144" w:rsidRDefault="00BA0992" w:rsidP="000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3B7D" w14:textId="77777777" w:rsidR="00BA0992" w:rsidRPr="009D7144" w:rsidRDefault="00B203CC" w:rsidP="00B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Папір </w:t>
            </w:r>
            <w:r w:rsidR="007751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офісний формату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22F42" w14:textId="6A2BE58E" w:rsidR="00BA0992" w:rsidRPr="009D7144" w:rsidRDefault="00B203CC" w:rsidP="000B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</w:t>
            </w:r>
            <w:r w:rsidR="00B31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BDE4D" w14:textId="68FE369D" w:rsidR="00BA0992" w:rsidRPr="009D7144" w:rsidRDefault="00B31AEF" w:rsidP="00B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C1C52" w14:textId="77777777" w:rsidR="00BA0992" w:rsidRDefault="00B203CC" w:rsidP="000B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 офісний</w:t>
            </w:r>
          </w:p>
          <w:p w14:paraId="0C67424B" w14:textId="77777777" w:rsidR="00B203CC" w:rsidRDefault="00B203CC" w:rsidP="000B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Формат: А4</w:t>
            </w:r>
          </w:p>
          <w:p w14:paraId="7066FC2D" w14:textId="77777777" w:rsidR="00B203CC" w:rsidRDefault="00B203CC" w:rsidP="000B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Базова вага, г/м2: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B2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не менше 80г/м2</w:t>
            </w:r>
          </w:p>
          <w:p w14:paraId="39E54EBF" w14:textId="77777777" w:rsidR="00B203CC" w:rsidRDefault="00B203CC" w:rsidP="000B521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Товщина, </w:t>
            </w:r>
            <w:r w:rsidRPr="00B203CC">
              <w:rPr>
                <w:lang w:val="uk-UA"/>
              </w:rPr>
              <w:t>µm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03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 – 96-104</w:t>
            </w:r>
            <w:r w:rsidRPr="00B203CC">
              <w:rPr>
                <w:lang w:val="uk-UA"/>
              </w:rPr>
              <w:t xml:space="preserve"> µm</w:t>
            </w:r>
          </w:p>
          <w:p w14:paraId="2D0ACDBB" w14:textId="77777777" w:rsidR="00B203CC" w:rsidRDefault="00B203CC" w:rsidP="000B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Непрозор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2471 – не менше 90%</w:t>
            </w:r>
          </w:p>
          <w:p w14:paraId="12833855" w14:textId="77777777" w:rsidR="00B203CC" w:rsidRPr="00B203CC" w:rsidRDefault="00B203CC" w:rsidP="000B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Білизна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CIE</w:t>
            </w:r>
            <w:r w:rsidR="000353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B20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11475 – 154-160</w:t>
            </w:r>
            <w:r w:rsidR="003A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  <w:p w14:paraId="4F14CD99" w14:textId="77777777" w:rsidR="00B203CC" w:rsidRPr="00B203CC" w:rsidRDefault="00B203CC" w:rsidP="000B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аркушів в пачці: 500шт</w:t>
            </w:r>
          </w:p>
        </w:tc>
      </w:tr>
    </w:tbl>
    <w:p w14:paraId="6BFB2BA5" w14:textId="77777777" w:rsidR="00BA0992" w:rsidRDefault="00BA099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0FF3BC" w14:textId="77777777" w:rsidR="00B31AEF" w:rsidRPr="009B6F05" w:rsidRDefault="00B31AEF" w:rsidP="00B31AEF">
      <w:pPr>
        <w:keepNext/>
        <w:shd w:val="clear" w:color="auto" w:fill="FFFFFF"/>
        <w:tabs>
          <w:tab w:val="left" w:pos="-2173"/>
        </w:tabs>
        <w:autoSpaceDN w:val="0"/>
        <w:spacing w:after="0" w:line="240" w:lineRule="auto"/>
        <w:ind w:left="641"/>
        <w:jc w:val="both"/>
        <w:rPr>
          <w:color w:val="000000"/>
        </w:rPr>
      </w:pP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складі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повинен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9B6F05">
        <w:rPr>
          <w:rFonts w:ascii="Times New Roman" w:hAnsi="Times New Roman" w:cs="Times New Roman"/>
          <w:b/>
          <w:sz w:val="24"/>
          <w:szCs w:val="24"/>
        </w:rPr>
        <w:t>:</w:t>
      </w:r>
    </w:p>
    <w:p w14:paraId="05063876" w14:textId="78E190F9" w:rsidR="00B31AEF" w:rsidRPr="009B6F05" w:rsidRDefault="00B31AEF" w:rsidP="00666FE6">
      <w:pPr>
        <w:widowControl w:val="0"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624F0">
        <w:rPr>
          <w:rFonts w:ascii="Times New Roman" w:eastAsia="Calibri" w:hAnsi="Times New Roman" w:cs="Times New Roman"/>
          <w:sz w:val="24"/>
          <w:szCs w:val="24"/>
        </w:rPr>
        <w:t>аповнену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підписану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службовою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посадовою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) особою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, яку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уповноважено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представляти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інтереси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процедури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тендерну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довільної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Pr="00162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з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зазначенням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загальної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суми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пропозиції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вартості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одиницю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, конкретного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найменування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запропонованого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товару (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торгівельна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марка,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виробник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назва</w:t>
      </w:r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країна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походження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виробництва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тощо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пропону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ться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закупівлі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. Також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Учасник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повинен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надати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складі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тендерної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пропозиції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опис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товару,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документальне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підтвердження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повної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відповідності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технічних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запропонованого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закупівлі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товару з характеристиками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замовленого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товару з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обов’язковим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відображенням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таблиці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4F0">
        <w:rPr>
          <w:rFonts w:ascii="Times New Roman" w:eastAsia="Calibri" w:hAnsi="Times New Roman" w:cs="Times New Roman"/>
          <w:b/>
          <w:sz w:val="24"/>
          <w:szCs w:val="24"/>
        </w:rPr>
        <w:t>порівняльних</w:t>
      </w:r>
      <w:proofErr w:type="spellEnd"/>
      <w:r w:rsidRPr="001624F0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що подана Учасником у довільній формі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0DEA23E4" w14:textId="7948F3DB" w:rsidR="00775139" w:rsidRPr="00B31AEF" w:rsidRDefault="00775139" w:rsidP="00666FE6">
      <w:pPr>
        <w:widowControl w:val="0"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Висновок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санітарно-епідеміологічної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експертизи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на запропонований Товар, в якому об’єкт експертизи/додаток до висновку,  підтверджує формат запропонованого паперу. Висновок державної санітарно – епідеміологічної експертизи повинен підтверджувати Сферу застосування, запропонованого товару– для офісних потреб.</w:t>
      </w:r>
    </w:p>
    <w:p w14:paraId="6A6FA5A3" w14:textId="2A1B473E" w:rsidR="00775139" w:rsidRPr="00B31AEF" w:rsidRDefault="00775139" w:rsidP="00666FE6">
      <w:pPr>
        <w:widowControl w:val="0"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Копію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Паспорту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Сертифікату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якості від виробника, запропонованого товару із зазначенням технічних характеристик товару, зокрема: формат, базова вага г/м2 ISO 536, товщина ISO 534, непрозорість ISO 2471, білизна CIE ISO 11475, .  </w:t>
      </w:r>
    </w:p>
    <w:p w14:paraId="583246D0" w14:textId="4C57713D" w:rsidR="004C7CA9" w:rsidRPr="00B31AEF" w:rsidRDefault="004C7CA9" w:rsidP="00666FE6">
      <w:pPr>
        <w:widowControl w:val="0"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не є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виробником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запропонованого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складі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авторизаційний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лист,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виданий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виробника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офіційного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імпортера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/дилера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запропонованого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товару, 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якому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виробник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офіційний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імпортер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/дилер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надає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Учаснику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представляти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інтереси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процедурі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та 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гарантує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здійснити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поставку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запропонованого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товару у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та строки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визначені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тендерною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документацією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із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обов’язковим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зазначенням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ідентифікатору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AEF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B31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C7C288" w14:textId="77777777" w:rsidR="007C5926" w:rsidRPr="007C5926" w:rsidRDefault="007C5926" w:rsidP="00666FE6">
      <w:pPr>
        <w:widowControl w:val="0"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926">
        <w:rPr>
          <w:rFonts w:ascii="Times New Roman" w:eastAsia="Calibri" w:hAnsi="Times New Roman" w:cs="Times New Roman"/>
          <w:sz w:val="24"/>
          <w:szCs w:val="24"/>
        </w:rPr>
        <w:t>Учасник має надати у складі пропозиції фото товару, що пропонується Учасником до закупівлі згідно цього технічного завдання.</w:t>
      </w:r>
    </w:p>
    <w:p w14:paraId="30D342D7" w14:textId="404546CF" w:rsidR="007C5926" w:rsidRPr="007C5926" w:rsidRDefault="007C5926" w:rsidP="00666FE6">
      <w:pPr>
        <w:widowControl w:val="0"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Учасник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складі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тендерної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довідку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довільній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запропонований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товар не є товаром,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походить з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Російської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Федерації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Республіки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926">
        <w:rPr>
          <w:rFonts w:ascii="Times New Roman" w:eastAsia="Calibri" w:hAnsi="Times New Roman" w:cs="Times New Roman"/>
          <w:sz w:val="24"/>
          <w:szCs w:val="24"/>
        </w:rPr>
        <w:t>Білорусь</w:t>
      </w:r>
      <w:proofErr w:type="spellEnd"/>
      <w:r w:rsidRPr="007C59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B804AD" w14:textId="77777777" w:rsidR="007C5926" w:rsidRPr="007C5926" w:rsidRDefault="007C5926" w:rsidP="00666FE6">
      <w:pPr>
        <w:widowControl w:val="0"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Доставка товару,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завантажувальні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розвантажувальні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здійснюються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транспортом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транспортом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перевізника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включаючи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вартість</w:t>
      </w:r>
      <w:proofErr w:type="spellEnd"/>
      <w:r w:rsidRPr="00E92D2F">
        <w:rPr>
          <w:rFonts w:ascii="Times New Roman" w:eastAsia="Calibri" w:hAnsi="Times New Roman" w:cs="Times New Roman"/>
          <w:sz w:val="24"/>
          <w:szCs w:val="24"/>
        </w:rPr>
        <w:t xml:space="preserve"> заносу товару до </w:t>
      </w:r>
      <w:proofErr w:type="spellStart"/>
      <w:r w:rsidRPr="00E92D2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кладського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приміщення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984122" w14:textId="77777777" w:rsidR="007C5926" w:rsidRPr="007C5926" w:rsidRDefault="007C5926" w:rsidP="007C5926">
      <w:pPr>
        <w:keepNext/>
        <w:numPr>
          <w:ilvl w:val="0"/>
          <w:numId w:val="6"/>
        </w:numPr>
        <w:shd w:val="clear" w:color="auto" w:fill="FFFFFF"/>
        <w:tabs>
          <w:tab w:val="left" w:pos="-2173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926">
        <w:rPr>
          <w:rFonts w:ascii="Times New Roman" w:eastAsia="Calibri" w:hAnsi="Times New Roman" w:cs="Times New Roman"/>
          <w:sz w:val="24"/>
          <w:szCs w:val="24"/>
        </w:rPr>
        <w:t xml:space="preserve">Учасник надає будь-який документ, який на думку Учасника підтверджує застосування заходів із захисту довкілля, або довідку у довільній формі за підписом Учасника про те, що </w:t>
      </w:r>
      <w:r w:rsidRPr="007C5926">
        <w:rPr>
          <w:rFonts w:ascii="Times New Roman" w:eastAsia="Calibri" w:hAnsi="Times New Roman" w:cs="Times New Roman"/>
          <w:sz w:val="24"/>
          <w:szCs w:val="24"/>
        </w:rPr>
        <w:lastRenderedPageBreak/>
        <w:t>технічні, якісні характеристики предмета закупівлі передбачають необхідність застосування заходів із захисту довкілля</w:t>
      </w:r>
    </w:p>
    <w:p w14:paraId="2D07787D" w14:textId="77777777" w:rsidR="007C5926" w:rsidRDefault="007C5926" w:rsidP="007C5926">
      <w:pPr>
        <w:ind w:left="-426" w:firstLine="426"/>
        <w:contextualSpacing/>
        <w:jc w:val="both"/>
        <w:rPr>
          <w:rFonts w:ascii="Times New Roman" w:hAnsi="Times New Roman" w:cs="Times New Roman"/>
          <w:i/>
          <w:iCs/>
          <w:shd w:val="clear" w:color="auto" w:fill="FFFFFF"/>
          <w:lang w:eastAsia="ru-RU"/>
        </w:rPr>
      </w:pPr>
    </w:p>
    <w:p w14:paraId="12A623A9" w14:textId="77777777" w:rsidR="007C5926" w:rsidRPr="009E2474" w:rsidRDefault="007C5926" w:rsidP="007C5926">
      <w:pPr>
        <w:ind w:left="-426" w:firstLine="426"/>
        <w:contextualSpacing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*</w:t>
      </w:r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В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місцях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де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технічна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специфікація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містить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посилання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на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конкретні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марку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чи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виробника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або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на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конкретний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процес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що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характеризує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продукт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чи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послугу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певного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суб’єкта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господарювання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чи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на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торгові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марки,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патенти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типи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або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конкретне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місце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походження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чи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спосіб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виробництва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вважати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вираз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«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або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еквівалент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».</w:t>
      </w:r>
    </w:p>
    <w:p w14:paraId="0AB2D27B" w14:textId="77777777" w:rsidR="007C5926" w:rsidRPr="009E2474" w:rsidRDefault="007C5926" w:rsidP="007C5926">
      <w:pPr>
        <w:ind w:left="-426" w:firstLine="426"/>
        <w:contextualSpacing/>
        <w:jc w:val="both"/>
        <w:rPr>
          <w:rFonts w:ascii="Times New Roman" w:hAnsi="Times New Roman" w:cs="Times New Roman"/>
          <w:i/>
          <w:iCs/>
          <w:shd w:val="clear" w:color="auto" w:fill="FFFFFF"/>
          <w:lang w:eastAsia="ru-RU"/>
        </w:rPr>
      </w:pPr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В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місцях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де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технічна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специфікація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містить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посилання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на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стандартні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характеристики,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технічні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регламенти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та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умови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вимоги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умовні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позначення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та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термінологію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пов’язані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з товарами, роботами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чи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послугами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що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закуповуються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передбачені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існуючими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міжнародними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європейськими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стандартами,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іншими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спільними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технічними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європейськими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нормами,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іншими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технічними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еталонними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системами,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визнаними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європейськими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органами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зі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стандартизації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або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національними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стандартами, нормами та правилами,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біля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кожного такого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посилання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вважати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вираз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«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або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proofErr w:type="spellStart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>еквівалент</w:t>
      </w:r>
      <w:proofErr w:type="spellEnd"/>
      <w:r w:rsidRPr="009E2474">
        <w:rPr>
          <w:rFonts w:ascii="Times New Roman" w:hAnsi="Times New Roman" w:cs="Times New Roman"/>
          <w:i/>
          <w:iCs/>
          <w:shd w:val="clear" w:color="auto" w:fill="FFFFFF"/>
          <w:lang w:eastAsia="ru-RU"/>
        </w:rPr>
        <w:t xml:space="preserve">». </w:t>
      </w:r>
    </w:p>
    <w:p w14:paraId="3036FBD2" w14:textId="77777777" w:rsidR="00195427" w:rsidRPr="00775139" w:rsidRDefault="00195427" w:rsidP="00775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8676FD2" w14:textId="77777777" w:rsidR="00195427" w:rsidRPr="009D7144" w:rsidRDefault="00195427" w:rsidP="00195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399E89" w14:textId="77777777" w:rsidR="00BA0992" w:rsidRPr="009D7144" w:rsidRDefault="00BA0992" w:rsidP="001954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992" w:rsidRPr="009D7144" w:rsidSect="00F204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520D"/>
    <w:multiLevelType w:val="multilevel"/>
    <w:tmpl w:val="FCF0084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13085D01"/>
    <w:multiLevelType w:val="hybridMultilevel"/>
    <w:tmpl w:val="5EDA2B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BC06AE"/>
    <w:multiLevelType w:val="hybridMultilevel"/>
    <w:tmpl w:val="318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3765"/>
    <w:multiLevelType w:val="multilevel"/>
    <w:tmpl w:val="FCF0084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5841AE3"/>
    <w:multiLevelType w:val="multilevel"/>
    <w:tmpl w:val="620487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4712500E"/>
    <w:multiLevelType w:val="hybridMultilevel"/>
    <w:tmpl w:val="981609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F63610"/>
    <w:multiLevelType w:val="hybridMultilevel"/>
    <w:tmpl w:val="0E5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9123">
    <w:abstractNumId w:val="2"/>
  </w:num>
  <w:num w:numId="2" w16cid:durableId="367146215">
    <w:abstractNumId w:val="6"/>
  </w:num>
  <w:num w:numId="3" w16cid:durableId="325787120">
    <w:abstractNumId w:val="1"/>
  </w:num>
  <w:num w:numId="4" w16cid:durableId="366755249">
    <w:abstractNumId w:val="5"/>
  </w:num>
  <w:num w:numId="5" w16cid:durableId="1313827514">
    <w:abstractNumId w:val="4"/>
  </w:num>
  <w:num w:numId="6" w16cid:durableId="9989133">
    <w:abstractNumId w:val="0"/>
  </w:num>
  <w:num w:numId="7" w16cid:durableId="1517958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40"/>
    <w:rsid w:val="0002570F"/>
    <w:rsid w:val="000353DD"/>
    <w:rsid w:val="000A621F"/>
    <w:rsid w:val="000B5214"/>
    <w:rsid w:val="00195427"/>
    <w:rsid w:val="00315B3B"/>
    <w:rsid w:val="00346127"/>
    <w:rsid w:val="003A211C"/>
    <w:rsid w:val="003B2564"/>
    <w:rsid w:val="003B77C5"/>
    <w:rsid w:val="003C1554"/>
    <w:rsid w:val="00436BBD"/>
    <w:rsid w:val="004C7CA9"/>
    <w:rsid w:val="005D5FFA"/>
    <w:rsid w:val="00643080"/>
    <w:rsid w:val="00666FE6"/>
    <w:rsid w:val="006A5358"/>
    <w:rsid w:val="00711406"/>
    <w:rsid w:val="00743F40"/>
    <w:rsid w:val="00775139"/>
    <w:rsid w:val="007B6CD6"/>
    <w:rsid w:val="007C5926"/>
    <w:rsid w:val="008874A3"/>
    <w:rsid w:val="008A0B45"/>
    <w:rsid w:val="009215EB"/>
    <w:rsid w:val="0093572C"/>
    <w:rsid w:val="00940604"/>
    <w:rsid w:val="009B795A"/>
    <w:rsid w:val="009D7144"/>
    <w:rsid w:val="00A63A8A"/>
    <w:rsid w:val="00B203CC"/>
    <w:rsid w:val="00B251AB"/>
    <w:rsid w:val="00B31AEF"/>
    <w:rsid w:val="00B7770A"/>
    <w:rsid w:val="00B82DFF"/>
    <w:rsid w:val="00BA0992"/>
    <w:rsid w:val="00BF5901"/>
    <w:rsid w:val="00C51BCD"/>
    <w:rsid w:val="00D03CE4"/>
    <w:rsid w:val="00D04297"/>
    <w:rsid w:val="00F2049C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B67"/>
  <w15:chartTrackingRefBased/>
  <w15:docId w15:val="{0AA69EDF-DA50-4ADB-BBF5-1444832B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таблицы,Список уровня 2,название табл/рис,заголовок 1.1,Chapter10,Elenco Normale,AC List 01,List Paragraph,Number Bullets,List Paragraph (numbered (a)),Литература,Bullet Number,Bullet 1,Use Case List Paragraph,lp1,lp11,Заголовок 1.1"/>
    <w:basedOn w:val="a"/>
    <w:link w:val="a4"/>
    <w:qFormat/>
    <w:rsid w:val="00195427"/>
    <w:pPr>
      <w:ind w:left="720"/>
      <w:contextualSpacing/>
    </w:pPr>
  </w:style>
  <w:style w:type="character" w:styleId="a5">
    <w:name w:val="Hyperlink"/>
    <w:semiHidden/>
    <w:unhideWhenUsed/>
    <w:rsid w:val="0077513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у Знак"/>
    <w:aliases w:val="Текст таблицы Знак,Список уровня 2 Знак,название табл/рис Знак,заголовок 1.1 Знак,Chapter10 Знак,Elenco Normale Знак,AC List 01 Знак,List Paragraph Знак,Number Bullets Знак,List Paragraph (numbered (a)) Знак,Литература Знак,lp1 Знак"/>
    <w:link w:val="a3"/>
    <w:qFormat/>
    <w:locked/>
    <w:rsid w:val="0077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0105-002F-4400-A8CA-BA9716B8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Евгений</cp:lastModifiedBy>
  <cp:revision>4</cp:revision>
  <dcterms:created xsi:type="dcterms:W3CDTF">2023-12-01T13:25:00Z</dcterms:created>
  <dcterms:modified xsi:type="dcterms:W3CDTF">2023-12-01T13:49:00Z</dcterms:modified>
</cp:coreProperties>
</file>