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E940" w14:textId="77777777" w:rsidR="00FD0766" w:rsidRDefault="00FD0766" w:rsidP="00174167">
      <w:pPr>
        <w:ind w:left="5660" w:firstLine="700"/>
        <w:jc w:val="right"/>
        <w:rPr>
          <w:b/>
          <w:bCs/>
          <w:color w:val="000000"/>
        </w:rPr>
      </w:pPr>
    </w:p>
    <w:p w14:paraId="42E00718" w14:textId="776B6EDC" w:rsidR="00174167" w:rsidRPr="005F0AD5" w:rsidRDefault="00174167" w:rsidP="00174167">
      <w:pPr>
        <w:ind w:left="5660" w:firstLine="700"/>
        <w:jc w:val="right"/>
      </w:pPr>
      <w:r w:rsidRPr="005F0AD5">
        <w:rPr>
          <w:b/>
          <w:bCs/>
          <w:color w:val="000000"/>
        </w:rPr>
        <w:t>Додаток 1</w:t>
      </w:r>
    </w:p>
    <w:p w14:paraId="277CF910" w14:textId="77777777" w:rsidR="00174167" w:rsidRPr="005F0AD5" w:rsidRDefault="00174167" w:rsidP="00174167">
      <w:pPr>
        <w:ind w:left="5660" w:firstLine="700"/>
        <w:jc w:val="right"/>
        <w:rPr>
          <w:iCs/>
          <w:color w:val="000000"/>
        </w:rPr>
      </w:pPr>
      <w:r w:rsidRPr="005F0AD5">
        <w:rPr>
          <w:iCs/>
          <w:color w:val="000000"/>
        </w:rPr>
        <w:t>до тендерної документації</w:t>
      </w:r>
    </w:p>
    <w:p w14:paraId="006BB063" w14:textId="77777777" w:rsidR="00174167" w:rsidRPr="005F0AD5" w:rsidRDefault="00174167" w:rsidP="00174167">
      <w:pPr>
        <w:ind w:left="5660" w:firstLine="700"/>
        <w:jc w:val="right"/>
        <w:rPr>
          <w:iCs/>
          <w:color w:val="000000"/>
        </w:rPr>
      </w:pPr>
    </w:p>
    <w:p w14:paraId="3E5A63B6" w14:textId="77777777" w:rsidR="00174167" w:rsidRPr="005F0AD5" w:rsidRDefault="00174167" w:rsidP="00174167">
      <w:pPr>
        <w:pStyle w:val="af3"/>
        <w:numPr>
          <w:ilvl w:val="0"/>
          <w:numId w:val="2"/>
        </w:numPr>
        <w:shd w:val="clear" w:color="auto" w:fill="FFFFFF"/>
        <w:jc w:val="both"/>
        <w:rPr>
          <w:b/>
          <w:bCs/>
          <w:iCs/>
          <w:color w:val="000000"/>
        </w:rPr>
      </w:pPr>
      <w:r w:rsidRPr="005F0AD5">
        <w:rPr>
          <w:b/>
          <w:bCs/>
          <w:i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CB01B3B" w14:textId="77777777" w:rsidR="00174167" w:rsidRPr="005F0AD5" w:rsidRDefault="00174167" w:rsidP="00174167">
      <w:pPr>
        <w:shd w:val="clear" w:color="auto" w:fill="FFFFFF"/>
        <w:jc w:val="both"/>
        <w:rPr>
          <w:b/>
          <w:bCs/>
          <w:i/>
          <w:iCs/>
          <w:color w:val="000000"/>
        </w:rPr>
      </w:pPr>
    </w:p>
    <w:tbl>
      <w:tblPr>
        <w:tblW w:w="9690" w:type="dxa"/>
        <w:jc w:val="center"/>
        <w:tblLook w:val="00A0" w:firstRow="1" w:lastRow="0" w:firstColumn="1" w:lastColumn="0" w:noHBand="0" w:noVBand="0"/>
      </w:tblPr>
      <w:tblGrid>
        <w:gridCol w:w="779"/>
        <w:gridCol w:w="3290"/>
        <w:gridCol w:w="5621"/>
      </w:tblGrid>
      <w:tr w:rsidR="00174167" w:rsidRPr="005F0AD5" w14:paraId="38E262A5" w14:textId="77777777" w:rsidTr="009721B5">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116AC4" w14:textId="77777777" w:rsidR="00174167" w:rsidRPr="005F0AD5" w:rsidRDefault="00174167" w:rsidP="009721B5">
            <w:pPr>
              <w:jc w:val="center"/>
              <w:rPr>
                <w:b/>
                <w:bCs/>
              </w:rPr>
            </w:pPr>
            <w:r w:rsidRPr="005F0AD5">
              <w:rPr>
                <w:b/>
                <w:bCs/>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39D437" w14:textId="77777777" w:rsidR="00174167" w:rsidRPr="005F0AD5" w:rsidRDefault="00174167" w:rsidP="009721B5">
            <w:pPr>
              <w:jc w:val="center"/>
              <w:rPr>
                <w:b/>
                <w:bCs/>
              </w:rPr>
            </w:pPr>
            <w:r w:rsidRPr="005F0AD5">
              <w:rPr>
                <w:b/>
                <w:bCs/>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8F3B4A" w14:textId="77777777" w:rsidR="00174167" w:rsidRPr="005F0AD5" w:rsidRDefault="00174167" w:rsidP="009721B5">
            <w:pPr>
              <w:jc w:val="center"/>
              <w:rPr>
                <w:b/>
                <w:bCs/>
              </w:rPr>
            </w:pPr>
            <w:r w:rsidRPr="005F0AD5">
              <w:rPr>
                <w:b/>
                <w:bCs/>
              </w:rPr>
              <w:t>Документи, які підтверджують відповідність Учасника кваліфікаційним критеріям**</w:t>
            </w:r>
          </w:p>
        </w:tc>
      </w:tr>
      <w:tr w:rsidR="00174167" w:rsidRPr="005F0AD5" w14:paraId="14C4A463" w14:textId="77777777" w:rsidTr="009721B5">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F28D5" w14:textId="77777777" w:rsidR="00174167" w:rsidRPr="005F0AD5" w:rsidRDefault="00174167" w:rsidP="009721B5">
            <w:pPr>
              <w:jc w:val="center"/>
              <w:rPr>
                <w:b/>
                <w:bCs/>
              </w:rPr>
            </w:pPr>
            <w:r w:rsidRPr="005F0AD5">
              <w:rPr>
                <w:b/>
                <w:bCs/>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E6BDC" w14:textId="77777777" w:rsidR="00174167" w:rsidRPr="005F0AD5" w:rsidRDefault="00174167" w:rsidP="009721B5">
            <w:pPr>
              <w:rPr>
                <w:b/>
                <w:bCs/>
              </w:rPr>
            </w:pPr>
            <w:r w:rsidRPr="005F0AD5">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CDA1F" w14:textId="77777777" w:rsidR="00174167" w:rsidRPr="005F0AD5" w:rsidRDefault="00174167" w:rsidP="009721B5">
            <w:pPr>
              <w:jc w:val="both"/>
            </w:pPr>
            <w:r w:rsidRPr="005F0AD5">
              <w:t xml:space="preserve">   </w:t>
            </w:r>
            <w:r w:rsidRPr="005F0AD5">
              <w:rPr>
                <w:color w:val="000000"/>
              </w:rPr>
              <w:t>На підтвердження досвіду виконання аналогічного (аналогічних) за предметом закупівлі договору (договорів) Учасник має надати:</w:t>
            </w:r>
          </w:p>
          <w:p w14:paraId="53C8B333" w14:textId="77777777" w:rsidR="00174167" w:rsidRPr="005F0AD5" w:rsidRDefault="00174167" w:rsidP="009721B5">
            <w:pPr>
              <w:jc w:val="both"/>
            </w:pPr>
            <w:r w:rsidRPr="005F0AD5">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58F807F" w14:textId="77777777" w:rsidR="00174167" w:rsidRPr="005F0AD5" w:rsidRDefault="00174167" w:rsidP="009721B5">
            <w:pPr>
              <w:jc w:val="both"/>
              <w:rPr>
                <w:color w:val="000000"/>
              </w:rPr>
            </w:pPr>
            <w:r w:rsidRPr="005F0AD5">
              <w:rPr>
                <w:color w:val="000000"/>
              </w:rPr>
              <w:t xml:space="preserve">   Аналогічним вважається договір за предметом закупівлі або частини предмета  тощо.</w:t>
            </w:r>
          </w:p>
          <w:p w14:paraId="7D416139" w14:textId="77777777" w:rsidR="00174167" w:rsidRPr="005F0AD5" w:rsidRDefault="00174167" w:rsidP="009721B5">
            <w:pPr>
              <w:jc w:val="both"/>
            </w:pPr>
            <w:r w:rsidRPr="005F0AD5">
              <w:rPr>
                <w:color w:val="000000"/>
              </w:rPr>
              <w:t>1.1.2. Копія (ї) договору (</w:t>
            </w:r>
            <w:proofErr w:type="spellStart"/>
            <w:r w:rsidRPr="005F0AD5">
              <w:rPr>
                <w:color w:val="000000"/>
              </w:rPr>
              <w:t>ів</w:t>
            </w:r>
            <w:proofErr w:type="spellEnd"/>
            <w:r w:rsidRPr="005F0AD5">
              <w:rPr>
                <w:color w:val="000000"/>
              </w:rPr>
              <w:t xml:space="preserve">), зазначеного </w:t>
            </w:r>
            <w:r w:rsidRPr="005F0AD5">
              <w:t>в</w:t>
            </w:r>
            <w:r w:rsidRPr="005F0AD5">
              <w:rPr>
                <w:color w:val="000000"/>
              </w:rPr>
              <w:t xml:space="preserve"> довідці виконаного </w:t>
            </w:r>
            <w:r w:rsidRPr="005F0AD5">
              <w:t>в</w:t>
            </w:r>
            <w:r w:rsidRPr="005F0AD5">
              <w:rPr>
                <w:color w:val="000000"/>
              </w:rPr>
              <w:t xml:space="preserve"> повному обсязі.</w:t>
            </w:r>
          </w:p>
          <w:p w14:paraId="503BC6C9" w14:textId="77777777" w:rsidR="00174167" w:rsidRPr="005F0AD5" w:rsidRDefault="00174167" w:rsidP="009721B5">
            <w:pPr>
              <w:jc w:val="both"/>
              <w:rPr>
                <w:color w:val="000000"/>
              </w:rPr>
            </w:pPr>
            <w:r w:rsidRPr="005F0AD5">
              <w:rPr>
                <w:color w:val="000000"/>
              </w:rPr>
              <w:t>1.1.3. Копії/ю документів/</w:t>
            </w:r>
            <w:r w:rsidRPr="005F0AD5">
              <w:t>а</w:t>
            </w:r>
            <w:r w:rsidRPr="005F0AD5">
              <w:rPr>
                <w:color w:val="000000"/>
              </w:rPr>
              <w:t xml:space="preserve"> на підтвердження виконання не менше ніж одного договору, зазначеного в наданій Учасником довідці.</w:t>
            </w:r>
          </w:p>
          <w:p w14:paraId="2045E942" w14:textId="77777777" w:rsidR="00174167" w:rsidRPr="005F0AD5" w:rsidRDefault="00174167" w:rsidP="009721B5">
            <w:pPr>
              <w:jc w:val="both"/>
            </w:pPr>
          </w:p>
          <w:p w14:paraId="35125375" w14:textId="77777777" w:rsidR="00174167" w:rsidRPr="005F0AD5" w:rsidRDefault="00174167" w:rsidP="009721B5">
            <w:pPr>
              <w:jc w:val="both"/>
              <w:rPr>
                <w:color w:val="000000"/>
              </w:rPr>
            </w:pPr>
            <w:r w:rsidRPr="005F0AD5">
              <w:rPr>
                <w:color w:val="000000"/>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1B18781D" w14:textId="77777777" w:rsidR="00174167" w:rsidRPr="005F0AD5" w:rsidRDefault="00174167" w:rsidP="009721B5">
            <w:pPr>
              <w:jc w:val="both"/>
              <w:rPr>
                <w:i/>
              </w:rPr>
            </w:pPr>
            <w:r w:rsidRPr="005F0AD5">
              <w:rPr>
                <w:i/>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r w:rsidR="00174167" w:rsidRPr="005F0AD5" w14:paraId="6B05108C" w14:textId="77777777" w:rsidTr="009721B5">
        <w:trPr>
          <w:trHeight w:val="58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3381D" w14:textId="77777777" w:rsidR="00174167" w:rsidRPr="005F0AD5" w:rsidRDefault="00174167" w:rsidP="009721B5">
            <w:pPr>
              <w:jc w:val="center"/>
              <w:rPr>
                <w:b/>
                <w:bCs/>
              </w:rPr>
            </w:pPr>
            <w:r w:rsidRPr="005F0AD5">
              <w:rPr>
                <w:b/>
                <w:bCs/>
              </w:rPr>
              <w:t>2.</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C9BAE" w14:textId="77777777" w:rsidR="00174167" w:rsidRPr="005F0AD5" w:rsidRDefault="00174167" w:rsidP="009721B5">
            <w:pPr>
              <w:rPr>
                <w:b/>
                <w:color w:val="000000"/>
              </w:rPr>
            </w:pPr>
            <w:r w:rsidRPr="005F0AD5">
              <w:rPr>
                <w:b/>
                <w:color w:val="000000"/>
              </w:rPr>
              <w:t>Наявність обладнання та матеріально-технічної бази</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D58AC" w14:textId="77777777" w:rsidR="00174167" w:rsidRPr="005F0AD5" w:rsidRDefault="00174167" w:rsidP="009721B5">
            <w:pPr>
              <w:pStyle w:val="ac"/>
              <w:ind w:left="34" w:firstLine="284"/>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Інформаційна довідка яка складена у довільній формі, про наявність: </w:t>
            </w:r>
          </w:p>
          <w:p w14:paraId="1DDF9EFF" w14:textId="77777777" w:rsidR="00174167" w:rsidRPr="005F0AD5" w:rsidRDefault="00174167" w:rsidP="009721B5">
            <w:pPr>
              <w:pStyle w:val="ac"/>
              <w:numPr>
                <w:ilvl w:val="0"/>
                <w:numId w:val="9"/>
              </w:numPr>
              <w:ind w:left="678" w:hanging="284"/>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виробничих споруд (за якою </w:t>
            </w:r>
            <w:proofErr w:type="spellStart"/>
            <w:r w:rsidRPr="005F0AD5">
              <w:rPr>
                <w:rFonts w:ascii="Times New Roman" w:eastAsia="Arial" w:hAnsi="Times New Roman" w:cs="Times New Roman"/>
                <w:color w:val="000000"/>
                <w:szCs w:val="24"/>
                <w:lang w:val="uk-UA" w:eastAsia="ru-RU"/>
              </w:rPr>
              <w:t>адресою</w:t>
            </w:r>
            <w:proofErr w:type="spellEnd"/>
            <w:r w:rsidRPr="005F0AD5">
              <w:rPr>
                <w:rFonts w:ascii="Times New Roman" w:eastAsia="Arial" w:hAnsi="Times New Roman" w:cs="Times New Roman"/>
                <w:color w:val="000000"/>
                <w:szCs w:val="24"/>
                <w:lang w:val="uk-UA" w:eastAsia="ru-RU"/>
              </w:rPr>
              <w:t xml:space="preserve"> та кількість);</w:t>
            </w:r>
          </w:p>
          <w:p w14:paraId="26E34E51" w14:textId="77777777" w:rsidR="00174167" w:rsidRPr="005F0AD5" w:rsidRDefault="00174167" w:rsidP="009721B5">
            <w:pPr>
              <w:pStyle w:val="ac"/>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комп'ютерного діагностичного обладнання, програмного забезпечення;  </w:t>
            </w:r>
          </w:p>
          <w:p w14:paraId="79403D4F" w14:textId="77777777" w:rsidR="00174167" w:rsidRPr="005F0AD5" w:rsidRDefault="00174167" w:rsidP="009721B5">
            <w:pPr>
              <w:pStyle w:val="ac"/>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професійних та спеціалізованих інструментів для ремонту та обслуговування транспортного засобу;</w:t>
            </w:r>
          </w:p>
          <w:p w14:paraId="307CEF45" w14:textId="77777777" w:rsidR="00174167" w:rsidRDefault="00174167" w:rsidP="009721B5">
            <w:pPr>
              <w:pStyle w:val="ac"/>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електричних або гідравлічних підйомників</w:t>
            </w:r>
            <w:r>
              <w:rPr>
                <w:rFonts w:ascii="Times New Roman" w:eastAsia="Arial" w:hAnsi="Times New Roman" w:cs="Times New Roman"/>
                <w:color w:val="000000"/>
                <w:szCs w:val="24"/>
                <w:lang w:val="uk-UA" w:eastAsia="ru-RU"/>
              </w:rPr>
              <w:t xml:space="preserve"> у </w:t>
            </w:r>
            <w:proofErr w:type="spellStart"/>
            <w:r>
              <w:rPr>
                <w:rFonts w:ascii="Times New Roman" w:eastAsia="Arial" w:hAnsi="Times New Roman" w:cs="Times New Roman"/>
                <w:color w:val="000000"/>
                <w:szCs w:val="24"/>
                <w:lang w:val="uk-UA" w:eastAsia="ru-RU"/>
              </w:rPr>
              <w:t>кількомті</w:t>
            </w:r>
            <w:proofErr w:type="spellEnd"/>
            <w:r>
              <w:rPr>
                <w:rFonts w:ascii="Times New Roman" w:eastAsia="Arial" w:hAnsi="Times New Roman" w:cs="Times New Roman"/>
                <w:color w:val="000000"/>
                <w:szCs w:val="24"/>
                <w:lang w:val="uk-UA" w:eastAsia="ru-RU"/>
              </w:rPr>
              <w:t xml:space="preserve"> 4 </w:t>
            </w:r>
            <w:proofErr w:type="spellStart"/>
            <w:r>
              <w:rPr>
                <w:rFonts w:ascii="Times New Roman" w:eastAsia="Arial" w:hAnsi="Times New Roman" w:cs="Times New Roman"/>
                <w:color w:val="000000"/>
                <w:szCs w:val="24"/>
                <w:lang w:val="uk-UA" w:eastAsia="ru-RU"/>
              </w:rPr>
              <w:t>шт</w:t>
            </w:r>
            <w:proofErr w:type="spellEnd"/>
            <w:r w:rsidRPr="005F0AD5">
              <w:rPr>
                <w:rFonts w:ascii="Times New Roman" w:eastAsia="Arial" w:hAnsi="Times New Roman" w:cs="Times New Roman"/>
                <w:color w:val="000000"/>
                <w:szCs w:val="24"/>
                <w:lang w:val="uk-UA" w:eastAsia="ru-RU"/>
              </w:rPr>
              <w:t>;</w:t>
            </w:r>
          </w:p>
          <w:p w14:paraId="43F3EF60" w14:textId="77777777" w:rsidR="00174167" w:rsidRPr="005F0AD5" w:rsidRDefault="00174167" w:rsidP="009721B5">
            <w:pPr>
              <w:pStyle w:val="ac"/>
              <w:numPr>
                <w:ilvl w:val="0"/>
                <w:numId w:val="9"/>
              </w:numPr>
              <w:ind w:left="536" w:hanging="284"/>
              <w:jc w:val="both"/>
              <w:rPr>
                <w:rFonts w:ascii="Times New Roman" w:eastAsia="Arial" w:hAnsi="Times New Roman" w:cs="Times New Roman"/>
                <w:color w:val="000000"/>
                <w:szCs w:val="24"/>
                <w:lang w:val="uk-UA" w:eastAsia="ru-RU"/>
              </w:rPr>
            </w:pPr>
            <w:r>
              <w:rPr>
                <w:rFonts w:ascii="Times New Roman" w:eastAsia="Arial" w:hAnsi="Times New Roman" w:cs="Times New Roman"/>
                <w:color w:val="000000"/>
                <w:szCs w:val="24"/>
                <w:lang w:val="uk-UA" w:eastAsia="ru-RU"/>
              </w:rPr>
              <w:t xml:space="preserve">  </w:t>
            </w:r>
            <w:r w:rsidRPr="005F0AD5">
              <w:rPr>
                <w:rFonts w:ascii="Times New Roman" w:eastAsia="Arial" w:hAnsi="Times New Roman" w:cs="Times New Roman"/>
                <w:color w:val="000000"/>
                <w:szCs w:val="24"/>
                <w:lang w:val="uk-UA" w:eastAsia="ru-RU"/>
              </w:rPr>
              <w:t>дільниці по ремонту електрообладнання;</w:t>
            </w:r>
            <w:r>
              <w:t xml:space="preserve"> </w:t>
            </w:r>
            <w:r w:rsidRPr="001F7F74">
              <w:rPr>
                <w:rFonts w:ascii="Times New Roman" w:eastAsia="Arial" w:hAnsi="Times New Roman" w:cs="Times New Roman"/>
                <w:color w:val="000000"/>
                <w:szCs w:val="24"/>
                <w:lang w:val="uk-UA" w:eastAsia="ru-RU"/>
              </w:rPr>
              <w:t xml:space="preserve">обладнання по ремонту </w:t>
            </w:r>
            <w:proofErr w:type="spellStart"/>
            <w:r w:rsidRPr="001F7F74">
              <w:rPr>
                <w:rFonts w:ascii="Times New Roman" w:eastAsia="Arial" w:hAnsi="Times New Roman" w:cs="Times New Roman"/>
                <w:color w:val="000000"/>
                <w:szCs w:val="24"/>
                <w:lang w:val="uk-UA" w:eastAsia="ru-RU"/>
              </w:rPr>
              <w:t>батарей</w:t>
            </w:r>
            <w:proofErr w:type="spellEnd"/>
            <w:r w:rsidRPr="001F7F74">
              <w:rPr>
                <w:rFonts w:ascii="Times New Roman" w:eastAsia="Arial" w:hAnsi="Times New Roman" w:cs="Times New Roman"/>
                <w:color w:val="000000"/>
                <w:szCs w:val="24"/>
                <w:lang w:val="uk-UA" w:eastAsia="ru-RU"/>
              </w:rPr>
              <w:t xml:space="preserve"> гібридних </w:t>
            </w:r>
            <w:r>
              <w:rPr>
                <w:rFonts w:ascii="Times New Roman" w:eastAsia="Arial" w:hAnsi="Times New Roman" w:cs="Times New Roman"/>
                <w:color w:val="000000"/>
                <w:szCs w:val="24"/>
                <w:lang w:val="uk-UA" w:eastAsia="ru-RU"/>
              </w:rPr>
              <w:t>автомобілів;</w:t>
            </w:r>
          </w:p>
          <w:p w14:paraId="00331065" w14:textId="77777777" w:rsidR="00174167" w:rsidRPr="005F0AD5" w:rsidRDefault="00174167" w:rsidP="009721B5">
            <w:pPr>
              <w:pStyle w:val="ac"/>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 xml:space="preserve">наявність дільниці з обладнанням для </w:t>
            </w:r>
            <w:proofErr w:type="spellStart"/>
            <w:r w:rsidRPr="005F0AD5">
              <w:rPr>
                <w:rFonts w:ascii="Times New Roman" w:eastAsia="Arial" w:hAnsi="Times New Roman" w:cs="Times New Roman"/>
                <w:color w:val="000000"/>
                <w:szCs w:val="24"/>
                <w:lang w:val="uk-UA" w:eastAsia="ru-RU"/>
              </w:rPr>
              <w:t>рехтування</w:t>
            </w:r>
            <w:proofErr w:type="spellEnd"/>
            <w:r w:rsidRPr="005F0AD5">
              <w:rPr>
                <w:rFonts w:ascii="Times New Roman" w:eastAsia="Arial" w:hAnsi="Times New Roman" w:cs="Times New Roman"/>
                <w:color w:val="000000"/>
                <w:szCs w:val="24"/>
                <w:lang w:val="uk-UA" w:eastAsia="ru-RU"/>
              </w:rPr>
              <w:t xml:space="preserve"> кузовних деталей автомобіля;</w:t>
            </w:r>
          </w:p>
          <w:p w14:paraId="42088FFD" w14:textId="77777777" w:rsidR="00174167" w:rsidRPr="005F0AD5" w:rsidRDefault="00174167" w:rsidP="009721B5">
            <w:pPr>
              <w:pStyle w:val="ac"/>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t>наявність фарбувальної камери;</w:t>
            </w:r>
          </w:p>
          <w:p w14:paraId="5D88B793" w14:textId="77777777" w:rsidR="00174167" w:rsidRDefault="00174167" w:rsidP="009721B5">
            <w:pPr>
              <w:pStyle w:val="ac"/>
              <w:numPr>
                <w:ilvl w:val="0"/>
                <w:numId w:val="9"/>
              </w:numPr>
              <w:ind w:left="678"/>
              <w:jc w:val="both"/>
              <w:rPr>
                <w:rFonts w:ascii="Times New Roman" w:eastAsia="Arial" w:hAnsi="Times New Roman" w:cs="Times New Roman"/>
                <w:color w:val="000000"/>
                <w:szCs w:val="24"/>
                <w:lang w:val="uk-UA" w:eastAsia="ru-RU"/>
              </w:rPr>
            </w:pPr>
            <w:r w:rsidRPr="005F0AD5">
              <w:rPr>
                <w:rFonts w:ascii="Times New Roman" w:eastAsia="Arial" w:hAnsi="Times New Roman" w:cs="Times New Roman"/>
                <w:color w:val="000000"/>
                <w:szCs w:val="24"/>
                <w:lang w:val="uk-UA" w:eastAsia="ru-RU"/>
              </w:rPr>
              <w:lastRenderedPageBreak/>
              <w:t>наявність закритої території, яка охороняється, для можливості розміщення</w:t>
            </w:r>
            <w:r>
              <w:rPr>
                <w:rFonts w:ascii="Times New Roman" w:eastAsia="Arial" w:hAnsi="Times New Roman" w:cs="Times New Roman"/>
                <w:color w:val="000000"/>
                <w:szCs w:val="24"/>
                <w:lang w:val="uk-UA" w:eastAsia="ru-RU"/>
              </w:rPr>
              <w:t xml:space="preserve"> транспортного засобу Замовника;</w:t>
            </w:r>
          </w:p>
          <w:p w14:paraId="60F76262" w14:textId="54E7F3B3" w:rsidR="00174167" w:rsidRPr="001F7F74" w:rsidRDefault="00174167" w:rsidP="009721B5">
            <w:pPr>
              <w:pStyle w:val="ac"/>
              <w:numPr>
                <w:ilvl w:val="0"/>
                <w:numId w:val="9"/>
              </w:numPr>
              <w:ind w:left="678"/>
              <w:jc w:val="both"/>
              <w:rPr>
                <w:rFonts w:ascii="Times New Roman" w:eastAsia="Arial" w:hAnsi="Times New Roman" w:cs="Times New Roman"/>
                <w:color w:val="000000"/>
                <w:szCs w:val="24"/>
                <w:lang w:val="uk-UA" w:eastAsia="ru-RU"/>
              </w:rPr>
            </w:pPr>
            <w:r w:rsidRPr="001F7F74">
              <w:rPr>
                <w:rFonts w:ascii="Times New Roman" w:eastAsia="Arial" w:hAnsi="Times New Roman" w:cs="Times New Roman"/>
                <w:color w:val="000000"/>
                <w:szCs w:val="24"/>
                <w:lang w:val="uk-UA" w:eastAsia="ru-RU"/>
              </w:rPr>
              <w:t>наявність не менше 4 (чотирьох) підйомників та обов’язково стенду розвалу/сходження осей автомобіля.</w:t>
            </w:r>
          </w:p>
          <w:p w14:paraId="0D863D98" w14:textId="77777777" w:rsidR="00174167" w:rsidRPr="005F0AD5" w:rsidRDefault="00174167" w:rsidP="009721B5">
            <w:pPr>
              <w:pStyle w:val="ac"/>
              <w:ind w:left="678"/>
              <w:jc w:val="both"/>
              <w:rPr>
                <w:rFonts w:ascii="Times New Roman" w:eastAsia="Arial" w:hAnsi="Times New Roman" w:cs="Times New Roman"/>
                <w:color w:val="000000"/>
                <w:szCs w:val="24"/>
                <w:lang w:val="uk-UA" w:eastAsia="ru-RU"/>
              </w:rPr>
            </w:pPr>
          </w:p>
          <w:p w14:paraId="71F5AA96" w14:textId="77777777" w:rsidR="00174167" w:rsidRPr="005F0AD5" w:rsidRDefault="00174167" w:rsidP="009721B5">
            <w:pPr>
              <w:jc w:val="both"/>
              <w:rPr>
                <w:color w:val="000000"/>
              </w:rPr>
            </w:pPr>
            <w:r w:rsidRPr="005F0AD5">
              <w:rPr>
                <w:color w:val="000000"/>
              </w:rPr>
              <w:t>В переліку споруд, засобів, обладнання учасник зазначає їх кількість та власне чи орендоване. У разі орендованого, надається копія договору оренди з суб`єктом господарювання у якого це орендується.</w:t>
            </w:r>
          </w:p>
          <w:p w14:paraId="789E296F" w14:textId="77777777" w:rsidR="00174167" w:rsidRPr="005F0AD5" w:rsidRDefault="00174167" w:rsidP="009721B5">
            <w:pPr>
              <w:jc w:val="both"/>
              <w:rPr>
                <w:color w:val="000000"/>
              </w:rPr>
            </w:pPr>
            <w:r w:rsidRPr="005F0AD5">
              <w:rPr>
                <w:color w:val="000000"/>
              </w:rPr>
              <w:t>Довідка, складена в довільній формі, яка повинна свідчити про те, що Учасник має власні/орендовані/інші підстави користування станцію(ї) технічного обслуговування (далі – СТО), яка(і) необхідні для надання послуг, що є предметом даної закупівлі. Учасник надає документальне підтвердження зазначеної у довідці інформації.</w:t>
            </w:r>
            <w:r>
              <w:rPr>
                <w:color w:val="000000"/>
              </w:rPr>
              <w:t xml:space="preserve"> право власності/оренди/користування СТО. </w:t>
            </w:r>
          </w:p>
          <w:p w14:paraId="66A88BB8" w14:textId="77777777" w:rsidR="00174167" w:rsidRPr="005F0AD5" w:rsidRDefault="00174167" w:rsidP="009721B5">
            <w:pPr>
              <w:jc w:val="both"/>
              <w:rPr>
                <w:color w:val="000000"/>
                <w:highlight w:val="yellow"/>
              </w:rPr>
            </w:pPr>
            <w:r w:rsidRPr="005F0AD5">
              <w:rPr>
                <w:color w:val="000000"/>
              </w:rPr>
              <w:t xml:space="preserve">У разі, якщо СТО перебувають в оренді Учасника, він повинен надати довідку (у довільній формі) із зазначенням відповідної інформації </w:t>
            </w:r>
            <w:r w:rsidRPr="003868D2">
              <w:rPr>
                <w:color w:val="000000"/>
              </w:rPr>
              <w:t>та документальним підтвердженням прав користування СТО з терміном дії не менше, ніж строк надання послуг, які є предметом даної закупівлі.</w:t>
            </w:r>
          </w:p>
        </w:tc>
      </w:tr>
      <w:tr w:rsidR="00174167" w:rsidRPr="005F0AD5" w14:paraId="4936DEE5" w14:textId="77777777" w:rsidTr="009721B5">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8AA9E" w14:textId="77777777" w:rsidR="00174167" w:rsidRPr="005F0AD5" w:rsidRDefault="00174167" w:rsidP="009721B5">
            <w:pPr>
              <w:jc w:val="center"/>
              <w:rPr>
                <w:b/>
                <w:bCs/>
              </w:rPr>
            </w:pPr>
            <w:r w:rsidRPr="005F0AD5">
              <w:rPr>
                <w:b/>
                <w:bCs/>
              </w:rPr>
              <w:lastRenderedPageBreak/>
              <w:t>3.</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64EA2" w14:textId="77777777" w:rsidR="00174167" w:rsidRPr="005F0AD5" w:rsidRDefault="00174167" w:rsidP="009721B5">
            <w:pPr>
              <w:rPr>
                <w:b/>
                <w:color w:val="000000"/>
              </w:rPr>
            </w:pPr>
            <w:r w:rsidRPr="005F0AD5">
              <w:rPr>
                <w:b/>
                <w:color w:val="000000"/>
              </w:rPr>
              <w:t>Наявність працівників відповідної кваліфікації, які мають необхідні знання та досвід.</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37186" w14:textId="77777777" w:rsidR="00174167" w:rsidRPr="005F0AD5" w:rsidRDefault="00174167" w:rsidP="009721B5">
            <w:pPr>
              <w:jc w:val="both"/>
              <w:rPr>
                <w:color w:val="000000"/>
              </w:rPr>
            </w:pPr>
            <w:r w:rsidRPr="005F0AD5">
              <w:rPr>
                <w:color w:val="000000"/>
              </w:rPr>
              <w:t xml:space="preserve">Довідку </w:t>
            </w:r>
            <w:r w:rsidRPr="005F0AD5">
              <w:rPr>
                <w:rFonts w:eastAsia="Times New Roman"/>
                <w:color w:val="auto"/>
              </w:rPr>
              <w:t xml:space="preserve">в довільній формі </w:t>
            </w:r>
            <w:r w:rsidRPr="005F0AD5">
              <w:rPr>
                <w:color w:val="000000"/>
              </w:rPr>
              <w:t xml:space="preserve">про наявність працівників відповідної кваліфікації, які мають необхідні знання та досвід. </w:t>
            </w:r>
          </w:p>
        </w:tc>
      </w:tr>
    </w:tbl>
    <w:p w14:paraId="5911E064" w14:textId="77777777" w:rsidR="00174167" w:rsidRPr="005F0AD5" w:rsidRDefault="00174167" w:rsidP="00174167">
      <w:pPr>
        <w:shd w:val="clear" w:color="auto" w:fill="FFFFFF"/>
        <w:jc w:val="both"/>
        <w:rPr>
          <w:iCs/>
        </w:rPr>
      </w:pPr>
    </w:p>
    <w:p w14:paraId="1DDA3712" w14:textId="77777777" w:rsidR="00174167" w:rsidRPr="005F0AD5" w:rsidRDefault="00174167" w:rsidP="00174167">
      <w:pPr>
        <w:shd w:val="clear" w:color="auto" w:fill="FFFFFF"/>
        <w:jc w:val="both"/>
        <w:rPr>
          <w:b/>
          <w:bCs/>
          <w:iCs/>
          <w:color w:val="000000"/>
        </w:rPr>
      </w:pPr>
      <w:r w:rsidRPr="005F0AD5">
        <w:rPr>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7F5FBD" w14:textId="77777777" w:rsidR="00174167" w:rsidRPr="005F0AD5" w:rsidRDefault="00174167" w:rsidP="00174167">
      <w:pPr>
        <w:shd w:val="clear" w:color="auto" w:fill="FFFFFF"/>
        <w:jc w:val="both"/>
        <w:rPr>
          <w:b/>
          <w:bCs/>
          <w:color w:val="000000"/>
        </w:rPr>
      </w:pPr>
      <w:bookmarkStart w:id="0" w:name="_Hlk74566690"/>
      <w:r w:rsidRPr="005F0AD5">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0226CD8" w14:textId="77777777" w:rsidR="008C4A91" w:rsidRPr="004C2EB7" w:rsidRDefault="008C4A91" w:rsidP="008C4A91">
      <w:pPr>
        <w:shd w:val="clear" w:color="auto" w:fill="FFFFFF"/>
        <w:jc w:val="both"/>
        <w:rPr>
          <w:bCs/>
          <w:color w:val="000000"/>
        </w:rPr>
      </w:pPr>
      <w:r w:rsidRPr="004C2EB7">
        <w:rPr>
          <w:bCs/>
          <w:color w:val="00000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C2EB7">
        <w:rPr>
          <w:bCs/>
          <w:color w:val="000000"/>
        </w:rPr>
        <w:t>закупівель</w:t>
      </w:r>
      <w:proofErr w:type="spellEnd"/>
      <w:r w:rsidRPr="004C2EB7">
        <w:rPr>
          <w:bCs/>
          <w:color w:val="00000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B6555D" w14:textId="77777777" w:rsidR="008C4A91" w:rsidRPr="004C2EB7" w:rsidRDefault="008C4A91" w:rsidP="008C4A91">
      <w:pPr>
        <w:shd w:val="clear" w:color="auto" w:fill="FFFFFF"/>
        <w:jc w:val="both"/>
        <w:rPr>
          <w:bCs/>
          <w:color w:val="000000"/>
        </w:rPr>
      </w:pPr>
      <w:r w:rsidRPr="004C2EB7">
        <w:rPr>
          <w:bCs/>
          <w:color w:val="00000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4C2EB7">
        <w:rPr>
          <w:bCs/>
          <w:color w:val="000000"/>
        </w:rPr>
        <w:t>закупівель</w:t>
      </w:r>
      <w:proofErr w:type="spellEnd"/>
      <w:r w:rsidRPr="004C2EB7">
        <w:rPr>
          <w:bCs/>
          <w:color w:val="000000"/>
        </w:rPr>
        <w:t xml:space="preserve"> під час подання тендерної пропозиції.</w:t>
      </w:r>
    </w:p>
    <w:p w14:paraId="7DAFED3A" w14:textId="77777777" w:rsidR="00174167" w:rsidRPr="005F0AD5" w:rsidRDefault="00174167" w:rsidP="00174167">
      <w:pPr>
        <w:shd w:val="clear" w:color="auto" w:fill="FFFFFF"/>
        <w:jc w:val="both"/>
        <w:rPr>
          <w:bCs/>
          <w:color w:val="000000"/>
        </w:rPr>
      </w:pPr>
      <w:r w:rsidRPr="004C2EB7">
        <w:rPr>
          <w:bCs/>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C2EB7">
        <w:rPr>
          <w:bCs/>
          <w:color w:val="000000"/>
        </w:rPr>
        <w:t>закупівель</w:t>
      </w:r>
      <w:proofErr w:type="spellEnd"/>
      <w:r w:rsidRPr="004C2EB7">
        <w:rPr>
          <w:bCs/>
          <w:color w:val="000000"/>
        </w:rPr>
        <w:t xml:space="preserve"> відсутність в учасника процедури закупівлі підстав, визначених підпунктами 1 і 7 цього пункту.</w:t>
      </w:r>
    </w:p>
    <w:p w14:paraId="0F754474" w14:textId="23628F85" w:rsidR="00174167" w:rsidRPr="005F0AD5" w:rsidRDefault="00174167" w:rsidP="00174167">
      <w:pPr>
        <w:shd w:val="clear" w:color="auto" w:fill="FFFFFF"/>
        <w:jc w:val="both"/>
        <w:rPr>
          <w:bCs/>
          <w:color w:val="000000"/>
        </w:rPr>
      </w:pPr>
      <w:r w:rsidRPr="005F0AD5">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F0AD5">
        <w:rPr>
          <w:bCs/>
          <w:i/>
          <w:color w:val="000000"/>
        </w:rPr>
        <w:t>(у разі застосування таких критеріїв до учасника процедури закупівлі)</w:t>
      </w:r>
      <w:r w:rsidRPr="005F0AD5">
        <w:rPr>
          <w:bCs/>
          <w:color w:val="000000"/>
        </w:rPr>
        <w:t>, замовник перевіряє таких суб’єктів господарювання щодо відсутності підстав, визначених пунктом 47 Особливостей.</w:t>
      </w:r>
    </w:p>
    <w:p w14:paraId="20CFBEC1" w14:textId="77777777" w:rsidR="00174167" w:rsidRPr="005F0AD5" w:rsidRDefault="00174167" w:rsidP="00174167">
      <w:pPr>
        <w:shd w:val="clear" w:color="auto" w:fill="FFFFFF"/>
        <w:jc w:val="both"/>
        <w:rPr>
          <w:bCs/>
          <w:i/>
          <w:color w:val="000000"/>
        </w:rPr>
      </w:pPr>
    </w:p>
    <w:p w14:paraId="5CD5B6D2" w14:textId="77777777" w:rsidR="00174167" w:rsidRPr="004C2EB7" w:rsidRDefault="00174167" w:rsidP="00174167">
      <w:pPr>
        <w:shd w:val="clear" w:color="auto" w:fill="FFFFFF"/>
        <w:jc w:val="both"/>
        <w:rPr>
          <w:b/>
          <w:bCs/>
          <w:color w:val="000000"/>
        </w:rPr>
      </w:pPr>
      <w:r w:rsidRPr="005F0AD5">
        <w:rPr>
          <w:bCs/>
          <w:color w:val="000000"/>
        </w:rPr>
        <w:lastRenderedPageBreak/>
        <w:t xml:space="preserve">3. </w:t>
      </w:r>
      <w:r w:rsidRPr="005F0AD5">
        <w:rPr>
          <w:b/>
          <w:bCs/>
          <w:color w:val="000000"/>
        </w:rPr>
        <w:t xml:space="preserve">Перелік документів та інформації  для підтвердження відповідності ПЕРЕМОЖЦЯ </w:t>
      </w:r>
      <w:r w:rsidRPr="004C2EB7">
        <w:rPr>
          <w:b/>
          <w:bCs/>
          <w:color w:val="000000"/>
        </w:rPr>
        <w:t>вимогам, визначеним у пункті 47 Особливостей:</w:t>
      </w:r>
    </w:p>
    <w:p w14:paraId="258DF257" w14:textId="77777777" w:rsidR="008C4A91" w:rsidRDefault="008C4A91" w:rsidP="00174167">
      <w:pPr>
        <w:shd w:val="clear" w:color="auto" w:fill="FFFFFF"/>
        <w:jc w:val="both"/>
        <w:rPr>
          <w:bCs/>
          <w:color w:val="000000"/>
        </w:rPr>
      </w:pPr>
      <w:r w:rsidRPr="004C2EB7">
        <w:rPr>
          <w:bCs/>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sidRPr="004C2EB7">
        <w:rPr>
          <w:bCs/>
          <w:color w:val="000000"/>
        </w:rPr>
        <w:t>закупівель</w:t>
      </w:r>
      <w:proofErr w:type="spellEnd"/>
      <w:r w:rsidRPr="004C2EB7">
        <w:rPr>
          <w:bCs/>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2EB7">
        <w:rPr>
          <w:bCs/>
          <w:color w:val="000000"/>
        </w:rPr>
        <w:t>закупівель</w:t>
      </w:r>
      <w:proofErr w:type="spellEnd"/>
      <w:r w:rsidRPr="004C2EB7">
        <w:rPr>
          <w:bCs/>
          <w:color w:val="000000"/>
        </w:rPr>
        <w:t xml:space="preserve"> документи, що підтверджують відсутність підстав, зазначених у підпунктах 3, 5, 6 і 12 пункту 47 Особливостей.</w:t>
      </w:r>
      <w:r w:rsidRPr="008C4A91">
        <w:rPr>
          <w:bCs/>
          <w:color w:val="000000"/>
        </w:rPr>
        <w:t xml:space="preserve"> </w:t>
      </w:r>
    </w:p>
    <w:p w14:paraId="06C02E4A" w14:textId="274BE49C" w:rsidR="00174167" w:rsidRPr="005F0AD5" w:rsidRDefault="00174167" w:rsidP="00174167">
      <w:pPr>
        <w:shd w:val="clear" w:color="auto" w:fill="FFFFFF"/>
        <w:jc w:val="both"/>
        <w:rPr>
          <w:bCs/>
          <w:color w:val="000000"/>
        </w:rPr>
      </w:pPr>
      <w:r w:rsidRPr="005F0AD5">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BC7E30" w14:textId="77777777" w:rsidR="00174167" w:rsidRPr="005F0AD5" w:rsidRDefault="00174167" w:rsidP="00174167">
      <w:pPr>
        <w:shd w:val="clear" w:color="auto" w:fill="FFFFFF"/>
        <w:jc w:val="both"/>
        <w:rPr>
          <w:bCs/>
          <w:color w:val="000000"/>
        </w:rPr>
      </w:pPr>
    </w:p>
    <w:p w14:paraId="7B41BED7" w14:textId="77777777" w:rsidR="00174167" w:rsidRPr="005F0AD5" w:rsidRDefault="00174167" w:rsidP="00174167">
      <w:pPr>
        <w:shd w:val="clear" w:color="auto" w:fill="FFFFFF"/>
        <w:jc w:val="both"/>
        <w:rPr>
          <w:bCs/>
          <w:color w:val="000000"/>
        </w:rPr>
      </w:pPr>
      <w:r w:rsidRPr="005F0AD5">
        <w:rPr>
          <w:bCs/>
          <w:color w:val="000000"/>
        </w:rPr>
        <w:t> 3.1. Документи, які надаються  ПЕРЕМОЖЦЕМ (юридичною особою):</w:t>
      </w:r>
    </w:p>
    <w:tbl>
      <w:tblPr>
        <w:tblW w:w="9615" w:type="dxa"/>
        <w:jc w:val="center"/>
        <w:tblLayout w:type="fixed"/>
        <w:tblLook w:val="0400" w:firstRow="0" w:lastRow="0" w:firstColumn="0" w:lastColumn="0" w:noHBand="0" w:noVBand="1"/>
      </w:tblPr>
      <w:tblGrid>
        <w:gridCol w:w="764"/>
        <w:gridCol w:w="4349"/>
        <w:gridCol w:w="4502"/>
      </w:tblGrid>
      <w:tr w:rsidR="00174167" w:rsidRPr="005F0AD5" w14:paraId="373C822F" w14:textId="77777777" w:rsidTr="00295322">
        <w:trPr>
          <w:trHeight w:val="1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34248" w14:textId="77777777" w:rsidR="00174167" w:rsidRPr="005F0AD5" w:rsidRDefault="00174167" w:rsidP="009721B5">
            <w:pPr>
              <w:shd w:val="clear" w:color="auto" w:fill="FFFFFF"/>
              <w:jc w:val="both"/>
              <w:rPr>
                <w:bCs/>
                <w:color w:val="000000"/>
              </w:rPr>
            </w:pPr>
            <w:r w:rsidRPr="005F0AD5">
              <w:rPr>
                <w:bCs/>
                <w:color w:val="000000"/>
              </w:rPr>
              <w:t>№</w:t>
            </w:r>
          </w:p>
          <w:p w14:paraId="43528784" w14:textId="77777777" w:rsidR="00174167" w:rsidRPr="005F0AD5" w:rsidRDefault="00174167" w:rsidP="009721B5">
            <w:pPr>
              <w:shd w:val="clear" w:color="auto" w:fill="FFFFFF"/>
              <w:jc w:val="both"/>
              <w:rPr>
                <w:bCs/>
                <w:color w:val="000000"/>
              </w:rPr>
            </w:pPr>
            <w:r w:rsidRPr="005F0AD5">
              <w:rPr>
                <w:bCs/>
                <w:color w:val="000000"/>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5B81B" w14:textId="77777777" w:rsidR="00174167" w:rsidRPr="005F0AD5" w:rsidRDefault="00174167" w:rsidP="009721B5">
            <w:pPr>
              <w:shd w:val="clear" w:color="auto" w:fill="FFFFFF"/>
              <w:jc w:val="both"/>
              <w:rPr>
                <w:bCs/>
                <w:color w:val="000000"/>
              </w:rPr>
            </w:pPr>
            <w:r w:rsidRPr="005F0AD5">
              <w:rPr>
                <w:bCs/>
                <w:color w:val="000000"/>
              </w:rPr>
              <w:t>Вимоги згідно п. 47 Особливостей*</w:t>
            </w:r>
          </w:p>
          <w:p w14:paraId="5214C5E4" w14:textId="77777777" w:rsidR="00174167" w:rsidRPr="005F0AD5" w:rsidRDefault="00174167" w:rsidP="009721B5">
            <w:pPr>
              <w:shd w:val="clear" w:color="auto" w:fill="FFFFFF"/>
              <w:jc w:val="both"/>
              <w:rPr>
                <w:bCs/>
                <w:color w:val="000000"/>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88CC1" w14:textId="77777777" w:rsidR="00174167" w:rsidRPr="005F0AD5" w:rsidRDefault="00174167" w:rsidP="009721B5">
            <w:pPr>
              <w:shd w:val="clear" w:color="auto" w:fill="FFFFFF"/>
              <w:jc w:val="both"/>
              <w:rPr>
                <w:bCs/>
                <w:color w:val="000000"/>
              </w:rPr>
            </w:pPr>
            <w:r w:rsidRPr="005F0AD5">
              <w:rPr>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174167" w:rsidRPr="005F0AD5" w14:paraId="1A6D51B0" w14:textId="77777777" w:rsidTr="00FA6006">
        <w:trPr>
          <w:trHeight w:val="17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B1627" w14:textId="77777777" w:rsidR="00174167" w:rsidRPr="005F0AD5" w:rsidRDefault="00174167" w:rsidP="009721B5">
            <w:pPr>
              <w:shd w:val="clear" w:color="auto" w:fill="FFFFFF"/>
              <w:jc w:val="both"/>
              <w:rPr>
                <w:bCs/>
                <w:color w:val="000000"/>
              </w:rPr>
            </w:pPr>
            <w:r w:rsidRPr="005F0AD5">
              <w:rPr>
                <w:bCs/>
                <w:color w:val="00000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D8ED0" w14:textId="77777777" w:rsidR="00174167" w:rsidRPr="005F0AD5" w:rsidRDefault="00174167" w:rsidP="009721B5">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CA7B1" w14:textId="77777777" w:rsidR="00174167" w:rsidRPr="005F0AD5" w:rsidRDefault="00174167" w:rsidP="009721B5">
            <w:pPr>
              <w:shd w:val="clear" w:color="auto" w:fill="FFFFFF"/>
              <w:jc w:val="both"/>
              <w:rPr>
                <w:bCs/>
                <w:color w:val="000000"/>
              </w:rPr>
            </w:pPr>
            <w:r w:rsidRPr="005F0AD5">
              <w:rPr>
                <w:bCs/>
                <w:color w:val="000000"/>
              </w:rPr>
              <w:t>(підпункт 3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9FAF4" w14:textId="77777777" w:rsidR="00174167" w:rsidRPr="005F0AD5" w:rsidRDefault="00174167" w:rsidP="009721B5">
            <w:pPr>
              <w:shd w:val="clear" w:color="auto" w:fill="FFFFFF"/>
              <w:jc w:val="both"/>
              <w:rPr>
                <w:bCs/>
                <w:color w:val="000000"/>
              </w:rPr>
            </w:pPr>
            <w:r w:rsidRPr="005F0AD5">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4167" w:rsidRPr="005F0AD5" w14:paraId="28CF70C8" w14:textId="77777777" w:rsidTr="00FA6006">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387E7" w14:textId="77777777" w:rsidR="00174167" w:rsidRPr="005F0AD5" w:rsidRDefault="00174167" w:rsidP="009721B5">
            <w:pPr>
              <w:shd w:val="clear" w:color="auto" w:fill="FFFFFF"/>
              <w:jc w:val="both"/>
              <w:rPr>
                <w:bCs/>
                <w:color w:val="000000"/>
              </w:rPr>
            </w:pPr>
            <w:r w:rsidRPr="005F0AD5">
              <w:rPr>
                <w:bCs/>
                <w:color w:val="00000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1A740" w14:textId="77777777" w:rsidR="00174167" w:rsidRPr="005F0AD5" w:rsidRDefault="00174167" w:rsidP="009721B5">
            <w:pPr>
              <w:shd w:val="clear" w:color="auto" w:fill="FFFFFF"/>
              <w:jc w:val="both"/>
              <w:rPr>
                <w:bCs/>
                <w:color w:val="000000"/>
              </w:rPr>
            </w:pPr>
            <w:r w:rsidRPr="005F0AD5">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D9FF51" w14:textId="77777777" w:rsidR="00174167" w:rsidRPr="005F0AD5" w:rsidRDefault="00174167" w:rsidP="009721B5">
            <w:pPr>
              <w:shd w:val="clear" w:color="auto" w:fill="FFFFFF"/>
              <w:jc w:val="both"/>
              <w:rPr>
                <w:bCs/>
                <w:color w:val="000000"/>
              </w:rPr>
            </w:pPr>
            <w:r w:rsidRPr="005F0AD5">
              <w:rPr>
                <w:bCs/>
                <w:color w:val="000000"/>
              </w:rPr>
              <w:t>(підпункт 6 пункт 47 Особливостей)</w:t>
            </w:r>
          </w:p>
        </w:tc>
        <w:tc>
          <w:tcPr>
            <w:tcW w:w="450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4A1B0" w14:textId="77777777" w:rsidR="00174167" w:rsidRPr="005F0AD5" w:rsidRDefault="00174167" w:rsidP="009721B5">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65BBFEB" w14:textId="77777777" w:rsidR="00174167" w:rsidRPr="005F0AD5" w:rsidRDefault="00174167" w:rsidP="009721B5">
            <w:pPr>
              <w:shd w:val="clear" w:color="auto" w:fill="FFFFFF"/>
              <w:jc w:val="both"/>
              <w:rPr>
                <w:bCs/>
                <w:color w:val="000000"/>
              </w:rPr>
            </w:pPr>
          </w:p>
          <w:p w14:paraId="18DE7231" w14:textId="77777777" w:rsidR="00174167" w:rsidRPr="005F0AD5" w:rsidRDefault="00174167" w:rsidP="009721B5">
            <w:pPr>
              <w:shd w:val="clear" w:color="auto" w:fill="FFFFFF"/>
              <w:jc w:val="both"/>
              <w:rPr>
                <w:bCs/>
                <w:color w:val="000000"/>
              </w:rPr>
            </w:pPr>
          </w:p>
        </w:tc>
      </w:tr>
      <w:tr w:rsidR="00174167" w:rsidRPr="005F0AD5" w14:paraId="44D5FD6C" w14:textId="77777777" w:rsidTr="00FA6006">
        <w:trPr>
          <w:trHeight w:val="253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67E3A" w14:textId="77777777" w:rsidR="00174167" w:rsidRPr="005F0AD5" w:rsidRDefault="00174167" w:rsidP="009721B5">
            <w:pPr>
              <w:shd w:val="clear" w:color="auto" w:fill="FFFFFF"/>
              <w:jc w:val="both"/>
              <w:rPr>
                <w:bCs/>
                <w:color w:val="000000"/>
              </w:rPr>
            </w:pPr>
            <w:r w:rsidRPr="005F0AD5">
              <w:rPr>
                <w:bCs/>
                <w:color w:val="000000"/>
              </w:rPr>
              <w:t>3</w:t>
            </w:r>
          </w:p>
        </w:tc>
        <w:tc>
          <w:tcPr>
            <w:tcW w:w="43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4C53B2F" w14:textId="77777777" w:rsidR="00174167" w:rsidRPr="005F0AD5" w:rsidRDefault="00174167" w:rsidP="009721B5">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C31D2" w14:textId="77777777" w:rsidR="00174167" w:rsidRPr="005F0AD5" w:rsidRDefault="00174167" w:rsidP="009721B5">
            <w:pPr>
              <w:shd w:val="clear" w:color="auto" w:fill="FFFFFF"/>
              <w:jc w:val="both"/>
              <w:rPr>
                <w:bCs/>
                <w:color w:val="000000"/>
              </w:rPr>
            </w:pPr>
            <w:r w:rsidRPr="005F0AD5">
              <w:rPr>
                <w:bCs/>
                <w:color w:val="000000"/>
              </w:rPr>
              <w:t>(підпункт 12 пункт 47 Особливостей)</w:t>
            </w:r>
          </w:p>
        </w:tc>
        <w:tc>
          <w:tcPr>
            <w:tcW w:w="4502" w:type="dxa"/>
            <w:vMerge/>
            <w:tcBorders>
              <w:top w:val="single" w:sz="8" w:space="0" w:color="000000"/>
              <w:left w:val="single" w:sz="8" w:space="0" w:color="000000"/>
              <w:bottom w:val="single" w:sz="4" w:space="0" w:color="auto"/>
              <w:right w:val="single" w:sz="8" w:space="0" w:color="000000"/>
            </w:tcBorders>
            <w:vAlign w:val="center"/>
            <w:hideMark/>
          </w:tcPr>
          <w:p w14:paraId="50902486" w14:textId="77777777" w:rsidR="00174167" w:rsidRPr="005F0AD5" w:rsidRDefault="00174167" w:rsidP="009721B5">
            <w:pPr>
              <w:rPr>
                <w:bCs/>
                <w:color w:val="000000"/>
              </w:rPr>
            </w:pPr>
          </w:p>
        </w:tc>
      </w:tr>
    </w:tbl>
    <w:p w14:paraId="605B4CBB" w14:textId="77777777" w:rsidR="00174167" w:rsidRPr="005F0AD5" w:rsidRDefault="00174167" w:rsidP="00174167">
      <w:pPr>
        <w:shd w:val="clear" w:color="auto" w:fill="FFFFFF"/>
        <w:jc w:val="both"/>
        <w:rPr>
          <w:bCs/>
          <w:color w:val="000000"/>
        </w:rPr>
      </w:pPr>
    </w:p>
    <w:p w14:paraId="299B7E8C" w14:textId="77777777" w:rsidR="00174167" w:rsidRPr="005F0AD5" w:rsidRDefault="00174167" w:rsidP="00174167">
      <w:pPr>
        <w:shd w:val="clear" w:color="auto" w:fill="FFFFFF"/>
        <w:jc w:val="both"/>
        <w:rPr>
          <w:bCs/>
          <w:color w:val="000000"/>
        </w:rPr>
      </w:pPr>
      <w:r w:rsidRPr="005F0AD5">
        <w:rPr>
          <w:bCs/>
          <w:color w:val="000000"/>
        </w:rPr>
        <w:t>3.2. Документи, які надаються ПЕРЕМОЖЦЕМ (фізичною особою чи фізичною особою — підприємцем):</w:t>
      </w:r>
    </w:p>
    <w:p w14:paraId="4D529348" w14:textId="77777777" w:rsidR="00174167" w:rsidRPr="005F0AD5" w:rsidRDefault="00174167" w:rsidP="00174167">
      <w:pPr>
        <w:shd w:val="clear" w:color="auto" w:fill="FFFFFF"/>
        <w:jc w:val="both"/>
        <w:rPr>
          <w:bCs/>
          <w:color w:val="000000"/>
        </w:rPr>
      </w:pPr>
    </w:p>
    <w:tbl>
      <w:tblPr>
        <w:tblW w:w="9615" w:type="dxa"/>
        <w:jc w:val="center"/>
        <w:tblLayout w:type="fixed"/>
        <w:tblLook w:val="0400" w:firstRow="0" w:lastRow="0" w:firstColumn="0" w:lastColumn="0" w:noHBand="0" w:noVBand="1"/>
      </w:tblPr>
      <w:tblGrid>
        <w:gridCol w:w="587"/>
        <w:gridCol w:w="4425"/>
        <w:gridCol w:w="4603"/>
      </w:tblGrid>
      <w:tr w:rsidR="00174167" w:rsidRPr="005F0AD5" w14:paraId="4726F04E" w14:textId="77777777" w:rsidTr="00295322">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90380" w14:textId="77777777" w:rsidR="00174167" w:rsidRPr="005F0AD5" w:rsidRDefault="00174167" w:rsidP="009721B5">
            <w:pPr>
              <w:shd w:val="clear" w:color="auto" w:fill="FFFFFF"/>
              <w:jc w:val="both"/>
              <w:rPr>
                <w:bCs/>
                <w:color w:val="000000"/>
              </w:rPr>
            </w:pPr>
            <w:r w:rsidRPr="005F0AD5">
              <w:rPr>
                <w:bCs/>
                <w:color w:val="000000"/>
              </w:rPr>
              <w:lastRenderedPageBreak/>
              <w:t>№</w:t>
            </w:r>
          </w:p>
          <w:p w14:paraId="4D38373E" w14:textId="77777777" w:rsidR="00174167" w:rsidRPr="005F0AD5" w:rsidRDefault="00174167" w:rsidP="009721B5">
            <w:pPr>
              <w:shd w:val="clear" w:color="auto" w:fill="FFFFFF"/>
              <w:jc w:val="both"/>
              <w:rPr>
                <w:bCs/>
                <w:color w:val="000000"/>
              </w:rPr>
            </w:pPr>
            <w:r w:rsidRPr="005F0AD5">
              <w:rPr>
                <w:bCs/>
                <w:color w:val="00000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C152D" w14:textId="77777777" w:rsidR="00174167" w:rsidRPr="005F0AD5" w:rsidRDefault="00174167" w:rsidP="009721B5">
            <w:pPr>
              <w:shd w:val="clear" w:color="auto" w:fill="FFFFFF"/>
              <w:jc w:val="both"/>
              <w:rPr>
                <w:bCs/>
                <w:color w:val="000000"/>
              </w:rPr>
            </w:pPr>
            <w:r w:rsidRPr="005F0AD5">
              <w:rPr>
                <w:bCs/>
                <w:color w:val="000000"/>
              </w:rPr>
              <w:t>Вимоги згідно пункту 47 Особливостей*</w:t>
            </w:r>
          </w:p>
          <w:p w14:paraId="64B5160B" w14:textId="77777777" w:rsidR="00174167" w:rsidRPr="005F0AD5" w:rsidRDefault="00174167" w:rsidP="009721B5">
            <w:pPr>
              <w:shd w:val="clear" w:color="auto" w:fill="FFFFFF"/>
              <w:jc w:val="both"/>
              <w:rPr>
                <w:bCs/>
                <w:color w:val="000000"/>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B94C4" w14:textId="77777777" w:rsidR="00174167" w:rsidRPr="005F0AD5" w:rsidRDefault="00174167" w:rsidP="009721B5">
            <w:pPr>
              <w:shd w:val="clear" w:color="auto" w:fill="FFFFFF"/>
              <w:jc w:val="both"/>
              <w:rPr>
                <w:bCs/>
                <w:color w:val="000000"/>
              </w:rPr>
            </w:pPr>
            <w:r w:rsidRPr="005F0AD5">
              <w:rPr>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74167" w:rsidRPr="005F0AD5" w14:paraId="12D9DE19" w14:textId="77777777" w:rsidTr="00295322">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DB6A7" w14:textId="77777777" w:rsidR="00174167" w:rsidRPr="005F0AD5" w:rsidRDefault="00174167" w:rsidP="009721B5">
            <w:pPr>
              <w:shd w:val="clear" w:color="auto" w:fill="FFFFFF"/>
              <w:jc w:val="both"/>
              <w:rPr>
                <w:bCs/>
                <w:color w:val="000000"/>
              </w:rPr>
            </w:pPr>
            <w:r w:rsidRPr="005F0AD5">
              <w:rPr>
                <w:bCs/>
                <w:color w:val="000000"/>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50819" w14:textId="77777777" w:rsidR="00174167" w:rsidRPr="005F0AD5" w:rsidRDefault="00174167" w:rsidP="009721B5">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048259" w14:textId="77777777" w:rsidR="00174167" w:rsidRPr="005F0AD5" w:rsidRDefault="00174167" w:rsidP="009721B5">
            <w:pPr>
              <w:shd w:val="clear" w:color="auto" w:fill="FFFFFF"/>
              <w:jc w:val="both"/>
              <w:rPr>
                <w:bCs/>
                <w:color w:val="000000"/>
              </w:rPr>
            </w:pPr>
            <w:r w:rsidRPr="005F0AD5">
              <w:rPr>
                <w:bCs/>
                <w:color w:val="000000"/>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94CF3" w14:textId="77777777" w:rsidR="00174167" w:rsidRPr="005F0AD5" w:rsidRDefault="00174167" w:rsidP="009721B5">
            <w:pPr>
              <w:shd w:val="clear" w:color="auto" w:fill="FFFFFF"/>
              <w:jc w:val="both"/>
              <w:rPr>
                <w:bCs/>
                <w:color w:val="000000"/>
              </w:rPr>
            </w:pPr>
            <w:r w:rsidRPr="005F0AD5">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4167" w:rsidRPr="005F0AD5" w14:paraId="145194F2" w14:textId="77777777" w:rsidTr="00295322">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A1410" w14:textId="77777777" w:rsidR="00174167" w:rsidRPr="005F0AD5" w:rsidRDefault="00174167" w:rsidP="009721B5">
            <w:pPr>
              <w:shd w:val="clear" w:color="auto" w:fill="FFFFFF"/>
              <w:jc w:val="both"/>
              <w:rPr>
                <w:bCs/>
                <w:color w:val="000000"/>
              </w:rPr>
            </w:pPr>
            <w:r w:rsidRPr="005F0AD5">
              <w:rPr>
                <w:bCs/>
                <w:color w:val="000000"/>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07F62" w14:textId="77777777" w:rsidR="00174167" w:rsidRPr="005F0AD5" w:rsidRDefault="00174167" w:rsidP="009721B5">
            <w:pPr>
              <w:shd w:val="clear" w:color="auto" w:fill="FFFFFF"/>
              <w:jc w:val="both"/>
              <w:rPr>
                <w:bCs/>
                <w:color w:val="000000"/>
              </w:rPr>
            </w:pPr>
            <w:r w:rsidRPr="005F0AD5">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3396B6" w14:textId="77777777" w:rsidR="00174167" w:rsidRPr="005F0AD5" w:rsidRDefault="00174167" w:rsidP="009721B5">
            <w:pPr>
              <w:shd w:val="clear" w:color="auto" w:fill="FFFFFF"/>
              <w:jc w:val="both"/>
              <w:rPr>
                <w:bCs/>
                <w:color w:val="000000"/>
              </w:rPr>
            </w:pPr>
            <w:r w:rsidRPr="005F0AD5">
              <w:rPr>
                <w:bCs/>
                <w:color w:val="000000"/>
              </w:rPr>
              <w:t>(підпункт 5 пункт 47 Особливостей)</w:t>
            </w:r>
          </w:p>
        </w:tc>
        <w:tc>
          <w:tcPr>
            <w:tcW w:w="46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A23A" w14:textId="77777777" w:rsidR="00174167" w:rsidRPr="005F0AD5" w:rsidRDefault="00174167" w:rsidP="009721B5">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416A4E" w14:textId="77777777" w:rsidR="00174167" w:rsidRPr="005F0AD5" w:rsidRDefault="00174167" w:rsidP="009721B5">
            <w:pPr>
              <w:shd w:val="clear" w:color="auto" w:fill="FFFFFF"/>
              <w:jc w:val="both"/>
              <w:rPr>
                <w:bCs/>
                <w:color w:val="000000"/>
              </w:rPr>
            </w:pPr>
          </w:p>
          <w:p w14:paraId="65980701" w14:textId="77777777" w:rsidR="00174167" w:rsidRPr="005F0AD5" w:rsidRDefault="00174167" w:rsidP="009721B5">
            <w:pPr>
              <w:shd w:val="clear" w:color="auto" w:fill="FFFFFF"/>
              <w:jc w:val="both"/>
              <w:rPr>
                <w:bCs/>
                <w:color w:val="000000"/>
              </w:rPr>
            </w:pPr>
          </w:p>
        </w:tc>
      </w:tr>
      <w:tr w:rsidR="00174167" w:rsidRPr="005F0AD5" w14:paraId="2459FDFC" w14:textId="77777777" w:rsidTr="00295322">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BCAC1" w14:textId="77777777" w:rsidR="00174167" w:rsidRPr="005F0AD5" w:rsidRDefault="00174167" w:rsidP="009721B5">
            <w:pPr>
              <w:shd w:val="clear" w:color="auto" w:fill="FFFFFF"/>
              <w:jc w:val="both"/>
              <w:rPr>
                <w:bCs/>
                <w:color w:val="000000"/>
              </w:rPr>
            </w:pPr>
            <w:r w:rsidRPr="005F0AD5">
              <w:rPr>
                <w:bCs/>
                <w:color w:val="000000"/>
              </w:rPr>
              <w:t>3</w:t>
            </w:r>
          </w:p>
        </w:tc>
        <w:tc>
          <w:tcPr>
            <w:tcW w:w="44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D2E027D" w14:textId="77777777" w:rsidR="00174167" w:rsidRPr="005F0AD5" w:rsidRDefault="00174167" w:rsidP="009721B5">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224DFA" w14:textId="77777777" w:rsidR="00174167" w:rsidRPr="005F0AD5" w:rsidRDefault="00174167" w:rsidP="009721B5">
            <w:pPr>
              <w:shd w:val="clear" w:color="auto" w:fill="FFFFFF"/>
              <w:jc w:val="both"/>
              <w:rPr>
                <w:bCs/>
                <w:color w:val="000000"/>
              </w:rPr>
            </w:pPr>
            <w:r w:rsidRPr="005F0AD5">
              <w:rPr>
                <w:bCs/>
                <w:color w:val="000000"/>
              </w:rPr>
              <w:t>(підпункт 12 пункт 47 Особливостей)</w:t>
            </w:r>
          </w:p>
        </w:tc>
        <w:tc>
          <w:tcPr>
            <w:tcW w:w="4603" w:type="dxa"/>
            <w:vMerge/>
            <w:tcBorders>
              <w:top w:val="single" w:sz="8" w:space="0" w:color="000000"/>
              <w:left w:val="single" w:sz="8" w:space="0" w:color="000000"/>
              <w:bottom w:val="single" w:sz="4" w:space="0" w:color="auto"/>
              <w:right w:val="single" w:sz="8" w:space="0" w:color="000000"/>
            </w:tcBorders>
            <w:vAlign w:val="center"/>
            <w:hideMark/>
          </w:tcPr>
          <w:p w14:paraId="44163E1F" w14:textId="77777777" w:rsidR="00174167" w:rsidRPr="005F0AD5" w:rsidRDefault="00174167" w:rsidP="009721B5">
            <w:pPr>
              <w:rPr>
                <w:bCs/>
                <w:color w:val="000000"/>
              </w:rPr>
            </w:pPr>
          </w:p>
        </w:tc>
      </w:tr>
      <w:bookmarkEnd w:id="0"/>
    </w:tbl>
    <w:p w14:paraId="551CA0F4" w14:textId="77777777" w:rsidR="00295322" w:rsidRDefault="00295322" w:rsidP="00174167">
      <w:pPr>
        <w:spacing w:before="120" w:after="120"/>
        <w:jc w:val="center"/>
        <w:rPr>
          <w:b/>
          <w:bCs/>
          <w:color w:val="000000"/>
        </w:rPr>
      </w:pPr>
    </w:p>
    <w:p w14:paraId="0E91591D" w14:textId="0D2B670A" w:rsidR="00174167" w:rsidRPr="005F0AD5" w:rsidRDefault="00174167" w:rsidP="00174167">
      <w:pPr>
        <w:spacing w:before="120" w:after="120"/>
        <w:jc w:val="center"/>
        <w:rPr>
          <w:b/>
          <w:bCs/>
          <w:color w:val="000000"/>
        </w:rPr>
      </w:pPr>
      <w:r w:rsidRPr="005F0AD5">
        <w:rPr>
          <w:b/>
          <w:bCs/>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174167" w:rsidRPr="005F0AD5" w14:paraId="2086A2FC" w14:textId="77777777" w:rsidTr="009721B5">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72D7" w14:textId="77777777" w:rsidR="00174167" w:rsidRPr="005F0AD5" w:rsidRDefault="00174167" w:rsidP="009721B5">
            <w:pPr>
              <w:ind w:left="100"/>
              <w:jc w:val="center"/>
              <w:rPr>
                <w:rStyle w:val="af6"/>
              </w:rPr>
            </w:pPr>
            <w:r w:rsidRPr="005F0AD5">
              <w:rPr>
                <w:rStyle w:val="af6"/>
              </w:rPr>
              <w:t>Інші документи від Учасника:</w:t>
            </w:r>
          </w:p>
        </w:tc>
      </w:tr>
      <w:tr w:rsidR="00174167" w:rsidRPr="005F0AD5" w14:paraId="4067F0F8" w14:textId="77777777" w:rsidTr="009721B5">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76134" w14:textId="77777777" w:rsidR="00174167" w:rsidRPr="005F0AD5" w:rsidRDefault="00174167" w:rsidP="009721B5">
            <w:pPr>
              <w:ind w:left="100"/>
              <w:rPr>
                <w:bCs/>
                <w:color w:val="000000"/>
              </w:rPr>
            </w:pPr>
            <w:r w:rsidRPr="005F0AD5">
              <w:rPr>
                <w:bCs/>
                <w:color w:val="000000"/>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908EB" w14:textId="77777777" w:rsidR="00174167" w:rsidRPr="005F0AD5" w:rsidRDefault="00174167" w:rsidP="009721B5">
            <w:pPr>
              <w:ind w:left="100"/>
              <w:jc w:val="both"/>
              <w:rPr>
                <w:color w:val="000000"/>
              </w:rPr>
            </w:pPr>
            <w:r w:rsidRPr="005F0AD5">
              <w:rPr>
                <w:rStyle w:val="af6"/>
              </w:rPr>
              <w:t xml:space="preserve">     </w:t>
            </w:r>
            <w:r w:rsidRPr="005F0AD5">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F0AD5">
              <w:t xml:space="preserve">— </w:t>
            </w:r>
            <w:r w:rsidRPr="005F0AD5">
              <w:rPr>
                <w:color w:val="000000"/>
              </w:rPr>
              <w:t>підприємців та громадських формувань, а іншою особою, учасник надає довіреність або доручення на таку особу.</w:t>
            </w:r>
          </w:p>
        </w:tc>
      </w:tr>
      <w:tr w:rsidR="00174167" w:rsidRPr="005F0AD5" w14:paraId="579ED36D" w14:textId="77777777" w:rsidTr="009721B5">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2C83" w14:textId="77777777" w:rsidR="00174167" w:rsidRPr="005F0AD5" w:rsidRDefault="00174167" w:rsidP="009721B5">
            <w:pPr>
              <w:ind w:left="100"/>
              <w:rPr>
                <w:bCs/>
                <w:color w:val="000000"/>
              </w:rPr>
            </w:pPr>
            <w:r w:rsidRPr="005F0AD5">
              <w:rPr>
                <w:bCs/>
                <w:color w:val="000000"/>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C964D" w14:textId="77777777" w:rsidR="00174167" w:rsidRPr="005F0AD5" w:rsidRDefault="00174167" w:rsidP="009721B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Достовірна інформація у вигляді довідки довільної форми, </w:t>
            </w:r>
            <w:r w:rsidRPr="005F0AD5">
              <w:t>у</w:t>
            </w:r>
            <w:r w:rsidRPr="005F0AD5">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74167" w:rsidRPr="005F0AD5" w14:paraId="3F43E9AB" w14:textId="77777777" w:rsidTr="009721B5">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1D312" w14:textId="77777777" w:rsidR="00174167" w:rsidRPr="005F0AD5" w:rsidRDefault="00174167" w:rsidP="009721B5">
            <w:pPr>
              <w:ind w:left="100"/>
              <w:rPr>
                <w:bCs/>
                <w:color w:val="000000"/>
              </w:rPr>
            </w:pPr>
            <w:r w:rsidRPr="005F0AD5">
              <w:rPr>
                <w:bCs/>
                <w:color w:val="000000"/>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AAFE2E" w14:textId="77777777" w:rsidR="00174167" w:rsidRPr="005F0AD5" w:rsidRDefault="00174167" w:rsidP="009721B5">
            <w:pPr>
              <w:ind w:right="120" w:hanging="20"/>
              <w:jc w:val="both"/>
            </w:pPr>
            <w:r w:rsidRPr="005F0AD5">
              <w:rPr>
                <w:bCs/>
              </w:rPr>
              <w:t xml:space="preserve">   </w:t>
            </w:r>
            <w:r w:rsidRPr="005F0AD5">
              <w:rPr>
                <w:color w:val="000000"/>
              </w:rPr>
              <w:t xml:space="preserve">Довідка, складена в довільній формі, яка містить інформацію про засновника та кінцевого </w:t>
            </w:r>
            <w:proofErr w:type="spellStart"/>
            <w:r w:rsidRPr="005F0AD5">
              <w:rPr>
                <w:color w:val="000000"/>
              </w:rPr>
              <w:t>бенефіціарного</w:t>
            </w:r>
            <w:proofErr w:type="spellEnd"/>
            <w:r w:rsidRPr="005F0AD5">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F0AD5">
              <w:t xml:space="preserve"> </w:t>
            </w:r>
            <w:r w:rsidRPr="005F0AD5">
              <w:rPr>
                <w:color w:val="000000"/>
              </w:rPr>
              <w:t xml:space="preserve">батькові засновника та/або кінцевого </w:t>
            </w:r>
            <w:proofErr w:type="spellStart"/>
            <w:r w:rsidRPr="005F0AD5">
              <w:rPr>
                <w:color w:val="000000"/>
              </w:rPr>
              <w:t>бенефіціарного</w:t>
            </w:r>
            <w:proofErr w:type="spellEnd"/>
            <w:r w:rsidRPr="005F0AD5">
              <w:rPr>
                <w:color w:val="000000"/>
              </w:rPr>
              <w:t xml:space="preserve"> власника, адреса його </w:t>
            </w:r>
            <w:r w:rsidRPr="005F0AD5">
              <w:t>місця проживання</w:t>
            </w:r>
            <w:r w:rsidRPr="005F0AD5">
              <w:rPr>
                <w:color w:val="000000"/>
              </w:rPr>
              <w:t xml:space="preserve"> та громадянство.</w:t>
            </w:r>
          </w:p>
          <w:p w14:paraId="11E5FDBD" w14:textId="77777777" w:rsidR="00174167" w:rsidRPr="005F0AD5" w:rsidRDefault="00174167" w:rsidP="009721B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5F0AD5">
              <w:t>—</w:t>
            </w:r>
            <w:r w:rsidRPr="005F0AD5">
              <w:rPr>
                <w:color w:val="000000"/>
              </w:rPr>
              <w:t xml:space="preserve"> підприємців та громадських формувань не функціонує. Інформація про кінцевого </w:t>
            </w:r>
            <w:proofErr w:type="spellStart"/>
            <w:r w:rsidRPr="005F0AD5">
              <w:rPr>
                <w:color w:val="000000"/>
              </w:rPr>
              <w:t>бенефіціарного</w:t>
            </w:r>
            <w:proofErr w:type="spellEnd"/>
            <w:r w:rsidRPr="005F0AD5">
              <w:rPr>
                <w:color w:val="000000"/>
              </w:rPr>
              <w:t xml:space="preserve"> власника зазначається в довідці лише учасниками </w:t>
            </w:r>
            <w:r w:rsidRPr="005F0AD5">
              <w:t>—</w:t>
            </w:r>
            <w:r w:rsidRPr="005F0AD5">
              <w:rPr>
                <w:color w:val="000000"/>
              </w:rPr>
              <w:t xml:space="preserve"> юридичними особами, які повинні мати таку інформацію в Єдиному державному реєстрі юридичних осіб, фізичних осіб </w:t>
            </w:r>
            <w:r w:rsidRPr="005F0AD5">
              <w:t>—</w:t>
            </w:r>
            <w:r w:rsidRPr="005F0AD5">
              <w:rPr>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F0AD5">
              <w:t>—</w:t>
            </w:r>
            <w:r w:rsidRPr="005F0AD5">
              <w:rPr>
                <w:color w:val="000000"/>
              </w:rPr>
              <w:t xml:space="preserve"> підприємців та громадських формувань».</w:t>
            </w:r>
            <w:r w:rsidRPr="005F0AD5">
              <w:rPr>
                <w:i/>
                <w:color w:val="000000"/>
                <w:sz w:val="20"/>
                <w:szCs w:val="20"/>
              </w:rPr>
              <w:t> </w:t>
            </w:r>
          </w:p>
        </w:tc>
      </w:tr>
      <w:tr w:rsidR="00731352" w:rsidRPr="005F0AD5" w14:paraId="658813DA" w14:textId="77777777" w:rsidTr="009721B5">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6E1AA" w14:textId="19724D14" w:rsidR="00731352" w:rsidRPr="00731352" w:rsidRDefault="00731352" w:rsidP="009721B5">
            <w:pPr>
              <w:ind w:left="100"/>
              <w:rPr>
                <w:bCs/>
                <w:color w:val="000000"/>
                <w:lang w:val="ru-RU"/>
              </w:rPr>
            </w:pPr>
            <w:r>
              <w:rPr>
                <w:bCs/>
                <w:color w:val="000000"/>
                <w:lang w:val="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1BFB64" w14:textId="45C91174" w:rsidR="00731352" w:rsidRPr="004C2EB7" w:rsidRDefault="00731352" w:rsidP="009721B5">
            <w:pPr>
              <w:ind w:right="120" w:hanging="20"/>
              <w:jc w:val="both"/>
              <w:rPr>
                <w:bCs/>
                <w:lang w:val="ru-RU"/>
              </w:rPr>
            </w:pPr>
            <w:r w:rsidRPr="004C2EB7">
              <w:rPr>
                <w:bCs/>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4C2EB7">
              <w:rPr>
                <w:bCs/>
                <w:color w:val="000000"/>
                <w:lang w:val="ru-RU"/>
              </w:rPr>
              <w:t xml:space="preserve"> </w:t>
            </w:r>
            <w:bookmarkStart w:id="1" w:name="_GoBack"/>
            <w:bookmarkEnd w:id="1"/>
          </w:p>
        </w:tc>
      </w:tr>
      <w:tr w:rsidR="00174167" w:rsidRPr="005F0AD5" w14:paraId="50B0EA20" w14:textId="77777777" w:rsidTr="009721B5">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80CD4" w14:textId="17C60855" w:rsidR="00174167" w:rsidRPr="005F0AD5" w:rsidRDefault="00731352" w:rsidP="009721B5">
            <w:pPr>
              <w:ind w:left="100"/>
              <w:rPr>
                <w:bCs/>
                <w:color w:val="000000"/>
              </w:rPr>
            </w:pPr>
            <w:r>
              <w:rPr>
                <w:bCs/>
                <w:color w:val="000000"/>
                <w:lang w:val="ru-RU"/>
              </w:rPr>
              <w:t>5</w:t>
            </w:r>
            <w:r w:rsidR="00174167" w:rsidRPr="005F0AD5">
              <w:rPr>
                <w:bCs/>
                <w:color w:val="000000"/>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C0F456" w14:textId="77777777" w:rsidR="00174167" w:rsidRPr="005F0AD5" w:rsidRDefault="00174167" w:rsidP="009721B5">
            <w:pPr>
              <w:pStyle w:val="af3"/>
              <w:tabs>
                <w:tab w:val="left" w:pos="426"/>
              </w:tabs>
              <w:ind w:left="142"/>
              <w:rPr>
                <w:color w:val="000000"/>
              </w:rPr>
            </w:pPr>
            <w:r w:rsidRPr="005F0AD5">
              <w:rPr>
                <w:color w:val="000000"/>
              </w:rPr>
              <w:t xml:space="preserve">    Інформаційна довідка про учасника процедури закупівлі із зазначенням наступної інформації: </w:t>
            </w:r>
          </w:p>
          <w:p w14:paraId="726A607B" w14:textId="77777777" w:rsidR="00174167" w:rsidRPr="005F0AD5" w:rsidRDefault="00174167" w:rsidP="009721B5">
            <w:pPr>
              <w:pStyle w:val="af3"/>
              <w:numPr>
                <w:ilvl w:val="0"/>
                <w:numId w:val="1"/>
              </w:numPr>
              <w:tabs>
                <w:tab w:val="left" w:pos="426"/>
              </w:tabs>
              <w:ind w:left="-567" w:firstLine="709"/>
              <w:rPr>
                <w:color w:val="000000"/>
              </w:rPr>
            </w:pPr>
            <w:r w:rsidRPr="005F0AD5">
              <w:rPr>
                <w:color w:val="000000"/>
              </w:rPr>
              <w:t>Повна назва учасника;</w:t>
            </w:r>
          </w:p>
          <w:p w14:paraId="76043555" w14:textId="77777777" w:rsidR="00174167" w:rsidRPr="005F0AD5" w:rsidRDefault="00174167" w:rsidP="009721B5">
            <w:pPr>
              <w:pStyle w:val="af3"/>
              <w:numPr>
                <w:ilvl w:val="0"/>
                <w:numId w:val="1"/>
              </w:numPr>
              <w:tabs>
                <w:tab w:val="left" w:pos="426"/>
              </w:tabs>
              <w:ind w:left="-567" w:firstLine="709"/>
              <w:rPr>
                <w:color w:val="000000"/>
              </w:rPr>
            </w:pPr>
            <w:r w:rsidRPr="005F0AD5">
              <w:rPr>
                <w:color w:val="000000"/>
              </w:rPr>
              <w:t>Код ЄДРПОУ;</w:t>
            </w:r>
          </w:p>
          <w:p w14:paraId="1A7EF864" w14:textId="77777777" w:rsidR="00174167" w:rsidRPr="005F0AD5" w:rsidRDefault="00174167" w:rsidP="009721B5">
            <w:pPr>
              <w:pStyle w:val="af3"/>
              <w:numPr>
                <w:ilvl w:val="0"/>
                <w:numId w:val="1"/>
              </w:numPr>
              <w:tabs>
                <w:tab w:val="left" w:pos="426"/>
              </w:tabs>
              <w:ind w:left="-567" w:firstLine="709"/>
              <w:rPr>
                <w:color w:val="000000"/>
              </w:rPr>
            </w:pPr>
            <w:r w:rsidRPr="005F0AD5">
              <w:rPr>
                <w:color w:val="000000"/>
              </w:rPr>
              <w:t>Юридична та поштова адреса;</w:t>
            </w:r>
          </w:p>
          <w:p w14:paraId="140BC735" w14:textId="77777777" w:rsidR="00174167" w:rsidRPr="005F0AD5" w:rsidRDefault="00174167" w:rsidP="009721B5">
            <w:pPr>
              <w:pStyle w:val="af3"/>
              <w:numPr>
                <w:ilvl w:val="0"/>
                <w:numId w:val="1"/>
              </w:numPr>
              <w:tabs>
                <w:tab w:val="left" w:pos="426"/>
              </w:tabs>
              <w:ind w:left="-567" w:firstLine="709"/>
              <w:rPr>
                <w:color w:val="000000"/>
              </w:rPr>
            </w:pPr>
            <w:r w:rsidRPr="005F0AD5">
              <w:rPr>
                <w:color w:val="000000"/>
              </w:rPr>
              <w:t>Банківські реквізити обслуговуючого банку;</w:t>
            </w:r>
          </w:p>
          <w:p w14:paraId="22E5FC8B" w14:textId="77777777" w:rsidR="00174167" w:rsidRPr="005F0AD5" w:rsidRDefault="00174167" w:rsidP="009721B5">
            <w:pPr>
              <w:pStyle w:val="af3"/>
              <w:numPr>
                <w:ilvl w:val="0"/>
                <w:numId w:val="1"/>
              </w:numPr>
              <w:tabs>
                <w:tab w:val="left" w:pos="426"/>
              </w:tabs>
              <w:ind w:left="-567" w:firstLine="709"/>
              <w:rPr>
                <w:color w:val="000000"/>
              </w:rPr>
            </w:pPr>
            <w:r w:rsidRPr="005F0AD5">
              <w:rPr>
                <w:color w:val="000000"/>
              </w:rPr>
              <w:t>Статус платника податку та індивідуальний податковий номер;</w:t>
            </w:r>
          </w:p>
          <w:p w14:paraId="6C16347D" w14:textId="77777777" w:rsidR="00174167" w:rsidRPr="005F0AD5" w:rsidRDefault="00174167" w:rsidP="009721B5">
            <w:pPr>
              <w:pStyle w:val="af3"/>
              <w:numPr>
                <w:ilvl w:val="0"/>
                <w:numId w:val="1"/>
              </w:numPr>
              <w:tabs>
                <w:tab w:val="left" w:pos="426"/>
              </w:tabs>
              <w:ind w:left="-567" w:firstLine="709"/>
              <w:rPr>
                <w:color w:val="000000"/>
              </w:rPr>
            </w:pPr>
            <w:r w:rsidRPr="005F0AD5">
              <w:rPr>
                <w:color w:val="000000"/>
              </w:rPr>
              <w:t>Контактний номер телефону, Е-</w:t>
            </w:r>
            <w:proofErr w:type="spellStart"/>
            <w:r w:rsidRPr="005F0AD5">
              <w:rPr>
                <w:color w:val="000000"/>
              </w:rPr>
              <w:t>mail</w:t>
            </w:r>
            <w:proofErr w:type="spellEnd"/>
            <w:r w:rsidRPr="005F0AD5">
              <w:rPr>
                <w:color w:val="000000"/>
              </w:rPr>
              <w:t>;</w:t>
            </w:r>
          </w:p>
          <w:p w14:paraId="2AE89101" w14:textId="77777777" w:rsidR="00174167" w:rsidRPr="005F0AD5" w:rsidRDefault="00174167" w:rsidP="009721B5">
            <w:pPr>
              <w:pStyle w:val="af3"/>
              <w:numPr>
                <w:ilvl w:val="0"/>
                <w:numId w:val="1"/>
              </w:numPr>
              <w:tabs>
                <w:tab w:val="left" w:pos="426"/>
              </w:tabs>
              <w:ind w:left="-567" w:firstLine="709"/>
              <w:rPr>
                <w:color w:val="000000"/>
              </w:rPr>
            </w:pPr>
            <w:r w:rsidRPr="005F0AD5">
              <w:rPr>
                <w:color w:val="000000"/>
              </w:rPr>
              <w:t xml:space="preserve">Відомості про керівника (посада, ПІБ, </w:t>
            </w:r>
            <w:proofErr w:type="spellStart"/>
            <w:r w:rsidRPr="005F0AD5">
              <w:rPr>
                <w:color w:val="000000"/>
              </w:rPr>
              <w:t>тел</w:t>
            </w:r>
            <w:proofErr w:type="spellEnd"/>
            <w:r w:rsidRPr="005F0AD5">
              <w:rPr>
                <w:color w:val="000000"/>
              </w:rPr>
              <w:t>.);</w:t>
            </w:r>
          </w:p>
          <w:p w14:paraId="370F94ED" w14:textId="77777777" w:rsidR="00174167" w:rsidRPr="005F0AD5" w:rsidRDefault="00174167" w:rsidP="009721B5">
            <w:pPr>
              <w:pStyle w:val="af3"/>
              <w:numPr>
                <w:ilvl w:val="0"/>
                <w:numId w:val="1"/>
              </w:numPr>
              <w:tabs>
                <w:tab w:val="left" w:pos="426"/>
              </w:tabs>
              <w:ind w:left="-567" w:firstLine="709"/>
              <w:rPr>
                <w:color w:val="000000"/>
              </w:rPr>
            </w:pPr>
            <w:r w:rsidRPr="005F0AD5">
              <w:rPr>
                <w:color w:val="000000"/>
              </w:rPr>
              <w:t xml:space="preserve">Відомості про підписанта договору (посада, ПІБ, </w:t>
            </w:r>
            <w:proofErr w:type="spellStart"/>
            <w:r w:rsidRPr="005F0AD5">
              <w:rPr>
                <w:color w:val="000000"/>
              </w:rPr>
              <w:t>тел</w:t>
            </w:r>
            <w:proofErr w:type="spellEnd"/>
            <w:r w:rsidRPr="005F0AD5">
              <w:rPr>
                <w:color w:val="000000"/>
              </w:rPr>
              <w:t>.);</w:t>
            </w:r>
          </w:p>
          <w:p w14:paraId="6BD11F76" w14:textId="77777777" w:rsidR="00174167" w:rsidRPr="005F0AD5" w:rsidRDefault="00174167" w:rsidP="009721B5">
            <w:pPr>
              <w:pStyle w:val="af3"/>
              <w:numPr>
                <w:ilvl w:val="0"/>
                <w:numId w:val="1"/>
              </w:numPr>
              <w:tabs>
                <w:tab w:val="left" w:pos="426"/>
              </w:tabs>
              <w:ind w:left="-567" w:firstLine="709"/>
            </w:pPr>
            <w:r w:rsidRPr="005F0AD5">
              <w:rPr>
                <w:color w:val="000000"/>
              </w:rPr>
              <w:t xml:space="preserve">Відомості про підписанта документів тендерної пропозиції (посада, ПІБ, </w:t>
            </w:r>
            <w:proofErr w:type="spellStart"/>
            <w:r w:rsidRPr="005F0AD5">
              <w:rPr>
                <w:color w:val="000000"/>
              </w:rPr>
              <w:t>тел</w:t>
            </w:r>
            <w:proofErr w:type="spellEnd"/>
            <w:r w:rsidRPr="005F0AD5">
              <w:rPr>
                <w:color w:val="000000"/>
              </w:rPr>
              <w:t>.).</w:t>
            </w:r>
          </w:p>
        </w:tc>
      </w:tr>
    </w:tbl>
    <w:p w14:paraId="1FC2EE78" w14:textId="0D46457F" w:rsidR="00174167" w:rsidRPr="005F0AD5" w:rsidRDefault="00174167" w:rsidP="00556DEB">
      <w:pPr>
        <w:spacing w:line="259" w:lineRule="auto"/>
        <w:rPr>
          <w:rFonts w:eastAsia="Calibri"/>
          <w:color w:val="auto"/>
          <w:sz w:val="28"/>
          <w:szCs w:val="28"/>
          <w:lang w:eastAsia="en-US"/>
        </w:rPr>
      </w:pPr>
    </w:p>
    <w:p w14:paraId="14433A5A" w14:textId="29D38EB4" w:rsidR="00174167" w:rsidRDefault="00556DEB" w:rsidP="00556DEB">
      <w:pPr>
        <w:spacing w:line="259" w:lineRule="auto"/>
        <w:jc w:val="center"/>
        <w:rPr>
          <w:b/>
          <w:bCs/>
          <w:color w:val="000000"/>
        </w:rPr>
      </w:pPr>
      <w:r w:rsidRPr="00556DEB">
        <w:rPr>
          <w:b/>
          <w:bCs/>
          <w:color w:val="000000"/>
        </w:rPr>
        <w:t>5. Документи на підтверд</w:t>
      </w:r>
      <w:r>
        <w:rPr>
          <w:b/>
          <w:bCs/>
          <w:color w:val="000000"/>
        </w:rPr>
        <w:t>ження спроможності надання послу</w:t>
      </w:r>
      <w:r w:rsidRPr="00556DEB">
        <w:rPr>
          <w:b/>
          <w:bCs/>
          <w:color w:val="000000"/>
        </w:rPr>
        <w:t xml:space="preserve">г </w:t>
      </w:r>
      <w:r w:rsidRPr="005F0AD5">
        <w:rPr>
          <w:b/>
          <w:bCs/>
          <w:color w:val="000000"/>
        </w:rPr>
        <w:t>(для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556DEB" w:rsidRPr="005F0AD5" w14:paraId="24D0C806" w14:textId="77777777" w:rsidTr="00857B16">
        <w:trPr>
          <w:trHeight w:val="153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70203" w14:textId="2BA4427A" w:rsidR="00556DEB" w:rsidRPr="005F0AD5" w:rsidRDefault="00556DEB" w:rsidP="00556DEB">
            <w:pPr>
              <w:ind w:left="100"/>
              <w:rPr>
                <w:bCs/>
                <w:color w:val="000000"/>
              </w:rPr>
            </w:pPr>
            <w:r>
              <w:rPr>
                <w:bCs/>
                <w:color w:val="000000"/>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4D087" w14:textId="3F4C4F61" w:rsidR="00556DEB" w:rsidRPr="005F0AD5" w:rsidRDefault="00857B16" w:rsidP="00857B16">
            <w:pPr>
              <w:autoSpaceDE w:val="0"/>
              <w:autoSpaceDN w:val="0"/>
              <w:adjustRightInd w:val="0"/>
              <w:jc w:val="both"/>
              <w:rPr>
                <w:color w:val="000000"/>
              </w:rPr>
            </w:pPr>
            <w:r>
              <w:rPr>
                <w:rFonts w:eastAsia="Times New Roman"/>
                <w:color w:val="auto"/>
              </w:rPr>
              <w:t>Д</w:t>
            </w:r>
            <w:r w:rsidR="00556DEB" w:rsidRPr="00556DEB">
              <w:rPr>
                <w:rFonts w:eastAsia="Times New Roman"/>
                <w:color w:val="auto"/>
              </w:rPr>
              <w:t>овідку у довільній формі про те, що</w:t>
            </w:r>
            <w:r>
              <w:rPr>
                <w:rFonts w:eastAsia="Times New Roman"/>
                <w:color w:val="auto"/>
              </w:rPr>
              <w:t xml:space="preserve"> учасником</w:t>
            </w:r>
            <w:r w:rsidR="00556DEB" w:rsidRPr="00556DEB">
              <w:rPr>
                <w:rFonts w:eastAsia="Times New Roman"/>
                <w:color w:val="auto"/>
              </w:rPr>
              <w:t xml:space="preserve"> власними силами, засобами та за власні кошти </w:t>
            </w:r>
            <w:r>
              <w:rPr>
                <w:rFonts w:eastAsia="Times New Roman"/>
                <w:color w:val="auto"/>
              </w:rPr>
              <w:t xml:space="preserve">буде </w:t>
            </w:r>
            <w:r w:rsidR="00556DEB" w:rsidRPr="00556DEB">
              <w:rPr>
                <w:rFonts w:eastAsia="Times New Roman"/>
                <w:color w:val="auto"/>
              </w:rPr>
              <w:t>здійсн</w:t>
            </w:r>
            <w:r>
              <w:rPr>
                <w:rFonts w:eastAsia="Times New Roman"/>
                <w:color w:val="auto"/>
              </w:rPr>
              <w:t>ена</w:t>
            </w:r>
            <w:r w:rsidR="00556DEB" w:rsidRPr="00556DEB">
              <w:rPr>
                <w:rFonts w:eastAsia="Times New Roman"/>
                <w:color w:val="auto"/>
              </w:rPr>
              <w:t xml:space="preserve"> евакуаці</w:t>
            </w:r>
            <w:r>
              <w:rPr>
                <w:rFonts w:eastAsia="Times New Roman"/>
                <w:color w:val="auto"/>
              </w:rPr>
              <w:t>я</w:t>
            </w:r>
            <w:r w:rsidR="00556DEB" w:rsidRPr="00556DEB">
              <w:rPr>
                <w:rFonts w:eastAsia="Times New Roman"/>
                <w:color w:val="auto"/>
              </w:rPr>
              <w:t xml:space="preserve"> транспортних засобів Замовника, які перебувають у технічно несправному стані та знаходяться у місці несення служби особовим складом Замовника, зокрема, м. Куп’янськ Харківської області, м. Лиман Луганської області та ін. </w:t>
            </w:r>
          </w:p>
        </w:tc>
      </w:tr>
      <w:tr w:rsidR="00556DEB" w:rsidRPr="005F0AD5" w14:paraId="1825F344" w14:textId="77777777" w:rsidTr="00857B16">
        <w:trPr>
          <w:trHeight w:val="36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6671E" w14:textId="32AE6EA3" w:rsidR="00556DEB" w:rsidRPr="005F0AD5" w:rsidRDefault="00556DEB" w:rsidP="00556DEB">
            <w:pPr>
              <w:ind w:left="100"/>
              <w:rPr>
                <w:bCs/>
                <w:color w:val="000000"/>
              </w:rPr>
            </w:pPr>
            <w:r>
              <w:rPr>
                <w:bCs/>
                <w:color w:val="000000"/>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EDB0A" w14:textId="7D7EFF9E" w:rsidR="00556DEB" w:rsidRPr="00857B16" w:rsidRDefault="00556DEB" w:rsidP="00857B16">
            <w:pPr>
              <w:autoSpaceDE w:val="0"/>
              <w:autoSpaceDN w:val="0"/>
              <w:adjustRightInd w:val="0"/>
              <w:jc w:val="both"/>
              <w:rPr>
                <w:rFonts w:eastAsia="Times New Roman"/>
                <w:color w:val="auto"/>
              </w:rPr>
            </w:pPr>
            <w:r w:rsidRPr="00556DEB">
              <w:rPr>
                <w:rFonts w:eastAsia="Times New Roman"/>
                <w:color w:val="auto"/>
              </w:rPr>
              <w:t>Довідку в довільній формі про застосовувати</w:t>
            </w:r>
            <w:r w:rsidR="00857B16">
              <w:rPr>
                <w:rFonts w:eastAsia="Times New Roman"/>
                <w:color w:val="auto"/>
              </w:rPr>
              <w:t>ся заходів із захисту довкілля.</w:t>
            </w:r>
          </w:p>
        </w:tc>
      </w:tr>
      <w:tr w:rsidR="00556DEB" w:rsidRPr="005F0AD5" w14:paraId="75E9049E" w14:textId="77777777" w:rsidTr="00556DEB">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22903" w14:textId="5469972F" w:rsidR="00556DEB" w:rsidRPr="005F0AD5" w:rsidRDefault="00556DEB" w:rsidP="00556DEB">
            <w:pPr>
              <w:ind w:left="100"/>
              <w:rPr>
                <w:bCs/>
                <w:color w:val="000000"/>
              </w:rPr>
            </w:pPr>
            <w:r>
              <w:rPr>
                <w:bCs/>
                <w:color w:val="000000"/>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316B2B" w14:textId="0C214AC3" w:rsidR="00556DEB" w:rsidRPr="005F0AD5" w:rsidRDefault="00556DEB" w:rsidP="00857B16">
            <w:pPr>
              <w:tabs>
                <w:tab w:val="left" w:pos="851"/>
              </w:tabs>
              <w:jc w:val="both"/>
            </w:pPr>
            <w:r>
              <w:rPr>
                <w:rFonts w:eastAsia="Times New Roman"/>
                <w:color w:val="auto"/>
                <w:lang w:eastAsia="uk-UA"/>
              </w:rPr>
              <w:t>Д</w:t>
            </w:r>
            <w:r w:rsidRPr="00556DEB">
              <w:rPr>
                <w:rFonts w:eastAsia="Times New Roman"/>
                <w:color w:val="auto"/>
                <w:lang w:eastAsia="uk-UA"/>
              </w:rPr>
              <w:t>іючий сертифікат на систему екологічного менеджменту ISO 14001:2015 щодо технічного обслуговування та ремонту автотранспортних засобів; роздрібної торгівлі деталями та приладдям для автотранспортних засобів. Сертифікат повинен бути чинним, подовженим у разі необхідності, а також підтвердженим аудитом органу сертифікації або листом від органу сертифікації про проходження такого аудиту.</w:t>
            </w:r>
          </w:p>
        </w:tc>
      </w:tr>
      <w:tr w:rsidR="00556DEB" w:rsidRPr="005F0AD5" w14:paraId="5F710DBC" w14:textId="77777777" w:rsidTr="00556DEB">
        <w:trPr>
          <w:trHeight w:val="725"/>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323DA" w14:textId="17EF52CC" w:rsidR="00556DEB" w:rsidRPr="005F0AD5" w:rsidRDefault="00857B16" w:rsidP="00556DEB">
            <w:pPr>
              <w:ind w:left="100"/>
              <w:rPr>
                <w:bCs/>
                <w:color w:val="000000"/>
              </w:rPr>
            </w:pPr>
            <w:r>
              <w:rPr>
                <w:bCs/>
                <w:color w:val="000000"/>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34A37E" w14:textId="27E1E47E" w:rsidR="00556DEB" w:rsidRPr="005F0AD5" w:rsidRDefault="00556DEB" w:rsidP="00556DEB">
            <w:pPr>
              <w:tabs>
                <w:tab w:val="left" w:pos="426"/>
              </w:tabs>
            </w:pPr>
            <w:r>
              <w:rPr>
                <w:rFonts w:eastAsia="Times New Roman"/>
                <w:color w:val="auto"/>
              </w:rPr>
              <w:t>Гарантійний лист з зазначеною інформацією, щодо с</w:t>
            </w:r>
            <w:r w:rsidRPr="00556DEB">
              <w:rPr>
                <w:rFonts w:eastAsia="Times New Roman"/>
                <w:color w:val="auto"/>
              </w:rPr>
              <w:t>клад</w:t>
            </w:r>
            <w:r>
              <w:rPr>
                <w:rFonts w:eastAsia="Times New Roman"/>
                <w:color w:val="auto"/>
              </w:rPr>
              <w:t>у</w:t>
            </w:r>
            <w:r w:rsidRPr="00556DEB">
              <w:rPr>
                <w:rFonts w:eastAsia="Times New Roman"/>
                <w:color w:val="auto"/>
              </w:rPr>
              <w:t xml:space="preserve"> запасних частин та матеріалів учасника при виконанні договору, укладеного із Замовником за результатами цих торгів, повинен бути укомплектований не менше ніж на 30% від необхідних для виконання ремонту автомобіля Замовника</w:t>
            </w:r>
            <w:r>
              <w:rPr>
                <w:rFonts w:eastAsia="Times New Roman"/>
                <w:color w:val="auto"/>
              </w:rPr>
              <w:t>.</w:t>
            </w:r>
          </w:p>
        </w:tc>
      </w:tr>
      <w:tr w:rsidR="00556DEB" w:rsidRPr="005F0AD5" w14:paraId="26C9920D" w14:textId="77777777" w:rsidTr="00857B16">
        <w:trPr>
          <w:trHeight w:val="2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08C1D" w14:textId="735F2BA4" w:rsidR="00556DEB" w:rsidRPr="005F0AD5" w:rsidRDefault="00857B16" w:rsidP="00556DEB">
            <w:pPr>
              <w:ind w:left="100"/>
              <w:rPr>
                <w:bCs/>
                <w:color w:val="000000"/>
              </w:rPr>
            </w:pPr>
            <w:r>
              <w:rPr>
                <w:bCs/>
                <w:color w:val="000000"/>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6C0A08" w14:textId="743DBFC7" w:rsidR="00556DEB" w:rsidRPr="005F0AD5" w:rsidRDefault="00857B16" w:rsidP="00857B16">
            <w:pPr>
              <w:autoSpaceDE w:val="0"/>
              <w:autoSpaceDN w:val="0"/>
              <w:adjustRightInd w:val="0"/>
              <w:jc w:val="both"/>
            </w:pPr>
            <w:r>
              <w:rPr>
                <w:rFonts w:eastAsia="Times New Roman"/>
                <w:color w:val="auto"/>
              </w:rPr>
              <w:t>Г</w:t>
            </w:r>
            <w:r w:rsidRPr="00857B16">
              <w:rPr>
                <w:rFonts w:eastAsia="Times New Roman"/>
                <w:color w:val="auto"/>
              </w:rPr>
              <w:t>арантійний лист</w:t>
            </w:r>
            <w:r>
              <w:rPr>
                <w:rFonts w:eastAsia="Times New Roman"/>
                <w:color w:val="auto"/>
              </w:rPr>
              <w:t>, що</w:t>
            </w:r>
            <w:r w:rsidRPr="00857B16">
              <w:rPr>
                <w:rFonts w:eastAsia="Times New Roman"/>
                <w:color w:val="auto"/>
              </w:rPr>
              <w:t xml:space="preserve"> </w:t>
            </w:r>
            <w:r>
              <w:rPr>
                <w:rFonts w:eastAsia="Times New Roman"/>
                <w:color w:val="auto"/>
              </w:rPr>
              <w:t>з</w:t>
            </w:r>
            <w:r w:rsidRPr="00857B16">
              <w:rPr>
                <w:rFonts w:eastAsia="Times New Roman"/>
                <w:color w:val="auto"/>
              </w:rPr>
              <w:t xml:space="preserve">апасні частини, вузли та агрегати, </w:t>
            </w:r>
            <w:r>
              <w:rPr>
                <w:rFonts w:eastAsia="Times New Roman"/>
                <w:color w:val="auto"/>
              </w:rPr>
              <w:t>які будуть</w:t>
            </w:r>
            <w:r w:rsidRPr="00857B16">
              <w:rPr>
                <w:rFonts w:eastAsia="Times New Roman"/>
                <w:color w:val="auto"/>
              </w:rPr>
              <w:t xml:space="preserve"> використ</w:t>
            </w:r>
            <w:r>
              <w:rPr>
                <w:rFonts w:eastAsia="Times New Roman"/>
                <w:color w:val="auto"/>
              </w:rPr>
              <w:t xml:space="preserve">ані </w:t>
            </w:r>
            <w:r w:rsidRPr="00857B16">
              <w:rPr>
                <w:rFonts w:eastAsia="Times New Roman"/>
                <w:color w:val="auto"/>
              </w:rPr>
              <w:t>Учасником при наданні послуг, повинні бути новими та відповідати каталожним номерам</w:t>
            </w:r>
            <w:r>
              <w:rPr>
                <w:rFonts w:eastAsia="Times New Roman"/>
                <w:color w:val="auto"/>
              </w:rPr>
              <w:t>.</w:t>
            </w:r>
          </w:p>
        </w:tc>
      </w:tr>
      <w:tr w:rsidR="00556DEB" w:rsidRPr="005F0AD5" w14:paraId="1CCBC8FA" w14:textId="77777777" w:rsidTr="00857B16">
        <w:trPr>
          <w:trHeight w:val="725"/>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17951" w14:textId="2DC018AF" w:rsidR="00556DEB" w:rsidRPr="005F0AD5" w:rsidRDefault="00857B16" w:rsidP="00556DEB">
            <w:pPr>
              <w:ind w:left="100"/>
              <w:rPr>
                <w:bCs/>
                <w:color w:val="000000"/>
              </w:rPr>
            </w:pPr>
            <w:r>
              <w:rPr>
                <w:bCs/>
                <w:color w:val="000000"/>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B7BC9E" w14:textId="3B5E5270" w:rsidR="00556DEB" w:rsidRPr="00857B16" w:rsidRDefault="00857B16" w:rsidP="00857B16">
            <w:pPr>
              <w:autoSpaceDE w:val="0"/>
              <w:autoSpaceDN w:val="0"/>
              <w:adjustRightInd w:val="0"/>
              <w:jc w:val="both"/>
              <w:rPr>
                <w:rFonts w:ascii="Times New Roman CYR" w:hAnsi="Times New Roman CYR" w:cs="Times New Roman CYR"/>
                <w:bCs/>
              </w:rPr>
            </w:pPr>
            <w:r>
              <w:rPr>
                <w:rFonts w:eastAsia="Times New Roman"/>
                <w:color w:val="auto"/>
              </w:rPr>
              <w:t xml:space="preserve">Гарантійний лист, що </w:t>
            </w:r>
            <w:r w:rsidRPr="00857B16">
              <w:rPr>
                <w:rFonts w:eastAsia="Times New Roman"/>
                <w:color w:val="auto"/>
              </w:rPr>
              <w:t>СТО</w:t>
            </w:r>
            <w:r>
              <w:rPr>
                <w:rFonts w:eastAsia="Times New Roman"/>
                <w:color w:val="auto"/>
              </w:rPr>
              <w:t xml:space="preserve"> учасника повинно</w:t>
            </w:r>
            <w:r w:rsidRPr="00857B16">
              <w:rPr>
                <w:rFonts w:eastAsia="Times New Roman"/>
                <w:color w:val="auto"/>
              </w:rPr>
              <w:t xml:space="preserve"> мати закриту територію для цілодобового та безкоштовного зберігання автомобіля Замовника під охороною, на яку немає до</w:t>
            </w:r>
            <w:r>
              <w:rPr>
                <w:rFonts w:eastAsia="Times New Roman"/>
                <w:color w:val="auto"/>
              </w:rPr>
              <w:t>ступу сторонніх осіб.</w:t>
            </w:r>
            <w:r w:rsidRPr="00857B16">
              <w:rPr>
                <w:rFonts w:eastAsia="Times New Roman"/>
                <w:color w:val="auto"/>
              </w:rPr>
              <w:t xml:space="preserve"> </w:t>
            </w:r>
          </w:p>
        </w:tc>
      </w:tr>
    </w:tbl>
    <w:p w14:paraId="34164B7C" w14:textId="77777777" w:rsidR="00556DEB" w:rsidRPr="005F0AD5" w:rsidRDefault="00556DEB" w:rsidP="00556DEB">
      <w:pPr>
        <w:spacing w:line="259" w:lineRule="auto"/>
        <w:jc w:val="center"/>
        <w:rPr>
          <w:rFonts w:eastAsia="Calibri"/>
          <w:color w:val="auto"/>
          <w:sz w:val="28"/>
          <w:szCs w:val="28"/>
          <w:lang w:eastAsia="en-US"/>
        </w:rPr>
      </w:pPr>
    </w:p>
    <w:p w14:paraId="7222507B" w14:textId="77777777" w:rsidR="00174167" w:rsidRPr="005F0AD5" w:rsidRDefault="00174167" w:rsidP="00174167">
      <w:pPr>
        <w:spacing w:line="259" w:lineRule="auto"/>
        <w:jc w:val="right"/>
        <w:rPr>
          <w:rFonts w:eastAsia="Calibri"/>
          <w:color w:val="auto"/>
          <w:sz w:val="28"/>
          <w:szCs w:val="28"/>
          <w:lang w:eastAsia="en-US"/>
        </w:rPr>
      </w:pPr>
    </w:p>
    <w:p w14:paraId="29766AF5" w14:textId="77777777" w:rsidR="00174167" w:rsidRPr="005F0AD5" w:rsidRDefault="00174167" w:rsidP="00174167">
      <w:pPr>
        <w:spacing w:line="259" w:lineRule="auto"/>
        <w:jc w:val="right"/>
        <w:rPr>
          <w:rFonts w:eastAsia="Calibri"/>
          <w:color w:val="auto"/>
          <w:sz w:val="28"/>
          <w:szCs w:val="28"/>
          <w:lang w:eastAsia="en-US"/>
        </w:rPr>
      </w:pPr>
    </w:p>
    <w:p w14:paraId="3EF1FE9D" w14:textId="77777777" w:rsidR="00174167" w:rsidRPr="005F0AD5" w:rsidRDefault="00174167" w:rsidP="00174167">
      <w:pPr>
        <w:spacing w:line="259" w:lineRule="auto"/>
        <w:jc w:val="right"/>
        <w:rPr>
          <w:rFonts w:eastAsia="Calibri"/>
          <w:color w:val="auto"/>
          <w:sz w:val="28"/>
          <w:szCs w:val="28"/>
          <w:lang w:eastAsia="en-US"/>
        </w:rPr>
      </w:pPr>
    </w:p>
    <w:p w14:paraId="64C19D0F" w14:textId="77777777" w:rsidR="00174167" w:rsidRPr="005F0AD5" w:rsidRDefault="00174167" w:rsidP="00174167">
      <w:pPr>
        <w:spacing w:line="259" w:lineRule="auto"/>
        <w:jc w:val="right"/>
        <w:rPr>
          <w:rFonts w:eastAsia="Calibri"/>
          <w:color w:val="auto"/>
          <w:sz w:val="28"/>
          <w:szCs w:val="28"/>
          <w:lang w:eastAsia="en-US"/>
        </w:rPr>
      </w:pPr>
    </w:p>
    <w:p w14:paraId="72B321FC" w14:textId="77777777" w:rsidR="00174167" w:rsidRPr="005F0AD5" w:rsidRDefault="00174167" w:rsidP="00174167">
      <w:pPr>
        <w:spacing w:line="259" w:lineRule="auto"/>
        <w:jc w:val="right"/>
        <w:rPr>
          <w:rFonts w:eastAsia="Calibri"/>
          <w:color w:val="auto"/>
          <w:sz w:val="28"/>
          <w:szCs w:val="28"/>
          <w:lang w:eastAsia="en-US"/>
        </w:rPr>
      </w:pPr>
    </w:p>
    <w:p w14:paraId="5D2BC312" w14:textId="77777777" w:rsidR="00174167" w:rsidRPr="005F0AD5" w:rsidRDefault="00174167" w:rsidP="00174167">
      <w:pPr>
        <w:spacing w:line="259" w:lineRule="auto"/>
        <w:jc w:val="right"/>
        <w:rPr>
          <w:rFonts w:eastAsia="Calibri"/>
          <w:color w:val="auto"/>
          <w:sz w:val="28"/>
          <w:szCs w:val="28"/>
          <w:lang w:eastAsia="en-US"/>
        </w:rPr>
      </w:pPr>
    </w:p>
    <w:p w14:paraId="72E7738F" w14:textId="77777777" w:rsidR="00174167" w:rsidRPr="005F0AD5" w:rsidRDefault="00174167" w:rsidP="00174167">
      <w:pPr>
        <w:spacing w:line="259" w:lineRule="auto"/>
        <w:jc w:val="right"/>
        <w:rPr>
          <w:rFonts w:eastAsia="Calibri"/>
          <w:color w:val="auto"/>
          <w:sz w:val="28"/>
          <w:szCs w:val="28"/>
          <w:lang w:eastAsia="en-US"/>
        </w:rPr>
      </w:pPr>
    </w:p>
    <w:p w14:paraId="344935FA" w14:textId="77777777" w:rsidR="00174167" w:rsidRPr="005F0AD5" w:rsidRDefault="00174167" w:rsidP="00174167">
      <w:pPr>
        <w:spacing w:line="259" w:lineRule="auto"/>
        <w:jc w:val="right"/>
        <w:rPr>
          <w:rFonts w:eastAsia="Calibri"/>
          <w:color w:val="auto"/>
          <w:sz w:val="28"/>
          <w:szCs w:val="28"/>
          <w:lang w:eastAsia="en-US"/>
        </w:rPr>
      </w:pPr>
    </w:p>
    <w:p w14:paraId="77A88990" w14:textId="77777777" w:rsidR="00174167" w:rsidRPr="005F0AD5" w:rsidRDefault="00174167" w:rsidP="00174167">
      <w:pPr>
        <w:spacing w:line="259" w:lineRule="auto"/>
        <w:jc w:val="right"/>
        <w:rPr>
          <w:rFonts w:eastAsia="Calibri"/>
          <w:color w:val="auto"/>
          <w:sz w:val="28"/>
          <w:szCs w:val="28"/>
          <w:lang w:eastAsia="en-US"/>
        </w:rPr>
      </w:pPr>
    </w:p>
    <w:p w14:paraId="17B26009" w14:textId="77777777" w:rsidR="00174167" w:rsidRPr="005F0AD5" w:rsidRDefault="00174167" w:rsidP="00174167">
      <w:pPr>
        <w:spacing w:line="259" w:lineRule="auto"/>
        <w:jc w:val="right"/>
        <w:rPr>
          <w:rFonts w:eastAsia="Calibri"/>
          <w:color w:val="auto"/>
          <w:sz w:val="28"/>
          <w:szCs w:val="28"/>
          <w:lang w:eastAsia="en-US"/>
        </w:rPr>
      </w:pPr>
    </w:p>
    <w:p w14:paraId="311B0386" w14:textId="77777777" w:rsidR="00174167" w:rsidRPr="005F0AD5" w:rsidRDefault="00174167" w:rsidP="00174167">
      <w:pPr>
        <w:spacing w:line="259" w:lineRule="auto"/>
        <w:jc w:val="right"/>
        <w:rPr>
          <w:rFonts w:eastAsia="Calibri"/>
          <w:color w:val="auto"/>
          <w:sz w:val="28"/>
          <w:szCs w:val="28"/>
          <w:lang w:eastAsia="en-US"/>
        </w:rPr>
      </w:pPr>
    </w:p>
    <w:p w14:paraId="746305BE" w14:textId="77777777" w:rsidR="00174167" w:rsidRPr="005F0AD5" w:rsidRDefault="00174167" w:rsidP="00174167">
      <w:pPr>
        <w:spacing w:line="259" w:lineRule="auto"/>
        <w:jc w:val="right"/>
        <w:rPr>
          <w:rFonts w:eastAsia="Calibri"/>
          <w:color w:val="auto"/>
          <w:sz w:val="28"/>
          <w:szCs w:val="28"/>
          <w:lang w:eastAsia="en-US"/>
        </w:rPr>
      </w:pPr>
    </w:p>
    <w:p w14:paraId="15E0309A" w14:textId="77777777" w:rsidR="00174167" w:rsidRPr="005F0AD5" w:rsidRDefault="00174167" w:rsidP="00174167">
      <w:pPr>
        <w:spacing w:line="259" w:lineRule="auto"/>
        <w:jc w:val="right"/>
        <w:rPr>
          <w:rFonts w:eastAsia="Calibri"/>
          <w:color w:val="auto"/>
          <w:sz w:val="28"/>
          <w:szCs w:val="28"/>
          <w:lang w:eastAsia="en-US"/>
        </w:rPr>
      </w:pPr>
    </w:p>
    <w:p w14:paraId="54B5510C" w14:textId="77777777" w:rsidR="00174167" w:rsidRPr="005F0AD5" w:rsidRDefault="00174167" w:rsidP="00174167">
      <w:pPr>
        <w:spacing w:line="259" w:lineRule="auto"/>
        <w:jc w:val="right"/>
        <w:rPr>
          <w:rFonts w:eastAsia="Calibri"/>
          <w:color w:val="auto"/>
          <w:sz w:val="28"/>
          <w:szCs w:val="28"/>
          <w:lang w:eastAsia="en-US"/>
        </w:rPr>
      </w:pPr>
    </w:p>
    <w:p w14:paraId="4AF30FAD" w14:textId="77777777" w:rsidR="00174167" w:rsidRPr="005F0AD5" w:rsidRDefault="00174167" w:rsidP="00174167">
      <w:pPr>
        <w:spacing w:line="259" w:lineRule="auto"/>
        <w:jc w:val="right"/>
        <w:rPr>
          <w:rFonts w:eastAsia="Calibri"/>
          <w:color w:val="auto"/>
          <w:sz w:val="28"/>
          <w:szCs w:val="28"/>
          <w:lang w:eastAsia="en-US"/>
        </w:rPr>
      </w:pPr>
    </w:p>
    <w:p w14:paraId="69AD4346" w14:textId="77777777" w:rsidR="00174167" w:rsidRPr="005F0AD5" w:rsidRDefault="00174167" w:rsidP="00174167">
      <w:pPr>
        <w:spacing w:line="259" w:lineRule="auto"/>
        <w:jc w:val="right"/>
        <w:rPr>
          <w:rFonts w:eastAsia="Calibri"/>
          <w:color w:val="auto"/>
          <w:sz w:val="28"/>
          <w:szCs w:val="28"/>
          <w:lang w:eastAsia="en-US"/>
        </w:rPr>
      </w:pPr>
    </w:p>
    <w:p w14:paraId="36FAD60E" w14:textId="77777777" w:rsidR="00174167" w:rsidRPr="005F0AD5" w:rsidRDefault="00174167" w:rsidP="00174167">
      <w:pPr>
        <w:spacing w:line="259" w:lineRule="auto"/>
        <w:jc w:val="right"/>
        <w:rPr>
          <w:rFonts w:eastAsia="Calibri"/>
          <w:color w:val="auto"/>
          <w:sz w:val="28"/>
          <w:szCs w:val="28"/>
          <w:lang w:eastAsia="en-US"/>
        </w:rPr>
      </w:pPr>
    </w:p>
    <w:p w14:paraId="4FF2BA11" w14:textId="77777777" w:rsidR="00174167" w:rsidRDefault="00174167" w:rsidP="00174167">
      <w:pPr>
        <w:spacing w:line="259" w:lineRule="auto"/>
        <w:rPr>
          <w:rFonts w:eastAsia="Calibri"/>
          <w:color w:val="auto"/>
          <w:sz w:val="28"/>
          <w:szCs w:val="28"/>
          <w:lang w:eastAsia="en-US"/>
        </w:rPr>
      </w:pPr>
    </w:p>
    <w:p w14:paraId="2DD8F5FE" w14:textId="77777777" w:rsidR="00174167" w:rsidRPr="005F0AD5" w:rsidRDefault="00174167" w:rsidP="00174167">
      <w:pPr>
        <w:spacing w:line="259" w:lineRule="auto"/>
        <w:rPr>
          <w:rFonts w:eastAsia="Calibri"/>
          <w:color w:val="auto"/>
          <w:sz w:val="28"/>
          <w:szCs w:val="28"/>
          <w:lang w:eastAsia="en-US"/>
        </w:rPr>
      </w:pPr>
    </w:p>
    <w:p w14:paraId="5C5C8581" w14:textId="6D67BF3F" w:rsidR="00E135D1" w:rsidRPr="00622CBC" w:rsidRDefault="00E135D1" w:rsidP="00622CBC">
      <w:pPr>
        <w:rPr>
          <w:rFonts w:eastAsia="Calibri"/>
          <w:color w:val="auto"/>
          <w:sz w:val="28"/>
          <w:szCs w:val="28"/>
          <w:lang w:eastAsia="en-US"/>
        </w:rPr>
      </w:pPr>
    </w:p>
    <w:sectPr w:rsidR="00E135D1" w:rsidRPr="00622CBC"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3FF6"/>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45B2C"/>
    <w:rsid w:val="0015401A"/>
    <w:rsid w:val="00155A53"/>
    <w:rsid w:val="00157F74"/>
    <w:rsid w:val="00160925"/>
    <w:rsid w:val="00160C51"/>
    <w:rsid w:val="00161EF7"/>
    <w:rsid w:val="00165ACD"/>
    <w:rsid w:val="00174167"/>
    <w:rsid w:val="00175D13"/>
    <w:rsid w:val="001806BE"/>
    <w:rsid w:val="00181B11"/>
    <w:rsid w:val="00187DB7"/>
    <w:rsid w:val="0019046E"/>
    <w:rsid w:val="00190EB5"/>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5322"/>
    <w:rsid w:val="00296905"/>
    <w:rsid w:val="002A34B6"/>
    <w:rsid w:val="002A5289"/>
    <w:rsid w:val="002A58C2"/>
    <w:rsid w:val="002C24F8"/>
    <w:rsid w:val="002C3429"/>
    <w:rsid w:val="002D07AD"/>
    <w:rsid w:val="002D3F50"/>
    <w:rsid w:val="002D5585"/>
    <w:rsid w:val="002E1E98"/>
    <w:rsid w:val="002E2459"/>
    <w:rsid w:val="002E3205"/>
    <w:rsid w:val="002E412A"/>
    <w:rsid w:val="002E6AC2"/>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46586"/>
    <w:rsid w:val="003523BA"/>
    <w:rsid w:val="0035265E"/>
    <w:rsid w:val="0035296A"/>
    <w:rsid w:val="00354482"/>
    <w:rsid w:val="00355F41"/>
    <w:rsid w:val="00357C91"/>
    <w:rsid w:val="0036064A"/>
    <w:rsid w:val="00371BEC"/>
    <w:rsid w:val="00372DF4"/>
    <w:rsid w:val="003819DC"/>
    <w:rsid w:val="003928C6"/>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2EB7"/>
    <w:rsid w:val="004C552D"/>
    <w:rsid w:val="004C5E26"/>
    <w:rsid w:val="004E20B7"/>
    <w:rsid w:val="004E60ED"/>
    <w:rsid w:val="004F0A5B"/>
    <w:rsid w:val="004F4C2C"/>
    <w:rsid w:val="004F5F34"/>
    <w:rsid w:val="0050163F"/>
    <w:rsid w:val="00507222"/>
    <w:rsid w:val="0051135C"/>
    <w:rsid w:val="00511D1A"/>
    <w:rsid w:val="00512622"/>
    <w:rsid w:val="00517848"/>
    <w:rsid w:val="00524E7A"/>
    <w:rsid w:val="005312E5"/>
    <w:rsid w:val="00532AC9"/>
    <w:rsid w:val="0053333F"/>
    <w:rsid w:val="00535B44"/>
    <w:rsid w:val="00542D20"/>
    <w:rsid w:val="00544334"/>
    <w:rsid w:val="00545A47"/>
    <w:rsid w:val="00550CC5"/>
    <w:rsid w:val="00551C17"/>
    <w:rsid w:val="00556DEB"/>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CBC"/>
    <w:rsid w:val="00622F5D"/>
    <w:rsid w:val="00623744"/>
    <w:rsid w:val="00623A55"/>
    <w:rsid w:val="00625CB1"/>
    <w:rsid w:val="00626649"/>
    <w:rsid w:val="00627E2A"/>
    <w:rsid w:val="006304D1"/>
    <w:rsid w:val="00630AA5"/>
    <w:rsid w:val="0063615B"/>
    <w:rsid w:val="00651006"/>
    <w:rsid w:val="006516E8"/>
    <w:rsid w:val="00654AEB"/>
    <w:rsid w:val="006567E1"/>
    <w:rsid w:val="0066083F"/>
    <w:rsid w:val="00660D4C"/>
    <w:rsid w:val="006620F8"/>
    <w:rsid w:val="0066679D"/>
    <w:rsid w:val="00676463"/>
    <w:rsid w:val="00686F56"/>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5C5F"/>
    <w:rsid w:val="006F784E"/>
    <w:rsid w:val="00703085"/>
    <w:rsid w:val="00704169"/>
    <w:rsid w:val="007051D8"/>
    <w:rsid w:val="0072393C"/>
    <w:rsid w:val="00731352"/>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E6662"/>
    <w:rsid w:val="007F26F0"/>
    <w:rsid w:val="007F5CE3"/>
    <w:rsid w:val="007F76EB"/>
    <w:rsid w:val="008037DB"/>
    <w:rsid w:val="008038D4"/>
    <w:rsid w:val="00810060"/>
    <w:rsid w:val="0082189D"/>
    <w:rsid w:val="0082458F"/>
    <w:rsid w:val="0083241F"/>
    <w:rsid w:val="00841562"/>
    <w:rsid w:val="00853326"/>
    <w:rsid w:val="00857052"/>
    <w:rsid w:val="00857B16"/>
    <w:rsid w:val="00872024"/>
    <w:rsid w:val="00876272"/>
    <w:rsid w:val="00883D5A"/>
    <w:rsid w:val="008841EE"/>
    <w:rsid w:val="008843B5"/>
    <w:rsid w:val="00893859"/>
    <w:rsid w:val="00894B87"/>
    <w:rsid w:val="008970D0"/>
    <w:rsid w:val="008A03A9"/>
    <w:rsid w:val="008B1010"/>
    <w:rsid w:val="008C4A91"/>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21B5"/>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0E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83E6D"/>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2993"/>
    <w:rsid w:val="00B13ECE"/>
    <w:rsid w:val="00B1469A"/>
    <w:rsid w:val="00B14B95"/>
    <w:rsid w:val="00B14CC6"/>
    <w:rsid w:val="00B1731E"/>
    <w:rsid w:val="00B21D72"/>
    <w:rsid w:val="00B22F83"/>
    <w:rsid w:val="00B23DE0"/>
    <w:rsid w:val="00B25CAC"/>
    <w:rsid w:val="00B26026"/>
    <w:rsid w:val="00B26525"/>
    <w:rsid w:val="00B349B3"/>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254A"/>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07629"/>
    <w:rsid w:val="00C1413D"/>
    <w:rsid w:val="00C1444E"/>
    <w:rsid w:val="00C155A8"/>
    <w:rsid w:val="00C17897"/>
    <w:rsid w:val="00C27238"/>
    <w:rsid w:val="00C356FE"/>
    <w:rsid w:val="00C3631C"/>
    <w:rsid w:val="00C36364"/>
    <w:rsid w:val="00C3681C"/>
    <w:rsid w:val="00C3786A"/>
    <w:rsid w:val="00C46F1B"/>
    <w:rsid w:val="00C47E17"/>
    <w:rsid w:val="00C5198A"/>
    <w:rsid w:val="00C61519"/>
    <w:rsid w:val="00C648CF"/>
    <w:rsid w:val="00C70ED8"/>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06CB"/>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570"/>
    <w:rsid w:val="00D73B4B"/>
    <w:rsid w:val="00D809B3"/>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C37"/>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A91"/>
    <w:rsid w:val="00E97D5C"/>
    <w:rsid w:val="00EA082A"/>
    <w:rsid w:val="00EB05F7"/>
    <w:rsid w:val="00EB262D"/>
    <w:rsid w:val="00EB413F"/>
    <w:rsid w:val="00EB548A"/>
    <w:rsid w:val="00EC0B7F"/>
    <w:rsid w:val="00EC40D9"/>
    <w:rsid w:val="00ED7915"/>
    <w:rsid w:val="00ED7ECC"/>
    <w:rsid w:val="00EE25CA"/>
    <w:rsid w:val="00EE2627"/>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006"/>
    <w:rsid w:val="00FA6786"/>
    <w:rsid w:val="00FA686A"/>
    <w:rsid w:val="00FB3303"/>
    <w:rsid w:val="00FB5616"/>
    <w:rsid w:val="00FC1AD3"/>
    <w:rsid w:val="00FC3571"/>
    <w:rsid w:val="00FC38C5"/>
    <w:rsid w:val="00FC4B4A"/>
    <w:rsid w:val="00FC6617"/>
    <w:rsid w:val="00FD0766"/>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1489082D-892D-44B2-A530-28A15823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106">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932973009">
      <w:bodyDiv w:val="1"/>
      <w:marLeft w:val="0"/>
      <w:marRight w:val="0"/>
      <w:marTop w:val="0"/>
      <w:marBottom w:val="0"/>
      <w:divBdr>
        <w:top w:val="none" w:sz="0" w:space="0" w:color="auto"/>
        <w:left w:val="none" w:sz="0" w:space="0" w:color="auto"/>
        <w:bottom w:val="none" w:sz="0" w:space="0" w:color="auto"/>
        <w:right w:val="none" w:sz="0" w:space="0" w:color="auto"/>
      </w:divBdr>
    </w:div>
    <w:div w:id="948780905">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381856689">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AC5E-C85A-4A33-B768-B473177E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2178</Words>
  <Characters>12419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50</cp:revision>
  <cp:lastPrinted>2023-05-15T06:01:00Z</cp:lastPrinted>
  <dcterms:created xsi:type="dcterms:W3CDTF">2024-03-18T09:58:00Z</dcterms:created>
  <dcterms:modified xsi:type="dcterms:W3CDTF">2024-04-10T11:45:00Z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