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9DE8D" w14:textId="77777777" w:rsidR="00586FD2" w:rsidRPr="00586FD2" w:rsidRDefault="00586FD2" w:rsidP="00586FD2">
      <w:pPr>
        <w:jc w:val="center"/>
        <w:rPr>
          <w:rFonts w:ascii="Times New Roman" w:hAnsi="Times New Roman" w:cs="Times New Roman"/>
        </w:rPr>
      </w:pPr>
      <w:r w:rsidRPr="00586FD2">
        <w:rPr>
          <w:rFonts w:ascii="Times New Roman" w:hAnsi="Times New Roman" w:cs="Times New Roman"/>
          <w:b/>
          <w:sz w:val="28"/>
          <w:szCs w:val="28"/>
        </w:rPr>
        <w:t>Комунальне некомерційне підприємство</w:t>
      </w:r>
    </w:p>
    <w:p w14:paraId="6B3B9BD0" w14:textId="77777777" w:rsidR="00586FD2" w:rsidRPr="00586FD2" w:rsidRDefault="00586FD2" w:rsidP="00586FD2">
      <w:pPr>
        <w:jc w:val="center"/>
        <w:rPr>
          <w:rFonts w:ascii="Times New Roman" w:hAnsi="Times New Roman" w:cs="Times New Roman"/>
        </w:rPr>
      </w:pPr>
      <w:r w:rsidRPr="00586FD2">
        <w:rPr>
          <w:rFonts w:ascii="Times New Roman" w:hAnsi="Times New Roman" w:cs="Times New Roman"/>
          <w:b/>
          <w:sz w:val="28"/>
          <w:szCs w:val="28"/>
        </w:rPr>
        <w:t>«Чернівецький обласний центр служби крові»</w:t>
      </w:r>
    </w:p>
    <w:p w14:paraId="68D57D89" w14:textId="77777777" w:rsidR="00586FD2" w:rsidRPr="00586FD2" w:rsidRDefault="00586FD2" w:rsidP="00586FD2">
      <w:pPr>
        <w:tabs>
          <w:tab w:val="left" w:pos="4219"/>
        </w:tabs>
        <w:ind w:left="4680"/>
        <w:rPr>
          <w:rFonts w:ascii="Times New Roman" w:eastAsia="MS Mincho" w:hAnsi="Times New Roman" w:cs="Times New Roman"/>
          <w:b/>
          <w:sz w:val="28"/>
          <w:szCs w:val="28"/>
        </w:rPr>
      </w:pPr>
    </w:p>
    <w:p w14:paraId="613DDE17" w14:textId="77777777" w:rsidR="00586FD2" w:rsidRPr="00586FD2" w:rsidRDefault="00586FD2" w:rsidP="00586FD2">
      <w:pPr>
        <w:tabs>
          <w:tab w:val="left" w:pos="4219"/>
        </w:tabs>
        <w:ind w:left="4680"/>
        <w:rPr>
          <w:rFonts w:ascii="Times New Roman" w:eastAsia="MS Mincho" w:hAnsi="Times New Roman" w:cs="Times New Roman"/>
          <w:b/>
          <w:sz w:val="28"/>
          <w:szCs w:val="28"/>
        </w:rPr>
      </w:pPr>
    </w:p>
    <w:p w14:paraId="1D7DF2B9" w14:textId="77777777" w:rsidR="00586FD2" w:rsidRPr="00586FD2" w:rsidRDefault="00586FD2" w:rsidP="00586FD2">
      <w:pPr>
        <w:tabs>
          <w:tab w:val="left" w:pos="4219"/>
        </w:tabs>
        <w:ind w:left="5400" w:hanging="540"/>
        <w:rPr>
          <w:rFonts w:ascii="Times New Roman" w:hAnsi="Times New Roman" w:cs="Times New Roman"/>
        </w:rPr>
      </w:pPr>
      <w:r w:rsidRPr="00586FD2">
        <w:rPr>
          <w:rFonts w:ascii="Times New Roman" w:hAnsi="Times New Roman" w:cs="Times New Roman"/>
          <w:sz w:val="28"/>
          <w:szCs w:val="28"/>
        </w:rPr>
        <w:t>ЗАТВЕРДЖЕНО</w:t>
      </w:r>
    </w:p>
    <w:p w14:paraId="03D558EF" w14:textId="77777777" w:rsidR="00586FD2" w:rsidRPr="00586FD2" w:rsidRDefault="00586FD2" w:rsidP="00607D1A">
      <w:pPr>
        <w:spacing w:after="0"/>
        <w:ind w:left="4876"/>
        <w:rPr>
          <w:rFonts w:ascii="Times New Roman" w:hAnsi="Times New Roman" w:cs="Times New Roman"/>
        </w:rPr>
      </w:pPr>
      <w:r w:rsidRPr="00586FD2">
        <w:rPr>
          <w:rFonts w:ascii="Times New Roman" w:hAnsi="Times New Roman" w:cs="Times New Roman"/>
          <w:bCs/>
          <w:sz w:val="28"/>
          <w:szCs w:val="28"/>
        </w:rPr>
        <w:t xml:space="preserve">Протоколом прийняття рішення Уповноваженою особою </w:t>
      </w:r>
    </w:p>
    <w:p w14:paraId="2AC1855E" w14:textId="576D208E" w:rsidR="00586FD2" w:rsidRPr="00586FD2" w:rsidRDefault="00586FD2" w:rsidP="00607D1A">
      <w:pPr>
        <w:tabs>
          <w:tab w:val="left" w:pos="4219"/>
          <w:tab w:val="left" w:pos="8490"/>
        </w:tabs>
        <w:spacing w:after="0"/>
        <w:ind w:left="5400" w:hanging="540"/>
        <w:rPr>
          <w:rFonts w:ascii="Times New Roman" w:hAnsi="Times New Roman" w:cs="Times New Roman"/>
        </w:rPr>
      </w:pPr>
      <w:r w:rsidRPr="00586FD2">
        <w:rPr>
          <w:rFonts w:ascii="Times New Roman" w:hAnsi="Times New Roman" w:cs="Times New Roman"/>
          <w:sz w:val="28"/>
          <w:szCs w:val="28"/>
        </w:rPr>
        <w:t xml:space="preserve">від </w:t>
      </w:r>
      <w:r w:rsidR="00607D1A">
        <w:rPr>
          <w:rFonts w:ascii="Times New Roman" w:hAnsi="Times New Roman" w:cs="Times New Roman"/>
          <w:sz w:val="28"/>
          <w:szCs w:val="28"/>
        </w:rPr>
        <w:t>2</w:t>
      </w:r>
      <w:r w:rsidR="00C42B8B">
        <w:rPr>
          <w:rFonts w:ascii="Times New Roman" w:hAnsi="Times New Roman" w:cs="Times New Roman"/>
          <w:sz w:val="28"/>
          <w:szCs w:val="28"/>
        </w:rPr>
        <w:t>8</w:t>
      </w:r>
      <w:r w:rsidRPr="00586FD2">
        <w:rPr>
          <w:rFonts w:ascii="Times New Roman" w:hAnsi="Times New Roman" w:cs="Times New Roman"/>
          <w:sz w:val="28"/>
          <w:szCs w:val="28"/>
        </w:rPr>
        <w:t>.0</w:t>
      </w:r>
      <w:r w:rsidR="00607D1A">
        <w:rPr>
          <w:rFonts w:ascii="Times New Roman" w:hAnsi="Times New Roman" w:cs="Times New Roman"/>
          <w:sz w:val="28"/>
          <w:szCs w:val="28"/>
        </w:rPr>
        <w:t>3</w:t>
      </w:r>
      <w:r w:rsidRPr="00586FD2">
        <w:rPr>
          <w:rFonts w:ascii="Times New Roman" w:hAnsi="Times New Roman" w:cs="Times New Roman"/>
          <w:sz w:val="28"/>
          <w:szCs w:val="28"/>
        </w:rPr>
        <w:t xml:space="preserve">.2024 року № </w:t>
      </w:r>
      <w:r w:rsidR="004B4041">
        <w:rPr>
          <w:rFonts w:ascii="Times New Roman" w:hAnsi="Times New Roman" w:cs="Times New Roman"/>
          <w:sz w:val="28"/>
          <w:szCs w:val="28"/>
        </w:rPr>
        <w:t>29</w:t>
      </w:r>
      <w:bookmarkStart w:id="0" w:name="_GoBack"/>
      <w:bookmarkEnd w:id="0"/>
    </w:p>
    <w:p w14:paraId="5D2637FF" w14:textId="77777777" w:rsidR="00586FD2" w:rsidRPr="00586FD2" w:rsidRDefault="00586FD2" w:rsidP="00586FD2">
      <w:pPr>
        <w:tabs>
          <w:tab w:val="left" w:pos="4219"/>
          <w:tab w:val="left" w:pos="8490"/>
        </w:tabs>
        <w:ind w:left="5400" w:hanging="540"/>
        <w:rPr>
          <w:rFonts w:ascii="Times New Roman" w:hAnsi="Times New Roman" w:cs="Times New Roman"/>
          <w:b/>
          <w:bCs/>
          <w:sz w:val="28"/>
          <w:szCs w:val="28"/>
        </w:rPr>
      </w:pPr>
    </w:p>
    <w:p w14:paraId="1E3F0B1A" w14:textId="77777777" w:rsidR="00586FD2" w:rsidRPr="00586FD2" w:rsidRDefault="00586FD2" w:rsidP="00586FD2">
      <w:pPr>
        <w:ind w:left="320"/>
        <w:rPr>
          <w:rFonts w:ascii="Times New Roman" w:hAnsi="Times New Roman" w:cs="Times New Roman"/>
        </w:rPr>
      </w:pPr>
      <w:r w:rsidRPr="00586FD2">
        <w:rPr>
          <w:rFonts w:ascii="Times New Roman" w:hAnsi="Times New Roman" w:cs="Times New Roman"/>
          <w:b/>
          <w:bCs/>
          <w:sz w:val="28"/>
          <w:szCs w:val="28"/>
        </w:rPr>
        <w:t xml:space="preserve">   </w:t>
      </w:r>
    </w:p>
    <w:p w14:paraId="7399B9A3" w14:textId="77777777" w:rsidR="00586FD2" w:rsidRPr="00586FD2" w:rsidRDefault="00586FD2" w:rsidP="00586FD2">
      <w:pPr>
        <w:tabs>
          <w:tab w:val="left" w:pos="4219"/>
        </w:tabs>
        <w:ind w:left="5400" w:hanging="540"/>
        <w:rPr>
          <w:rFonts w:ascii="Times New Roman" w:hAnsi="Times New Roman" w:cs="Times New Roman"/>
          <w:b/>
          <w:bCs/>
          <w:sz w:val="28"/>
          <w:szCs w:val="28"/>
        </w:rPr>
      </w:pPr>
    </w:p>
    <w:p w14:paraId="6B739035" w14:textId="77777777" w:rsidR="00586FD2" w:rsidRPr="00586FD2" w:rsidRDefault="00586FD2" w:rsidP="00586FD2">
      <w:pPr>
        <w:tabs>
          <w:tab w:val="left" w:pos="4219"/>
        </w:tabs>
        <w:ind w:left="5400" w:hanging="540"/>
        <w:rPr>
          <w:rFonts w:ascii="Times New Roman" w:hAnsi="Times New Roman" w:cs="Times New Roman"/>
          <w:b/>
          <w:bCs/>
          <w:sz w:val="32"/>
          <w:szCs w:val="32"/>
        </w:rPr>
      </w:pPr>
    </w:p>
    <w:p w14:paraId="4B7033F8" w14:textId="77777777" w:rsidR="00586FD2" w:rsidRPr="00586FD2" w:rsidRDefault="00586FD2" w:rsidP="00586FD2">
      <w:pPr>
        <w:tabs>
          <w:tab w:val="left" w:pos="4219"/>
        </w:tabs>
        <w:ind w:left="5400" w:hanging="540"/>
        <w:rPr>
          <w:rFonts w:ascii="Times New Roman" w:hAnsi="Times New Roman" w:cs="Times New Roman"/>
          <w:b/>
          <w:bCs/>
          <w:sz w:val="32"/>
          <w:szCs w:val="32"/>
        </w:rPr>
      </w:pPr>
    </w:p>
    <w:p w14:paraId="2A868E88" w14:textId="77777777" w:rsidR="00586FD2" w:rsidRPr="00586FD2" w:rsidRDefault="00586FD2" w:rsidP="00586FD2">
      <w:pPr>
        <w:tabs>
          <w:tab w:val="left" w:pos="4219"/>
        </w:tabs>
        <w:ind w:left="5400" w:hanging="540"/>
        <w:rPr>
          <w:rFonts w:ascii="Times New Roman" w:hAnsi="Times New Roman" w:cs="Times New Roman"/>
          <w:b/>
          <w:bCs/>
          <w:sz w:val="32"/>
          <w:szCs w:val="32"/>
        </w:rPr>
      </w:pPr>
    </w:p>
    <w:p w14:paraId="0716BE4B" w14:textId="77777777" w:rsidR="00586FD2" w:rsidRPr="00586FD2" w:rsidRDefault="00586FD2" w:rsidP="00586FD2">
      <w:pPr>
        <w:tabs>
          <w:tab w:val="left" w:pos="4219"/>
        </w:tabs>
        <w:ind w:left="5400" w:hanging="540"/>
        <w:rPr>
          <w:rFonts w:ascii="Times New Roman" w:hAnsi="Times New Roman" w:cs="Times New Roman"/>
          <w:b/>
          <w:bCs/>
          <w:sz w:val="32"/>
          <w:szCs w:val="32"/>
        </w:rPr>
      </w:pPr>
    </w:p>
    <w:p w14:paraId="0E8EF048" w14:textId="77777777" w:rsidR="00586FD2" w:rsidRPr="00586FD2" w:rsidRDefault="00586FD2" w:rsidP="00586FD2">
      <w:pPr>
        <w:jc w:val="center"/>
        <w:rPr>
          <w:rFonts w:ascii="Times New Roman" w:hAnsi="Times New Roman" w:cs="Times New Roman"/>
          <w:b/>
          <w:bCs/>
          <w:sz w:val="32"/>
          <w:szCs w:val="32"/>
        </w:rPr>
      </w:pPr>
    </w:p>
    <w:p w14:paraId="1CA4B401" w14:textId="77777777" w:rsidR="00586FD2" w:rsidRPr="00586FD2" w:rsidRDefault="00586FD2" w:rsidP="00586FD2">
      <w:pPr>
        <w:pStyle w:val="af"/>
        <w:spacing w:before="20" w:after="0"/>
        <w:ind w:left="320" w:right="-25"/>
        <w:rPr>
          <w:rFonts w:ascii="Times New Roman" w:hAnsi="Times New Roman"/>
          <w:b/>
          <w:bCs/>
          <w:sz w:val="16"/>
          <w:szCs w:val="16"/>
          <w:lang w:eastAsia="uk-UA"/>
        </w:rPr>
      </w:pPr>
    </w:p>
    <w:p w14:paraId="759A4687" w14:textId="77777777" w:rsidR="00586FD2" w:rsidRPr="00586FD2" w:rsidRDefault="00586FD2" w:rsidP="00586FD2">
      <w:pPr>
        <w:pStyle w:val="6"/>
        <w:spacing w:before="20"/>
        <w:ind w:right="-25"/>
        <w:jc w:val="center"/>
        <w:rPr>
          <w:rFonts w:ascii="Times New Roman" w:hAnsi="Times New Roman" w:cs="Times New Roman"/>
          <w:sz w:val="28"/>
          <w:szCs w:val="28"/>
        </w:rPr>
      </w:pPr>
      <w:r w:rsidRPr="00586FD2">
        <w:rPr>
          <w:rFonts w:ascii="Times New Roman" w:hAnsi="Times New Roman" w:cs="Times New Roman"/>
          <w:sz w:val="28"/>
          <w:szCs w:val="28"/>
        </w:rPr>
        <w:t>ТЕНДЕРНА ДОКУМЕНТАЦІЯ</w:t>
      </w:r>
    </w:p>
    <w:p w14:paraId="3A90A3C7" w14:textId="77777777" w:rsidR="00586FD2" w:rsidRPr="00586FD2" w:rsidRDefault="00586FD2" w:rsidP="00586FD2">
      <w:pPr>
        <w:jc w:val="center"/>
        <w:rPr>
          <w:rFonts w:ascii="Times New Roman" w:hAnsi="Times New Roman" w:cs="Times New Roman"/>
        </w:rPr>
      </w:pPr>
      <w:r w:rsidRPr="00586FD2">
        <w:rPr>
          <w:rFonts w:ascii="Times New Roman" w:hAnsi="Times New Roman" w:cs="Times New Roman"/>
          <w:b/>
          <w:sz w:val="28"/>
          <w:szCs w:val="28"/>
        </w:rPr>
        <w:t>ЩОДО ПРОВЕДЕННЯ</w:t>
      </w:r>
    </w:p>
    <w:p w14:paraId="59E7D126" w14:textId="77777777" w:rsidR="00586FD2" w:rsidRPr="00586FD2" w:rsidRDefault="00586FD2" w:rsidP="00586FD2">
      <w:pPr>
        <w:jc w:val="center"/>
        <w:rPr>
          <w:rFonts w:ascii="Times New Roman" w:hAnsi="Times New Roman" w:cs="Times New Roman"/>
          <w:b/>
          <w:sz w:val="28"/>
          <w:szCs w:val="28"/>
        </w:rPr>
      </w:pPr>
      <w:r w:rsidRPr="00586FD2">
        <w:rPr>
          <w:rFonts w:ascii="Times New Roman" w:hAnsi="Times New Roman" w:cs="Times New Roman"/>
          <w:b/>
          <w:sz w:val="28"/>
          <w:szCs w:val="28"/>
        </w:rPr>
        <w:t>ВІДКРИТИХ ТОРГІВ (з особливостями)</w:t>
      </w:r>
    </w:p>
    <w:p w14:paraId="07137A04" w14:textId="77777777" w:rsidR="00586FD2" w:rsidRPr="00586FD2" w:rsidRDefault="00586FD2" w:rsidP="00586FD2">
      <w:pPr>
        <w:ind w:right="-25"/>
        <w:jc w:val="center"/>
        <w:rPr>
          <w:rFonts w:ascii="Times New Roman" w:hAnsi="Times New Roman" w:cs="Times New Roman"/>
          <w:b/>
          <w:sz w:val="28"/>
          <w:szCs w:val="32"/>
        </w:rPr>
      </w:pPr>
    </w:p>
    <w:p w14:paraId="113C915F" w14:textId="56D35991" w:rsidR="00586FD2" w:rsidRPr="00586FD2" w:rsidRDefault="00586FD2" w:rsidP="00586FD2">
      <w:pPr>
        <w:ind w:right="-25"/>
        <w:jc w:val="center"/>
        <w:rPr>
          <w:rFonts w:ascii="Times New Roman" w:hAnsi="Times New Roman" w:cs="Times New Roman"/>
        </w:rPr>
      </w:pPr>
      <w:r w:rsidRPr="00586FD2">
        <w:rPr>
          <w:rFonts w:ascii="Times New Roman" w:hAnsi="Times New Roman" w:cs="Times New Roman"/>
          <w:b/>
          <w:sz w:val="28"/>
        </w:rPr>
        <w:t>ДК 021:2015:3</w:t>
      </w:r>
      <w:r w:rsidR="00607D1A">
        <w:rPr>
          <w:rFonts w:ascii="Times New Roman" w:hAnsi="Times New Roman" w:cs="Times New Roman"/>
          <w:b/>
          <w:sz w:val="28"/>
        </w:rPr>
        <w:t>314</w:t>
      </w:r>
      <w:r w:rsidRPr="00586FD2">
        <w:rPr>
          <w:rFonts w:ascii="Times New Roman" w:hAnsi="Times New Roman" w:cs="Times New Roman"/>
          <w:b/>
          <w:sz w:val="28"/>
        </w:rPr>
        <w:t>0000-</w:t>
      </w:r>
      <w:r w:rsidR="00607D1A">
        <w:rPr>
          <w:rFonts w:ascii="Times New Roman" w:hAnsi="Times New Roman" w:cs="Times New Roman"/>
          <w:b/>
          <w:sz w:val="28"/>
        </w:rPr>
        <w:t>3 Медичні матеріали</w:t>
      </w:r>
    </w:p>
    <w:p w14:paraId="5BA1998A" w14:textId="77777777" w:rsidR="00586FD2" w:rsidRPr="00586FD2" w:rsidRDefault="00586FD2" w:rsidP="00586FD2">
      <w:pPr>
        <w:ind w:right="-25"/>
        <w:jc w:val="center"/>
        <w:rPr>
          <w:rFonts w:ascii="Times New Roman" w:hAnsi="Times New Roman" w:cs="Times New Roman"/>
          <w:b/>
          <w:sz w:val="28"/>
        </w:rPr>
      </w:pPr>
    </w:p>
    <w:p w14:paraId="618C2D87" w14:textId="77777777" w:rsidR="00586FD2" w:rsidRPr="00586FD2" w:rsidRDefault="00586FD2" w:rsidP="00586FD2">
      <w:pPr>
        <w:ind w:right="-25"/>
        <w:jc w:val="center"/>
        <w:rPr>
          <w:rFonts w:ascii="Times New Roman" w:hAnsi="Times New Roman" w:cs="Times New Roman"/>
          <w:b/>
          <w:sz w:val="28"/>
        </w:rPr>
      </w:pPr>
    </w:p>
    <w:p w14:paraId="59BB918C" w14:textId="77777777" w:rsidR="00586FD2" w:rsidRPr="00586FD2" w:rsidRDefault="00586FD2" w:rsidP="00586FD2">
      <w:pPr>
        <w:ind w:right="-25"/>
        <w:jc w:val="center"/>
        <w:rPr>
          <w:rFonts w:ascii="Times New Roman" w:hAnsi="Times New Roman" w:cs="Times New Roman"/>
          <w:b/>
          <w:sz w:val="28"/>
        </w:rPr>
      </w:pPr>
    </w:p>
    <w:p w14:paraId="0BCB8B38" w14:textId="77777777" w:rsidR="00586FD2" w:rsidRPr="00586FD2" w:rsidRDefault="00586FD2" w:rsidP="00586FD2">
      <w:pPr>
        <w:ind w:right="-25"/>
        <w:jc w:val="center"/>
        <w:rPr>
          <w:rFonts w:ascii="Times New Roman" w:hAnsi="Times New Roman" w:cs="Times New Roman"/>
          <w:b/>
          <w:sz w:val="28"/>
        </w:rPr>
      </w:pPr>
    </w:p>
    <w:p w14:paraId="1AA89147" w14:textId="77777777" w:rsidR="00586FD2" w:rsidRPr="00586FD2" w:rsidRDefault="00586FD2" w:rsidP="00586FD2">
      <w:pPr>
        <w:ind w:right="-25"/>
        <w:jc w:val="center"/>
        <w:rPr>
          <w:rFonts w:ascii="Times New Roman" w:hAnsi="Times New Roman" w:cs="Times New Roman"/>
          <w:b/>
          <w:sz w:val="28"/>
        </w:rPr>
      </w:pPr>
    </w:p>
    <w:p w14:paraId="4FDA1188" w14:textId="77777777" w:rsidR="00586FD2" w:rsidRPr="00586FD2" w:rsidRDefault="00586FD2" w:rsidP="00586FD2">
      <w:pPr>
        <w:ind w:right="-25"/>
        <w:jc w:val="center"/>
        <w:rPr>
          <w:rFonts w:ascii="Times New Roman" w:hAnsi="Times New Roman" w:cs="Times New Roman"/>
          <w:b/>
          <w:sz w:val="28"/>
        </w:rPr>
      </w:pPr>
    </w:p>
    <w:p w14:paraId="1EF722B2" w14:textId="77777777" w:rsidR="00586FD2" w:rsidRPr="00586FD2" w:rsidRDefault="00586FD2" w:rsidP="00586FD2">
      <w:pPr>
        <w:ind w:right="-25"/>
        <w:rPr>
          <w:rFonts w:ascii="Times New Roman" w:hAnsi="Times New Roman" w:cs="Times New Roman"/>
          <w:b/>
          <w:sz w:val="28"/>
        </w:rPr>
      </w:pPr>
    </w:p>
    <w:p w14:paraId="09FAD7F7" w14:textId="77777777" w:rsidR="00586FD2" w:rsidRPr="00586FD2" w:rsidRDefault="00586FD2" w:rsidP="00586FD2">
      <w:pPr>
        <w:ind w:right="-25"/>
        <w:jc w:val="center"/>
        <w:rPr>
          <w:rFonts w:ascii="Times New Roman" w:hAnsi="Times New Roman" w:cs="Times New Roman"/>
          <w:b/>
          <w:sz w:val="28"/>
        </w:rPr>
      </w:pPr>
    </w:p>
    <w:p w14:paraId="087ABECE" w14:textId="7D1FBB81" w:rsidR="000F1156" w:rsidRPr="00586FD2" w:rsidRDefault="00586FD2" w:rsidP="00586FD2">
      <w:pPr>
        <w:ind w:right="-25"/>
        <w:jc w:val="center"/>
        <w:rPr>
          <w:rFonts w:ascii="Times New Roman" w:hAnsi="Times New Roman" w:cs="Times New Roman"/>
        </w:rPr>
      </w:pPr>
      <w:r w:rsidRPr="00586FD2">
        <w:rPr>
          <w:rFonts w:ascii="Times New Roman" w:hAnsi="Times New Roman" w:cs="Times New Roman"/>
          <w:b/>
          <w:sz w:val="28"/>
        </w:rPr>
        <w:t>Чернівці – 202</w:t>
      </w:r>
      <w:r>
        <w:rPr>
          <w:rFonts w:ascii="Times New Roman" w:hAnsi="Times New Roman" w:cs="Times New Roman"/>
          <w:b/>
          <w:sz w:val="28"/>
        </w:rPr>
        <w:t>4</w:t>
      </w:r>
    </w:p>
    <w:p w14:paraId="67F6A3B3" w14:textId="77777777" w:rsidR="000F1156" w:rsidRPr="000D28D2" w:rsidRDefault="000F1156">
      <w:pPr>
        <w:widowControl w:val="0"/>
        <w:spacing w:after="0" w:line="240" w:lineRule="auto"/>
        <w:jc w:val="both"/>
        <w:rPr>
          <w:rFonts w:ascii="Times New Roman" w:eastAsia="Times New Roman" w:hAnsi="Times New Roman" w:cs="Times New Roman"/>
          <w:noProof/>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1156" w:rsidRPr="000D28D2" w14:paraId="78FC64CB" w14:textId="77777777" w:rsidTr="00F03E40">
        <w:trPr>
          <w:trHeight w:val="416"/>
          <w:jc w:val="center"/>
        </w:trPr>
        <w:tc>
          <w:tcPr>
            <w:tcW w:w="705" w:type="dxa"/>
            <w:vAlign w:val="center"/>
          </w:tcPr>
          <w:p w14:paraId="165A97B5"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bookmarkStart w:id="1" w:name="_heading=h.2s8eyo1" w:colFirst="0" w:colLast="0"/>
            <w:bookmarkEnd w:id="1"/>
            <w:r w:rsidRPr="000D28D2">
              <w:rPr>
                <w:rFonts w:ascii="Times New Roman" w:eastAsia="Times New Roman" w:hAnsi="Times New Roman" w:cs="Times New Roman"/>
                <w:noProof/>
                <w:sz w:val="24"/>
                <w:szCs w:val="24"/>
              </w:rPr>
              <w:lastRenderedPageBreak/>
              <w:t>№</w:t>
            </w:r>
          </w:p>
        </w:tc>
        <w:tc>
          <w:tcPr>
            <w:tcW w:w="9255" w:type="dxa"/>
            <w:gridSpan w:val="2"/>
            <w:vAlign w:val="center"/>
          </w:tcPr>
          <w:p w14:paraId="2C7AAAEF" w14:textId="77777777" w:rsidR="000F1156" w:rsidRPr="000D28D2" w:rsidRDefault="000F1156" w:rsidP="00F03E40">
            <w:pPr>
              <w:spacing w:after="0" w:line="240" w:lineRule="auto"/>
              <w:jc w:val="center"/>
              <w:rPr>
                <w:rFonts w:ascii="Times New Roman" w:eastAsia="Times New Roman" w:hAnsi="Times New Roman" w:cs="Times New Roman"/>
                <w:b/>
                <w:noProof/>
                <w:sz w:val="24"/>
                <w:szCs w:val="24"/>
              </w:rPr>
            </w:pPr>
            <w:r w:rsidRPr="000D28D2">
              <w:rPr>
                <w:rFonts w:ascii="Times New Roman" w:eastAsia="Times New Roman" w:hAnsi="Times New Roman" w:cs="Times New Roman"/>
                <w:b/>
                <w:noProof/>
                <w:sz w:val="24"/>
                <w:szCs w:val="24"/>
              </w:rPr>
              <w:t>Розділ 1. Загальні положення</w:t>
            </w:r>
          </w:p>
        </w:tc>
      </w:tr>
      <w:tr w:rsidR="000F1156" w:rsidRPr="000D28D2" w14:paraId="06AF7FA3" w14:textId="77777777" w:rsidTr="00F03E40">
        <w:trPr>
          <w:trHeight w:val="411"/>
          <w:jc w:val="center"/>
        </w:trPr>
        <w:tc>
          <w:tcPr>
            <w:tcW w:w="705" w:type="dxa"/>
            <w:vAlign w:val="center"/>
          </w:tcPr>
          <w:p w14:paraId="05B3B503"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w:t>
            </w:r>
          </w:p>
        </w:tc>
        <w:tc>
          <w:tcPr>
            <w:tcW w:w="2835" w:type="dxa"/>
            <w:vAlign w:val="center"/>
          </w:tcPr>
          <w:p w14:paraId="5A33F1E8"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2</w:t>
            </w:r>
          </w:p>
        </w:tc>
        <w:tc>
          <w:tcPr>
            <w:tcW w:w="6420" w:type="dxa"/>
            <w:vAlign w:val="center"/>
          </w:tcPr>
          <w:p w14:paraId="15D42581"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3</w:t>
            </w:r>
          </w:p>
        </w:tc>
      </w:tr>
      <w:tr w:rsidR="000F1156" w:rsidRPr="000D28D2" w14:paraId="3C9B22B0" w14:textId="77777777" w:rsidTr="00F03E40">
        <w:trPr>
          <w:trHeight w:val="1119"/>
          <w:jc w:val="center"/>
        </w:trPr>
        <w:tc>
          <w:tcPr>
            <w:tcW w:w="705" w:type="dxa"/>
          </w:tcPr>
          <w:p w14:paraId="15C0456B"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1</w:t>
            </w:r>
          </w:p>
        </w:tc>
        <w:tc>
          <w:tcPr>
            <w:tcW w:w="2835" w:type="dxa"/>
          </w:tcPr>
          <w:p w14:paraId="0C33CC00" w14:textId="77777777" w:rsidR="000F1156" w:rsidRPr="000D28D2" w:rsidRDefault="000F1156" w:rsidP="00F03E40">
            <w:pPr>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Терміни, які вживаються в тендерній документації</w:t>
            </w:r>
          </w:p>
        </w:tc>
        <w:tc>
          <w:tcPr>
            <w:tcW w:w="6420" w:type="dxa"/>
          </w:tcPr>
          <w:p w14:paraId="3A25E355" w14:textId="77777777" w:rsidR="000F1156" w:rsidRPr="000D28D2" w:rsidRDefault="000F1156" w:rsidP="00F03E40">
            <w:p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Тендерну д</w:t>
            </w:r>
            <w:r w:rsidRPr="000D28D2">
              <w:rPr>
                <w:rFonts w:ascii="Times New Roman" w:eastAsia="Times New Roman" w:hAnsi="Times New Roman" w:cs="Times New Roman"/>
                <w:noProof/>
                <w:color w:val="000000"/>
                <w:sz w:val="24"/>
                <w:szCs w:val="24"/>
              </w:rPr>
              <w:t xml:space="preserve">окументацію розроблено відповідно до вимог Закону України «Про публічні закупівлі» (далі </w:t>
            </w:r>
            <w:r w:rsidRPr="000D28D2">
              <w:rPr>
                <w:rFonts w:ascii="Times New Roman" w:eastAsia="Times New Roman" w:hAnsi="Times New Roman" w:cs="Times New Roman"/>
                <w:noProof/>
                <w:sz w:val="24"/>
                <w:szCs w:val="24"/>
              </w:rPr>
              <w:t>—</w:t>
            </w:r>
            <w:r w:rsidRPr="000D28D2">
              <w:rPr>
                <w:rFonts w:ascii="Times New Roman" w:eastAsia="Times New Roman" w:hAnsi="Times New Roman" w:cs="Times New Roman"/>
                <w:noProof/>
                <w:color w:val="000000"/>
                <w:sz w:val="24"/>
                <w:szCs w:val="24"/>
              </w:rPr>
              <w:t xml:space="preserve"> Закон)</w:t>
            </w:r>
            <w:r w:rsidRPr="000D28D2">
              <w:rPr>
                <w:rFonts w:ascii="Times New Roman" w:eastAsia="Times New Roman" w:hAnsi="Times New Roman" w:cs="Times New Roman"/>
                <w:noProof/>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 урахуванням змін та доповнень) (далі — Особливості).</w:t>
            </w:r>
          </w:p>
          <w:p w14:paraId="5A8F0AB8" w14:textId="77777777" w:rsidR="000F1156" w:rsidRPr="000D28D2" w:rsidRDefault="000F1156" w:rsidP="00F03E40">
            <w:p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 xml:space="preserve">Терміни, які використовуються в цій документації, вживаються у значенні, наведеному в Законі та </w:t>
            </w:r>
            <w:r w:rsidRPr="000D28D2">
              <w:rPr>
                <w:rFonts w:ascii="Times New Roman" w:eastAsia="Times New Roman" w:hAnsi="Times New Roman" w:cs="Times New Roman"/>
                <w:noProof/>
                <w:sz w:val="24"/>
                <w:szCs w:val="24"/>
              </w:rPr>
              <w:t>Особливостях.</w:t>
            </w:r>
          </w:p>
        </w:tc>
      </w:tr>
      <w:tr w:rsidR="000F1156" w:rsidRPr="000D28D2" w14:paraId="7CF45416" w14:textId="77777777" w:rsidTr="00F03E40">
        <w:trPr>
          <w:trHeight w:val="615"/>
          <w:jc w:val="center"/>
        </w:trPr>
        <w:tc>
          <w:tcPr>
            <w:tcW w:w="705" w:type="dxa"/>
          </w:tcPr>
          <w:p w14:paraId="268E9EB8"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2</w:t>
            </w:r>
          </w:p>
        </w:tc>
        <w:tc>
          <w:tcPr>
            <w:tcW w:w="2835" w:type="dxa"/>
          </w:tcPr>
          <w:p w14:paraId="486BB815" w14:textId="77777777" w:rsidR="000F1156" w:rsidRPr="000D28D2" w:rsidRDefault="000F1156" w:rsidP="00F03E40">
            <w:pPr>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Інформація про замовника торгів</w:t>
            </w:r>
          </w:p>
        </w:tc>
        <w:tc>
          <w:tcPr>
            <w:tcW w:w="6420" w:type="dxa"/>
          </w:tcPr>
          <w:p w14:paraId="6781E328" w14:textId="77777777" w:rsidR="000F1156" w:rsidRPr="000D28D2" w:rsidRDefault="000F1156" w:rsidP="00F03E40">
            <w:p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 </w:t>
            </w:r>
          </w:p>
        </w:tc>
      </w:tr>
      <w:tr w:rsidR="000F1156" w:rsidRPr="000D28D2" w14:paraId="02F3BE66" w14:textId="77777777" w:rsidTr="00F03E40">
        <w:trPr>
          <w:trHeight w:val="285"/>
          <w:jc w:val="center"/>
        </w:trPr>
        <w:tc>
          <w:tcPr>
            <w:tcW w:w="705" w:type="dxa"/>
          </w:tcPr>
          <w:p w14:paraId="444AD909"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2.1</w:t>
            </w:r>
          </w:p>
        </w:tc>
        <w:tc>
          <w:tcPr>
            <w:tcW w:w="2835" w:type="dxa"/>
          </w:tcPr>
          <w:p w14:paraId="067510A7" w14:textId="77777777" w:rsidR="000F1156" w:rsidRPr="000D28D2" w:rsidRDefault="000F1156" w:rsidP="00F03E40">
            <w:pPr>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повне найменування</w:t>
            </w:r>
          </w:p>
        </w:tc>
        <w:tc>
          <w:tcPr>
            <w:tcW w:w="6420" w:type="dxa"/>
            <w:shd w:val="clear" w:color="auto" w:fill="auto"/>
          </w:tcPr>
          <w:p w14:paraId="540C9D1A" w14:textId="6F415E59" w:rsidR="000F1156" w:rsidRPr="000D28D2" w:rsidRDefault="00751A57" w:rsidP="00F03E40">
            <w:pPr>
              <w:spacing w:after="0" w:line="240" w:lineRule="auto"/>
              <w:jc w:val="both"/>
              <w:rPr>
                <w:rFonts w:ascii="Times New Roman" w:eastAsia="Times New Roman" w:hAnsi="Times New Roman" w:cs="Times New Roman"/>
                <w:b/>
                <w:noProof/>
                <w:sz w:val="24"/>
                <w:szCs w:val="24"/>
                <w:highlight w:val="yellow"/>
              </w:rPr>
            </w:pPr>
            <w:r w:rsidRPr="000D28D2">
              <w:rPr>
                <w:rFonts w:ascii="Times New Roman" w:eastAsia="Times New Roman" w:hAnsi="Times New Roman" w:cs="Times New Roman"/>
                <w:b/>
                <w:noProof/>
                <w:sz w:val="24"/>
                <w:szCs w:val="24"/>
              </w:rPr>
              <w:t>Комунальне некомерційне підприємство "Чернівецький обласний центр служби крові"</w:t>
            </w:r>
          </w:p>
        </w:tc>
      </w:tr>
      <w:tr w:rsidR="000F1156" w:rsidRPr="000D28D2" w14:paraId="3D139CE3" w14:textId="77777777" w:rsidTr="00F03E40">
        <w:trPr>
          <w:trHeight w:val="510"/>
          <w:jc w:val="center"/>
        </w:trPr>
        <w:tc>
          <w:tcPr>
            <w:tcW w:w="705" w:type="dxa"/>
          </w:tcPr>
          <w:p w14:paraId="5BDBFB43"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2.2</w:t>
            </w:r>
          </w:p>
        </w:tc>
        <w:tc>
          <w:tcPr>
            <w:tcW w:w="2835" w:type="dxa"/>
          </w:tcPr>
          <w:p w14:paraId="214319A1" w14:textId="77777777" w:rsidR="000F1156" w:rsidRPr="000D28D2" w:rsidRDefault="000F1156" w:rsidP="00F03E40">
            <w:pPr>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місцезнаходження</w:t>
            </w:r>
          </w:p>
        </w:tc>
        <w:tc>
          <w:tcPr>
            <w:tcW w:w="6420" w:type="dxa"/>
            <w:shd w:val="clear" w:color="auto" w:fill="auto"/>
          </w:tcPr>
          <w:p w14:paraId="263AE944" w14:textId="464645C8" w:rsidR="000F1156" w:rsidRPr="000D28D2" w:rsidRDefault="00751A57" w:rsidP="00751A57">
            <w:pPr>
              <w:spacing w:after="0" w:line="240" w:lineRule="auto"/>
              <w:jc w:val="both"/>
              <w:rPr>
                <w:rFonts w:ascii="Times New Roman" w:eastAsia="Times New Roman" w:hAnsi="Times New Roman" w:cs="Times New Roman"/>
                <w:noProof/>
                <w:sz w:val="24"/>
                <w:szCs w:val="24"/>
                <w:highlight w:val="yellow"/>
              </w:rPr>
            </w:pPr>
            <w:r w:rsidRPr="000D28D2">
              <w:rPr>
                <w:rFonts w:ascii="Times New Roman" w:eastAsia="Times New Roman" w:hAnsi="Times New Roman" w:cs="Times New Roman"/>
                <w:noProof/>
                <w:sz w:val="24"/>
                <w:szCs w:val="24"/>
              </w:rPr>
              <w:t>вул. Українська, 36, м. Чернівці, 58002</w:t>
            </w:r>
          </w:p>
        </w:tc>
      </w:tr>
      <w:tr w:rsidR="000F1156" w:rsidRPr="000D28D2" w14:paraId="3576114D" w14:textId="77777777" w:rsidTr="00F03E40">
        <w:trPr>
          <w:trHeight w:val="1119"/>
          <w:jc w:val="center"/>
        </w:trPr>
        <w:tc>
          <w:tcPr>
            <w:tcW w:w="705" w:type="dxa"/>
          </w:tcPr>
          <w:p w14:paraId="3476795F"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2.3</w:t>
            </w:r>
          </w:p>
        </w:tc>
        <w:tc>
          <w:tcPr>
            <w:tcW w:w="2835" w:type="dxa"/>
          </w:tcPr>
          <w:p w14:paraId="401B013C" w14:textId="77777777" w:rsidR="000F1156" w:rsidRPr="000D28D2" w:rsidRDefault="000F1156" w:rsidP="00F03E40">
            <w:pPr>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6A33C4A" w14:textId="77777777" w:rsidR="00751A57" w:rsidRPr="00C5270F" w:rsidRDefault="00751A57" w:rsidP="00F03E40">
            <w:pPr>
              <w:spacing w:after="0" w:line="240" w:lineRule="auto"/>
              <w:jc w:val="both"/>
              <w:rPr>
                <w:rFonts w:ascii="Times New Roman" w:eastAsia="Times New Roman" w:hAnsi="Times New Roman" w:cs="Times New Roman"/>
                <w:noProof/>
                <w:sz w:val="24"/>
                <w:szCs w:val="24"/>
              </w:rPr>
            </w:pPr>
            <w:r w:rsidRPr="00C5270F">
              <w:rPr>
                <w:rFonts w:ascii="Times New Roman" w:eastAsia="Times New Roman" w:hAnsi="Times New Roman" w:cs="Times New Roman"/>
                <w:noProof/>
                <w:sz w:val="24"/>
                <w:szCs w:val="24"/>
              </w:rPr>
              <w:t xml:space="preserve">ПІБ: Колотило І.М. </w:t>
            </w:r>
          </w:p>
          <w:p w14:paraId="1DF0D6E2" w14:textId="77777777" w:rsidR="00751A57" w:rsidRPr="00C5270F" w:rsidRDefault="00751A57" w:rsidP="00F03E40">
            <w:pPr>
              <w:spacing w:after="0" w:line="240" w:lineRule="auto"/>
              <w:jc w:val="both"/>
              <w:rPr>
                <w:rFonts w:ascii="Times New Roman" w:eastAsia="Times New Roman" w:hAnsi="Times New Roman" w:cs="Times New Roman"/>
                <w:noProof/>
                <w:sz w:val="24"/>
                <w:szCs w:val="24"/>
              </w:rPr>
            </w:pPr>
            <w:r w:rsidRPr="00C5270F">
              <w:rPr>
                <w:rFonts w:ascii="Times New Roman" w:eastAsia="Times New Roman" w:hAnsi="Times New Roman" w:cs="Times New Roman"/>
                <w:noProof/>
                <w:sz w:val="24"/>
                <w:szCs w:val="24"/>
              </w:rPr>
              <w:t xml:space="preserve">Посада: Фахівець з публічних закупівель </w:t>
            </w:r>
          </w:p>
          <w:p w14:paraId="1988D0BC" w14:textId="5C7668CA" w:rsidR="00751A57" w:rsidRPr="00C5270F" w:rsidRDefault="00751A57" w:rsidP="00751A57">
            <w:pPr>
              <w:spacing w:after="0" w:line="240" w:lineRule="auto"/>
              <w:jc w:val="both"/>
              <w:rPr>
                <w:rFonts w:ascii="Times New Roman" w:eastAsia="Times New Roman" w:hAnsi="Times New Roman" w:cs="Times New Roman"/>
                <w:noProof/>
                <w:sz w:val="24"/>
                <w:szCs w:val="24"/>
              </w:rPr>
            </w:pPr>
            <w:r w:rsidRPr="00C5270F">
              <w:rPr>
                <w:rFonts w:ascii="Times New Roman" w:eastAsia="Times New Roman" w:hAnsi="Times New Roman" w:cs="Times New Roman"/>
                <w:noProof/>
                <w:sz w:val="24"/>
                <w:szCs w:val="24"/>
              </w:rPr>
              <w:t>Адреса: вул. Українська, 36 м. Чернівці, 58002</w:t>
            </w:r>
          </w:p>
          <w:p w14:paraId="4BC4C650" w14:textId="77777777" w:rsidR="00751A57" w:rsidRPr="00C5270F" w:rsidRDefault="00751A57" w:rsidP="00751A57">
            <w:pPr>
              <w:spacing w:after="0" w:line="240" w:lineRule="auto"/>
              <w:jc w:val="both"/>
              <w:rPr>
                <w:rFonts w:ascii="Times New Roman" w:eastAsia="Times New Roman" w:hAnsi="Times New Roman" w:cs="Times New Roman"/>
                <w:noProof/>
                <w:sz w:val="24"/>
                <w:szCs w:val="24"/>
              </w:rPr>
            </w:pPr>
            <w:r w:rsidRPr="00C5270F">
              <w:rPr>
                <w:rFonts w:ascii="Times New Roman" w:eastAsia="Times New Roman" w:hAnsi="Times New Roman" w:cs="Times New Roman"/>
                <w:noProof/>
                <w:sz w:val="24"/>
                <w:szCs w:val="24"/>
              </w:rPr>
              <w:t xml:space="preserve">Тел. – (0372)52-59-07 </w:t>
            </w:r>
          </w:p>
          <w:p w14:paraId="670B3ED3" w14:textId="56F8BF95" w:rsidR="00475D6E" w:rsidRPr="000D28D2" w:rsidRDefault="00751A57" w:rsidP="00751A57">
            <w:pPr>
              <w:spacing w:after="0" w:line="240" w:lineRule="auto"/>
              <w:jc w:val="both"/>
              <w:rPr>
                <w:rFonts w:ascii="Times New Roman" w:eastAsia="Times New Roman" w:hAnsi="Times New Roman" w:cs="Times New Roman"/>
                <w:noProof/>
                <w:sz w:val="24"/>
                <w:szCs w:val="24"/>
              </w:rPr>
            </w:pPr>
            <w:r w:rsidRPr="00C5270F">
              <w:rPr>
                <w:rFonts w:ascii="Times New Roman" w:eastAsia="Times New Roman" w:hAnsi="Times New Roman" w:cs="Times New Roman"/>
                <w:noProof/>
                <w:sz w:val="24"/>
                <w:szCs w:val="24"/>
              </w:rPr>
              <w:t>e-mail: cv.ocsk@ukr.net</w:t>
            </w:r>
          </w:p>
        </w:tc>
      </w:tr>
      <w:tr w:rsidR="000F1156" w:rsidRPr="000D28D2" w14:paraId="1D80EF2F" w14:textId="77777777" w:rsidTr="00F03E40">
        <w:trPr>
          <w:trHeight w:val="15"/>
          <w:jc w:val="center"/>
        </w:trPr>
        <w:tc>
          <w:tcPr>
            <w:tcW w:w="705" w:type="dxa"/>
          </w:tcPr>
          <w:p w14:paraId="0D8278FD"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3</w:t>
            </w:r>
          </w:p>
        </w:tc>
        <w:tc>
          <w:tcPr>
            <w:tcW w:w="2835" w:type="dxa"/>
          </w:tcPr>
          <w:p w14:paraId="6168365C" w14:textId="77777777" w:rsidR="000F1156" w:rsidRPr="000D28D2" w:rsidRDefault="000F1156" w:rsidP="00F03E40">
            <w:pPr>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Процедура закупівлі</w:t>
            </w:r>
          </w:p>
        </w:tc>
        <w:tc>
          <w:tcPr>
            <w:tcW w:w="6420" w:type="dxa"/>
          </w:tcPr>
          <w:p w14:paraId="75FA46F4" w14:textId="77777777" w:rsidR="000F1156" w:rsidRPr="000D28D2" w:rsidRDefault="000F1156" w:rsidP="00F03E40">
            <w:p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відкриті торги з особливостями (далі – відкриті торги)</w:t>
            </w:r>
          </w:p>
        </w:tc>
      </w:tr>
      <w:tr w:rsidR="000F1156" w:rsidRPr="000D28D2" w14:paraId="417BD112" w14:textId="77777777" w:rsidTr="00F03E40">
        <w:trPr>
          <w:trHeight w:val="240"/>
          <w:jc w:val="center"/>
        </w:trPr>
        <w:tc>
          <w:tcPr>
            <w:tcW w:w="705" w:type="dxa"/>
          </w:tcPr>
          <w:p w14:paraId="7664B151"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4</w:t>
            </w:r>
          </w:p>
        </w:tc>
        <w:tc>
          <w:tcPr>
            <w:tcW w:w="2835" w:type="dxa"/>
          </w:tcPr>
          <w:p w14:paraId="0FF36910" w14:textId="77777777" w:rsidR="000F1156" w:rsidRPr="000D28D2" w:rsidRDefault="000F1156" w:rsidP="00F03E40">
            <w:pPr>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Інформація про предмет закупівлі</w:t>
            </w:r>
          </w:p>
        </w:tc>
        <w:tc>
          <w:tcPr>
            <w:tcW w:w="6420" w:type="dxa"/>
          </w:tcPr>
          <w:p w14:paraId="08124F60" w14:textId="77777777" w:rsidR="000F1156" w:rsidRPr="000D28D2" w:rsidRDefault="000F1156" w:rsidP="00F03E40">
            <w:p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i/>
                <w:noProof/>
                <w:color w:val="000000"/>
                <w:sz w:val="24"/>
                <w:szCs w:val="24"/>
              </w:rPr>
              <w:t> </w:t>
            </w:r>
          </w:p>
        </w:tc>
      </w:tr>
      <w:tr w:rsidR="000F1156" w:rsidRPr="000D28D2" w14:paraId="3B27408F" w14:textId="77777777" w:rsidTr="00F03E40">
        <w:trPr>
          <w:jc w:val="center"/>
        </w:trPr>
        <w:tc>
          <w:tcPr>
            <w:tcW w:w="705" w:type="dxa"/>
          </w:tcPr>
          <w:p w14:paraId="4610660C" w14:textId="77777777" w:rsidR="000F1156" w:rsidRPr="00194530" w:rsidRDefault="000F1156" w:rsidP="00F03E40">
            <w:pPr>
              <w:spacing w:after="0" w:line="240" w:lineRule="auto"/>
              <w:jc w:val="center"/>
              <w:rPr>
                <w:rFonts w:ascii="Times New Roman" w:eastAsia="Times New Roman" w:hAnsi="Times New Roman" w:cs="Times New Roman"/>
                <w:noProof/>
                <w:sz w:val="24"/>
                <w:szCs w:val="24"/>
              </w:rPr>
            </w:pPr>
            <w:r w:rsidRPr="00194530">
              <w:rPr>
                <w:rFonts w:ascii="Times New Roman" w:eastAsia="Times New Roman" w:hAnsi="Times New Roman" w:cs="Times New Roman"/>
                <w:noProof/>
                <w:sz w:val="24"/>
                <w:szCs w:val="24"/>
              </w:rPr>
              <w:t>4.1</w:t>
            </w:r>
          </w:p>
        </w:tc>
        <w:tc>
          <w:tcPr>
            <w:tcW w:w="2835" w:type="dxa"/>
          </w:tcPr>
          <w:p w14:paraId="7E27B146" w14:textId="77777777" w:rsidR="000F1156" w:rsidRPr="00194530" w:rsidRDefault="000F1156" w:rsidP="00F03E40">
            <w:pPr>
              <w:spacing w:after="0" w:line="240" w:lineRule="auto"/>
              <w:rPr>
                <w:rFonts w:ascii="Times New Roman" w:eastAsia="Times New Roman" w:hAnsi="Times New Roman" w:cs="Times New Roman"/>
                <w:noProof/>
                <w:sz w:val="24"/>
                <w:szCs w:val="24"/>
              </w:rPr>
            </w:pPr>
            <w:r w:rsidRPr="00194530">
              <w:rPr>
                <w:rFonts w:ascii="Times New Roman" w:eastAsia="Times New Roman" w:hAnsi="Times New Roman" w:cs="Times New Roman"/>
                <w:noProof/>
                <w:sz w:val="24"/>
                <w:szCs w:val="24"/>
              </w:rPr>
              <w:t>назва предмета закупівлі</w:t>
            </w:r>
          </w:p>
        </w:tc>
        <w:tc>
          <w:tcPr>
            <w:tcW w:w="6420" w:type="dxa"/>
          </w:tcPr>
          <w:p w14:paraId="575D8E41" w14:textId="6AC29558" w:rsidR="000F1156" w:rsidRPr="00194530" w:rsidRDefault="000F1156" w:rsidP="00751A57">
            <w:pPr>
              <w:spacing w:after="0" w:line="240" w:lineRule="auto"/>
              <w:jc w:val="both"/>
              <w:rPr>
                <w:rFonts w:ascii="Times New Roman" w:eastAsia="Times New Roman" w:hAnsi="Times New Roman" w:cs="Times New Roman"/>
                <w:noProof/>
                <w:sz w:val="24"/>
                <w:szCs w:val="24"/>
              </w:rPr>
            </w:pPr>
            <w:r w:rsidRPr="00194530">
              <w:rPr>
                <w:rFonts w:ascii="Times New Roman" w:eastAsia="Times New Roman" w:hAnsi="Times New Roman" w:cs="Times New Roman"/>
                <w:noProof/>
                <w:sz w:val="24"/>
                <w:szCs w:val="24"/>
              </w:rPr>
              <w:t>ДК 021-2015:</w:t>
            </w:r>
            <w:r w:rsidRPr="00194530">
              <w:rPr>
                <w:sz w:val="24"/>
                <w:szCs w:val="24"/>
              </w:rPr>
              <w:t xml:space="preserve"> </w:t>
            </w:r>
            <w:r w:rsidR="00751A57" w:rsidRPr="00194530">
              <w:rPr>
                <w:rFonts w:ascii="Times New Roman" w:hAnsi="Times New Roman" w:cs="Times New Roman"/>
                <w:sz w:val="24"/>
                <w:szCs w:val="24"/>
              </w:rPr>
              <w:t>33140000-3 - Медичні матеріали</w:t>
            </w:r>
            <w:r w:rsidR="00194530" w:rsidRPr="00194530">
              <w:t xml:space="preserve"> (</w:t>
            </w:r>
            <w:r w:rsidR="00194530" w:rsidRPr="00194530">
              <w:rPr>
                <w:rFonts w:ascii="Times New Roman" w:hAnsi="Times New Roman" w:cs="Times New Roman"/>
                <w:sz w:val="24"/>
                <w:szCs w:val="24"/>
              </w:rPr>
              <w:t>Контейнер для крові 350/350, з порто</w:t>
            </w:r>
            <w:r w:rsidR="00194530">
              <w:rPr>
                <w:rFonts w:ascii="Times New Roman" w:hAnsi="Times New Roman" w:cs="Times New Roman"/>
                <w:sz w:val="24"/>
                <w:szCs w:val="24"/>
              </w:rPr>
              <w:t>м для пробірок, з розчином ЦФДА-</w:t>
            </w:r>
            <w:r w:rsidR="00194530" w:rsidRPr="00194530">
              <w:rPr>
                <w:rFonts w:ascii="Times New Roman" w:hAnsi="Times New Roman" w:cs="Times New Roman"/>
                <w:sz w:val="24"/>
                <w:szCs w:val="24"/>
              </w:rPr>
              <w:t>1 (код НК 024:2023 - 44034 Набір для взяття донорської крові двокамерний); Контейнер для крові 450/450, з портом для пробірок, з розчином ЦФДА-1</w:t>
            </w:r>
            <w:r w:rsidR="00C20093">
              <w:rPr>
                <w:rFonts w:ascii="Times New Roman" w:hAnsi="Times New Roman" w:cs="Times New Roman"/>
                <w:sz w:val="24"/>
                <w:szCs w:val="24"/>
              </w:rPr>
              <w:t xml:space="preserve"> </w:t>
            </w:r>
            <w:r w:rsidR="00194530" w:rsidRPr="00194530">
              <w:rPr>
                <w:rFonts w:ascii="Times New Roman" w:hAnsi="Times New Roman" w:cs="Times New Roman"/>
                <w:sz w:val="24"/>
                <w:szCs w:val="24"/>
              </w:rPr>
              <w:t>(код НК 024:2023 - 44034 Набір для взяття донорської крові двокамерний); Контейнер для крові 450, з розчином ЦФДА-1 (код НК 024:2023 - 44033 Набір для взяття донорської крові однокамерний); Пластини TSCD (70шт/</w:t>
            </w:r>
            <w:proofErr w:type="spellStart"/>
            <w:r w:rsidR="00194530" w:rsidRPr="00194530">
              <w:rPr>
                <w:rFonts w:ascii="Times New Roman" w:hAnsi="Times New Roman" w:cs="Times New Roman"/>
                <w:sz w:val="24"/>
                <w:szCs w:val="24"/>
              </w:rPr>
              <w:t>упак</w:t>
            </w:r>
            <w:proofErr w:type="spellEnd"/>
            <w:r w:rsidR="00194530" w:rsidRPr="00194530">
              <w:rPr>
                <w:rFonts w:ascii="Times New Roman" w:hAnsi="Times New Roman" w:cs="Times New Roman"/>
                <w:sz w:val="24"/>
                <w:szCs w:val="24"/>
              </w:rPr>
              <w:t xml:space="preserve">) (код НК 024:2023 - 62054 Апарат для зварювання лабораторних трубок); Піпетка Пастера нестерильна 1мл (500 </w:t>
            </w:r>
            <w:proofErr w:type="spellStart"/>
            <w:r w:rsidR="00194530" w:rsidRPr="00194530">
              <w:rPr>
                <w:rFonts w:ascii="Times New Roman" w:hAnsi="Times New Roman" w:cs="Times New Roman"/>
                <w:sz w:val="24"/>
                <w:szCs w:val="24"/>
              </w:rPr>
              <w:t>шт</w:t>
            </w:r>
            <w:proofErr w:type="spellEnd"/>
            <w:r w:rsidR="00194530" w:rsidRPr="00194530">
              <w:rPr>
                <w:rFonts w:ascii="Times New Roman" w:hAnsi="Times New Roman" w:cs="Times New Roman"/>
                <w:sz w:val="24"/>
                <w:szCs w:val="24"/>
              </w:rPr>
              <w:t>/</w:t>
            </w:r>
            <w:proofErr w:type="spellStart"/>
            <w:r w:rsidR="00194530" w:rsidRPr="00194530">
              <w:rPr>
                <w:rFonts w:ascii="Times New Roman" w:hAnsi="Times New Roman" w:cs="Times New Roman"/>
                <w:sz w:val="24"/>
                <w:szCs w:val="24"/>
              </w:rPr>
              <w:t>упак</w:t>
            </w:r>
            <w:proofErr w:type="spellEnd"/>
            <w:r w:rsidR="00194530" w:rsidRPr="00194530">
              <w:rPr>
                <w:rFonts w:ascii="Times New Roman" w:hAnsi="Times New Roman" w:cs="Times New Roman"/>
                <w:sz w:val="24"/>
                <w:szCs w:val="24"/>
              </w:rPr>
              <w:t xml:space="preserve">) (код НК 024:2023 - 43375 Піпетка з ручним заповненням); Піпетка Пастера стерильна 1мл  (500 </w:t>
            </w:r>
            <w:proofErr w:type="spellStart"/>
            <w:r w:rsidR="00194530" w:rsidRPr="00194530">
              <w:rPr>
                <w:rFonts w:ascii="Times New Roman" w:hAnsi="Times New Roman" w:cs="Times New Roman"/>
                <w:sz w:val="24"/>
                <w:szCs w:val="24"/>
              </w:rPr>
              <w:t>шт</w:t>
            </w:r>
            <w:proofErr w:type="spellEnd"/>
            <w:r w:rsidR="00194530" w:rsidRPr="00194530">
              <w:rPr>
                <w:rFonts w:ascii="Times New Roman" w:hAnsi="Times New Roman" w:cs="Times New Roman"/>
                <w:sz w:val="24"/>
                <w:szCs w:val="24"/>
              </w:rPr>
              <w:t>/</w:t>
            </w:r>
            <w:proofErr w:type="spellStart"/>
            <w:r w:rsidR="00194530" w:rsidRPr="00194530">
              <w:rPr>
                <w:rFonts w:ascii="Times New Roman" w:hAnsi="Times New Roman" w:cs="Times New Roman"/>
                <w:sz w:val="24"/>
                <w:szCs w:val="24"/>
              </w:rPr>
              <w:t>упак</w:t>
            </w:r>
            <w:proofErr w:type="spellEnd"/>
            <w:r w:rsidR="00194530" w:rsidRPr="00194530">
              <w:rPr>
                <w:rFonts w:ascii="Times New Roman" w:hAnsi="Times New Roman" w:cs="Times New Roman"/>
                <w:sz w:val="24"/>
                <w:szCs w:val="24"/>
              </w:rPr>
              <w:t xml:space="preserve">) (код НК 024:2023 - 43375 Піпетка з ручним заповненням); Тест-система </w:t>
            </w:r>
            <w:proofErr w:type="spellStart"/>
            <w:r w:rsidR="00194530" w:rsidRPr="00194530">
              <w:rPr>
                <w:rFonts w:ascii="Times New Roman" w:hAnsi="Times New Roman" w:cs="Times New Roman"/>
                <w:sz w:val="24"/>
                <w:szCs w:val="24"/>
              </w:rPr>
              <w:t>імуноферментна</w:t>
            </w:r>
            <w:proofErr w:type="spellEnd"/>
            <w:r w:rsidR="00194530" w:rsidRPr="00194530">
              <w:rPr>
                <w:rFonts w:ascii="Times New Roman" w:hAnsi="Times New Roman" w:cs="Times New Roman"/>
                <w:sz w:val="24"/>
                <w:szCs w:val="24"/>
              </w:rPr>
              <w:t xml:space="preserve"> для виявлення антитіл класів </w:t>
            </w:r>
            <w:proofErr w:type="spellStart"/>
            <w:r w:rsidR="00194530" w:rsidRPr="00194530">
              <w:rPr>
                <w:rFonts w:ascii="Times New Roman" w:hAnsi="Times New Roman" w:cs="Times New Roman"/>
                <w:sz w:val="24"/>
                <w:szCs w:val="24"/>
              </w:rPr>
              <w:t>IgG</w:t>
            </w:r>
            <w:proofErr w:type="spellEnd"/>
            <w:r w:rsidR="00194530" w:rsidRPr="00194530">
              <w:rPr>
                <w:rFonts w:ascii="Times New Roman" w:hAnsi="Times New Roman" w:cs="Times New Roman"/>
                <w:sz w:val="24"/>
                <w:szCs w:val="24"/>
              </w:rPr>
              <w:t xml:space="preserve"> та </w:t>
            </w:r>
            <w:proofErr w:type="spellStart"/>
            <w:r w:rsidR="00194530" w:rsidRPr="00194530">
              <w:rPr>
                <w:rFonts w:ascii="Times New Roman" w:hAnsi="Times New Roman" w:cs="Times New Roman"/>
                <w:sz w:val="24"/>
                <w:szCs w:val="24"/>
              </w:rPr>
              <w:t>IgM</w:t>
            </w:r>
            <w:proofErr w:type="spellEnd"/>
            <w:r w:rsidR="00194530" w:rsidRPr="00194530">
              <w:rPr>
                <w:rFonts w:ascii="Times New Roman" w:hAnsi="Times New Roman" w:cs="Times New Roman"/>
                <w:sz w:val="24"/>
                <w:szCs w:val="24"/>
              </w:rPr>
              <w:t xml:space="preserve"> до </w:t>
            </w:r>
            <w:proofErr w:type="spellStart"/>
            <w:r w:rsidR="00194530" w:rsidRPr="00194530">
              <w:rPr>
                <w:rFonts w:ascii="Times New Roman" w:hAnsi="Times New Roman" w:cs="Times New Roman"/>
                <w:sz w:val="24"/>
                <w:szCs w:val="24"/>
              </w:rPr>
              <w:t>Тreponema</w:t>
            </w:r>
            <w:proofErr w:type="spellEnd"/>
            <w:r w:rsidR="00194530" w:rsidRPr="00194530">
              <w:rPr>
                <w:rFonts w:ascii="Times New Roman" w:hAnsi="Times New Roman" w:cs="Times New Roman"/>
                <w:sz w:val="24"/>
                <w:szCs w:val="24"/>
              </w:rPr>
              <w:t xml:space="preserve"> </w:t>
            </w:r>
            <w:proofErr w:type="spellStart"/>
            <w:r w:rsidR="00194530" w:rsidRPr="00194530">
              <w:rPr>
                <w:rFonts w:ascii="Times New Roman" w:hAnsi="Times New Roman" w:cs="Times New Roman"/>
                <w:sz w:val="24"/>
                <w:szCs w:val="24"/>
              </w:rPr>
              <w:t>pallidum</w:t>
            </w:r>
            <w:proofErr w:type="spellEnd"/>
            <w:r w:rsidR="00194530" w:rsidRPr="00194530">
              <w:rPr>
                <w:rFonts w:ascii="Times New Roman" w:hAnsi="Times New Roman" w:cs="Times New Roman"/>
                <w:sz w:val="24"/>
                <w:szCs w:val="24"/>
              </w:rPr>
              <w:t xml:space="preserve"> (192 </w:t>
            </w:r>
            <w:proofErr w:type="spellStart"/>
            <w:r w:rsidR="00194530" w:rsidRPr="00194530">
              <w:rPr>
                <w:rFonts w:ascii="Times New Roman" w:hAnsi="Times New Roman" w:cs="Times New Roman"/>
                <w:sz w:val="24"/>
                <w:szCs w:val="24"/>
              </w:rPr>
              <w:t>досл</w:t>
            </w:r>
            <w:proofErr w:type="spellEnd"/>
            <w:r w:rsidR="00194530" w:rsidRPr="00194530">
              <w:rPr>
                <w:rFonts w:ascii="Times New Roman" w:hAnsi="Times New Roman" w:cs="Times New Roman"/>
                <w:sz w:val="24"/>
                <w:szCs w:val="24"/>
              </w:rPr>
              <w:t>.)</w:t>
            </w:r>
            <w:r w:rsidR="00194530" w:rsidRPr="00194530">
              <w:rPr>
                <w:rFonts w:ascii="Times New Roman" w:hAnsi="Times New Roman" w:cs="Times New Roman"/>
                <w:sz w:val="24"/>
                <w:szCs w:val="24"/>
              </w:rPr>
              <w:tab/>
              <w:t xml:space="preserve">(код НК 024:2023 - 51815 </w:t>
            </w:r>
            <w:proofErr w:type="spellStart"/>
            <w:r w:rsidR="00194530" w:rsidRPr="00194530">
              <w:rPr>
                <w:rFonts w:ascii="Times New Roman" w:hAnsi="Times New Roman" w:cs="Times New Roman"/>
                <w:sz w:val="24"/>
                <w:szCs w:val="24"/>
              </w:rPr>
              <w:t>Treponema</w:t>
            </w:r>
            <w:proofErr w:type="spellEnd"/>
            <w:r w:rsidR="00194530" w:rsidRPr="00194530">
              <w:rPr>
                <w:rFonts w:ascii="Times New Roman" w:hAnsi="Times New Roman" w:cs="Times New Roman"/>
                <w:sz w:val="24"/>
                <w:szCs w:val="24"/>
              </w:rPr>
              <w:t xml:space="preserve"> </w:t>
            </w:r>
            <w:proofErr w:type="spellStart"/>
            <w:r w:rsidR="00194530" w:rsidRPr="00194530">
              <w:rPr>
                <w:rFonts w:ascii="Times New Roman" w:hAnsi="Times New Roman" w:cs="Times New Roman"/>
                <w:sz w:val="24"/>
                <w:szCs w:val="24"/>
              </w:rPr>
              <w:t>pallidum</w:t>
            </w:r>
            <w:proofErr w:type="spellEnd"/>
            <w:r w:rsidR="00194530" w:rsidRPr="00194530">
              <w:rPr>
                <w:rFonts w:ascii="Times New Roman" w:hAnsi="Times New Roman" w:cs="Times New Roman"/>
                <w:sz w:val="24"/>
                <w:szCs w:val="24"/>
              </w:rPr>
              <w:t>, антитіла класу імуноглобулін G (</w:t>
            </w:r>
            <w:proofErr w:type="spellStart"/>
            <w:r w:rsidR="00194530" w:rsidRPr="00194530">
              <w:rPr>
                <w:rFonts w:ascii="Times New Roman" w:hAnsi="Times New Roman" w:cs="Times New Roman"/>
                <w:sz w:val="24"/>
                <w:szCs w:val="24"/>
              </w:rPr>
              <w:t>IgG</w:t>
            </w:r>
            <w:proofErr w:type="spellEnd"/>
            <w:r w:rsidR="00194530" w:rsidRPr="00194530">
              <w:rPr>
                <w:rFonts w:ascii="Times New Roman" w:hAnsi="Times New Roman" w:cs="Times New Roman"/>
                <w:sz w:val="24"/>
                <w:szCs w:val="24"/>
              </w:rPr>
              <w:t>) та імуноглобулін M (</w:t>
            </w:r>
            <w:proofErr w:type="spellStart"/>
            <w:r w:rsidR="00194530" w:rsidRPr="00194530">
              <w:rPr>
                <w:rFonts w:ascii="Times New Roman" w:hAnsi="Times New Roman" w:cs="Times New Roman"/>
                <w:sz w:val="24"/>
                <w:szCs w:val="24"/>
              </w:rPr>
              <w:t>IgM</w:t>
            </w:r>
            <w:proofErr w:type="spellEnd"/>
            <w:r w:rsidR="00194530" w:rsidRPr="00194530">
              <w:rPr>
                <w:rFonts w:ascii="Times New Roman" w:hAnsi="Times New Roman" w:cs="Times New Roman"/>
                <w:sz w:val="24"/>
                <w:szCs w:val="24"/>
              </w:rPr>
              <w:t xml:space="preserve">), набір, </w:t>
            </w:r>
            <w:proofErr w:type="spellStart"/>
            <w:r w:rsidR="00194530" w:rsidRPr="00194530">
              <w:rPr>
                <w:rFonts w:ascii="Times New Roman" w:hAnsi="Times New Roman" w:cs="Times New Roman"/>
                <w:sz w:val="24"/>
                <w:szCs w:val="24"/>
              </w:rPr>
              <w:t>імуноферментний</w:t>
            </w:r>
            <w:proofErr w:type="spellEnd"/>
            <w:r w:rsidR="00194530" w:rsidRPr="00194530">
              <w:rPr>
                <w:rFonts w:ascii="Times New Roman" w:hAnsi="Times New Roman" w:cs="Times New Roman"/>
                <w:sz w:val="24"/>
                <w:szCs w:val="24"/>
              </w:rPr>
              <w:t xml:space="preserve"> аналіз (ІФА)); Тест-система </w:t>
            </w:r>
            <w:proofErr w:type="spellStart"/>
            <w:r w:rsidR="00194530" w:rsidRPr="00194530">
              <w:rPr>
                <w:rFonts w:ascii="Times New Roman" w:hAnsi="Times New Roman" w:cs="Times New Roman"/>
                <w:sz w:val="24"/>
                <w:szCs w:val="24"/>
              </w:rPr>
              <w:t>імуноферментна</w:t>
            </w:r>
            <w:proofErr w:type="spellEnd"/>
            <w:r w:rsidR="00194530" w:rsidRPr="00194530">
              <w:rPr>
                <w:rFonts w:ascii="Times New Roman" w:hAnsi="Times New Roman" w:cs="Times New Roman"/>
                <w:sz w:val="24"/>
                <w:szCs w:val="24"/>
              </w:rPr>
              <w:t xml:space="preserve"> для виявлення поверхневого антигену вірусу гепатиту В (</w:t>
            </w:r>
            <w:proofErr w:type="spellStart"/>
            <w:r w:rsidR="00194530" w:rsidRPr="00194530">
              <w:rPr>
                <w:rFonts w:ascii="Times New Roman" w:hAnsi="Times New Roman" w:cs="Times New Roman"/>
                <w:sz w:val="24"/>
                <w:szCs w:val="24"/>
              </w:rPr>
              <w:t>HBsAg</w:t>
            </w:r>
            <w:proofErr w:type="spellEnd"/>
            <w:r w:rsidR="00194530" w:rsidRPr="00194530">
              <w:rPr>
                <w:rFonts w:ascii="Times New Roman" w:hAnsi="Times New Roman" w:cs="Times New Roman"/>
                <w:sz w:val="24"/>
                <w:szCs w:val="24"/>
              </w:rPr>
              <w:t xml:space="preserve">) (192 </w:t>
            </w:r>
            <w:proofErr w:type="spellStart"/>
            <w:r w:rsidR="00194530" w:rsidRPr="00194530">
              <w:rPr>
                <w:rFonts w:ascii="Times New Roman" w:hAnsi="Times New Roman" w:cs="Times New Roman"/>
                <w:sz w:val="24"/>
                <w:szCs w:val="24"/>
              </w:rPr>
              <w:t>досл</w:t>
            </w:r>
            <w:proofErr w:type="spellEnd"/>
            <w:r w:rsidR="00194530" w:rsidRPr="00194530">
              <w:rPr>
                <w:rFonts w:ascii="Times New Roman" w:hAnsi="Times New Roman" w:cs="Times New Roman"/>
                <w:sz w:val="24"/>
                <w:szCs w:val="24"/>
              </w:rPr>
              <w:t xml:space="preserve">.) (код НК 024:2023 - 48319 Вірус гепатиту B, поверхневий антиген IVD (діагностика </w:t>
            </w:r>
            <w:proofErr w:type="spellStart"/>
            <w:r w:rsidR="00194530" w:rsidRPr="00194530">
              <w:rPr>
                <w:rFonts w:ascii="Times New Roman" w:hAnsi="Times New Roman" w:cs="Times New Roman"/>
                <w:sz w:val="24"/>
                <w:szCs w:val="24"/>
              </w:rPr>
              <w:t>in</w:t>
            </w:r>
            <w:proofErr w:type="spellEnd"/>
            <w:r w:rsidR="00194530" w:rsidRPr="00194530">
              <w:rPr>
                <w:rFonts w:ascii="Times New Roman" w:hAnsi="Times New Roman" w:cs="Times New Roman"/>
                <w:sz w:val="24"/>
                <w:szCs w:val="24"/>
              </w:rPr>
              <w:t xml:space="preserve"> </w:t>
            </w:r>
            <w:proofErr w:type="spellStart"/>
            <w:r w:rsidR="00194530" w:rsidRPr="00194530">
              <w:rPr>
                <w:rFonts w:ascii="Times New Roman" w:hAnsi="Times New Roman" w:cs="Times New Roman"/>
                <w:sz w:val="24"/>
                <w:szCs w:val="24"/>
              </w:rPr>
              <w:t>vitro</w:t>
            </w:r>
            <w:proofErr w:type="spellEnd"/>
            <w:r w:rsidR="00194530" w:rsidRPr="00194530">
              <w:rPr>
                <w:rFonts w:ascii="Times New Roman" w:hAnsi="Times New Roman" w:cs="Times New Roman"/>
                <w:sz w:val="24"/>
                <w:szCs w:val="24"/>
              </w:rPr>
              <w:t xml:space="preserve"> ), набір, </w:t>
            </w:r>
            <w:proofErr w:type="spellStart"/>
            <w:r w:rsidR="00194530" w:rsidRPr="00194530">
              <w:rPr>
                <w:rFonts w:ascii="Times New Roman" w:hAnsi="Times New Roman" w:cs="Times New Roman"/>
                <w:sz w:val="24"/>
                <w:szCs w:val="24"/>
              </w:rPr>
              <w:t>імуноферментний</w:t>
            </w:r>
            <w:proofErr w:type="spellEnd"/>
            <w:r w:rsidR="00194530" w:rsidRPr="00194530">
              <w:rPr>
                <w:rFonts w:ascii="Times New Roman" w:hAnsi="Times New Roman" w:cs="Times New Roman"/>
                <w:sz w:val="24"/>
                <w:szCs w:val="24"/>
              </w:rPr>
              <w:t xml:space="preserve"> аналіз (ІФА)); </w:t>
            </w:r>
            <w:r w:rsidR="00194530" w:rsidRPr="00194530">
              <w:rPr>
                <w:rFonts w:ascii="Times New Roman" w:hAnsi="Times New Roman" w:cs="Times New Roman"/>
                <w:sz w:val="24"/>
                <w:szCs w:val="24"/>
              </w:rPr>
              <w:lastRenderedPageBreak/>
              <w:t xml:space="preserve">Тест-система </w:t>
            </w:r>
            <w:proofErr w:type="spellStart"/>
            <w:r w:rsidR="00194530" w:rsidRPr="00194530">
              <w:rPr>
                <w:rFonts w:ascii="Times New Roman" w:hAnsi="Times New Roman" w:cs="Times New Roman"/>
                <w:sz w:val="24"/>
                <w:szCs w:val="24"/>
              </w:rPr>
              <w:t>імуноферментна</w:t>
            </w:r>
            <w:proofErr w:type="spellEnd"/>
            <w:r w:rsidR="00194530" w:rsidRPr="00194530">
              <w:rPr>
                <w:rFonts w:ascii="Times New Roman" w:hAnsi="Times New Roman" w:cs="Times New Roman"/>
                <w:sz w:val="24"/>
                <w:szCs w:val="24"/>
              </w:rPr>
              <w:t xml:space="preserve"> для виявлення антитіл до вірусу гепатиту С (192 </w:t>
            </w:r>
            <w:proofErr w:type="spellStart"/>
            <w:r w:rsidR="00194530" w:rsidRPr="00194530">
              <w:rPr>
                <w:rFonts w:ascii="Times New Roman" w:hAnsi="Times New Roman" w:cs="Times New Roman"/>
                <w:sz w:val="24"/>
                <w:szCs w:val="24"/>
              </w:rPr>
              <w:t>досл</w:t>
            </w:r>
            <w:proofErr w:type="spellEnd"/>
            <w:r w:rsidR="00194530" w:rsidRPr="00194530">
              <w:rPr>
                <w:rFonts w:ascii="Times New Roman" w:hAnsi="Times New Roman" w:cs="Times New Roman"/>
                <w:sz w:val="24"/>
                <w:szCs w:val="24"/>
              </w:rPr>
              <w:t xml:space="preserve">.) (код НК 024:2023 - 48365 Вірус гепатиту C, загальні антитіла IVD (діагностика </w:t>
            </w:r>
            <w:proofErr w:type="spellStart"/>
            <w:r w:rsidR="00194530" w:rsidRPr="00194530">
              <w:rPr>
                <w:rFonts w:ascii="Times New Roman" w:hAnsi="Times New Roman" w:cs="Times New Roman"/>
                <w:sz w:val="24"/>
                <w:szCs w:val="24"/>
              </w:rPr>
              <w:t>in</w:t>
            </w:r>
            <w:proofErr w:type="spellEnd"/>
            <w:r w:rsidR="00194530" w:rsidRPr="00194530">
              <w:rPr>
                <w:rFonts w:ascii="Times New Roman" w:hAnsi="Times New Roman" w:cs="Times New Roman"/>
                <w:sz w:val="24"/>
                <w:szCs w:val="24"/>
              </w:rPr>
              <w:t xml:space="preserve"> </w:t>
            </w:r>
            <w:proofErr w:type="spellStart"/>
            <w:r w:rsidR="00194530" w:rsidRPr="00194530">
              <w:rPr>
                <w:rFonts w:ascii="Times New Roman" w:hAnsi="Times New Roman" w:cs="Times New Roman"/>
                <w:sz w:val="24"/>
                <w:szCs w:val="24"/>
              </w:rPr>
              <w:t>vitro</w:t>
            </w:r>
            <w:proofErr w:type="spellEnd"/>
            <w:r w:rsidR="00194530" w:rsidRPr="00194530">
              <w:rPr>
                <w:rFonts w:ascii="Times New Roman" w:hAnsi="Times New Roman" w:cs="Times New Roman"/>
                <w:sz w:val="24"/>
                <w:szCs w:val="24"/>
              </w:rPr>
              <w:t xml:space="preserve"> ), набір, </w:t>
            </w:r>
            <w:proofErr w:type="spellStart"/>
            <w:r w:rsidR="00194530" w:rsidRPr="00194530">
              <w:rPr>
                <w:rFonts w:ascii="Times New Roman" w:hAnsi="Times New Roman" w:cs="Times New Roman"/>
                <w:sz w:val="24"/>
                <w:szCs w:val="24"/>
              </w:rPr>
              <w:t>імуноферментний</w:t>
            </w:r>
            <w:proofErr w:type="spellEnd"/>
            <w:r w:rsidR="00194530" w:rsidRPr="00194530">
              <w:rPr>
                <w:rFonts w:ascii="Times New Roman" w:hAnsi="Times New Roman" w:cs="Times New Roman"/>
                <w:sz w:val="24"/>
                <w:szCs w:val="24"/>
              </w:rPr>
              <w:t xml:space="preserve"> аналіз (ІФА)); Тест-система </w:t>
            </w:r>
            <w:proofErr w:type="spellStart"/>
            <w:r w:rsidR="00194530" w:rsidRPr="00194530">
              <w:rPr>
                <w:rFonts w:ascii="Times New Roman" w:hAnsi="Times New Roman" w:cs="Times New Roman"/>
                <w:sz w:val="24"/>
                <w:szCs w:val="24"/>
              </w:rPr>
              <w:t>імуноферментна</w:t>
            </w:r>
            <w:proofErr w:type="spellEnd"/>
            <w:r w:rsidR="00194530" w:rsidRPr="00194530">
              <w:rPr>
                <w:rFonts w:ascii="Times New Roman" w:hAnsi="Times New Roman" w:cs="Times New Roman"/>
                <w:sz w:val="24"/>
                <w:szCs w:val="24"/>
              </w:rPr>
              <w:t xml:space="preserve"> для одночасного виявлення антитіл до ВІЛ 1/2 та антигену р24 ВІЛ-1</w:t>
            </w:r>
            <w:r w:rsidR="00194530">
              <w:rPr>
                <w:rFonts w:ascii="Times New Roman" w:hAnsi="Times New Roman" w:cs="Times New Roman"/>
                <w:sz w:val="24"/>
                <w:szCs w:val="24"/>
              </w:rPr>
              <w:t xml:space="preserve"> (192 </w:t>
            </w:r>
            <w:proofErr w:type="spellStart"/>
            <w:r w:rsidR="00194530">
              <w:rPr>
                <w:rFonts w:ascii="Times New Roman" w:hAnsi="Times New Roman" w:cs="Times New Roman"/>
                <w:sz w:val="24"/>
                <w:szCs w:val="24"/>
              </w:rPr>
              <w:t>досл</w:t>
            </w:r>
            <w:proofErr w:type="spellEnd"/>
            <w:r w:rsidR="00194530">
              <w:rPr>
                <w:rFonts w:ascii="Times New Roman" w:hAnsi="Times New Roman" w:cs="Times New Roman"/>
                <w:sz w:val="24"/>
                <w:szCs w:val="24"/>
              </w:rPr>
              <w:t>.) (код НК 024:2023 -</w:t>
            </w:r>
            <w:r w:rsidR="00194530" w:rsidRPr="00194530">
              <w:rPr>
                <w:rFonts w:ascii="Times New Roman" w:hAnsi="Times New Roman" w:cs="Times New Roman"/>
                <w:sz w:val="24"/>
                <w:szCs w:val="24"/>
              </w:rPr>
              <w:t xml:space="preserve">48445 ВІЛ-1/ВІЛ-2, антигени/антитіла IVD (діагностика </w:t>
            </w:r>
            <w:proofErr w:type="spellStart"/>
            <w:r w:rsidR="00194530" w:rsidRPr="00194530">
              <w:rPr>
                <w:rFonts w:ascii="Times New Roman" w:hAnsi="Times New Roman" w:cs="Times New Roman"/>
                <w:sz w:val="24"/>
                <w:szCs w:val="24"/>
              </w:rPr>
              <w:t>in</w:t>
            </w:r>
            <w:proofErr w:type="spellEnd"/>
            <w:r w:rsidR="00194530" w:rsidRPr="00194530">
              <w:rPr>
                <w:rFonts w:ascii="Times New Roman" w:hAnsi="Times New Roman" w:cs="Times New Roman"/>
                <w:sz w:val="24"/>
                <w:szCs w:val="24"/>
              </w:rPr>
              <w:t xml:space="preserve"> </w:t>
            </w:r>
            <w:proofErr w:type="spellStart"/>
            <w:r w:rsidR="00194530" w:rsidRPr="00194530">
              <w:rPr>
                <w:rFonts w:ascii="Times New Roman" w:hAnsi="Times New Roman" w:cs="Times New Roman"/>
                <w:sz w:val="24"/>
                <w:szCs w:val="24"/>
              </w:rPr>
              <w:t>vitro</w:t>
            </w:r>
            <w:proofErr w:type="spellEnd"/>
            <w:r w:rsidR="00194530" w:rsidRPr="00194530">
              <w:rPr>
                <w:rFonts w:ascii="Times New Roman" w:hAnsi="Times New Roman" w:cs="Times New Roman"/>
                <w:sz w:val="24"/>
                <w:szCs w:val="24"/>
              </w:rPr>
              <w:t xml:space="preserve">), набір, </w:t>
            </w:r>
            <w:proofErr w:type="spellStart"/>
            <w:r w:rsidR="00194530" w:rsidRPr="00194530">
              <w:rPr>
                <w:rFonts w:ascii="Times New Roman" w:hAnsi="Times New Roman" w:cs="Times New Roman"/>
                <w:sz w:val="24"/>
                <w:szCs w:val="24"/>
              </w:rPr>
              <w:t>імуноферментний</w:t>
            </w:r>
            <w:proofErr w:type="spellEnd"/>
            <w:r w:rsidR="00194530" w:rsidRPr="00194530">
              <w:rPr>
                <w:rFonts w:ascii="Times New Roman" w:hAnsi="Times New Roman" w:cs="Times New Roman"/>
                <w:sz w:val="24"/>
                <w:szCs w:val="24"/>
              </w:rPr>
              <w:t xml:space="preserve"> аналіз (ІФА)); Стандартна сироватка для </w:t>
            </w:r>
            <w:proofErr w:type="spellStart"/>
            <w:r w:rsidR="00194530" w:rsidRPr="00194530">
              <w:rPr>
                <w:rFonts w:ascii="Times New Roman" w:hAnsi="Times New Roman" w:cs="Times New Roman"/>
                <w:sz w:val="24"/>
                <w:szCs w:val="24"/>
              </w:rPr>
              <w:t>внутрішньолабораторного</w:t>
            </w:r>
            <w:proofErr w:type="spellEnd"/>
            <w:r w:rsidR="00194530" w:rsidRPr="00194530">
              <w:rPr>
                <w:rFonts w:ascii="Times New Roman" w:hAnsi="Times New Roman" w:cs="Times New Roman"/>
                <w:sz w:val="24"/>
                <w:szCs w:val="24"/>
              </w:rPr>
              <w:t xml:space="preserve"> контролю якості досліджень на антитіла до </w:t>
            </w:r>
            <w:r w:rsidR="00194530">
              <w:rPr>
                <w:rFonts w:ascii="Times New Roman" w:hAnsi="Times New Roman" w:cs="Times New Roman"/>
                <w:sz w:val="24"/>
                <w:szCs w:val="24"/>
              </w:rPr>
              <w:t xml:space="preserve">ВІЛ-1 методом ІФА (25фл.*0,5мл) </w:t>
            </w:r>
            <w:r w:rsidR="00194530" w:rsidRPr="00194530">
              <w:rPr>
                <w:rFonts w:ascii="Times New Roman" w:hAnsi="Times New Roman" w:cs="Times New Roman"/>
                <w:sz w:val="24"/>
                <w:szCs w:val="24"/>
              </w:rPr>
              <w:t xml:space="preserve">(код НК 024:2023 - 48475 ВІЛ-1, антигени/антитіла IVD (діагностика </w:t>
            </w:r>
            <w:proofErr w:type="spellStart"/>
            <w:r w:rsidR="00194530" w:rsidRPr="00194530">
              <w:rPr>
                <w:rFonts w:ascii="Times New Roman" w:hAnsi="Times New Roman" w:cs="Times New Roman"/>
                <w:sz w:val="24"/>
                <w:szCs w:val="24"/>
              </w:rPr>
              <w:t>in</w:t>
            </w:r>
            <w:proofErr w:type="spellEnd"/>
            <w:r w:rsidR="00194530" w:rsidRPr="00194530">
              <w:rPr>
                <w:rFonts w:ascii="Times New Roman" w:hAnsi="Times New Roman" w:cs="Times New Roman"/>
                <w:sz w:val="24"/>
                <w:szCs w:val="24"/>
              </w:rPr>
              <w:t xml:space="preserve"> </w:t>
            </w:r>
            <w:proofErr w:type="spellStart"/>
            <w:r w:rsidR="00194530" w:rsidRPr="00194530">
              <w:rPr>
                <w:rFonts w:ascii="Times New Roman" w:hAnsi="Times New Roman" w:cs="Times New Roman"/>
                <w:sz w:val="24"/>
                <w:szCs w:val="24"/>
              </w:rPr>
              <w:t>vitro</w:t>
            </w:r>
            <w:proofErr w:type="spellEnd"/>
            <w:r w:rsidR="00194530" w:rsidRPr="00194530">
              <w:rPr>
                <w:rFonts w:ascii="Times New Roman" w:hAnsi="Times New Roman" w:cs="Times New Roman"/>
                <w:sz w:val="24"/>
                <w:szCs w:val="24"/>
              </w:rPr>
              <w:t xml:space="preserve"> ), контрольний матеріал))</w:t>
            </w:r>
          </w:p>
        </w:tc>
      </w:tr>
      <w:tr w:rsidR="000F1156" w:rsidRPr="000D28D2" w14:paraId="5CB6DE89" w14:textId="77777777" w:rsidTr="00F03E40">
        <w:trPr>
          <w:trHeight w:val="1119"/>
          <w:jc w:val="center"/>
        </w:trPr>
        <w:tc>
          <w:tcPr>
            <w:tcW w:w="705" w:type="dxa"/>
          </w:tcPr>
          <w:p w14:paraId="6BE48BD5" w14:textId="77777777" w:rsidR="000F1156" w:rsidRPr="000D28D2" w:rsidRDefault="000F1156" w:rsidP="00F03E40">
            <w:pPr>
              <w:widowControl w:val="0"/>
              <w:spacing w:after="0" w:line="240" w:lineRule="auto"/>
              <w:jc w:val="center"/>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lastRenderedPageBreak/>
              <w:t>4.2</w:t>
            </w:r>
          </w:p>
        </w:tc>
        <w:tc>
          <w:tcPr>
            <w:tcW w:w="2835" w:type="dxa"/>
          </w:tcPr>
          <w:p w14:paraId="39D55B12" w14:textId="77777777" w:rsidR="000F1156" w:rsidRPr="000D28D2" w:rsidRDefault="000F1156" w:rsidP="00F03E40">
            <w:pPr>
              <w:widowControl w:val="0"/>
              <w:spacing w:after="0" w:line="240" w:lineRule="auto"/>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913A292"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Закупівля здійснюється щодо предмет</w:t>
            </w:r>
            <w:r w:rsidRPr="000D28D2">
              <w:rPr>
                <w:rFonts w:ascii="Times New Roman" w:eastAsia="Times New Roman" w:hAnsi="Times New Roman" w:cs="Times New Roman"/>
                <w:noProof/>
                <w:sz w:val="24"/>
                <w:szCs w:val="24"/>
              </w:rPr>
              <w:t>а</w:t>
            </w:r>
            <w:r w:rsidRPr="000D28D2">
              <w:rPr>
                <w:rFonts w:ascii="Times New Roman" w:eastAsia="Times New Roman" w:hAnsi="Times New Roman" w:cs="Times New Roman"/>
                <w:noProof/>
                <w:color w:val="000000"/>
                <w:sz w:val="24"/>
                <w:szCs w:val="24"/>
              </w:rPr>
              <w:t xml:space="preserve"> закупівлі в цілому.</w:t>
            </w:r>
          </w:p>
          <w:p w14:paraId="11509D7F"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i/>
                <w:noProof/>
                <w:color w:val="FF0000"/>
                <w:sz w:val="24"/>
                <w:szCs w:val="24"/>
              </w:rPr>
            </w:pPr>
          </w:p>
        </w:tc>
      </w:tr>
      <w:tr w:rsidR="000F1156" w:rsidRPr="000D28D2" w14:paraId="33261DDF" w14:textId="77777777" w:rsidTr="00F03E40">
        <w:trPr>
          <w:trHeight w:val="1119"/>
          <w:jc w:val="center"/>
        </w:trPr>
        <w:tc>
          <w:tcPr>
            <w:tcW w:w="705" w:type="dxa"/>
          </w:tcPr>
          <w:p w14:paraId="6E841FF5"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4.3</w:t>
            </w:r>
          </w:p>
        </w:tc>
        <w:tc>
          <w:tcPr>
            <w:tcW w:w="2835" w:type="dxa"/>
          </w:tcPr>
          <w:p w14:paraId="5DCAF350" w14:textId="77777777" w:rsidR="000F1156" w:rsidRPr="000D28D2" w:rsidRDefault="000F1156" w:rsidP="00F03E40">
            <w:pPr>
              <w:widowControl w:val="0"/>
              <w:spacing w:after="0" w:line="240" w:lineRule="auto"/>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14:paraId="4DE520E6"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0D28D2">
              <w:rPr>
                <w:rFonts w:ascii="Times New Roman" w:hAnsi="Times New Roman" w:cs="Times New Roman"/>
                <w:noProof/>
                <w:sz w:val="24"/>
                <w:szCs w:val="24"/>
                <w:bdr w:val="none" w:sz="0" w:space="0" w:color="auto" w:frame="1"/>
              </w:rPr>
              <w:t>Кількість товарів: згідно технічних вимог (Додаток 2 до тендерної документації).</w:t>
            </w:r>
          </w:p>
          <w:p w14:paraId="6A2BF36A" w14:textId="2B393926" w:rsidR="000F1156" w:rsidRPr="000D28D2" w:rsidRDefault="000F1156" w:rsidP="00733EEA">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0D28D2">
              <w:rPr>
                <w:rFonts w:ascii="Times New Roman" w:hAnsi="Times New Roman" w:cs="Times New Roman"/>
                <w:noProof/>
                <w:sz w:val="24"/>
                <w:szCs w:val="24"/>
                <w:bdr w:val="none" w:sz="0" w:space="0" w:color="auto" w:frame="1"/>
              </w:rPr>
              <w:t xml:space="preserve">Місце поставки товарів: </w:t>
            </w:r>
            <w:r w:rsidR="00751A57" w:rsidRPr="000D28D2">
              <w:rPr>
                <w:rFonts w:ascii="Times New Roman" w:hAnsi="Times New Roman" w:cs="Times New Roman"/>
                <w:noProof/>
                <w:sz w:val="24"/>
                <w:szCs w:val="24"/>
                <w:bdr w:val="none" w:sz="0" w:space="0" w:color="auto" w:frame="1"/>
              </w:rPr>
              <w:t>вул. Українська, 36, м. Чернівці, 58002</w:t>
            </w:r>
          </w:p>
        </w:tc>
      </w:tr>
      <w:tr w:rsidR="000F1156" w:rsidRPr="000D28D2" w14:paraId="47BFA9FB" w14:textId="77777777" w:rsidTr="00F03E40">
        <w:trPr>
          <w:trHeight w:val="645"/>
          <w:jc w:val="center"/>
        </w:trPr>
        <w:tc>
          <w:tcPr>
            <w:tcW w:w="705" w:type="dxa"/>
          </w:tcPr>
          <w:p w14:paraId="5854D139"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4.4</w:t>
            </w:r>
          </w:p>
        </w:tc>
        <w:tc>
          <w:tcPr>
            <w:tcW w:w="2835" w:type="dxa"/>
          </w:tcPr>
          <w:p w14:paraId="48EB500C"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строки поставки товарів, виконання робіт, надання послуг</w:t>
            </w:r>
          </w:p>
        </w:tc>
        <w:tc>
          <w:tcPr>
            <w:tcW w:w="6420" w:type="dxa"/>
          </w:tcPr>
          <w:p w14:paraId="066ABC1F" w14:textId="3F14C453" w:rsidR="000F1156" w:rsidRPr="000D28D2" w:rsidRDefault="000F1156" w:rsidP="00FB0611">
            <w:pPr>
              <w:widowControl w:val="0"/>
              <w:spacing w:after="0" w:line="240" w:lineRule="auto"/>
              <w:rPr>
                <w:rFonts w:ascii="Times New Roman" w:eastAsia="Times New Roman" w:hAnsi="Times New Roman" w:cs="Times New Roman"/>
                <w:noProof/>
                <w:sz w:val="24"/>
                <w:szCs w:val="24"/>
              </w:rPr>
            </w:pPr>
            <w:r w:rsidRPr="000D28D2">
              <w:rPr>
                <w:rFonts w:ascii="Times New Roman" w:hAnsi="Times New Roman" w:cs="Times New Roman"/>
                <w:noProof/>
                <w:sz w:val="24"/>
                <w:szCs w:val="24"/>
              </w:rPr>
              <w:t>до 31.12.202</w:t>
            </w:r>
            <w:r w:rsidR="00FB0611" w:rsidRPr="000D28D2">
              <w:rPr>
                <w:rFonts w:ascii="Times New Roman" w:hAnsi="Times New Roman" w:cs="Times New Roman"/>
                <w:noProof/>
                <w:sz w:val="24"/>
                <w:szCs w:val="24"/>
              </w:rPr>
              <w:t>4</w:t>
            </w:r>
            <w:r w:rsidRPr="000D28D2">
              <w:rPr>
                <w:rFonts w:ascii="Times New Roman" w:hAnsi="Times New Roman" w:cs="Times New Roman"/>
                <w:noProof/>
                <w:sz w:val="24"/>
                <w:szCs w:val="24"/>
              </w:rPr>
              <w:t xml:space="preserve"> року  </w:t>
            </w:r>
          </w:p>
        </w:tc>
      </w:tr>
      <w:tr w:rsidR="000F1156" w:rsidRPr="000D28D2" w14:paraId="4D2CBBD4" w14:textId="77777777" w:rsidTr="00F03E40">
        <w:trPr>
          <w:trHeight w:val="841"/>
          <w:jc w:val="center"/>
        </w:trPr>
        <w:tc>
          <w:tcPr>
            <w:tcW w:w="705" w:type="dxa"/>
          </w:tcPr>
          <w:p w14:paraId="1EE8EF48"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5</w:t>
            </w:r>
          </w:p>
        </w:tc>
        <w:tc>
          <w:tcPr>
            <w:tcW w:w="2835" w:type="dxa"/>
          </w:tcPr>
          <w:p w14:paraId="6930629D"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Недискримінація учасників</w:t>
            </w:r>
            <w:r w:rsidRPr="000D28D2">
              <w:rPr>
                <w:rFonts w:ascii="Times New Roman" w:eastAsia="Times New Roman" w:hAnsi="Times New Roman" w:cs="Times New Roman"/>
                <w:noProof/>
              </w:rPr>
              <w:t xml:space="preserve"> </w:t>
            </w:r>
          </w:p>
        </w:tc>
        <w:tc>
          <w:tcPr>
            <w:tcW w:w="6420" w:type="dxa"/>
          </w:tcPr>
          <w:p w14:paraId="0044097D" w14:textId="77777777" w:rsidR="000F1156" w:rsidRPr="000D28D2"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1156" w:rsidRPr="000D28D2" w14:paraId="477C1825" w14:textId="77777777" w:rsidTr="00F03E40">
        <w:trPr>
          <w:trHeight w:val="1119"/>
          <w:jc w:val="center"/>
        </w:trPr>
        <w:tc>
          <w:tcPr>
            <w:tcW w:w="705" w:type="dxa"/>
          </w:tcPr>
          <w:p w14:paraId="482E8F6E"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6</w:t>
            </w:r>
          </w:p>
        </w:tc>
        <w:tc>
          <w:tcPr>
            <w:tcW w:w="2835" w:type="dxa"/>
          </w:tcPr>
          <w:p w14:paraId="3D4147E7"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Валюта, у якій повинна бути зазначена ціна тендерної пропозиції</w:t>
            </w:r>
            <w:r w:rsidRPr="000D28D2">
              <w:rPr>
                <w:rFonts w:ascii="Times New Roman" w:eastAsia="Times New Roman" w:hAnsi="Times New Roman" w:cs="Times New Roman"/>
                <w:noProof/>
              </w:rPr>
              <w:t xml:space="preserve"> </w:t>
            </w:r>
          </w:p>
        </w:tc>
        <w:tc>
          <w:tcPr>
            <w:tcW w:w="6420" w:type="dxa"/>
          </w:tcPr>
          <w:p w14:paraId="0C7033B3" w14:textId="77777777" w:rsidR="000F1156" w:rsidRPr="000D28D2"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Валютою тендерної пропозиції є гривня.</w:t>
            </w:r>
            <w:r w:rsidRPr="000D28D2">
              <w:rPr>
                <w:rFonts w:ascii="Times New Roman" w:eastAsia="Times New Roman" w:hAnsi="Times New Roman" w:cs="Times New Roman"/>
                <w:noProof/>
              </w:rPr>
              <w:t xml:space="preserve"> </w:t>
            </w:r>
            <w:r w:rsidRPr="000D28D2">
              <w:rPr>
                <w:rFonts w:ascii="Times New Roman" w:eastAsia="Times New Roman" w:hAnsi="Times New Roman" w:cs="Times New Roman"/>
                <w:noProof/>
                <w:color w:val="000000"/>
                <w:sz w:val="24"/>
                <w:szCs w:val="24"/>
              </w:rPr>
              <w:t xml:space="preserve">У разі якщо учасником процедури закупівлі є нерезидент,  такий </w:t>
            </w:r>
            <w:r w:rsidRPr="000D28D2">
              <w:rPr>
                <w:rFonts w:ascii="Times New Roman" w:eastAsia="Times New Roman" w:hAnsi="Times New Roman" w:cs="Times New Roman"/>
                <w:noProof/>
                <w:sz w:val="24"/>
                <w:szCs w:val="24"/>
              </w:rPr>
              <w:t>у</w:t>
            </w:r>
            <w:r w:rsidRPr="000D28D2">
              <w:rPr>
                <w:rFonts w:ascii="Times New Roman" w:eastAsia="Times New Roman" w:hAnsi="Times New Roman" w:cs="Times New Roman"/>
                <w:noProof/>
                <w:color w:val="000000"/>
                <w:sz w:val="24"/>
                <w:szCs w:val="24"/>
              </w:rPr>
              <w:t>часник зазначає ціну пропозиції в електронній системі закупівель у валюті – гривня.</w:t>
            </w:r>
          </w:p>
        </w:tc>
      </w:tr>
      <w:tr w:rsidR="000F1156" w:rsidRPr="000D28D2" w14:paraId="3479538B" w14:textId="77777777" w:rsidTr="00F03E40">
        <w:trPr>
          <w:trHeight w:val="1119"/>
          <w:jc w:val="center"/>
        </w:trPr>
        <w:tc>
          <w:tcPr>
            <w:tcW w:w="705" w:type="dxa"/>
          </w:tcPr>
          <w:p w14:paraId="7EB70D2B"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7</w:t>
            </w:r>
          </w:p>
        </w:tc>
        <w:tc>
          <w:tcPr>
            <w:tcW w:w="2835" w:type="dxa"/>
          </w:tcPr>
          <w:p w14:paraId="4F8120A2"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Мова (мови), якою  (якими) повинні бути  складені тендерні пропозиції</w:t>
            </w:r>
          </w:p>
        </w:tc>
        <w:tc>
          <w:tcPr>
            <w:tcW w:w="6420" w:type="dxa"/>
          </w:tcPr>
          <w:p w14:paraId="27CDC3FD"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Мова тендерної пропозиції – українська.</w:t>
            </w:r>
          </w:p>
          <w:p w14:paraId="1BE49249"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D28D2">
              <w:rPr>
                <w:rFonts w:ascii="Times New Roman" w:eastAsia="Times New Roman" w:hAnsi="Times New Roman" w:cs="Times New Roman"/>
                <w:noProof/>
                <w:sz w:val="24"/>
                <w:szCs w:val="24"/>
              </w:rPr>
              <w:t>іншою мовою</w:t>
            </w:r>
            <w:r w:rsidRPr="000D28D2">
              <w:rPr>
                <w:rFonts w:ascii="Times New Roman" w:eastAsia="Times New Roman" w:hAnsi="Times New Roman" w:cs="Times New Roman"/>
                <w:noProof/>
                <w:color w:val="000000"/>
                <w:sz w:val="24"/>
                <w:szCs w:val="24"/>
              </w:rPr>
              <w:t>. Визначальним є текст, викладений українською мовою.</w:t>
            </w:r>
          </w:p>
          <w:p w14:paraId="2ACCB80A"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ABD0FFC"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D28D2">
              <w:rPr>
                <w:rFonts w:ascii="Times New Roman" w:eastAsia="Times New Roman" w:hAnsi="Times New Roman" w:cs="Times New Roman"/>
                <w:noProof/>
                <w:sz w:val="24"/>
                <w:szCs w:val="24"/>
              </w:rPr>
              <w:t>І</w:t>
            </w:r>
            <w:r w:rsidRPr="000D28D2">
              <w:rPr>
                <w:rFonts w:ascii="Times New Roman" w:eastAsia="Times New Roman" w:hAnsi="Times New Roman" w:cs="Times New Roman"/>
                <w:noProof/>
                <w:color w:val="000000"/>
                <w:sz w:val="24"/>
                <w:szCs w:val="24"/>
              </w:rPr>
              <w:t>нтернет, адреси електронної пошти, торговельної марки (знак</w:t>
            </w:r>
            <w:r w:rsidRPr="000D28D2">
              <w:rPr>
                <w:rFonts w:ascii="Times New Roman" w:eastAsia="Times New Roman" w:hAnsi="Times New Roman" w:cs="Times New Roman"/>
                <w:noProof/>
                <w:sz w:val="24"/>
                <w:szCs w:val="24"/>
              </w:rPr>
              <w:t>а</w:t>
            </w:r>
            <w:r w:rsidRPr="000D28D2">
              <w:rPr>
                <w:rFonts w:ascii="Times New Roman" w:eastAsia="Times New Roman" w:hAnsi="Times New Roman" w:cs="Times New Roman"/>
                <w:noProof/>
                <w:color w:val="000000"/>
                <w:sz w:val="24"/>
                <w:szCs w:val="24"/>
              </w:rPr>
              <w:t xml:space="preserve"> для товарів та послуг), загальноприйняті міжнародні терміни). Тендерна пропозиція та </w:t>
            </w:r>
            <w:r w:rsidRPr="000D28D2">
              <w:rPr>
                <w:rFonts w:ascii="Times New Roman" w:eastAsia="Times New Roman" w:hAnsi="Times New Roman" w:cs="Times New Roman"/>
                <w:noProof/>
                <w:sz w:val="24"/>
                <w:szCs w:val="24"/>
              </w:rPr>
              <w:t>в</w:t>
            </w:r>
            <w:r w:rsidRPr="000D28D2">
              <w:rPr>
                <w:rFonts w:ascii="Times New Roman" w:eastAsia="Times New Roman" w:hAnsi="Times New Roman" w:cs="Times New Roman"/>
                <w:noProof/>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0D28D2">
              <w:rPr>
                <w:rFonts w:ascii="Times New Roman" w:eastAsia="Times New Roman" w:hAnsi="Times New Roman" w:cs="Times New Roman"/>
                <w:noProof/>
                <w:color w:val="000000"/>
                <w:sz w:val="24"/>
                <w:szCs w:val="24"/>
              </w:rPr>
              <w:lastRenderedPageBreak/>
              <w:t xml:space="preserve">повинні надаватися разом із їх автентичним перекладом </w:t>
            </w:r>
            <w:r w:rsidRPr="000D28D2">
              <w:rPr>
                <w:rFonts w:ascii="Times New Roman" w:eastAsia="Times New Roman" w:hAnsi="Times New Roman" w:cs="Times New Roman"/>
                <w:noProof/>
                <w:sz w:val="24"/>
                <w:szCs w:val="24"/>
              </w:rPr>
              <w:t>українською мовою</w:t>
            </w:r>
            <w:r w:rsidRPr="000D28D2">
              <w:rPr>
                <w:rFonts w:ascii="Times New Roman" w:eastAsia="Times New Roman" w:hAnsi="Times New Roman" w:cs="Times New Roman"/>
                <w:noProof/>
                <w:color w:val="000000"/>
                <w:sz w:val="24"/>
                <w:szCs w:val="24"/>
              </w:rPr>
              <w:t xml:space="preserve">. </w:t>
            </w:r>
          </w:p>
          <w:p w14:paraId="121ADA71"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Виключення:</w:t>
            </w:r>
          </w:p>
          <w:p w14:paraId="2B3AD4C1"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D28D2">
              <w:rPr>
                <w:rFonts w:ascii="Times New Roman" w:eastAsia="Times New Roman" w:hAnsi="Times New Roman" w:cs="Times New Roman"/>
                <w:noProof/>
                <w:sz w:val="24"/>
                <w:szCs w:val="24"/>
              </w:rPr>
              <w:t>у</w:t>
            </w:r>
            <w:r w:rsidRPr="000D28D2">
              <w:rPr>
                <w:rFonts w:ascii="Times New Roman" w:eastAsia="Times New Roman" w:hAnsi="Times New Roman" w:cs="Times New Roman"/>
                <w:noProof/>
                <w:color w:val="000000"/>
                <w:sz w:val="24"/>
                <w:szCs w:val="24"/>
              </w:rPr>
              <w:t xml:space="preserve"> тому числі якщо такі документи надані іноземною мовою без перекладу. </w:t>
            </w:r>
          </w:p>
          <w:p w14:paraId="0B00B055"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 xml:space="preserve">2.  </w:t>
            </w:r>
            <w:r w:rsidRPr="000D28D2">
              <w:rPr>
                <w:rFonts w:ascii="Times New Roman" w:eastAsia="Times New Roman" w:hAnsi="Times New Roman" w:cs="Times New Roman"/>
                <w:noProof/>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1156" w:rsidRPr="000D28D2" w14:paraId="2720A806" w14:textId="77777777" w:rsidTr="00F03E40">
        <w:trPr>
          <w:trHeight w:val="501"/>
          <w:jc w:val="center"/>
        </w:trPr>
        <w:tc>
          <w:tcPr>
            <w:tcW w:w="9960" w:type="dxa"/>
            <w:gridSpan w:val="3"/>
            <w:vAlign w:val="center"/>
          </w:tcPr>
          <w:p w14:paraId="2D86CAD9"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lastRenderedPageBreak/>
              <w:t>Розділ 2. Порядок внесення змін та надання роз’яснень до тендерної документації</w:t>
            </w:r>
          </w:p>
        </w:tc>
      </w:tr>
      <w:tr w:rsidR="000F1156" w:rsidRPr="000D28D2" w14:paraId="2C9DBD1D" w14:textId="77777777" w:rsidTr="00F03E40">
        <w:trPr>
          <w:trHeight w:val="1975"/>
          <w:jc w:val="center"/>
        </w:trPr>
        <w:tc>
          <w:tcPr>
            <w:tcW w:w="705" w:type="dxa"/>
          </w:tcPr>
          <w:p w14:paraId="2ADAA2B5"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w:t>
            </w:r>
          </w:p>
        </w:tc>
        <w:tc>
          <w:tcPr>
            <w:tcW w:w="2835" w:type="dxa"/>
          </w:tcPr>
          <w:p w14:paraId="20A0B9E5" w14:textId="77777777" w:rsidR="000F1156" w:rsidRPr="000D28D2" w:rsidRDefault="000F1156" w:rsidP="00F03E40">
            <w:pPr>
              <w:widowControl w:val="0"/>
              <w:spacing w:after="0" w:line="240" w:lineRule="auto"/>
              <w:rPr>
                <w:rFonts w:ascii="Times New Roman" w:eastAsia="Times New Roman" w:hAnsi="Times New Roman" w:cs="Times New Roman"/>
                <w:b/>
                <w:noProof/>
                <w:sz w:val="24"/>
                <w:szCs w:val="24"/>
              </w:rPr>
            </w:pPr>
            <w:r w:rsidRPr="000D28D2">
              <w:rPr>
                <w:rFonts w:ascii="Times New Roman" w:eastAsia="Times New Roman" w:hAnsi="Times New Roman" w:cs="Times New Roman"/>
                <w:b/>
                <w:noProof/>
                <w:sz w:val="24"/>
                <w:szCs w:val="24"/>
              </w:rPr>
              <w:t>Процедура надання роз’яснень щодо тендерної документації</w:t>
            </w:r>
          </w:p>
        </w:tc>
        <w:tc>
          <w:tcPr>
            <w:tcW w:w="6420" w:type="dxa"/>
          </w:tcPr>
          <w:p w14:paraId="51084C40"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6206B8"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9A8A805"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642A63B"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EFD3D1"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F1156" w:rsidRPr="000D28D2" w14:paraId="5C095C5E" w14:textId="77777777" w:rsidTr="00F03E40">
        <w:trPr>
          <w:trHeight w:val="1119"/>
          <w:jc w:val="center"/>
        </w:trPr>
        <w:tc>
          <w:tcPr>
            <w:tcW w:w="705" w:type="dxa"/>
          </w:tcPr>
          <w:p w14:paraId="3A6CC040"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2</w:t>
            </w:r>
          </w:p>
        </w:tc>
        <w:tc>
          <w:tcPr>
            <w:tcW w:w="2835" w:type="dxa"/>
          </w:tcPr>
          <w:p w14:paraId="7918325C"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Внесення змін до тендерної документації</w:t>
            </w:r>
          </w:p>
        </w:tc>
        <w:tc>
          <w:tcPr>
            <w:tcW w:w="6420" w:type="dxa"/>
          </w:tcPr>
          <w:p w14:paraId="3050EED4"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E71B2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D28D2">
              <w:rPr>
                <w:rFonts w:ascii="Times New Roman" w:eastAsia="Times New Roman" w:hAnsi="Times New Roman" w:cs="Times New Roman"/>
                <w:noProof/>
                <w:sz w:val="24"/>
                <w:szCs w:val="24"/>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1156" w:rsidRPr="000D28D2" w14:paraId="43870CE9" w14:textId="77777777" w:rsidTr="00F03E40">
        <w:trPr>
          <w:trHeight w:val="480"/>
          <w:jc w:val="center"/>
        </w:trPr>
        <w:tc>
          <w:tcPr>
            <w:tcW w:w="9960" w:type="dxa"/>
            <w:gridSpan w:val="3"/>
            <w:vAlign w:val="center"/>
          </w:tcPr>
          <w:p w14:paraId="6E295AA3"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lastRenderedPageBreak/>
              <w:t>Розділ 3. Інструкція з підготовки тендерної пропозиції</w:t>
            </w:r>
          </w:p>
        </w:tc>
      </w:tr>
      <w:tr w:rsidR="000F1156" w:rsidRPr="000D28D2" w14:paraId="69451A23" w14:textId="77777777" w:rsidTr="00F03E40">
        <w:trPr>
          <w:trHeight w:val="1119"/>
          <w:jc w:val="center"/>
        </w:trPr>
        <w:tc>
          <w:tcPr>
            <w:tcW w:w="705" w:type="dxa"/>
          </w:tcPr>
          <w:p w14:paraId="2F071D7D"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1</w:t>
            </w:r>
          </w:p>
        </w:tc>
        <w:tc>
          <w:tcPr>
            <w:tcW w:w="2835" w:type="dxa"/>
          </w:tcPr>
          <w:p w14:paraId="3F030BE4"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Зміст і спосіб подання тендерної пропозиції</w:t>
            </w:r>
          </w:p>
        </w:tc>
        <w:tc>
          <w:tcPr>
            <w:tcW w:w="6420" w:type="dxa"/>
            <w:vAlign w:val="center"/>
          </w:tcPr>
          <w:p w14:paraId="72EC0E9B" w14:textId="77777777" w:rsidR="000F1156" w:rsidRPr="000D28D2" w:rsidRDefault="000F1156" w:rsidP="00F03E40">
            <w:pPr>
              <w:widowControl w:val="0"/>
              <w:spacing w:after="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4F935E9" w14:textId="77777777" w:rsidR="000F1156" w:rsidRPr="000D28D2" w:rsidRDefault="000F1156" w:rsidP="00F03E40">
            <w:pPr>
              <w:widowControl w:val="0"/>
              <w:spacing w:after="0"/>
              <w:jc w:val="both"/>
              <w:rPr>
                <w:rFonts w:ascii="Times New Roman" w:eastAsia="Times New Roman" w:hAnsi="Times New Roman" w:cs="Times New Roman"/>
                <w:noProof/>
                <w:color w:val="00B050"/>
                <w:sz w:val="24"/>
                <w:szCs w:val="24"/>
              </w:rPr>
            </w:pPr>
            <w:r w:rsidRPr="000D28D2">
              <w:rPr>
                <w:rFonts w:ascii="Times New Roman" w:eastAsia="Times New Roman" w:hAnsi="Times New Roman" w:cs="Times New Roman"/>
                <w:noProof/>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796112C" w14:textId="77777777" w:rsidR="000F1156" w:rsidRPr="000D28D2"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інформацією, що підтверджує відповідність учасника кваліфікаційним (кваліфікаційному) критеріям – </w:t>
            </w:r>
            <w:r w:rsidRPr="000D28D2">
              <w:rPr>
                <w:rFonts w:ascii="Times New Roman" w:eastAsia="Times New Roman" w:hAnsi="Times New Roman" w:cs="Times New Roman"/>
                <w:b/>
                <w:i/>
                <w:noProof/>
                <w:sz w:val="24"/>
                <w:szCs w:val="24"/>
              </w:rPr>
              <w:t>згідно</w:t>
            </w:r>
            <w:r w:rsidRPr="000D28D2">
              <w:rPr>
                <w:rFonts w:ascii="Times New Roman" w:eastAsia="Times New Roman" w:hAnsi="Times New Roman" w:cs="Times New Roman"/>
                <w:noProof/>
                <w:sz w:val="24"/>
                <w:szCs w:val="24"/>
              </w:rPr>
              <w:t xml:space="preserve"> з </w:t>
            </w:r>
            <w:r w:rsidRPr="000D28D2">
              <w:rPr>
                <w:rFonts w:ascii="Times New Roman" w:eastAsia="Times New Roman" w:hAnsi="Times New Roman" w:cs="Times New Roman"/>
                <w:b/>
                <w:i/>
                <w:noProof/>
                <w:sz w:val="24"/>
                <w:szCs w:val="24"/>
              </w:rPr>
              <w:t>Додатком 1</w:t>
            </w:r>
            <w:r w:rsidRPr="000D28D2">
              <w:rPr>
                <w:rFonts w:ascii="Times New Roman" w:eastAsia="Times New Roman" w:hAnsi="Times New Roman" w:cs="Times New Roman"/>
                <w:noProof/>
                <w:sz w:val="24"/>
                <w:szCs w:val="24"/>
              </w:rPr>
              <w:t xml:space="preserve"> до цієї тендерної документації;</w:t>
            </w:r>
          </w:p>
          <w:p w14:paraId="631DA38B" w14:textId="77777777" w:rsidR="000F1156" w:rsidRPr="000D28D2"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інформацією щодо відсутності підстав, установлених в пункті 47 Особливостей – </w:t>
            </w:r>
            <w:r w:rsidRPr="000D28D2">
              <w:rPr>
                <w:rFonts w:ascii="Times New Roman" w:eastAsia="Times New Roman" w:hAnsi="Times New Roman" w:cs="Times New Roman"/>
                <w:b/>
                <w:i/>
                <w:noProof/>
                <w:sz w:val="24"/>
                <w:szCs w:val="24"/>
              </w:rPr>
              <w:t>згідно з Додатком 1</w:t>
            </w:r>
            <w:r w:rsidRPr="000D28D2">
              <w:rPr>
                <w:rFonts w:ascii="Times New Roman" w:eastAsia="Times New Roman" w:hAnsi="Times New Roman" w:cs="Times New Roman"/>
                <w:noProof/>
                <w:sz w:val="24"/>
                <w:szCs w:val="24"/>
              </w:rPr>
              <w:t xml:space="preserve"> до цієї тендерної документації;</w:t>
            </w:r>
          </w:p>
          <w:p w14:paraId="0317EE2E" w14:textId="77777777" w:rsidR="000F1156" w:rsidRPr="000D28D2"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1916A7" w14:textId="77777777" w:rsidR="000F1156" w:rsidRPr="000D28D2"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Інформацією про необхідні технічні, якісні та кількісні характеристики предмета закупівлі , в тому числі,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sidRPr="000D28D2">
              <w:rPr>
                <w:rFonts w:ascii="Times New Roman" w:eastAsia="Times New Roman" w:hAnsi="Times New Roman" w:cs="Times New Roman"/>
                <w:b/>
                <w:i/>
                <w:noProof/>
                <w:sz w:val="24"/>
                <w:szCs w:val="24"/>
              </w:rPr>
              <w:t>Додатку 2</w:t>
            </w:r>
            <w:r w:rsidRPr="000D28D2">
              <w:rPr>
                <w:rFonts w:ascii="Times New Roman" w:eastAsia="Times New Roman" w:hAnsi="Times New Roman" w:cs="Times New Roman"/>
                <w:noProof/>
                <w:sz w:val="24"/>
                <w:szCs w:val="24"/>
              </w:rPr>
              <w:t xml:space="preserve">), — згідно з </w:t>
            </w:r>
            <w:r w:rsidRPr="000D28D2">
              <w:rPr>
                <w:rFonts w:ascii="Times New Roman" w:eastAsia="Times New Roman" w:hAnsi="Times New Roman" w:cs="Times New Roman"/>
                <w:b/>
                <w:i/>
                <w:noProof/>
                <w:sz w:val="24"/>
                <w:szCs w:val="24"/>
              </w:rPr>
              <w:t>Додатком 2</w:t>
            </w:r>
            <w:r w:rsidRPr="000D28D2">
              <w:rPr>
                <w:rFonts w:ascii="Times New Roman" w:eastAsia="Times New Roman" w:hAnsi="Times New Roman" w:cs="Times New Roman"/>
                <w:noProof/>
                <w:sz w:val="24"/>
                <w:szCs w:val="24"/>
              </w:rPr>
              <w:t xml:space="preserve"> до тендерної документації</w:t>
            </w:r>
          </w:p>
          <w:p w14:paraId="0586EA80" w14:textId="77777777" w:rsidR="000F1156" w:rsidRPr="000D28D2"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іншою інформацією та документами, відповідно до вимог цієї тендерної документації та додатків до неї.</w:t>
            </w:r>
          </w:p>
          <w:p w14:paraId="23DEF53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71E1B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0D28D2">
              <w:rPr>
                <w:rFonts w:ascii="Times New Roman" w:eastAsia="Times New Roman" w:hAnsi="Times New Roman" w:cs="Times New Roman"/>
                <w:b/>
                <w:i/>
                <w:noProof/>
                <w:sz w:val="24"/>
                <w:szCs w:val="24"/>
              </w:rPr>
              <w:t>Додатку 1</w:t>
            </w:r>
            <w:r w:rsidRPr="000D28D2">
              <w:rPr>
                <w:rFonts w:ascii="Times New Roman" w:eastAsia="Times New Roman" w:hAnsi="Times New Roman" w:cs="Times New Roman"/>
                <w:noProof/>
                <w:sz w:val="24"/>
                <w:szCs w:val="24"/>
              </w:rPr>
              <w:t xml:space="preserve"> (для переможця).</w:t>
            </w:r>
          </w:p>
          <w:p w14:paraId="1AEE4105"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Першим днем строку, передбаченого цією тендерною </w:t>
            </w:r>
            <w:r w:rsidRPr="000D28D2">
              <w:rPr>
                <w:rFonts w:ascii="Times New Roman" w:eastAsia="Times New Roman" w:hAnsi="Times New Roman" w:cs="Times New Roman"/>
                <w:noProof/>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410E1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Опис та приклади формальних несуттєвих помилок.</w:t>
            </w:r>
          </w:p>
          <w:p w14:paraId="77C782AA"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ECB7E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590F30"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Опис формальних помилок:</w:t>
            </w:r>
          </w:p>
          <w:p w14:paraId="0AA8633B"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w:t>
            </w:r>
            <w:r w:rsidRPr="000D28D2">
              <w:rPr>
                <w:rFonts w:ascii="Times New Roman" w:eastAsia="Times New Roman" w:hAnsi="Times New Roman" w:cs="Times New Roman"/>
                <w:noProof/>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8F38A2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w:t>
            </w:r>
            <w:r w:rsidRPr="000D28D2">
              <w:rPr>
                <w:rFonts w:ascii="Times New Roman" w:eastAsia="Times New Roman" w:hAnsi="Times New Roman" w:cs="Times New Roman"/>
                <w:noProof/>
                <w:sz w:val="24"/>
                <w:szCs w:val="24"/>
              </w:rPr>
              <w:tab/>
              <w:t>уживання великої літери;</w:t>
            </w:r>
          </w:p>
          <w:p w14:paraId="3207CB17"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w:t>
            </w:r>
            <w:r w:rsidRPr="000D28D2">
              <w:rPr>
                <w:rFonts w:ascii="Times New Roman" w:eastAsia="Times New Roman" w:hAnsi="Times New Roman" w:cs="Times New Roman"/>
                <w:noProof/>
                <w:sz w:val="24"/>
                <w:szCs w:val="24"/>
              </w:rPr>
              <w:tab/>
              <w:t>уживання розділових знаків та відмінювання слів у реченні;</w:t>
            </w:r>
          </w:p>
          <w:p w14:paraId="700711C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w:t>
            </w:r>
            <w:r w:rsidRPr="000D28D2">
              <w:rPr>
                <w:rFonts w:ascii="Times New Roman" w:eastAsia="Times New Roman" w:hAnsi="Times New Roman" w:cs="Times New Roman"/>
                <w:noProof/>
                <w:sz w:val="24"/>
                <w:szCs w:val="24"/>
              </w:rPr>
              <w:tab/>
              <w:t>використання слова або мовного звороту, запозичених з іншої мови;</w:t>
            </w:r>
          </w:p>
          <w:p w14:paraId="5A424374"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w:t>
            </w:r>
            <w:r w:rsidRPr="000D28D2">
              <w:rPr>
                <w:rFonts w:ascii="Times New Roman" w:eastAsia="Times New Roman" w:hAnsi="Times New Roman" w:cs="Times New Roman"/>
                <w:noProof/>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22A7A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w:t>
            </w:r>
            <w:r w:rsidRPr="000D28D2">
              <w:rPr>
                <w:rFonts w:ascii="Times New Roman" w:eastAsia="Times New Roman" w:hAnsi="Times New Roman" w:cs="Times New Roman"/>
                <w:noProof/>
                <w:sz w:val="24"/>
                <w:szCs w:val="24"/>
              </w:rPr>
              <w:tab/>
              <w:t>застосування правил переносу частини слова з рядка в рядок;</w:t>
            </w:r>
          </w:p>
          <w:p w14:paraId="3B86D52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w:t>
            </w:r>
            <w:r w:rsidRPr="000D28D2">
              <w:rPr>
                <w:rFonts w:ascii="Times New Roman" w:eastAsia="Times New Roman" w:hAnsi="Times New Roman" w:cs="Times New Roman"/>
                <w:noProof/>
                <w:sz w:val="24"/>
                <w:szCs w:val="24"/>
              </w:rPr>
              <w:tab/>
              <w:t>написання слів разом та/або окремо, та/або через дефіс;</w:t>
            </w:r>
          </w:p>
          <w:p w14:paraId="3EAC6CC5"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D5AA77"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2.</w:t>
            </w:r>
            <w:r w:rsidRPr="000D28D2">
              <w:rPr>
                <w:rFonts w:ascii="Times New Roman" w:eastAsia="Times New Roman" w:hAnsi="Times New Roman" w:cs="Times New Roman"/>
                <w:noProof/>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AF97C75"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3.</w:t>
            </w:r>
            <w:r w:rsidRPr="000D28D2">
              <w:rPr>
                <w:rFonts w:ascii="Times New Roman" w:eastAsia="Times New Roman" w:hAnsi="Times New Roman" w:cs="Times New Roman"/>
                <w:noProof/>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287DA1"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lastRenderedPageBreak/>
              <w:t>4.</w:t>
            </w:r>
            <w:r w:rsidRPr="000D28D2">
              <w:rPr>
                <w:rFonts w:ascii="Times New Roman" w:eastAsia="Times New Roman" w:hAnsi="Times New Roman" w:cs="Times New Roman"/>
                <w:noProof/>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685D43"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5.</w:t>
            </w:r>
            <w:r w:rsidRPr="000D28D2">
              <w:rPr>
                <w:rFonts w:ascii="Times New Roman" w:eastAsia="Times New Roman" w:hAnsi="Times New Roman" w:cs="Times New Roman"/>
                <w:noProof/>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CE89A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6.</w:t>
            </w:r>
            <w:r w:rsidRPr="000D28D2">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840CB0"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7.</w:t>
            </w:r>
            <w:r w:rsidRPr="000D28D2">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E76BD1"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8.</w:t>
            </w:r>
            <w:r w:rsidRPr="000D28D2">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200D64"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9.</w:t>
            </w:r>
            <w:r w:rsidRPr="000D28D2">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AE6E5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10.</w:t>
            </w:r>
            <w:r w:rsidRPr="000D28D2">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CC2EF0"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11.</w:t>
            </w:r>
            <w:r w:rsidRPr="000D28D2">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31888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12.</w:t>
            </w:r>
            <w:r w:rsidRPr="000D28D2">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4F66A0" w14:textId="77777777" w:rsidR="000F1156" w:rsidRPr="000D28D2" w:rsidRDefault="000F1156" w:rsidP="00F03E40">
            <w:pPr>
              <w:widowControl w:val="0"/>
              <w:spacing w:after="0" w:line="240" w:lineRule="auto"/>
              <w:jc w:val="both"/>
              <w:rPr>
                <w:rFonts w:ascii="Times New Roman" w:eastAsia="Times New Roman" w:hAnsi="Times New Roman" w:cs="Times New Roman"/>
                <w:i/>
                <w:noProof/>
                <w:sz w:val="24"/>
                <w:szCs w:val="24"/>
                <w:u w:val="single"/>
              </w:rPr>
            </w:pPr>
            <w:r w:rsidRPr="000D28D2">
              <w:rPr>
                <w:rFonts w:ascii="Times New Roman" w:eastAsia="Times New Roman" w:hAnsi="Times New Roman" w:cs="Times New Roman"/>
                <w:i/>
                <w:noProof/>
                <w:sz w:val="24"/>
                <w:szCs w:val="24"/>
                <w:u w:val="single"/>
              </w:rPr>
              <w:t>Приклади формальних помилок:</w:t>
            </w:r>
          </w:p>
          <w:p w14:paraId="2721022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5D9ACB"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«м.київ» замість «м.Київ»;</w:t>
            </w:r>
          </w:p>
          <w:p w14:paraId="7A082FCA"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«поряд -ок» замість «поря – док»;</w:t>
            </w:r>
          </w:p>
          <w:p w14:paraId="271E549E"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«ненадається» замість «не надається»»;</w:t>
            </w:r>
          </w:p>
          <w:p w14:paraId="51A0EB2B"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«______________№_____________» замість «14.08.2020 №320/13/14-01»</w:t>
            </w:r>
          </w:p>
          <w:p w14:paraId="256AAC2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 учасник розмістив (завантажив) документ у форматі «JPG» замість  документа у форматі «pdf» (PortableDocumentFormat)». </w:t>
            </w:r>
          </w:p>
          <w:p w14:paraId="085C5F91"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У разі здійснення закупівлі автомобілів, меблів, іншого </w:t>
            </w:r>
            <w:r w:rsidRPr="000D28D2">
              <w:rPr>
                <w:rFonts w:ascii="Times New Roman" w:eastAsia="Times New Roman" w:hAnsi="Times New Roman" w:cs="Times New Roman"/>
                <w:noProof/>
                <w:sz w:val="24"/>
                <w:szCs w:val="24"/>
              </w:rPr>
              <w:lastRenderedPageBreak/>
              <w:t>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ACB0502" w14:textId="77777777" w:rsidR="000F1156" w:rsidRPr="000D28D2"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8BF492"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bookmarkStart w:id="2" w:name="_heading=h.3znysh7" w:colFirst="0" w:colLast="0"/>
            <w:bookmarkEnd w:id="2"/>
            <w:r w:rsidRPr="000D28D2">
              <w:rPr>
                <w:rFonts w:ascii="Times New Roman" w:eastAsia="Times New Roman" w:hAnsi="Times New Roman" w:cs="Times New Roman"/>
                <w:noProof/>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324C85" w14:textId="77777777" w:rsidR="000F1156" w:rsidRPr="000D28D2" w:rsidRDefault="000F1156" w:rsidP="00F03E40">
            <w:pPr>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1) документи мають бути чіткими та розбірливими для читання;</w:t>
            </w:r>
          </w:p>
          <w:p w14:paraId="29AE6F19" w14:textId="77777777" w:rsidR="000F1156" w:rsidRPr="000D28D2" w:rsidRDefault="000F1156" w:rsidP="00F03E40">
            <w:pPr>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D28D2">
              <w:rPr>
                <w:rFonts w:ascii="Times New Roman" w:eastAsia="Times New Roman" w:hAnsi="Times New Roman" w:cs="Times New Roman"/>
                <w:noProof/>
                <w:sz w:val="24"/>
                <w:szCs w:val="24"/>
              </w:rPr>
              <w:t>сом (УЕП)</w:t>
            </w:r>
            <w:r w:rsidRPr="000D28D2">
              <w:rPr>
                <w:rFonts w:ascii="Times New Roman" w:eastAsia="Times New Roman" w:hAnsi="Times New Roman" w:cs="Times New Roman"/>
                <w:noProof/>
                <w:color w:val="000000"/>
                <w:sz w:val="24"/>
                <w:szCs w:val="24"/>
              </w:rPr>
              <w:t>;</w:t>
            </w:r>
          </w:p>
          <w:p w14:paraId="23E8D153" w14:textId="77777777" w:rsidR="000F1156" w:rsidRPr="000D28D2" w:rsidRDefault="000F1156" w:rsidP="00F03E40">
            <w:pPr>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B31C51" w14:textId="77777777" w:rsidR="000F1156" w:rsidRPr="000D28D2" w:rsidRDefault="000F1156" w:rsidP="00F03E40">
            <w:pPr>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Винятки:</w:t>
            </w:r>
          </w:p>
          <w:p w14:paraId="33522DFD" w14:textId="77777777" w:rsidR="000F1156" w:rsidRPr="000D28D2" w:rsidRDefault="000F1156" w:rsidP="00F03E40">
            <w:pPr>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2BAFF3A"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ADE3661" w14:textId="77777777" w:rsidR="000F1156" w:rsidRPr="000D28D2" w:rsidRDefault="000F1156" w:rsidP="00F03E40">
            <w:pPr>
              <w:widowControl w:val="0"/>
              <w:spacing w:after="0" w:line="240" w:lineRule="auto"/>
              <w:ind w:left="40" w:hanging="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D28D2">
              <w:rPr>
                <w:rFonts w:ascii="Times New Roman" w:eastAsia="Times New Roman" w:hAnsi="Times New Roman" w:cs="Times New Roman"/>
                <w:noProof/>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D8E6B5" w14:textId="77777777" w:rsidR="000F1156" w:rsidRPr="000D28D2"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1175B75"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D0D0D"/>
                <w:sz w:val="24"/>
                <w:szCs w:val="24"/>
              </w:rPr>
            </w:pPr>
            <w:bookmarkStart w:id="3" w:name="_heading=h.2et92p0" w:colFirst="0" w:colLast="0"/>
            <w:bookmarkEnd w:id="3"/>
            <w:r w:rsidRPr="000D28D2">
              <w:rPr>
                <w:rFonts w:ascii="Times New Roman" w:eastAsia="Times New Roman" w:hAnsi="Times New Roman" w:cs="Times New Roman"/>
                <w:noProof/>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D28D2">
              <w:rPr>
                <w:rFonts w:ascii="Times New Roman" w:eastAsia="Times New Roman" w:hAnsi="Times New Roman" w:cs="Times New Roman"/>
                <w:noProof/>
                <w:color w:val="0D0D0D"/>
                <w:sz w:val="24"/>
                <w:szCs w:val="24"/>
              </w:rPr>
              <w:t xml:space="preserve"> </w:t>
            </w:r>
          </w:p>
          <w:p w14:paraId="581C9010"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bookmarkStart w:id="4" w:name="_heading=h.hjqm8skarbdr" w:colFirst="0" w:colLast="0"/>
            <w:bookmarkEnd w:id="4"/>
            <w:r w:rsidRPr="000D28D2">
              <w:rPr>
                <w:rFonts w:ascii="Times New Roman" w:eastAsia="Times New Roman" w:hAnsi="Times New Roman" w:cs="Times New Roman"/>
                <w:noProof/>
                <w:sz w:val="24"/>
                <w:szCs w:val="24"/>
              </w:rPr>
              <w:t xml:space="preserve">Тендерні пропозиції мають право подавати всі заінтересовані особи. </w:t>
            </w:r>
          </w:p>
          <w:p w14:paraId="5ACF999E" w14:textId="77777777" w:rsidR="000F1156" w:rsidRPr="000D28D2" w:rsidRDefault="000F1156" w:rsidP="00F03E40">
            <w:pPr>
              <w:widowControl w:val="0"/>
              <w:spacing w:after="0" w:line="240" w:lineRule="auto"/>
              <w:jc w:val="both"/>
              <w:rPr>
                <w:rFonts w:ascii="Times New Roman" w:eastAsia="Times New Roman" w:hAnsi="Times New Roman" w:cs="Times New Roman"/>
                <w:i/>
                <w:noProof/>
                <w:color w:val="000000"/>
                <w:sz w:val="18"/>
                <w:szCs w:val="18"/>
              </w:rPr>
            </w:pPr>
            <w:bookmarkStart w:id="5" w:name="_heading=h.ftj7vaqoric" w:colFirst="0" w:colLast="0"/>
            <w:bookmarkEnd w:id="5"/>
            <w:r w:rsidRPr="000D28D2">
              <w:rPr>
                <w:rFonts w:ascii="Times New Roman" w:eastAsia="Times New Roman" w:hAnsi="Times New Roman" w:cs="Times New Roman"/>
                <w:noProof/>
                <w:color w:val="000000"/>
                <w:sz w:val="24"/>
                <w:szCs w:val="24"/>
              </w:rPr>
              <w:t>Кожен учасник має право подати тільки одну тендерну пропозицію</w:t>
            </w:r>
            <w:r w:rsidRPr="000D28D2">
              <w:rPr>
                <w:rFonts w:ascii="Times New Roman" w:eastAsia="Times New Roman" w:hAnsi="Times New Roman" w:cs="Times New Roman"/>
                <w:b/>
                <w:noProof/>
                <w:color w:val="000000"/>
                <w:sz w:val="24"/>
                <w:szCs w:val="24"/>
              </w:rPr>
              <w:t xml:space="preserve"> </w:t>
            </w:r>
            <w:r w:rsidRPr="000D28D2">
              <w:rPr>
                <w:rFonts w:ascii="Times New Roman" w:eastAsia="Times New Roman" w:hAnsi="Times New Roman" w:cs="Times New Roman"/>
                <w:noProof/>
                <w:color w:val="000000"/>
                <w:sz w:val="24"/>
                <w:szCs w:val="24"/>
              </w:rPr>
              <w:t xml:space="preserve">(у тому </w:t>
            </w:r>
            <w:r w:rsidRPr="000D28D2">
              <w:rPr>
                <w:rFonts w:ascii="Times New Roman" w:eastAsia="Times New Roman" w:hAnsi="Times New Roman" w:cs="Times New Roman"/>
                <w:noProof/>
                <w:sz w:val="24"/>
                <w:szCs w:val="24"/>
              </w:rPr>
              <w:t xml:space="preserve">числі до визначеної в тендерній документації частини предмета закупівлі (лота) (у разі здійснення закупівлі за лотами). </w:t>
            </w:r>
          </w:p>
        </w:tc>
      </w:tr>
      <w:tr w:rsidR="000F1156" w:rsidRPr="000D28D2" w14:paraId="6BF055E0" w14:textId="77777777" w:rsidTr="00F03E40">
        <w:trPr>
          <w:trHeight w:val="913"/>
          <w:jc w:val="center"/>
        </w:trPr>
        <w:tc>
          <w:tcPr>
            <w:tcW w:w="705" w:type="dxa"/>
          </w:tcPr>
          <w:p w14:paraId="1B08A575"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lastRenderedPageBreak/>
              <w:t>2</w:t>
            </w:r>
          </w:p>
        </w:tc>
        <w:tc>
          <w:tcPr>
            <w:tcW w:w="2835" w:type="dxa"/>
          </w:tcPr>
          <w:p w14:paraId="35C02CD5"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bookmarkStart w:id="6" w:name="_heading=h.tyjcwt" w:colFirst="0" w:colLast="0"/>
            <w:bookmarkEnd w:id="6"/>
            <w:r w:rsidRPr="000D28D2">
              <w:rPr>
                <w:rFonts w:ascii="Times New Roman" w:eastAsia="Times New Roman" w:hAnsi="Times New Roman" w:cs="Times New Roman"/>
                <w:b/>
                <w:noProof/>
                <w:color w:val="000000"/>
                <w:sz w:val="24"/>
                <w:szCs w:val="24"/>
              </w:rPr>
              <w:t>Забезпечення тендерної пропозиції</w:t>
            </w:r>
          </w:p>
        </w:tc>
        <w:tc>
          <w:tcPr>
            <w:tcW w:w="6420" w:type="dxa"/>
            <w:vAlign w:val="center"/>
          </w:tcPr>
          <w:p w14:paraId="2884AB1E"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Забезпечення тендерної пропозиції  не вимагається.</w:t>
            </w:r>
          </w:p>
          <w:p w14:paraId="04A5592C"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b/>
                <w:noProof/>
                <w:sz w:val="24"/>
                <w:szCs w:val="24"/>
              </w:rPr>
            </w:pPr>
            <w:bookmarkStart w:id="7" w:name="_heading=h.3dy6vkm" w:colFirst="0" w:colLast="0"/>
            <w:bookmarkEnd w:id="7"/>
          </w:p>
          <w:p w14:paraId="565A941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bookmarkStart w:id="8" w:name="_heading=h.qh3irfvunfcq" w:colFirst="0" w:colLast="0"/>
            <w:bookmarkEnd w:id="8"/>
          </w:p>
        </w:tc>
      </w:tr>
      <w:tr w:rsidR="000F1156" w:rsidRPr="000D28D2" w14:paraId="185C06DF" w14:textId="77777777" w:rsidTr="00F03E40">
        <w:trPr>
          <w:trHeight w:val="1119"/>
          <w:jc w:val="center"/>
        </w:trPr>
        <w:tc>
          <w:tcPr>
            <w:tcW w:w="705" w:type="dxa"/>
          </w:tcPr>
          <w:p w14:paraId="7E1B678F"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3</w:t>
            </w:r>
          </w:p>
        </w:tc>
        <w:tc>
          <w:tcPr>
            <w:tcW w:w="2835" w:type="dxa"/>
          </w:tcPr>
          <w:p w14:paraId="7C60DC72"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Умови повернення чи неповернення забезпечення тендерної пропозиції</w:t>
            </w:r>
          </w:p>
        </w:tc>
        <w:tc>
          <w:tcPr>
            <w:tcW w:w="6420" w:type="dxa"/>
            <w:vAlign w:val="center"/>
          </w:tcPr>
          <w:p w14:paraId="2AF5F93A"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Не передбачається.</w:t>
            </w:r>
          </w:p>
          <w:p w14:paraId="3966EAA1"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p>
          <w:p w14:paraId="3C44040C"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p>
        </w:tc>
      </w:tr>
      <w:tr w:rsidR="000F1156" w:rsidRPr="000D28D2" w14:paraId="47332C4B" w14:textId="77777777" w:rsidTr="00F03E40">
        <w:trPr>
          <w:trHeight w:val="560"/>
          <w:jc w:val="center"/>
        </w:trPr>
        <w:tc>
          <w:tcPr>
            <w:tcW w:w="705" w:type="dxa"/>
          </w:tcPr>
          <w:p w14:paraId="1D804991"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4</w:t>
            </w:r>
          </w:p>
        </w:tc>
        <w:tc>
          <w:tcPr>
            <w:tcW w:w="2835" w:type="dxa"/>
          </w:tcPr>
          <w:p w14:paraId="5D930E20"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Строк, протягом якого тендерні пропозиції є дійсними</w:t>
            </w:r>
          </w:p>
        </w:tc>
        <w:tc>
          <w:tcPr>
            <w:tcW w:w="6420" w:type="dxa"/>
            <w:vAlign w:val="center"/>
          </w:tcPr>
          <w:p w14:paraId="6D91C248"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Тендерні пропозиції вважаються дійсними протягом 90 (дев’яносто) днів із дати кінцевого строку подання тендерних пропозицій. </w:t>
            </w:r>
          </w:p>
          <w:p w14:paraId="0BD72A23"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783C6E"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Учасник процедури закупівлі має право:</w:t>
            </w:r>
          </w:p>
          <w:p w14:paraId="17B33F40"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відхилити таку вимогу, не втрачаючи при цьому наданого ним забезпечення тендерної пропозиції;</w:t>
            </w:r>
          </w:p>
          <w:p w14:paraId="528E3452"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479FEDD" w14:textId="77777777" w:rsidR="000F1156" w:rsidRPr="000D28D2"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0D28D2">
              <w:rPr>
                <w:rFonts w:ascii="Times New Roman" w:eastAsia="Times New Roman" w:hAnsi="Times New Roman" w:cs="Times New Roman"/>
                <w:noProof/>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1156" w:rsidRPr="000D28D2" w14:paraId="4146A441" w14:textId="77777777" w:rsidTr="00F03E40">
        <w:trPr>
          <w:trHeight w:val="1119"/>
          <w:jc w:val="center"/>
        </w:trPr>
        <w:tc>
          <w:tcPr>
            <w:tcW w:w="705" w:type="dxa"/>
          </w:tcPr>
          <w:p w14:paraId="11370214"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5</w:t>
            </w:r>
          </w:p>
        </w:tc>
        <w:tc>
          <w:tcPr>
            <w:tcW w:w="2835" w:type="dxa"/>
          </w:tcPr>
          <w:p w14:paraId="06578206"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623E1F7"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28D2">
              <w:rPr>
                <w:rFonts w:ascii="Times New Roman" w:eastAsia="Times New Roman" w:hAnsi="Times New Roman" w:cs="Times New Roman"/>
                <w:b/>
                <w:i/>
                <w:noProof/>
                <w:sz w:val="24"/>
                <w:szCs w:val="24"/>
              </w:rPr>
              <w:t>Додатку 1</w:t>
            </w:r>
            <w:r w:rsidRPr="000D28D2">
              <w:rPr>
                <w:rFonts w:ascii="Times New Roman" w:eastAsia="Times New Roman" w:hAnsi="Times New Roman" w:cs="Times New Roman"/>
                <w:i/>
                <w:noProof/>
                <w:sz w:val="24"/>
                <w:szCs w:val="24"/>
              </w:rPr>
              <w:t xml:space="preserve"> </w:t>
            </w:r>
            <w:r w:rsidRPr="000D28D2">
              <w:rPr>
                <w:rFonts w:ascii="Times New Roman" w:eastAsia="Times New Roman" w:hAnsi="Times New Roman" w:cs="Times New Roman"/>
                <w:noProof/>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D28D2">
              <w:rPr>
                <w:rFonts w:ascii="Times New Roman" w:eastAsia="Times New Roman" w:hAnsi="Times New Roman" w:cs="Times New Roman"/>
                <w:b/>
                <w:noProof/>
                <w:sz w:val="24"/>
                <w:szCs w:val="24"/>
              </w:rPr>
              <w:t xml:space="preserve"> </w:t>
            </w:r>
            <w:r w:rsidRPr="000D28D2">
              <w:rPr>
                <w:rFonts w:ascii="Times New Roman" w:eastAsia="Times New Roman" w:hAnsi="Times New Roman" w:cs="Times New Roman"/>
                <w:b/>
                <w:i/>
                <w:noProof/>
                <w:sz w:val="24"/>
                <w:szCs w:val="24"/>
              </w:rPr>
              <w:t>Додатку 1</w:t>
            </w:r>
            <w:r w:rsidRPr="000D28D2">
              <w:rPr>
                <w:rFonts w:ascii="Times New Roman" w:eastAsia="Times New Roman" w:hAnsi="Times New Roman" w:cs="Times New Roman"/>
                <w:noProof/>
                <w:sz w:val="24"/>
                <w:szCs w:val="24"/>
              </w:rPr>
              <w:t xml:space="preserve"> до цієї тендерної документації. </w:t>
            </w:r>
          </w:p>
          <w:p w14:paraId="09A0AD01"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Підстави, визначені пунктом 47 Особливостей:</w:t>
            </w:r>
          </w:p>
          <w:p w14:paraId="7419C4E5"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 xml:space="preserve">Замовник приймає рішення про відмову учаснику процедури закупівлі в участі у відкритих торгах та </w:t>
            </w:r>
            <w:r w:rsidRPr="000D28D2">
              <w:rPr>
                <w:rFonts w:ascii="Times New Roman" w:eastAsia="Times New Roman" w:hAnsi="Times New Roman" w:cs="Times New Roman"/>
                <w:noProof/>
                <w:color w:val="000000"/>
                <w:sz w:val="24"/>
                <w:szCs w:val="24"/>
              </w:rPr>
              <w:lastRenderedPageBreak/>
              <w:t>зобов’язаний відхилити тендерну пропозицію учасника процедури закупівлі в разі, коли:</w:t>
            </w:r>
          </w:p>
          <w:p w14:paraId="1BA3749D"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r w:rsidRPr="000D28D2">
              <w:rPr>
                <w:noProof/>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BD6268"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9" w:name="n617"/>
            <w:bookmarkEnd w:id="9"/>
            <w:r w:rsidRPr="000D28D2">
              <w:rPr>
                <w:noProof/>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4751289"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0" w:name="n618"/>
            <w:bookmarkEnd w:id="10"/>
            <w:r w:rsidRPr="000D28D2">
              <w:rPr>
                <w:noProof/>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54FB0B"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1" w:name="n619"/>
            <w:bookmarkEnd w:id="11"/>
            <w:r w:rsidRPr="000D28D2">
              <w:rPr>
                <w:noProof/>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0D28D2">
                <w:rPr>
                  <w:rStyle w:val="a7"/>
                  <w:noProof/>
                  <w:color w:val="000099"/>
                </w:rPr>
                <w:t>пунктом</w:t>
              </w:r>
            </w:hyperlink>
            <w:hyperlink r:id="rId8" w:anchor="n52" w:tgtFrame="_blank" w:history="1">
              <w:r w:rsidRPr="000D28D2">
                <w:rPr>
                  <w:rStyle w:val="a7"/>
                  <w:noProof/>
                  <w:color w:val="000099"/>
                </w:rPr>
                <w:t> 4</w:t>
              </w:r>
            </w:hyperlink>
            <w:r w:rsidRPr="000D28D2">
              <w:rPr>
                <w:noProof/>
                <w:color w:val="333333"/>
              </w:rPr>
              <w:t> частини другої статті 6, </w:t>
            </w:r>
            <w:hyperlink r:id="rId9" w:anchor="n456" w:tgtFrame="_blank" w:history="1">
              <w:r w:rsidRPr="000D28D2">
                <w:rPr>
                  <w:rStyle w:val="a7"/>
                  <w:noProof/>
                  <w:color w:val="000099"/>
                </w:rPr>
                <w:t>пунктом 1</w:t>
              </w:r>
            </w:hyperlink>
            <w:r w:rsidRPr="000D28D2">
              <w:rPr>
                <w:noProof/>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2FB6B5"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2" w:name="n620"/>
            <w:bookmarkEnd w:id="12"/>
            <w:r w:rsidRPr="000D28D2">
              <w:rPr>
                <w:noProof/>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80EBD7"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3" w:name="n621"/>
            <w:bookmarkEnd w:id="13"/>
            <w:r w:rsidRPr="000D28D2">
              <w:rPr>
                <w:noProof/>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E43F6B"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4" w:name="n622"/>
            <w:bookmarkEnd w:id="14"/>
            <w:r w:rsidRPr="000D28D2">
              <w:rPr>
                <w:noProof/>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61BB12"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5" w:name="n623"/>
            <w:bookmarkEnd w:id="15"/>
            <w:r w:rsidRPr="000D28D2">
              <w:rPr>
                <w:noProof/>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5D527B27"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6" w:name="n624"/>
            <w:bookmarkEnd w:id="16"/>
            <w:r w:rsidRPr="000D28D2">
              <w:rPr>
                <w:noProof/>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0D28D2">
                <w:rPr>
                  <w:rStyle w:val="a7"/>
                  <w:noProof/>
                  <w:color w:val="000099"/>
                </w:rPr>
                <w:t>пунктом 9</w:t>
              </w:r>
            </w:hyperlink>
            <w:r w:rsidRPr="000D28D2">
              <w:rPr>
                <w:noProof/>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4B6A4C"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7" w:name="n625"/>
            <w:bookmarkEnd w:id="17"/>
            <w:r w:rsidRPr="000D28D2">
              <w:rPr>
                <w:noProof/>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39CB5D"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8" w:name="n626"/>
            <w:bookmarkEnd w:id="18"/>
            <w:r w:rsidRPr="000D28D2">
              <w:rPr>
                <w:noProof/>
                <w:color w:val="333333"/>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C3B7BE3"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9" w:name="n627"/>
            <w:bookmarkEnd w:id="19"/>
            <w:r w:rsidRPr="000D28D2">
              <w:rPr>
                <w:noProof/>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C89C9"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790EA115" w14:textId="77777777" w:rsidR="000F1156" w:rsidRPr="000D28D2"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0D28D2">
              <w:rPr>
                <w:rFonts w:ascii="Times New Roman" w:eastAsia="Times New Roman" w:hAnsi="Times New Roman" w:cs="Times New Roman"/>
                <w:noProof/>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0F1156" w:rsidRPr="000D28D2" w14:paraId="182B8E03" w14:textId="77777777" w:rsidTr="00F03E40">
        <w:trPr>
          <w:trHeight w:val="1119"/>
          <w:jc w:val="center"/>
        </w:trPr>
        <w:tc>
          <w:tcPr>
            <w:tcW w:w="705" w:type="dxa"/>
          </w:tcPr>
          <w:p w14:paraId="4E1834BE"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lastRenderedPageBreak/>
              <w:t>6</w:t>
            </w:r>
          </w:p>
        </w:tc>
        <w:tc>
          <w:tcPr>
            <w:tcW w:w="2835" w:type="dxa"/>
          </w:tcPr>
          <w:p w14:paraId="11AC42C7"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Інформація про технічні, якісні та кількісні характеристики предмета закупівлі</w:t>
            </w:r>
          </w:p>
        </w:tc>
        <w:tc>
          <w:tcPr>
            <w:tcW w:w="6420" w:type="dxa"/>
            <w:vAlign w:val="center"/>
          </w:tcPr>
          <w:p w14:paraId="188A9966"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Вимоги до предмета закупівлі (технічні, якісні та кількісні характеристики) згідно з</w:t>
            </w:r>
            <w:hyperlink r:id="rId11">
              <w:r w:rsidRPr="000D28D2">
                <w:rPr>
                  <w:rFonts w:ascii="Times New Roman" w:eastAsia="Times New Roman" w:hAnsi="Times New Roman" w:cs="Times New Roman"/>
                  <w:noProof/>
                  <w:sz w:val="24"/>
                  <w:szCs w:val="24"/>
                </w:rPr>
                <w:t xml:space="preserve"> пунктом третім </w:t>
              </w:r>
            </w:hyperlink>
            <w:hyperlink r:id="rId12">
              <w:r w:rsidRPr="000D28D2">
                <w:rPr>
                  <w:rFonts w:ascii="Times New Roman" w:eastAsia="Times New Roman" w:hAnsi="Times New Roman" w:cs="Times New Roman"/>
                  <w:noProof/>
                  <w:sz w:val="24"/>
                  <w:szCs w:val="24"/>
                </w:rPr>
                <w:t>частини другої</w:t>
              </w:r>
            </w:hyperlink>
            <w:r w:rsidRPr="000D28D2">
              <w:rPr>
                <w:rFonts w:ascii="Times New Roman" w:eastAsia="Times New Roman" w:hAnsi="Times New Roman" w:cs="Times New Roman"/>
                <w:noProof/>
                <w:sz w:val="24"/>
                <w:szCs w:val="24"/>
              </w:rPr>
              <w:t xml:space="preserve"> статті 22 Закону зазначено в </w:t>
            </w:r>
            <w:r w:rsidRPr="000D28D2">
              <w:rPr>
                <w:rFonts w:ascii="Times New Roman" w:eastAsia="Times New Roman" w:hAnsi="Times New Roman" w:cs="Times New Roman"/>
                <w:b/>
                <w:i/>
                <w:noProof/>
                <w:sz w:val="24"/>
                <w:szCs w:val="24"/>
              </w:rPr>
              <w:t>Додатку 2</w:t>
            </w:r>
            <w:r w:rsidRPr="000D28D2">
              <w:rPr>
                <w:rFonts w:ascii="Times New Roman" w:eastAsia="Times New Roman" w:hAnsi="Times New Roman" w:cs="Times New Roman"/>
                <w:b/>
                <w:noProof/>
                <w:sz w:val="24"/>
                <w:szCs w:val="24"/>
              </w:rPr>
              <w:t xml:space="preserve"> </w:t>
            </w:r>
            <w:r w:rsidRPr="000D28D2">
              <w:rPr>
                <w:rFonts w:ascii="Times New Roman" w:eastAsia="Times New Roman" w:hAnsi="Times New Roman" w:cs="Times New Roman"/>
                <w:noProof/>
                <w:sz w:val="24"/>
                <w:szCs w:val="24"/>
              </w:rPr>
              <w:t>до цієї тендерної документації.</w:t>
            </w:r>
          </w:p>
        </w:tc>
      </w:tr>
      <w:tr w:rsidR="000F1156" w:rsidRPr="000D28D2" w14:paraId="60EC4C76" w14:textId="77777777" w:rsidTr="00F03E40">
        <w:trPr>
          <w:trHeight w:val="1119"/>
          <w:jc w:val="center"/>
        </w:trPr>
        <w:tc>
          <w:tcPr>
            <w:tcW w:w="705" w:type="dxa"/>
          </w:tcPr>
          <w:p w14:paraId="59F3C628"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7</w:t>
            </w:r>
          </w:p>
        </w:tc>
        <w:tc>
          <w:tcPr>
            <w:tcW w:w="2835" w:type="dxa"/>
          </w:tcPr>
          <w:p w14:paraId="7805C7CA"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sz w:val="24"/>
                <w:szCs w:val="24"/>
              </w:rPr>
              <w:t>Інформація про субпідрядника /співвиконавця (у випадку закупівлі робіт чи послуг)</w:t>
            </w:r>
          </w:p>
        </w:tc>
        <w:tc>
          <w:tcPr>
            <w:tcW w:w="6420" w:type="dxa"/>
            <w:vAlign w:val="center"/>
          </w:tcPr>
          <w:p w14:paraId="10CE99BB"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У відповідності до п. 18 статті 22 Закону, Учасник повинен зазначити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0F1156" w:rsidRPr="000D28D2" w14:paraId="0216B1D5" w14:textId="77777777" w:rsidTr="00F03E40">
        <w:trPr>
          <w:trHeight w:val="841"/>
          <w:jc w:val="center"/>
        </w:trPr>
        <w:tc>
          <w:tcPr>
            <w:tcW w:w="705" w:type="dxa"/>
          </w:tcPr>
          <w:p w14:paraId="643E272D"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lastRenderedPageBreak/>
              <w:t>8</w:t>
            </w:r>
          </w:p>
        </w:tc>
        <w:tc>
          <w:tcPr>
            <w:tcW w:w="2835" w:type="dxa"/>
          </w:tcPr>
          <w:p w14:paraId="3F71E129"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Унесення змін або відкликання тендерної пропозиції учасником</w:t>
            </w:r>
          </w:p>
        </w:tc>
        <w:tc>
          <w:tcPr>
            <w:tcW w:w="6420" w:type="dxa"/>
            <w:vAlign w:val="center"/>
          </w:tcPr>
          <w:p w14:paraId="0ED7A662"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156" w:rsidRPr="000D28D2" w14:paraId="0B0D7C7D" w14:textId="77777777" w:rsidTr="00F03E40">
        <w:trPr>
          <w:trHeight w:val="442"/>
          <w:jc w:val="center"/>
        </w:trPr>
        <w:tc>
          <w:tcPr>
            <w:tcW w:w="9960" w:type="dxa"/>
            <w:gridSpan w:val="3"/>
            <w:vAlign w:val="center"/>
          </w:tcPr>
          <w:p w14:paraId="3BB0DCA5"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Розділ 4. Подання та розкриття тендерної пропозиції</w:t>
            </w:r>
          </w:p>
        </w:tc>
      </w:tr>
      <w:tr w:rsidR="000F1156" w:rsidRPr="000D28D2" w14:paraId="68380265" w14:textId="77777777" w:rsidTr="00F03E40">
        <w:trPr>
          <w:trHeight w:val="1119"/>
          <w:jc w:val="center"/>
        </w:trPr>
        <w:tc>
          <w:tcPr>
            <w:tcW w:w="705" w:type="dxa"/>
          </w:tcPr>
          <w:p w14:paraId="1F6D8A06" w14:textId="77777777" w:rsidR="000F1156" w:rsidRPr="00140332" w:rsidRDefault="000F1156" w:rsidP="00F03E40">
            <w:pPr>
              <w:widowControl w:val="0"/>
              <w:spacing w:after="0" w:line="240" w:lineRule="auto"/>
              <w:jc w:val="center"/>
              <w:rPr>
                <w:rFonts w:ascii="Times New Roman" w:eastAsia="Times New Roman" w:hAnsi="Times New Roman" w:cs="Times New Roman"/>
                <w:noProof/>
                <w:sz w:val="24"/>
                <w:szCs w:val="24"/>
              </w:rPr>
            </w:pPr>
            <w:r w:rsidRPr="00140332">
              <w:rPr>
                <w:rFonts w:ascii="Times New Roman" w:eastAsia="Times New Roman" w:hAnsi="Times New Roman" w:cs="Times New Roman"/>
                <w:noProof/>
                <w:color w:val="000000"/>
                <w:sz w:val="24"/>
                <w:szCs w:val="24"/>
              </w:rPr>
              <w:t>1</w:t>
            </w:r>
          </w:p>
        </w:tc>
        <w:tc>
          <w:tcPr>
            <w:tcW w:w="2835" w:type="dxa"/>
          </w:tcPr>
          <w:p w14:paraId="4854CE03" w14:textId="77777777" w:rsidR="000F1156" w:rsidRPr="00140332" w:rsidRDefault="000F1156" w:rsidP="00F03E40">
            <w:pPr>
              <w:widowControl w:val="0"/>
              <w:spacing w:after="0" w:line="240" w:lineRule="auto"/>
              <w:rPr>
                <w:rFonts w:ascii="Times New Roman" w:eastAsia="Times New Roman" w:hAnsi="Times New Roman" w:cs="Times New Roman"/>
                <w:noProof/>
                <w:sz w:val="24"/>
                <w:szCs w:val="24"/>
              </w:rPr>
            </w:pPr>
            <w:r w:rsidRPr="00140332">
              <w:rPr>
                <w:rFonts w:ascii="Times New Roman" w:eastAsia="Times New Roman" w:hAnsi="Times New Roman" w:cs="Times New Roman"/>
                <w:b/>
                <w:noProof/>
                <w:color w:val="000000"/>
                <w:sz w:val="24"/>
                <w:szCs w:val="24"/>
              </w:rPr>
              <w:t>Кінцевий строк подання тендерної пропозиції</w:t>
            </w:r>
          </w:p>
        </w:tc>
        <w:tc>
          <w:tcPr>
            <w:tcW w:w="6420" w:type="dxa"/>
            <w:vAlign w:val="center"/>
          </w:tcPr>
          <w:p w14:paraId="5C6112F4" w14:textId="77777777" w:rsidR="00C40C46" w:rsidRDefault="000F1156" w:rsidP="00F03E40">
            <w:pPr>
              <w:widowControl w:val="0"/>
              <w:spacing w:after="0" w:line="240" w:lineRule="auto"/>
              <w:jc w:val="both"/>
              <w:rPr>
                <w:rFonts w:ascii="Arial" w:hAnsi="Arial" w:cs="Arial"/>
                <w:noProof/>
                <w:sz w:val="20"/>
                <w:szCs w:val="20"/>
                <w:shd w:val="clear" w:color="auto" w:fill="FFFFFF"/>
              </w:rPr>
            </w:pPr>
            <w:r w:rsidRPr="00140332">
              <w:rPr>
                <w:rFonts w:ascii="Times New Roman" w:eastAsia="Times New Roman" w:hAnsi="Times New Roman" w:cs="Times New Roman"/>
                <w:noProof/>
                <w:color w:val="000000"/>
                <w:sz w:val="24"/>
                <w:szCs w:val="24"/>
              </w:rPr>
              <w:t xml:space="preserve">Кінцевий строк подання тендерних пропозицій </w:t>
            </w:r>
            <w:r w:rsidR="0043391C" w:rsidRPr="00140332">
              <w:rPr>
                <w:rFonts w:ascii="Times New Roman" w:eastAsia="Times New Roman" w:hAnsi="Times New Roman" w:cs="Times New Roman"/>
                <w:noProof/>
                <w:color w:val="000000"/>
                <w:sz w:val="24"/>
                <w:szCs w:val="24"/>
              </w:rPr>
              <w:t>–</w:t>
            </w:r>
            <w:r w:rsidR="0043391C" w:rsidRPr="00140332">
              <w:rPr>
                <w:rFonts w:ascii="Arial" w:hAnsi="Arial" w:cs="Arial"/>
                <w:noProof/>
                <w:sz w:val="20"/>
                <w:szCs w:val="20"/>
                <w:shd w:val="clear" w:color="auto" w:fill="FFFFFF"/>
              </w:rPr>
              <w:t xml:space="preserve"> </w:t>
            </w:r>
          </w:p>
          <w:p w14:paraId="78702E04" w14:textId="36DB0750" w:rsidR="000F1156" w:rsidRPr="00C40C46" w:rsidRDefault="00255C56" w:rsidP="00F03E40">
            <w:pPr>
              <w:widowControl w:val="0"/>
              <w:spacing w:after="0" w:line="240" w:lineRule="auto"/>
              <w:jc w:val="both"/>
              <w:rPr>
                <w:rFonts w:ascii="Times New Roman" w:hAnsi="Times New Roman" w:cs="Times New Roman"/>
                <w:noProof/>
                <w:color w:val="FF0000"/>
                <w:sz w:val="24"/>
                <w:szCs w:val="24"/>
              </w:rPr>
            </w:pPr>
            <w:r>
              <w:rPr>
                <w:rFonts w:ascii="Times New Roman" w:hAnsi="Times New Roman" w:cs="Times New Roman"/>
                <w:noProof/>
                <w:color w:val="FF0000"/>
                <w:sz w:val="24"/>
                <w:szCs w:val="24"/>
                <w:shd w:val="clear" w:color="auto" w:fill="FFFFFF"/>
              </w:rPr>
              <w:t>04</w:t>
            </w:r>
            <w:r w:rsidR="0043391C" w:rsidRPr="00C40C46">
              <w:rPr>
                <w:rFonts w:ascii="Times New Roman" w:hAnsi="Times New Roman" w:cs="Times New Roman"/>
                <w:noProof/>
                <w:color w:val="FF0000"/>
                <w:sz w:val="24"/>
                <w:szCs w:val="24"/>
                <w:shd w:val="clear" w:color="auto" w:fill="FFFFFF"/>
              </w:rPr>
              <w:t>.0</w:t>
            </w:r>
            <w:r>
              <w:rPr>
                <w:rFonts w:ascii="Times New Roman" w:hAnsi="Times New Roman" w:cs="Times New Roman"/>
                <w:noProof/>
                <w:color w:val="FF0000"/>
                <w:sz w:val="24"/>
                <w:szCs w:val="24"/>
                <w:shd w:val="clear" w:color="auto" w:fill="FFFFFF"/>
              </w:rPr>
              <w:t>4</w:t>
            </w:r>
            <w:r w:rsidR="0043391C" w:rsidRPr="00C40C46">
              <w:rPr>
                <w:rFonts w:ascii="Times New Roman" w:hAnsi="Times New Roman" w:cs="Times New Roman"/>
                <w:noProof/>
                <w:color w:val="FF0000"/>
                <w:sz w:val="24"/>
                <w:szCs w:val="24"/>
                <w:shd w:val="clear" w:color="auto" w:fill="FFFFFF"/>
              </w:rPr>
              <w:t>.</w:t>
            </w:r>
            <w:r w:rsidR="000028CF" w:rsidRPr="00C40C46">
              <w:rPr>
                <w:rFonts w:ascii="Times New Roman" w:hAnsi="Times New Roman" w:cs="Times New Roman"/>
                <w:noProof/>
                <w:color w:val="FF0000"/>
                <w:sz w:val="24"/>
                <w:szCs w:val="24"/>
                <w:shd w:val="clear" w:color="auto" w:fill="FFFFFF"/>
              </w:rPr>
              <w:t>2024</w:t>
            </w:r>
            <w:r w:rsidR="000F1156" w:rsidRPr="00C40C46">
              <w:rPr>
                <w:rFonts w:ascii="Times New Roman" w:hAnsi="Times New Roman" w:cs="Times New Roman"/>
                <w:noProof/>
                <w:color w:val="FF0000"/>
                <w:sz w:val="24"/>
                <w:szCs w:val="24"/>
                <w:shd w:val="clear" w:color="auto" w:fill="FFFFFF"/>
              </w:rPr>
              <w:t xml:space="preserve">, </w:t>
            </w:r>
            <w:r w:rsidR="00140332" w:rsidRPr="00C40C46">
              <w:rPr>
                <w:rFonts w:ascii="Times New Roman" w:hAnsi="Times New Roman" w:cs="Times New Roman"/>
                <w:noProof/>
                <w:color w:val="FF0000"/>
                <w:sz w:val="24"/>
                <w:szCs w:val="24"/>
                <w:shd w:val="clear" w:color="auto" w:fill="FFFFFF"/>
              </w:rPr>
              <w:t>16</w:t>
            </w:r>
            <w:r w:rsidR="000F1156" w:rsidRPr="00C40C46">
              <w:rPr>
                <w:rFonts w:ascii="Times New Roman" w:hAnsi="Times New Roman" w:cs="Times New Roman"/>
                <w:noProof/>
                <w:color w:val="FF0000"/>
                <w:sz w:val="24"/>
                <w:szCs w:val="24"/>
                <w:shd w:val="clear" w:color="auto" w:fill="FFFFFF"/>
              </w:rPr>
              <w:t xml:space="preserve">:00 </w:t>
            </w:r>
          </w:p>
          <w:p w14:paraId="02A242FF" w14:textId="77777777" w:rsidR="000F1156" w:rsidRPr="00140332" w:rsidRDefault="000F1156" w:rsidP="00F03E40">
            <w:pPr>
              <w:widowControl w:val="0"/>
              <w:spacing w:after="0" w:line="240" w:lineRule="auto"/>
              <w:jc w:val="both"/>
              <w:rPr>
                <w:rFonts w:ascii="Times New Roman" w:eastAsia="Times New Roman" w:hAnsi="Times New Roman" w:cs="Times New Roman"/>
                <w:noProof/>
                <w:sz w:val="24"/>
                <w:szCs w:val="24"/>
              </w:rPr>
            </w:pPr>
            <w:r w:rsidRPr="00140332">
              <w:rPr>
                <w:rFonts w:ascii="Times New Roman" w:eastAsia="Times New Roman" w:hAnsi="Times New Roman" w:cs="Times New Roman"/>
                <w:noProof/>
                <w:sz w:val="24"/>
                <w:szCs w:val="24"/>
              </w:rPr>
              <w:t>Отримана тендерна пропозиція вноситься автоматично до реєстру отриманих тендерних пропозицій.</w:t>
            </w:r>
          </w:p>
          <w:p w14:paraId="25F0E7B6" w14:textId="77777777" w:rsidR="000F1156" w:rsidRPr="00140332" w:rsidRDefault="000F1156" w:rsidP="00F03E40">
            <w:pPr>
              <w:widowControl w:val="0"/>
              <w:spacing w:after="0" w:line="240" w:lineRule="auto"/>
              <w:jc w:val="both"/>
              <w:rPr>
                <w:rFonts w:ascii="Times New Roman" w:eastAsia="Times New Roman" w:hAnsi="Times New Roman" w:cs="Times New Roman"/>
                <w:noProof/>
                <w:sz w:val="24"/>
                <w:szCs w:val="24"/>
              </w:rPr>
            </w:pPr>
            <w:r w:rsidRPr="00140332">
              <w:rPr>
                <w:rFonts w:ascii="Times New Roman" w:eastAsia="Times New Roman" w:hAnsi="Times New Roman" w:cs="Times New Roman"/>
                <w:noProof/>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5F5F801" w14:textId="77777777" w:rsidR="000F1156" w:rsidRPr="0014033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strike/>
                <w:noProof/>
                <w:sz w:val="24"/>
                <w:szCs w:val="24"/>
              </w:rPr>
            </w:pPr>
            <w:r w:rsidRPr="00140332">
              <w:rPr>
                <w:rFonts w:ascii="Times New Roman" w:eastAsia="Times New Roman" w:hAnsi="Times New Roman" w:cs="Times New Roman"/>
                <w:noProof/>
                <w:sz w:val="24"/>
                <w:szCs w:val="24"/>
              </w:rPr>
              <w:t>Тендерні пропозиції після закінчення кінцевого строку їх подання не приймаються електронною системою закупівель.</w:t>
            </w:r>
          </w:p>
        </w:tc>
      </w:tr>
      <w:tr w:rsidR="000F1156" w:rsidRPr="000D28D2" w14:paraId="07653861" w14:textId="77777777" w:rsidTr="00F03E40">
        <w:trPr>
          <w:trHeight w:val="1119"/>
          <w:jc w:val="center"/>
        </w:trPr>
        <w:tc>
          <w:tcPr>
            <w:tcW w:w="705" w:type="dxa"/>
          </w:tcPr>
          <w:p w14:paraId="47C0DA32"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2</w:t>
            </w:r>
          </w:p>
        </w:tc>
        <w:tc>
          <w:tcPr>
            <w:tcW w:w="2835" w:type="dxa"/>
          </w:tcPr>
          <w:p w14:paraId="4C7F9385"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sz w:val="24"/>
                <w:szCs w:val="24"/>
                <w:highlight w:val="white"/>
              </w:rPr>
              <w:t>Дата та час розкриття тендерної пропозиції</w:t>
            </w:r>
            <w:r w:rsidRPr="000D28D2">
              <w:rPr>
                <w:rFonts w:ascii="Times New Roman" w:eastAsia="Times New Roman" w:hAnsi="Times New Roman" w:cs="Times New Roman"/>
                <w:b/>
                <w:noProof/>
                <w:sz w:val="24"/>
                <w:szCs w:val="24"/>
              </w:rPr>
              <w:t>, порядок розкриття тендерної пропозиції</w:t>
            </w:r>
          </w:p>
        </w:tc>
        <w:tc>
          <w:tcPr>
            <w:tcW w:w="6420" w:type="dxa"/>
            <w:vAlign w:val="center"/>
          </w:tcPr>
          <w:p w14:paraId="554B299C" w14:textId="77777777" w:rsidR="000F1156" w:rsidRPr="000D28D2"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882CC6" w14:textId="77777777" w:rsidR="000F1156" w:rsidRPr="000D28D2"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62A7F5E" w14:textId="77777777" w:rsidR="000F1156" w:rsidRPr="000D28D2"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0D28D2">
              <w:rPr>
                <w:rFonts w:ascii="Times New Roman" w:eastAsia="Times New Roman" w:hAnsi="Times New Roman" w:cs="Times New Roman"/>
                <w:noProof/>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D28D2">
                <w:rPr>
                  <w:rFonts w:ascii="Times New Roman" w:eastAsia="Times New Roman" w:hAnsi="Times New Roman" w:cs="Times New Roman"/>
                  <w:noProof/>
                  <w:sz w:val="24"/>
                  <w:szCs w:val="24"/>
                  <w:highlight w:val="white"/>
                </w:rPr>
                <w:t>47</w:t>
              </w:r>
            </w:hyperlink>
            <w:r w:rsidRPr="000D28D2">
              <w:rPr>
                <w:rFonts w:ascii="Times New Roman" w:eastAsia="Times New Roman" w:hAnsi="Times New Roman" w:cs="Times New Roman"/>
                <w:noProof/>
                <w:sz w:val="24"/>
                <w:szCs w:val="24"/>
                <w:highlight w:val="white"/>
              </w:rPr>
              <w:t xml:space="preserve"> Особливостей.</w:t>
            </w:r>
          </w:p>
        </w:tc>
      </w:tr>
      <w:tr w:rsidR="000F1156" w:rsidRPr="000D28D2" w14:paraId="5238A5F5" w14:textId="77777777" w:rsidTr="00F03E40">
        <w:trPr>
          <w:trHeight w:val="512"/>
          <w:jc w:val="center"/>
        </w:trPr>
        <w:tc>
          <w:tcPr>
            <w:tcW w:w="9960" w:type="dxa"/>
            <w:gridSpan w:val="3"/>
            <w:vAlign w:val="center"/>
          </w:tcPr>
          <w:p w14:paraId="5130A50C"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Розділ 5. Оцінка тендерної пропозиції</w:t>
            </w:r>
          </w:p>
        </w:tc>
      </w:tr>
      <w:tr w:rsidR="000F1156" w:rsidRPr="000D28D2" w14:paraId="2177E54D" w14:textId="77777777" w:rsidTr="00F03E40">
        <w:trPr>
          <w:trHeight w:val="1119"/>
          <w:jc w:val="center"/>
        </w:trPr>
        <w:tc>
          <w:tcPr>
            <w:tcW w:w="705" w:type="dxa"/>
          </w:tcPr>
          <w:p w14:paraId="624397B8"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1</w:t>
            </w:r>
          </w:p>
        </w:tc>
        <w:tc>
          <w:tcPr>
            <w:tcW w:w="2835" w:type="dxa"/>
          </w:tcPr>
          <w:p w14:paraId="56206760"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42ABF8B" w14:textId="77777777" w:rsidR="000F1156" w:rsidRPr="000D28D2"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D28D2">
                <w:rPr>
                  <w:rFonts w:ascii="Times New Roman" w:eastAsia="Times New Roman" w:hAnsi="Times New Roman" w:cs="Times New Roman"/>
                  <w:noProof/>
                  <w:sz w:val="24"/>
                  <w:szCs w:val="24"/>
                  <w:highlight w:val="white"/>
                </w:rPr>
                <w:t>шістнадцятої</w:t>
              </w:r>
            </w:hyperlink>
            <w:r w:rsidRPr="000D28D2">
              <w:rPr>
                <w:rFonts w:ascii="Times New Roman" w:eastAsia="Times New Roman" w:hAnsi="Times New Roman" w:cs="Times New Roman"/>
                <w:noProof/>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7030006" w14:textId="77777777" w:rsidR="000F1156" w:rsidRPr="000D28D2" w:rsidRDefault="000F1156" w:rsidP="00F03E40">
            <w:pPr>
              <w:widowControl w:val="0"/>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24DFC9" w14:textId="77777777" w:rsidR="000F1156" w:rsidRPr="000D28D2" w:rsidRDefault="000F1156" w:rsidP="00F03E40">
            <w:pPr>
              <w:widowControl w:val="0"/>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Критерії та методика оцінки визначаються відповідно до статті 29 Закону.</w:t>
            </w:r>
          </w:p>
          <w:p w14:paraId="16AA1AA8" w14:textId="77777777" w:rsidR="000F1156" w:rsidRPr="000D28D2" w:rsidRDefault="000F1156" w:rsidP="00F03E40">
            <w:pPr>
              <w:widowControl w:val="0"/>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Перелік критеріїв та методика оцінки тендерної пропозиції із зазначенням питомої ваги критерію:</w:t>
            </w:r>
          </w:p>
          <w:p w14:paraId="16CD6398" w14:textId="77777777" w:rsidR="000F1156" w:rsidRPr="000D28D2" w:rsidRDefault="000F1156" w:rsidP="00F03E40">
            <w:pPr>
              <w:widowControl w:val="0"/>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 xml:space="preserve">Оцінка тендерних пропозицій проводиться автоматично </w:t>
            </w:r>
            <w:r w:rsidRPr="000D28D2">
              <w:rPr>
                <w:rFonts w:ascii="Times New Roman" w:eastAsia="Times New Roman" w:hAnsi="Times New Roman" w:cs="Times New Roman"/>
                <w:noProof/>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727969" w14:textId="77777777" w:rsidR="000F1156" w:rsidRPr="000D28D2" w:rsidRDefault="000F1156" w:rsidP="00F03E40">
            <w:pPr>
              <w:widowControl w:val="0"/>
              <w:spacing w:after="0"/>
              <w:jc w:val="both"/>
              <w:rPr>
                <w:rFonts w:ascii="Times New Roman" w:eastAsia="Times New Roman" w:hAnsi="Times New Roman" w:cs="Times New Roman"/>
                <w:i/>
                <w:noProof/>
                <w:sz w:val="24"/>
                <w:szCs w:val="24"/>
                <w:highlight w:val="white"/>
              </w:rPr>
            </w:pPr>
            <w:r w:rsidRPr="000D28D2">
              <w:rPr>
                <w:rFonts w:ascii="Times New Roman" w:eastAsia="Times New Roman" w:hAnsi="Times New Roman" w:cs="Times New Roman"/>
                <w:i/>
                <w:noProof/>
                <w:sz w:val="24"/>
                <w:szCs w:val="24"/>
                <w:highlight w:val="white"/>
              </w:rPr>
              <w:t>(у разі якщо подано дві і більше тендерних пропозицій).</w:t>
            </w:r>
          </w:p>
          <w:p w14:paraId="22A89E04" w14:textId="77777777" w:rsidR="000F1156" w:rsidRPr="000D28D2"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C2D65F" w14:textId="77777777" w:rsidR="000F1156" w:rsidRPr="000D28D2" w:rsidRDefault="000F1156" w:rsidP="00F03E40">
            <w:pPr>
              <w:widowControl w:val="0"/>
              <w:spacing w:after="0"/>
              <w:jc w:val="both"/>
              <w:rPr>
                <w:rFonts w:ascii="Times New Roman" w:eastAsia="Times New Roman" w:hAnsi="Times New Roman" w:cs="Times New Roman"/>
                <w:i/>
                <w:noProof/>
                <w:sz w:val="24"/>
                <w:szCs w:val="24"/>
                <w:highlight w:val="yellow"/>
              </w:rPr>
            </w:pPr>
            <w:r w:rsidRPr="000D28D2">
              <w:rPr>
                <w:rFonts w:ascii="Times New Roman" w:eastAsia="Times New Roman" w:hAnsi="Times New Roman" w:cs="Times New Roman"/>
                <w:noProof/>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A6C8F7"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i/>
                <w:noProof/>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786606" w14:textId="77777777" w:rsidR="000F1156" w:rsidRPr="000D28D2" w:rsidRDefault="000F1156" w:rsidP="00F03E40">
            <w:pPr>
              <w:widowControl w:val="0"/>
              <w:spacing w:after="0" w:line="240" w:lineRule="auto"/>
              <w:jc w:val="both"/>
              <w:rPr>
                <w:rFonts w:ascii="Times New Roman" w:eastAsia="Times New Roman" w:hAnsi="Times New Roman" w:cs="Times New Roman"/>
                <w:b/>
                <w:i/>
                <w:noProof/>
                <w:sz w:val="24"/>
                <w:szCs w:val="24"/>
              </w:rPr>
            </w:pPr>
            <w:r w:rsidRPr="000D28D2">
              <w:rPr>
                <w:rFonts w:ascii="Times New Roman" w:eastAsia="Times New Roman" w:hAnsi="Times New Roman" w:cs="Times New Roman"/>
                <w:i/>
                <w:noProof/>
                <w:sz w:val="24"/>
                <w:szCs w:val="24"/>
              </w:rPr>
              <w:t xml:space="preserve">До розгляду </w:t>
            </w:r>
            <w:r w:rsidRPr="000D28D2">
              <w:rPr>
                <w:rFonts w:ascii="Times New Roman" w:eastAsia="Times New Roman" w:hAnsi="Times New Roman" w:cs="Times New Roman"/>
                <w:i/>
                <w:noProof/>
                <w:sz w:val="24"/>
                <w:szCs w:val="24"/>
                <w:u w:val="single"/>
              </w:rPr>
              <w:t>не приймається</w:t>
            </w:r>
            <w:r w:rsidRPr="000D28D2">
              <w:rPr>
                <w:rFonts w:ascii="Times New Roman" w:eastAsia="Times New Roman" w:hAnsi="Times New Roman" w:cs="Times New Roman"/>
                <w:i/>
                <w:noProof/>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CEEDA2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Оцінка тендерних пропозицій здійснюється на основі критерію „Ціна”. Питома вага – 100%.</w:t>
            </w:r>
          </w:p>
          <w:p w14:paraId="0234298B"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а також без ПДВ - якщо предмет закупівлі не оподатковується.</w:t>
            </w:r>
          </w:p>
          <w:p w14:paraId="262A7A63"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Оцінка здійснюється щодо предмета закупівлі в цілому. </w:t>
            </w:r>
          </w:p>
          <w:p w14:paraId="46A5E6FB"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w:t>
            </w:r>
            <w:r w:rsidRPr="000D28D2">
              <w:rPr>
                <w:rFonts w:ascii="Times New Roman" w:eastAsia="Times New Roman" w:hAnsi="Times New Roman" w:cs="Times New Roman"/>
                <w:noProof/>
                <w:sz w:val="24"/>
                <w:szCs w:val="24"/>
              </w:rPr>
              <w:lastRenderedPageBreak/>
              <w:t>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59B12CF" w14:textId="77777777" w:rsidR="000F1156" w:rsidRPr="000D28D2" w:rsidRDefault="000F1156" w:rsidP="00F03E40">
            <w:pPr>
              <w:widowControl w:val="0"/>
              <w:spacing w:after="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Розмір мінімального кроку пониження ціни під час електронного аукціону – 0,5 %.</w:t>
            </w:r>
          </w:p>
          <w:p w14:paraId="092D710F" w14:textId="77777777" w:rsidR="000F1156" w:rsidRPr="000D28D2"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F570878" w14:textId="77777777" w:rsidR="000F1156" w:rsidRPr="000D28D2" w:rsidRDefault="000F1156" w:rsidP="00F03E40">
            <w:pPr>
              <w:keepNext/>
              <w:shd w:val="clear" w:color="auto" w:fill="FFFFFF"/>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ECAA07" w14:textId="77777777" w:rsidR="000F1156" w:rsidRPr="000D28D2" w:rsidRDefault="000F1156" w:rsidP="00F03E40">
            <w:pPr>
              <w:keepNext/>
              <w:shd w:val="clear" w:color="auto" w:fill="FFFFFF"/>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439E7D" w14:textId="77777777" w:rsidR="000F1156" w:rsidRPr="000D28D2" w:rsidRDefault="000F1156" w:rsidP="00F03E40">
            <w:pPr>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241A58" w14:textId="77777777" w:rsidR="000F1156" w:rsidRPr="000D28D2" w:rsidRDefault="000F1156" w:rsidP="00F03E40">
            <w:pPr>
              <w:spacing w:after="0"/>
              <w:jc w:val="both"/>
              <w:rPr>
                <w:rFonts w:ascii="Times New Roman" w:eastAsia="Times New Roman" w:hAnsi="Times New Roman" w:cs="Times New Roman"/>
                <w:strike/>
                <w:noProof/>
                <w:sz w:val="24"/>
                <w:szCs w:val="24"/>
                <w:highlight w:val="white"/>
              </w:rPr>
            </w:pPr>
            <w:r w:rsidRPr="000D28D2">
              <w:rPr>
                <w:rFonts w:ascii="Times New Roman" w:eastAsia="Times New Roman" w:hAnsi="Times New Roman" w:cs="Times New Roman"/>
                <w:noProof/>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0D28D2">
              <w:rPr>
                <w:rFonts w:ascii="Times New Roman" w:eastAsia="Times New Roman" w:hAnsi="Times New Roman" w:cs="Times New Roman"/>
                <w:noProof/>
                <w:sz w:val="24"/>
                <w:szCs w:val="24"/>
                <w:highlight w:val="white"/>
              </w:rPr>
              <w:lastRenderedPageBreak/>
              <w:t>випадків, пов’язаних з виконанням рішення органу оскарження.</w:t>
            </w:r>
          </w:p>
          <w:p w14:paraId="67138240"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78BAB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CA12800"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D885027" w14:textId="77777777" w:rsidR="000F1156" w:rsidRPr="000D28D2" w:rsidRDefault="000F1156" w:rsidP="00F03E40">
            <w:pPr>
              <w:widowControl w:val="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1156" w:rsidRPr="000D28D2" w14:paraId="7A2FF82C" w14:textId="77777777" w:rsidTr="00F03E40">
        <w:trPr>
          <w:trHeight w:val="1119"/>
          <w:jc w:val="center"/>
        </w:trPr>
        <w:tc>
          <w:tcPr>
            <w:tcW w:w="705" w:type="dxa"/>
          </w:tcPr>
          <w:p w14:paraId="0FA47BA4"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lastRenderedPageBreak/>
              <w:t>2</w:t>
            </w:r>
          </w:p>
        </w:tc>
        <w:tc>
          <w:tcPr>
            <w:tcW w:w="2835" w:type="dxa"/>
          </w:tcPr>
          <w:p w14:paraId="3427ECB0"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Інша інформація</w:t>
            </w:r>
          </w:p>
        </w:tc>
        <w:tc>
          <w:tcPr>
            <w:tcW w:w="6420" w:type="dxa"/>
            <w:vAlign w:val="center"/>
          </w:tcPr>
          <w:p w14:paraId="2601F189" w14:textId="769CEA32" w:rsidR="005F7DA7" w:rsidRPr="000D28D2" w:rsidRDefault="005F7DA7" w:rsidP="005F7D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D28D2">
              <w:rPr>
                <w:rFonts w:ascii="Times New Roman" w:hAnsi="Times New Roman" w:cs="Times New Roman"/>
                <w:bCs/>
                <w:noProof/>
                <w:sz w:val="24"/>
                <w:szCs w:val="24"/>
              </w:rPr>
              <w:t xml:space="preserve">Форма цінової пропозиції подається </w:t>
            </w:r>
            <w:r w:rsidR="009F6823" w:rsidRPr="000D28D2">
              <w:rPr>
                <w:rFonts w:ascii="Times New Roman" w:hAnsi="Times New Roman" w:cs="Times New Roman"/>
                <w:bCs/>
                <w:noProof/>
                <w:sz w:val="24"/>
                <w:szCs w:val="24"/>
              </w:rPr>
              <w:t xml:space="preserve">учасником </w:t>
            </w:r>
            <w:r w:rsidRPr="000D28D2">
              <w:rPr>
                <w:rFonts w:ascii="Times New Roman" w:hAnsi="Times New Roman" w:cs="Times New Roman"/>
                <w:bCs/>
                <w:noProof/>
                <w:sz w:val="24"/>
                <w:szCs w:val="24"/>
              </w:rPr>
              <w:t xml:space="preserve">у вигляді згідно </w:t>
            </w:r>
            <w:r w:rsidRPr="000D28D2">
              <w:rPr>
                <w:rFonts w:ascii="Times New Roman" w:hAnsi="Times New Roman" w:cs="Times New Roman"/>
                <w:b/>
                <w:bCs/>
                <w:i/>
                <w:noProof/>
                <w:sz w:val="24"/>
                <w:szCs w:val="24"/>
              </w:rPr>
              <w:t>Додатку 4</w:t>
            </w:r>
            <w:r w:rsidR="009F6823" w:rsidRPr="000D28D2">
              <w:rPr>
                <w:rFonts w:ascii="Times New Roman" w:hAnsi="Times New Roman" w:cs="Times New Roman"/>
                <w:b/>
                <w:bCs/>
                <w:i/>
                <w:noProof/>
                <w:sz w:val="24"/>
                <w:szCs w:val="24"/>
              </w:rPr>
              <w:t>.</w:t>
            </w:r>
            <w:r w:rsidRPr="000D28D2">
              <w:rPr>
                <w:rFonts w:ascii="Times New Roman" w:hAnsi="Times New Roman" w:cs="Times New Roman"/>
                <w:b/>
                <w:bCs/>
                <w:i/>
                <w:noProof/>
                <w:sz w:val="24"/>
                <w:szCs w:val="24"/>
              </w:rPr>
              <w:t xml:space="preserve"> </w:t>
            </w:r>
          </w:p>
          <w:p w14:paraId="4BED5F88"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Вартість тендерної пропозиції та всі інші ціни повинні бути чітко визначені.</w:t>
            </w:r>
          </w:p>
          <w:p w14:paraId="6C76D086"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2AA901"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A25CC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0D28D2">
              <w:rPr>
                <w:rFonts w:ascii="Times New Roman" w:eastAsia="Times New Roman" w:hAnsi="Times New Roman" w:cs="Times New Roman"/>
                <w:noProof/>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1FCF5C0D"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10B1318"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Інші умови тендерної документації:</w:t>
            </w:r>
          </w:p>
          <w:p w14:paraId="50E87EA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 Учасники відповідають за зміст своїх тендерних пропозицій, та повинні дотримуватись норм чинного законодавства України.</w:t>
            </w:r>
          </w:p>
          <w:p w14:paraId="024F74C2"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EF0C5"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A79B8C"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071C81"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5.  Учасники торгів нерезиденти для виконання вимог щодо подання документів, передбачених </w:t>
            </w:r>
            <w:r w:rsidRPr="000D28D2">
              <w:rPr>
                <w:rFonts w:ascii="Times New Roman" w:eastAsia="Times New Roman" w:hAnsi="Times New Roman" w:cs="Times New Roman"/>
                <w:b/>
                <w:i/>
                <w:noProof/>
                <w:sz w:val="24"/>
                <w:szCs w:val="24"/>
              </w:rPr>
              <w:t>Додатком  1</w:t>
            </w:r>
            <w:r w:rsidRPr="000D28D2">
              <w:rPr>
                <w:rFonts w:ascii="Times New Roman" w:eastAsia="Times New Roman" w:hAnsi="Times New Roman" w:cs="Times New Roman"/>
                <w:noProof/>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DD681E"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D28D2">
              <w:rPr>
                <w:noProof/>
              </w:rPr>
              <w:t xml:space="preserve"> </w:t>
            </w:r>
            <w:r w:rsidRPr="000D28D2">
              <w:rPr>
                <w:rFonts w:ascii="Times New Roman" w:eastAsia="Times New Roman" w:hAnsi="Times New Roman" w:cs="Times New Roman"/>
                <w:noProof/>
                <w:sz w:val="24"/>
                <w:szCs w:val="24"/>
              </w:rPr>
              <w:t>жодних окремих підтверджень не потрібно подавати в складі тендерної пропозиції.</w:t>
            </w:r>
          </w:p>
          <w:p w14:paraId="22F005EA"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w:t>
            </w:r>
            <w:r w:rsidRPr="000D28D2">
              <w:rPr>
                <w:rFonts w:ascii="Times New Roman" w:eastAsia="Times New Roman" w:hAnsi="Times New Roman" w:cs="Times New Roman"/>
                <w:noProof/>
                <w:sz w:val="24"/>
                <w:szCs w:val="24"/>
              </w:rPr>
              <w:lastRenderedPageBreak/>
              <w:t>подавати в складі тендерної пропозиції.</w:t>
            </w:r>
          </w:p>
          <w:p w14:paraId="6D1FB2A1"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14B568"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D28D2">
              <w:rPr>
                <w:rFonts w:ascii="Times New Roman" w:eastAsia="Times New Roman" w:hAnsi="Times New Roman" w:cs="Times New Roman"/>
                <w:b/>
                <w:i/>
                <w:noProof/>
                <w:sz w:val="24"/>
                <w:szCs w:val="24"/>
              </w:rPr>
              <w:t>Додатку 3</w:t>
            </w:r>
            <w:r w:rsidRPr="000D28D2">
              <w:rPr>
                <w:rFonts w:ascii="Times New Roman" w:eastAsia="Times New Roman" w:hAnsi="Times New Roman" w:cs="Times New Roman"/>
                <w:noProof/>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28D2">
              <w:rPr>
                <w:rFonts w:ascii="Times New Roman" w:eastAsia="Times New Roman" w:hAnsi="Times New Roman" w:cs="Times New Roman"/>
                <w:b/>
                <w:i/>
                <w:noProof/>
                <w:sz w:val="24"/>
                <w:szCs w:val="24"/>
              </w:rPr>
              <w:t>в п. 4 Розділу 3</w:t>
            </w:r>
            <w:r w:rsidRPr="000D28D2">
              <w:rPr>
                <w:rFonts w:ascii="Times New Roman" w:eastAsia="Times New Roman" w:hAnsi="Times New Roman" w:cs="Times New Roman"/>
                <w:noProof/>
                <w:sz w:val="24"/>
                <w:szCs w:val="24"/>
              </w:rPr>
              <w:t xml:space="preserve"> до цієї тендерної документації.</w:t>
            </w:r>
          </w:p>
          <w:p w14:paraId="59805EC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C0C5D8"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A72C93B"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11. Тендерна пропозиція учасника може містити документи з водяними знаками.</w:t>
            </w:r>
          </w:p>
          <w:p w14:paraId="209ECD81"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3E8517"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8471D1"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0F03B7"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i/>
                <w:noProof/>
                <w:sz w:val="24"/>
                <w:szCs w:val="24"/>
              </w:rPr>
            </w:pPr>
            <w:r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0E6471" w14:textId="28570EA6" w:rsidR="000F1156" w:rsidRPr="000D28D2" w:rsidRDefault="000F1156" w:rsidP="001E0ACC">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А також враховувати, що в Україні </w:t>
            </w:r>
            <w:r w:rsidR="001E0ACC" w:rsidRPr="000D28D2">
              <w:rPr>
                <w:rFonts w:ascii="Times New Roman" w:eastAsia="Times New Roman" w:hAnsi="Times New Roman" w:cs="Times New Roman"/>
                <w:noProof/>
                <w:sz w:val="24"/>
                <w:szCs w:val="24"/>
              </w:rPr>
              <w:t xml:space="preserve">замовникам забороняється здійснювати публічні закупівлі товарів, робіт і послуг </w:t>
            </w:r>
            <w:r w:rsidR="0037544A" w:rsidRPr="000D28D2">
              <w:rPr>
                <w:rFonts w:ascii="Times New Roman" w:eastAsia="Times New Roman" w:hAnsi="Times New Roman" w:cs="Times New Roman"/>
                <w:noProof/>
                <w:sz w:val="24"/>
                <w:szCs w:val="24"/>
              </w:rPr>
              <w:t>у громадян Російської Федерації/ Республіки Білорусь</w:t>
            </w:r>
            <w:r w:rsidR="001E0ACC" w:rsidRPr="000D28D2">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w:t>
            </w:r>
            <w:r w:rsidR="0037544A" w:rsidRPr="000D28D2">
              <w:rPr>
                <w:rFonts w:ascii="Times New Roman" w:eastAsia="Times New Roman" w:hAnsi="Times New Roman" w:cs="Times New Roman"/>
                <w:noProof/>
                <w:sz w:val="24"/>
                <w:szCs w:val="24"/>
              </w:rPr>
              <w:t>онодавства Російської Федерації/ Республіки Білорусь</w:t>
            </w:r>
            <w:r w:rsidR="001E0ACC" w:rsidRPr="000D28D2">
              <w:rPr>
                <w:rFonts w:ascii="Times New Roman" w:eastAsia="Times New Roman" w:hAnsi="Times New Roman" w:cs="Times New Roman"/>
                <w:noProof/>
                <w:sz w:val="24"/>
                <w:szCs w:val="24"/>
              </w:rPr>
              <w:t xml:space="preserve">/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w:t>
            </w:r>
            <w:r w:rsidR="001E0ACC" w:rsidRPr="000D28D2">
              <w:rPr>
                <w:rFonts w:ascii="Times New Roman" w:eastAsia="Times New Roman" w:hAnsi="Times New Roman" w:cs="Times New Roman"/>
                <w:noProof/>
                <w:sz w:val="24"/>
                <w:szCs w:val="24"/>
              </w:rPr>
              <w:lastRenderedPageBreak/>
              <w:t xml:space="preserve">Республіка Білорусь / Ісламська Республіка Іран, </w:t>
            </w:r>
            <w:r w:rsidR="0037544A" w:rsidRPr="000D28D2">
              <w:rPr>
                <w:rFonts w:ascii="Times New Roman" w:eastAsia="Times New Roman" w:hAnsi="Times New Roman" w:cs="Times New Roman"/>
                <w:noProof/>
                <w:sz w:val="24"/>
                <w:szCs w:val="24"/>
              </w:rPr>
              <w:t>громадянин Російської Федерації/ Республіки Білорусь</w:t>
            </w:r>
            <w:r w:rsidR="001E0ACC" w:rsidRPr="000D28D2">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w:t>
            </w:r>
            <w:r w:rsidR="0037544A" w:rsidRPr="000D28D2">
              <w:rPr>
                <w:rFonts w:ascii="Times New Roman" w:eastAsia="Times New Roman" w:hAnsi="Times New Roman" w:cs="Times New Roman"/>
                <w:noProof/>
                <w:sz w:val="24"/>
                <w:szCs w:val="24"/>
              </w:rPr>
              <w:t>онодавства Російської Федерації/ Республіки Білорусь</w:t>
            </w:r>
            <w:r w:rsidR="001E0ACC" w:rsidRPr="000D28D2">
              <w:rPr>
                <w:rFonts w:ascii="Times New Roman" w:eastAsia="Times New Roman" w:hAnsi="Times New Roman" w:cs="Times New Roman"/>
                <w:noProof/>
                <w:sz w:val="24"/>
                <w:szCs w:val="24"/>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F1156" w:rsidRPr="000D28D2" w14:paraId="6C5D8282" w14:textId="77777777" w:rsidTr="00F03E40">
        <w:trPr>
          <w:trHeight w:val="1119"/>
          <w:jc w:val="center"/>
        </w:trPr>
        <w:tc>
          <w:tcPr>
            <w:tcW w:w="705" w:type="dxa"/>
          </w:tcPr>
          <w:p w14:paraId="1D50A7DF"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lastRenderedPageBreak/>
              <w:t>3</w:t>
            </w:r>
          </w:p>
        </w:tc>
        <w:tc>
          <w:tcPr>
            <w:tcW w:w="2835" w:type="dxa"/>
          </w:tcPr>
          <w:p w14:paraId="3A44E177"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Відхилення тендерних пропозицій</w:t>
            </w:r>
          </w:p>
        </w:tc>
        <w:tc>
          <w:tcPr>
            <w:tcW w:w="6420" w:type="dxa"/>
            <w:vAlign w:val="center"/>
          </w:tcPr>
          <w:p w14:paraId="7F8A68B2"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Замовник відхиляє тендерну пропозицію із зазначенням аргументації в електронній системі закупівель у разі, коли:</w:t>
            </w:r>
          </w:p>
          <w:p w14:paraId="7BDF6607"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 учасник процедури закупівлі:</w:t>
            </w:r>
          </w:p>
          <w:p w14:paraId="445A1400"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підпадає під підстави, встановлені пунктом 47 Особливостей;</w:t>
            </w:r>
          </w:p>
          <w:p w14:paraId="4EBE2EC6"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15358C"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не надав забезпечення тендерної пропозиції, якщо таке забезпечення вимагалося замовником;</w:t>
            </w:r>
          </w:p>
          <w:p w14:paraId="55B430F9"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C796B2"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FED2D7E"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визначив конфіденційною інформацію, що не може бути визначена як конфіденційна відповідно до вимог пункту 40 Особливостей;</w:t>
            </w:r>
          </w:p>
          <w:p w14:paraId="18F6F3F2" w14:textId="4BCB8711"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є громадянином Російської Федерації/</w:t>
            </w:r>
            <w:r w:rsidR="001E0ACC"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Республіки Білорусь</w:t>
            </w:r>
            <w:r w:rsidR="001E0ACC" w:rsidRPr="000D28D2">
              <w:rPr>
                <w:rFonts w:ascii="Times New Roman" w:eastAsia="Times New Roman" w:hAnsi="Times New Roman" w:cs="Times New Roman"/>
                <w:noProof/>
                <w:sz w:val="24"/>
                <w:szCs w:val="24"/>
              </w:rPr>
              <w:t xml:space="preserve">/ Ісламської Республіки Іран </w:t>
            </w:r>
            <w:r w:rsidRPr="000D28D2">
              <w:rPr>
                <w:rFonts w:ascii="Times New Roman" w:eastAsia="Times New Roman" w:hAnsi="Times New Roman" w:cs="Times New Roman"/>
                <w:noProof/>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1E0ACC"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Республіки Білорусь</w:t>
            </w:r>
            <w:r w:rsidR="001E0ACC" w:rsidRPr="000D28D2">
              <w:rPr>
                <w:rFonts w:ascii="Times New Roman" w:eastAsia="Times New Roman" w:hAnsi="Times New Roman" w:cs="Times New Roman"/>
                <w:noProof/>
                <w:sz w:val="24"/>
                <w:szCs w:val="24"/>
              </w:rPr>
              <w:t>/ Ісламської Республіки Іран</w:t>
            </w:r>
            <w:r w:rsidRPr="000D28D2">
              <w:rPr>
                <w:rFonts w:ascii="Times New Roman" w:eastAsia="Times New Roman" w:hAnsi="Times New Roman" w:cs="Times New Roman"/>
                <w:noProof/>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sidR="001E0ACC"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Республіка Білорусь</w:t>
            </w:r>
            <w:r w:rsidR="001E0ACC" w:rsidRPr="000D28D2">
              <w:rPr>
                <w:rFonts w:ascii="Times New Roman" w:eastAsia="Times New Roman" w:hAnsi="Times New Roman" w:cs="Times New Roman"/>
                <w:noProof/>
                <w:sz w:val="24"/>
                <w:szCs w:val="24"/>
              </w:rPr>
              <w:t>/ Ісламська Республіка Іран</w:t>
            </w:r>
            <w:r w:rsidRPr="000D28D2">
              <w:rPr>
                <w:rFonts w:ascii="Times New Roman" w:eastAsia="Times New Roman" w:hAnsi="Times New Roman" w:cs="Times New Roman"/>
                <w:noProof/>
                <w:sz w:val="24"/>
                <w:szCs w:val="24"/>
              </w:rPr>
              <w:t>, громадянин Російської Федерації/</w:t>
            </w:r>
            <w:r w:rsidR="001E0ACC"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Республіки Білорусь</w:t>
            </w:r>
            <w:r w:rsidR="001E0ACC" w:rsidRPr="000D28D2">
              <w:rPr>
                <w:rFonts w:ascii="Times New Roman" w:eastAsia="Times New Roman" w:hAnsi="Times New Roman" w:cs="Times New Roman"/>
                <w:noProof/>
                <w:sz w:val="24"/>
                <w:szCs w:val="24"/>
              </w:rPr>
              <w:t xml:space="preserve">/ Ісламської Республіки Іран </w:t>
            </w:r>
            <w:r w:rsidRPr="000D28D2">
              <w:rPr>
                <w:rFonts w:ascii="Times New Roman" w:eastAsia="Times New Roman" w:hAnsi="Times New Roman" w:cs="Times New Roman"/>
                <w:noProof/>
                <w:sz w:val="24"/>
                <w:szCs w:val="24"/>
              </w:rPr>
              <w:t xml:space="preserve">(крім того, що проживає на </w:t>
            </w:r>
            <w:r w:rsidRPr="000D28D2">
              <w:rPr>
                <w:rFonts w:ascii="Times New Roman" w:eastAsia="Times New Roman" w:hAnsi="Times New Roman" w:cs="Times New Roman"/>
                <w:noProof/>
                <w:sz w:val="24"/>
                <w:szCs w:val="24"/>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w:t>
            </w:r>
            <w:r w:rsidR="001E0ACC"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Республіки Білорусь</w:t>
            </w:r>
            <w:r w:rsidR="001E0ACC" w:rsidRPr="000D28D2">
              <w:rPr>
                <w:rFonts w:ascii="Times New Roman" w:eastAsia="Times New Roman" w:hAnsi="Times New Roman" w:cs="Times New Roman"/>
                <w:noProof/>
                <w:sz w:val="24"/>
                <w:szCs w:val="24"/>
              </w:rPr>
              <w:t>/ Ісламської Республіки Іран</w:t>
            </w:r>
            <w:r w:rsidRPr="000D28D2">
              <w:rPr>
                <w:rFonts w:ascii="Times New Roman" w:eastAsia="Times New Roman" w:hAnsi="Times New Roman" w:cs="Times New Roman"/>
                <w:noProof/>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1E0ACC"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Республіки Білорусь</w:t>
            </w:r>
            <w:r w:rsidR="001E0ACC" w:rsidRPr="000D28D2">
              <w:rPr>
                <w:rFonts w:ascii="Times New Roman" w:eastAsia="Times New Roman" w:hAnsi="Times New Roman" w:cs="Times New Roman"/>
                <w:noProof/>
                <w:sz w:val="24"/>
                <w:szCs w:val="24"/>
              </w:rPr>
              <w:t>/ Ісламської Республіки Іран</w:t>
            </w:r>
            <w:r w:rsidRPr="000D28D2">
              <w:rPr>
                <w:rFonts w:ascii="Times New Roman" w:eastAsia="Times New Roman" w:hAnsi="Times New Roman" w:cs="Times New Roman"/>
                <w:noProof/>
                <w:sz w:val="24"/>
                <w:szCs w:val="24"/>
              </w:rPr>
              <w:t xml:space="preserve"> (за винятком товарів, </w:t>
            </w:r>
            <w:r w:rsidR="0037544A" w:rsidRPr="000D28D2">
              <w:rPr>
                <w:rFonts w:ascii="Times New Roman" w:eastAsia="Times New Roman" w:hAnsi="Times New Roman" w:cs="Times New Roman"/>
                <w:noProof/>
                <w:sz w:val="24"/>
                <w:szCs w:val="24"/>
              </w:rPr>
              <w:t>походженням з Російської Федерації/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F95518"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2) тендерна пропозиція:</w:t>
            </w:r>
          </w:p>
          <w:p w14:paraId="7C424CD0"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D28D2">
                <w:rPr>
                  <w:rFonts w:ascii="Times New Roman" w:eastAsia="Times New Roman" w:hAnsi="Times New Roman" w:cs="Times New Roman"/>
                  <w:noProof/>
                  <w:sz w:val="24"/>
                  <w:szCs w:val="24"/>
                </w:rPr>
                <w:t>пункту 4</w:t>
              </w:r>
            </w:hyperlink>
            <w:r w:rsidRPr="000D28D2">
              <w:rPr>
                <w:rFonts w:ascii="Times New Roman" w:eastAsia="Times New Roman" w:hAnsi="Times New Roman" w:cs="Times New Roman"/>
                <w:noProof/>
                <w:sz w:val="24"/>
                <w:szCs w:val="24"/>
              </w:rPr>
              <w:t>3 Особливостей;</w:t>
            </w:r>
          </w:p>
          <w:p w14:paraId="1689B243"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є такою, строк дії якої закінчився;</w:t>
            </w:r>
          </w:p>
          <w:p w14:paraId="3B8880FE"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C96324"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не відповідає вимогам, установленим у тендерній документації відповідно до абзацу першого частини третьої статті 22 Закону;</w:t>
            </w:r>
          </w:p>
          <w:p w14:paraId="0EED583D"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3) переможець процедури закупівлі:</w:t>
            </w:r>
          </w:p>
          <w:p w14:paraId="425ECEE3"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33B32E"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C6DC7F3"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не надав забезпечення виконання договору про закупівлю, якщо таке забезпечення вимагалося замовником;</w:t>
            </w:r>
          </w:p>
          <w:p w14:paraId="5A9C7FC1"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0DDFE15"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b/>
                <w:noProof/>
                <w:sz w:val="24"/>
                <w:szCs w:val="24"/>
              </w:rPr>
            </w:pPr>
            <w:r w:rsidRPr="000D28D2">
              <w:rPr>
                <w:rFonts w:ascii="Times New Roman" w:eastAsia="Times New Roman" w:hAnsi="Times New Roman" w:cs="Times New Roman"/>
                <w:noProof/>
                <w:sz w:val="24"/>
                <w:szCs w:val="24"/>
              </w:rPr>
              <w:t>Замовник може відхилити тендерну пропозицію із зазначенням аргументації в електронній системі закупівель у разі, коли:</w:t>
            </w:r>
          </w:p>
          <w:p w14:paraId="1F6945D8"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A93D9F"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ADC18D"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23E6E7F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1156" w:rsidRPr="000D28D2" w14:paraId="644C11CF" w14:textId="77777777" w:rsidTr="00F03E40">
        <w:trPr>
          <w:trHeight w:val="472"/>
          <w:jc w:val="center"/>
        </w:trPr>
        <w:tc>
          <w:tcPr>
            <w:tcW w:w="9960" w:type="dxa"/>
            <w:gridSpan w:val="3"/>
            <w:vAlign w:val="center"/>
          </w:tcPr>
          <w:p w14:paraId="5A64B3A1"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lastRenderedPageBreak/>
              <w:t>Розділ 6. Результати торгів та укладання договору про закупівлю</w:t>
            </w:r>
          </w:p>
        </w:tc>
      </w:tr>
      <w:tr w:rsidR="000F1156" w:rsidRPr="000D28D2" w14:paraId="5B3B1A07" w14:textId="77777777" w:rsidTr="00F03E40">
        <w:trPr>
          <w:trHeight w:val="1119"/>
          <w:jc w:val="center"/>
        </w:trPr>
        <w:tc>
          <w:tcPr>
            <w:tcW w:w="705" w:type="dxa"/>
          </w:tcPr>
          <w:p w14:paraId="555428BC"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1</w:t>
            </w:r>
          </w:p>
        </w:tc>
        <w:tc>
          <w:tcPr>
            <w:tcW w:w="2835" w:type="dxa"/>
          </w:tcPr>
          <w:p w14:paraId="18AB9BC7" w14:textId="77777777" w:rsidR="000F1156" w:rsidRPr="000D28D2" w:rsidRDefault="000F1156" w:rsidP="00F03E40">
            <w:pPr>
              <w:widowControl w:val="0"/>
              <w:spacing w:after="0" w:line="240" w:lineRule="auto"/>
              <w:rPr>
                <w:rFonts w:ascii="Times New Roman" w:eastAsia="Times New Roman" w:hAnsi="Times New Roman" w:cs="Times New Roman"/>
                <w:b/>
                <w:noProof/>
                <w:sz w:val="24"/>
                <w:szCs w:val="24"/>
              </w:rPr>
            </w:pPr>
            <w:r w:rsidRPr="000D28D2">
              <w:rPr>
                <w:rFonts w:ascii="Times New Roman" w:eastAsia="Times New Roman" w:hAnsi="Times New Roman" w:cs="Times New Roman"/>
                <w:b/>
                <w:noProof/>
                <w:sz w:val="24"/>
                <w:szCs w:val="24"/>
              </w:rPr>
              <w:t>Відміна тендеру чи визнання тендеру таким, що не відбувся</w:t>
            </w:r>
          </w:p>
        </w:tc>
        <w:tc>
          <w:tcPr>
            <w:tcW w:w="6420" w:type="dxa"/>
            <w:vAlign w:val="center"/>
          </w:tcPr>
          <w:p w14:paraId="0A83CEDA"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Замовник відміняє відкриті торги у разі:</w:t>
            </w:r>
          </w:p>
          <w:p w14:paraId="7DA34574"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 відсутності подальшої потреби в закупівлі товарів, робіт чи послуг;</w:t>
            </w:r>
          </w:p>
          <w:p w14:paraId="7BAC5F2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CC8B95"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3) скорочення обсягу видатків на здійснення закупівлі товарів, ро</w:t>
            </w:r>
            <w:r w:rsidRPr="000D28D2">
              <w:rPr>
                <w:rFonts w:ascii="Times New Roman" w:eastAsia="Times New Roman" w:hAnsi="Times New Roman" w:cs="Times New Roman"/>
                <w:noProof/>
                <w:sz w:val="20"/>
                <w:szCs w:val="20"/>
              </w:rPr>
              <w:t>бі</w:t>
            </w:r>
            <w:r w:rsidRPr="000D28D2">
              <w:rPr>
                <w:rFonts w:ascii="Times New Roman" w:eastAsia="Times New Roman" w:hAnsi="Times New Roman" w:cs="Times New Roman"/>
                <w:noProof/>
                <w:sz w:val="24"/>
                <w:szCs w:val="24"/>
              </w:rPr>
              <w:t>т чи послуг;</w:t>
            </w:r>
          </w:p>
          <w:p w14:paraId="28139032"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4) коли здійснення закупівлі стало неможливим внаслідок дії обставин непереборної сили.</w:t>
            </w:r>
          </w:p>
          <w:p w14:paraId="118FA96E"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У разі відміни відкритих торгів замовник протягом одного </w:t>
            </w:r>
            <w:r w:rsidRPr="000D28D2">
              <w:rPr>
                <w:rFonts w:ascii="Times New Roman" w:eastAsia="Times New Roman" w:hAnsi="Times New Roman" w:cs="Times New Roman"/>
                <w:noProof/>
                <w:sz w:val="24"/>
                <w:szCs w:val="24"/>
              </w:rPr>
              <w:lastRenderedPageBreak/>
              <w:t>робочого дня з дати прийняття відповідного рішення зазначає в електронній системі закупівель підстави прийняття такого рішення.</w:t>
            </w:r>
          </w:p>
          <w:p w14:paraId="4F639D94"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Відкриті торги автоматично відміняються електронною системою закупівель у разі:</w:t>
            </w:r>
          </w:p>
          <w:p w14:paraId="3BA10E95"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CB93F7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9C4DA8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00312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Відкриті торги можуть бути відмінені частково (за лотом).</w:t>
            </w:r>
          </w:p>
          <w:p w14:paraId="526A8347"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D28D2">
              <w:rPr>
                <w:rFonts w:ascii="Times New Roman" w:eastAsia="Times New Roman" w:hAnsi="Times New Roman" w:cs="Times New Roman"/>
                <w:noProof/>
                <w:color w:val="4A86E8"/>
                <w:sz w:val="24"/>
                <w:szCs w:val="24"/>
              </w:rPr>
              <w:t>.</w:t>
            </w:r>
          </w:p>
        </w:tc>
      </w:tr>
      <w:tr w:rsidR="000F1156" w:rsidRPr="000D28D2" w14:paraId="035BB731" w14:textId="77777777" w:rsidTr="00F03E40">
        <w:trPr>
          <w:trHeight w:val="1119"/>
          <w:jc w:val="center"/>
        </w:trPr>
        <w:tc>
          <w:tcPr>
            <w:tcW w:w="705" w:type="dxa"/>
          </w:tcPr>
          <w:p w14:paraId="05625337"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lastRenderedPageBreak/>
              <w:t>2</w:t>
            </w:r>
          </w:p>
        </w:tc>
        <w:tc>
          <w:tcPr>
            <w:tcW w:w="2835" w:type="dxa"/>
          </w:tcPr>
          <w:p w14:paraId="281F2233"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Строк укладання договору про закупівлю</w:t>
            </w:r>
          </w:p>
        </w:tc>
        <w:tc>
          <w:tcPr>
            <w:tcW w:w="6420" w:type="dxa"/>
            <w:vAlign w:val="center"/>
          </w:tcPr>
          <w:p w14:paraId="4D6FC15D"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59E78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B13D83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F1156" w:rsidRPr="000D28D2" w14:paraId="6972E4E6" w14:textId="77777777" w:rsidTr="00F03E40">
        <w:trPr>
          <w:trHeight w:val="1119"/>
          <w:jc w:val="center"/>
        </w:trPr>
        <w:tc>
          <w:tcPr>
            <w:tcW w:w="705" w:type="dxa"/>
          </w:tcPr>
          <w:p w14:paraId="708F7F28"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3</w:t>
            </w:r>
          </w:p>
        </w:tc>
        <w:tc>
          <w:tcPr>
            <w:tcW w:w="2835" w:type="dxa"/>
          </w:tcPr>
          <w:p w14:paraId="4C0E0FC0"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Проєкт договору про закупівлю</w:t>
            </w:r>
          </w:p>
        </w:tc>
        <w:tc>
          <w:tcPr>
            <w:tcW w:w="6420" w:type="dxa"/>
            <w:vAlign w:val="center"/>
          </w:tcPr>
          <w:p w14:paraId="527F1A15"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Проєкт договору про закупівлю викладено в </w:t>
            </w:r>
            <w:r w:rsidRPr="000D28D2">
              <w:rPr>
                <w:rFonts w:ascii="Times New Roman" w:eastAsia="Times New Roman" w:hAnsi="Times New Roman" w:cs="Times New Roman"/>
                <w:b/>
                <w:i/>
                <w:noProof/>
                <w:sz w:val="24"/>
                <w:szCs w:val="24"/>
              </w:rPr>
              <w:t>Додатку 3</w:t>
            </w:r>
            <w:r w:rsidRPr="000D28D2">
              <w:rPr>
                <w:rFonts w:ascii="Times New Roman" w:eastAsia="Times New Roman" w:hAnsi="Times New Roman" w:cs="Times New Roman"/>
                <w:noProof/>
                <w:sz w:val="24"/>
                <w:szCs w:val="24"/>
              </w:rPr>
              <w:t xml:space="preserve"> до цієї тендерної документації.</w:t>
            </w:r>
          </w:p>
          <w:p w14:paraId="71186F98"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17DFD7F"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tc>
      </w:tr>
      <w:tr w:rsidR="000F1156" w:rsidRPr="000D28D2" w14:paraId="51E4FD32" w14:textId="77777777" w:rsidTr="00F03E40">
        <w:trPr>
          <w:trHeight w:val="688"/>
          <w:jc w:val="center"/>
        </w:trPr>
        <w:tc>
          <w:tcPr>
            <w:tcW w:w="705" w:type="dxa"/>
          </w:tcPr>
          <w:p w14:paraId="77C43DBE"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4</w:t>
            </w:r>
          </w:p>
        </w:tc>
        <w:tc>
          <w:tcPr>
            <w:tcW w:w="2835" w:type="dxa"/>
          </w:tcPr>
          <w:p w14:paraId="3E819B55"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Умови договору про закупівлю</w:t>
            </w:r>
          </w:p>
        </w:tc>
        <w:tc>
          <w:tcPr>
            <w:tcW w:w="6420" w:type="dxa"/>
          </w:tcPr>
          <w:p w14:paraId="0D30E8B8"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85C9058"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p>
          <w:p w14:paraId="021A4DF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Істотні умови договору про закупівлю, не можуть змінюватися після його підписання до виконання </w:t>
            </w:r>
            <w:r w:rsidRPr="000D28D2">
              <w:rPr>
                <w:rFonts w:ascii="Times New Roman" w:eastAsia="Times New Roman" w:hAnsi="Times New Roman" w:cs="Times New Roman"/>
                <w:noProof/>
                <w:sz w:val="24"/>
                <w:szCs w:val="24"/>
              </w:rPr>
              <w:lastRenderedPageBreak/>
              <w:t>зобов’язань сторонами в повному обсязі, крім випадків передбачених п. 19 Особливостей.</w:t>
            </w:r>
          </w:p>
          <w:p w14:paraId="462E004E"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CE88AD"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 порядку п.18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275E4B9C" w14:textId="77777777" w:rsidR="000F1156" w:rsidRPr="000D28D2" w:rsidRDefault="000F1156" w:rsidP="00F03E40">
            <w:pPr>
              <w:widowControl w:val="0"/>
              <w:spacing w:after="0" w:line="240" w:lineRule="auto"/>
              <w:jc w:val="both"/>
              <w:rPr>
                <w:rFonts w:ascii="Times New Roman" w:eastAsia="Times New Roman" w:hAnsi="Times New Roman" w:cs="Times New Roman"/>
                <w:i/>
                <w:noProof/>
                <w:sz w:val="24"/>
                <w:szCs w:val="24"/>
              </w:rPr>
            </w:pPr>
            <w:r w:rsidRPr="000D28D2">
              <w:rPr>
                <w:rFonts w:ascii="Times New Roman" w:eastAsia="Times New Roman" w:hAnsi="Times New Roman" w:cs="Times New Roman"/>
                <w:i/>
                <w:noProof/>
                <w:sz w:val="24"/>
                <w:szCs w:val="24"/>
              </w:rPr>
              <w:t>- визначення грошового еквівалента зобов’язання в іноземній валюті;</w:t>
            </w:r>
          </w:p>
          <w:p w14:paraId="678775C3" w14:textId="77777777" w:rsidR="000F1156" w:rsidRPr="000D28D2" w:rsidRDefault="000F1156" w:rsidP="00F03E40">
            <w:pPr>
              <w:widowControl w:val="0"/>
              <w:spacing w:after="0" w:line="240" w:lineRule="auto"/>
              <w:jc w:val="both"/>
              <w:rPr>
                <w:rFonts w:ascii="Times New Roman" w:eastAsia="Times New Roman" w:hAnsi="Times New Roman" w:cs="Times New Roman"/>
                <w:i/>
                <w:noProof/>
                <w:sz w:val="24"/>
                <w:szCs w:val="24"/>
              </w:rPr>
            </w:pPr>
            <w:r w:rsidRPr="000D28D2">
              <w:rPr>
                <w:rFonts w:ascii="Times New Roman" w:eastAsia="Times New Roman" w:hAnsi="Times New Roman" w:cs="Times New Roman"/>
                <w:i/>
                <w:noProof/>
                <w:sz w:val="24"/>
                <w:szCs w:val="24"/>
              </w:rPr>
              <w:t>- перерахунку ціни в бік зменшення ціни тендерної пропозиції переможця без зменшення обсягів закупівлі;</w:t>
            </w:r>
          </w:p>
          <w:p w14:paraId="52BDAEBA" w14:textId="77777777" w:rsidR="000F1156" w:rsidRPr="000D28D2" w:rsidRDefault="000F1156" w:rsidP="00F03E40">
            <w:pPr>
              <w:widowControl w:val="0"/>
              <w:spacing w:after="0" w:line="240" w:lineRule="auto"/>
              <w:jc w:val="both"/>
              <w:rPr>
                <w:rFonts w:ascii="Times New Roman" w:eastAsia="Times New Roman" w:hAnsi="Times New Roman" w:cs="Times New Roman"/>
                <w:i/>
                <w:noProof/>
                <w:sz w:val="24"/>
                <w:szCs w:val="24"/>
              </w:rPr>
            </w:pPr>
            <w:r w:rsidRPr="000D28D2">
              <w:rPr>
                <w:rFonts w:ascii="Times New Roman" w:eastAsia="Times New Roman" w:hAnsi="Times New Roman" w:cs="Times New Roman"/>
                <w:i/>
                <w:noProof/>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0F1156" w:rsidRPr="000D28D2" w14:paraId="39FCCBFF" w14:textId="77777777" w:rsidTr="00F03E40">
        <w:trPr>
          <w:trHeight w:val="1119"/>
          <w:jc w:val="center"/>
        </w:trPr>
        <w:tc>
          <w:tcPr>
            <w:tcW w:w="705" w:type="dxa"/>
          </w:tcPr>
          <w:p w14:paraId="58D24905"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lastRenderedPageBreak/>
              <w:t>5</w:t>
            </w:r>
          </w:p>
        </w:tc>
        <w:tc>
          <w:tcPr>
            <w:tcW w:w="2835" w:type="dxa"/>
          </w:tcPr>
          <w:p w14:paraId="16482733"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Забезпечення виконання договору про закупівлю</w:t>
            </w:r>
          </w:p>
        </w:tc>
        <w:tc>
          <w:tcPr>
            <w:tcW w:w="6420" w:type="dxa"/>
            <w:vAlign w:val="center"/>
          </w:tcPr>
          <w:p w14:paraId="691495F5"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Забезпечення виконання договору про закупівлю не вимагається.</w:t>
            </w:r>
          </w:p>
          <w:p w14:paraId="55C9CE51"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p>
        </w:tc>
      </w:tr>
    </w:tbl>
    <w:p w14:paraId="2334F35C" w14:textId="0A08E479" w:rsidR="00410557" w:rsidRPr="000D28D2" w:rsidRDefault="00410557">
      <w:pPr>
        <w:widowControl w:val="0"/>
        <w:spacing w:after="0" w:line="240" w:lineRule="auto"/>
        <w:jc w:val="both"/>
        <w:rPr>
          <w:rFonts w:ascii="Times New Roman" w:eastAsia="Times New Roman" w:hAnsi="Times New Roman" w:cs="Times New Roman"/>
          <w:noProof/>
          <w:sz w:val="24"/>
          <w:szCs w:val="24"/>
        </w:rPr>
      </w:pPr>
    </w:p>
    <w:p w14:paraId="4168E6E4" w14:textId="254A50D1" w:rsidR="00F622FE" w:rsidRPr="000D28D2" w:rsidRDefault="00F622FE">
      <w:pPr>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br w:type="page"/>
      </w:r>
    </w:p>
    <w:p w14:paraId="390D0DC9" w14:textId="77777777" w:rsidR="009D4AD9" w:rsidRPr="000D28D2" w:rsidRDefault="009D4AD9" w:rsidP="009D4AD9">
      <w:pPr>
        <w:widowControl w:val="0"/>
        <w:ind w:firstLine="567"/>
        <w:contextualSpacing/>
        <w:jc w:val="right"/>
        <w:rPr>
          <w:rFonts w:ascii="Times New Roman" w:hAnsi="Times New Roman" w:cs="Times New Roman"/>
          <w:b/>
          <w:noProof/>
          <w:color w:val="000000"/>
          <w:sz w:val="24"/>
          <w:szCs w:val="24"/>
        </w:rPr>
      </w:pPr>
      <w:r w:rsidRPr="000D28D2">
        <w:rPr>
          <w:rFonts w:ascii="Times New Roman" w:hAnsi="Times New Roman" w:cs="Times New Roman"/>
          <w:b/>
          <w:noProof/>
          <w:sz w:val="24"/>
          <w:szCs w:val="24"/>
        </w:rPr>
        <w:lastRenderedPageBreak/>
        <w:t>Додаток</w:t>
      </w:r>
      <w:r w:rsidRPr="000D28D2">
        <w:rPr>
          <w:rFonts w:ascii="Times New Roman" w:hAnsi="Times New Roman" w:cs="Times New Roman"/>
          <w:b/>
          <w:noProof/>
          <w:color w:val="000000"/>
          <w:sz w:val="24"/>
          <w:szCs w:val="24"/>
        </w:rPr>
        <w:t xml:space="preserve"> 1</w:t>
      </w:r>
    </w:p>
    <w:p w14:paraId="44D6A8CB" w14:textId="77777777" w:rsidR="009D4AD9" w:rsidRPr="000D28D2" w:rsidRDefault="009D4AD9" w:rsidP="009D4AD9">
      <w:pPr>
        <w:ind w:firstLine="539"/>
        <w:jc w:val="center"/>
        <w:rPr>
          <w:rFonts w:ascii="Times New Roman" w:hAnsi="Times New Roman" w:cs="Times New Roman"/>
          <w:b/>
          <w:noProof/>
        </w:rPr>
      </w:pPr>
    </w:p>
    <w:p w14:paraId="7A16463D" w14:textId="77777777" w:rsidR="009D4AD9" w:rsidRPr="000D28D2" w:rsidRDefault="009D4AD9" w:rsidP="009D4AD9">
      <w:pPr>
        <w:ind w:firstLine="539"/>
        <w:jc w:val="center"/>
        <w:rPr>
          <w:rFonts w:ascii="Times New Roman" w:hAnsi="Times New Roman" w:cs="Times New Roman"/>
          <w:b/>
          <w:noProof/>
        </w:rPr>
      </w:pPr>
      <w:r w:rsidRPr="000D28D2">
        <w:rPr>
          <w:rFonts w:ascii="Times New Roman" w:hAnsi="Times New Roman" w:cs="Times New Roman"/>
          <w:b/>
          <w:noProof/>
        </w:rPr>
        <w:t>КВАЛІФІКАЦІЙНІ КРИТЕРІЇ ДО УЧАСНИКІВ  ТА СПОСІБ ЇХ ДОКУМЕНТАЛЬНОГО ПІДТВЕРДЖЕННЯ (ст.16)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921"/>
      </w:tblGrid>
      <w:tr w:rsidR="00141B5A" w:rsidRPr="000D28D2" w14:paraId="610E3DE1" w14:textId="77777777" w:rsidTr="00F03E40">
        <w:trPr>
          <w:trHeight w:val="998"/>
          <w:tblHeader/>
        </w:trPr>
        <w:tc>
          <w:tcPr>
            <w:tcW w:w="720" w:type="dxa"/>
            <w:shd w:val="clear" w:color="auto" w:fill="auto"/>
          </w:tcPr>
          <w:p w14:paraId="75618D74" w14:textId="77777777" w:rsidR="00141B5A" w:rsidRPr="000D28D2" w:rsidRDefault="00141B5A" w:rsidP="00F03E40">
            <w:pPr>
              <w:suppressLineNumbers/>
              <w:jc w:val="both"/>
              <w:rPr>
                <w:rFonts w:ascii="Times New Roman" w:hAnsi="Times New Roman"/>
                <w:b/>
                <w:bCs/>
                <w:noProof/>
              </w:rPr>
            </w:pPr>
            <w:r w:rsidRPr="000D28D2">
              <w:rPr>
                <w:rFonts w:ascii="Times New Roman" w:hAnsi="Times New Roman"/>
                <w:b/>
                <w:bCs/>
                <w:noProof/>
              </w:rPr>
              <w:t>№ з/п</w:t>
            </w:r>
          </w:p>
        </w:tc>
        <w:tc>
          <w:tcPr>
            <w:tcW w:w="4140" w:type="dxa"/>
            <w:shd w:val="clear" w:color="auto" w:fill="auto"/>
          </w:tcPr>
          <w:p w14:paraId="3A7C992C" w14:textId="77777777" w:rsidR="00141B5A" w:rsidRPr="000D28D2" w:rsidRDefault="00141B5A" w:rsidP="00F03E40">
            <w:pPr>
              <w:suppressLineNumbers/>
              <w:jc w:val="both"/>
              <w:rPr>
                <w:rFonts w:ascii="Times New Roman" w:hAnsi="Times New Roman"/>
                <w:b/>
                <w:bCs/>
                <w:noProof/>
              </w:rPr>
            </w:pPr>
            <w:r w:rsidRPr="000D28D2">
              <w:rPr>
                <w:rFonts w:ascii="Times New Roman" w:hAnsi="Times New Roman"/>
                <w:b/>
                <w:bCs/>
                <w:noProof/>
              </w:rPr>
              <w:t>Кваліфікаційні критерії до Учасника</w:t>
            </w:r>
          </w:p>
        </w:tc>
        <w:tc>
          <w:tcPr>
            <w:tcW w:w="4921" w:type="dxa"/>
            <w:shd w:val="clear" w:color="auto" w:fill="auto"/>
          </w:tcPr>
          <w:p w14:paraId="590CF48A" w14:textId="77777777" w:rsidR="00141B5A" w:rsidRPr="000D28D2" w:rsidRDefault="00141B5A" w:rsidP="00F03E40">
            <w:pPr>
              <w:suppressLineNumbers/>
              <w:jc w:val="both"/>
              <w:rPr>
                <w:rFonts w:ascii="Times New Roman" w:hAnsi="Times New Roman"/>
                <w:b/>
                <w:bCs/>
                <w:noProof/>
              </w:rPr>
            </w:pPr>
            <w:r w:rsidRPr="000D28D2">
              <w:rPr>
                <w:rFonts w:ascii="Times New Roman" w:hAnsi="Times New Roman"/>
                <w:b/>
                <w:bCs/>
                <w:noProof/>
              </w:rPr>
              <w:t>Документи, що мають бути надані Учасником для підтвердження кваліфікації</w:t>
            </w:r>
          </w:p>
        </w:tc>
      </w:tr>
      <w:tr w:rsidR="00141B5A" w:rsidRPr="000D28D2" w14:paraId="20CE1075" w14:textId="77777777" w:rsidTr="00F03E40">
        <w:tc>
          <w:tcPr>
            <w:tcW w:w="720" w:type="dxa"/>
            <w:shd w:val="clear" w:color="auto" w:fill="auto"/>
          </w:tcPr>
          <w:p w14:paraId="7A68C237" w14:textId="77777777" w:rsidR="00141B5A" w:rsidRPr="000D28D2" w:rsidRDefault="00141B5A" w:rsidP="00F03E40">
            <w:pPr>
              <w:suppressLineNumbers/>
              <w:jc w:val="both"/>
              <w:rPr>
                <w:rFonts w:ascii="Times New Roman" w:hAnsi="Times New Roman"/>
                <w:noProof/>
              </w:rPr>
            </w:pPr>
            <w:r w:rsidRPr="000D28D2">
              <w:rPr>
                <w:rFonts w:ascii="Times New Roman" w:hAnsi="Times New Roman"/>
                <w:noProof/>
              </w:rPr>
              <w:t>1.</w:t>
            </w:r>
          </w:p>
        </w:tc>
        <w:tc>
          <w:tcPr>
            <w:tcW w:w="4140" w:type="dxa"/>
            <w:shd w:val="clear" w:color="auto" w:fill="auto"/>
          </w:tcPr>
          <w:p w14:paraId="1FEFC440" w14:textId="77777777" w:rsidR="00141B5A" w:rsidRPr="000D28D2" w:rsidRDefault="00141B5A" w:rsidP="00F03E40">
            <w:pPr>
              <w:rPr>
                <w:rFonts w:ascii="Times New Roman" w:hAnsi="Times New Roman"/>
                <w:noProof/>
              </w:rPr>
            </w:pPr>
            <w:r w:rsidRPr="000D28D2">
              <w:rPr>
                <w:rFonts w:ascii="Times New Roman" w:hAnsi="Times New Roman"/>
                <w:noProof/>
              </w:rPr>
              <w:t>Наявність документально підтвердженого досвіду виконання аналогічного договору</w:t>
            </w:r>
          </w:p>
        </w:tc>
        <w:tc>
          <w:tcPr>
            <w:tcW w:w="4921" w:type="dxa"/>
            <w:shd w:val="clear" w:color="auto" w:fill="auto"/>
          </w:tcPr>
          <w:p w14:paraId="4C487FED" w14:textId="2E8FDFA2" w:rsidR="00141B5A" w:rsidRPr="000D28D2" w:rsidRDefault="00141B5A" w:rsidP="00F03E40">
            <w:pPr>
              <w:ind w:firstLine="709"/>
              <w:jc w:val="both"/>
              <w:rPr>
                <w:rFonts w:ascii="Times New Roman" w:hAnsi="Times New Roman"/>
                <w:noProof/>
              </w:rPr>
            </w:pPr>
            <w:r w:rsidRPr="000D28D2">
              <w:rPr>
                <w:rFonts w:ascii="Times New Roman" w:hAnsi="Times New Roman"/>
                <w:noProof/>
              </w:rPr>
              <w:t>Довідка в довільній формі, що містить інформацію про досвід виконання аналогічного договору із зазначенням назви підприємства (організації, установи), адреси підприємства (організації, установи), коду ЄДРПОУ, предмету закупівлі, номеру та дати укладання договору, загальної вартості договору, строку дії договору.</w:t>
            </w:r>
          </w:p>
          <w:p w14:paraId="1460752D" w14:textId="77777777" w:rsidR="00141B5A" w:rsidRPr="000D28D2" w:rsidRDefault="00141B5A" w:rsidP="00F03E40">
            <w:pPr>
              <w:ind w:firstLine="709"/>
              <w:jc w:val="both"/>
              <w:rPr>
                <w:rFonts w:ascii="Times New Roman" w:hAnsi="Times New Roman"/>
                <w:noProof/>
              </w:rPr>
            </w:pPr>
            <w:r w:rsidRPr="000D28D2">
              <w:rPr>
                <w:rFonts w:ascii="Times New Roman" w:hAnsi="Times New Roman"/>
                <w:noProof/>
              </w:rPr>
              <w:t>Документи, копії яких надаються учасником процедури закупівлі, що підтверджують інформацію, зазначену у довідці:</w:t>
            </w:r>
          </w:p>
          <w:p w14:paraId="537BFD2A" w14:textId="4F4D77BB" w:rsidR="00141B5A" w:rsidRPr="000D28D2" w:rsidRDefault="00141B5A" w:rsidP="00F03E40">
            <w:pPr>
              <w:ind w:firstLine="709"/>
              <w:jc w:val="both"/>
              <w:rPr>
                <w:rFonts w:ascii="Times New Roman" w:hAnsi="Times New Roman"/>
                <w:noProof/>
              </w:rPr>
            </w:pPr>
            <w:r w:rsidRPr="000D28D2">
              <w:rPr>
                <w:rFonts w:ascii="Times New Roman" w:hAnsi="Times New Roman"/>
                <w:noProof/>
              </w:rPr>
              <w:t>- аналогічний договір (договори) за предметом закупівлі;</w:t>
            </w:r>
          </w:p>
          <w:p w14:paraId="56AC087A" w14:textId="34004C64" w:rsidR="00141B5A" w:rsidRPr="000D28D2" w:rsidRDefault="00141B5A" w:rsidP="00141B5A">
            <w:pPr>
              <w:ind w:firstLine="709"/>
              <w:jc w:val="both"/>
              <w:rPr>
                <w:rFonts w:ascii="Times New Roman" w:hAnsi="Times New Roman"/>
                <w:noProof/>
                <w:color w:val="000000"/>
              </w:rPr>
            </w:pPr>
            <w:r w:rsidRPr="000D28D2">
              <w:rPr>
                <w:rFonts w:ascii="Times New Roman" w:hAnsi="Times New Roman"/>
                <w:noProof/>
              </w:rPr>
              <w:t>- документи, які підтверджують виконання аналогічного договору (договорів) за предметом закупівлі: видаткові накладні або листи-відгуки від замовників.</w:t>
            </w:r>
          </w:p>
        </w:tc>
      </w:tr>
    </w:tbl>
    <w:p w14:paraId="439191D7" w14:textId="77777777" w:rsidR="009D4AD9" w:rsidRPr="000D28D2" w:rsidRDefault="009D4AD9" w:rsidP="009D4AD9">
      <w:pPr>
        <w:ind w:firstLine="539"/>
        <w:jc w:val="center"/>
        <w:rPr>
          <w:rFonts w:ascii="Times New Roman" w:hAnsi="Times New Roman" w:cs="Times New Roman"/>
          <w:b/>
          <w:noProof/>
        </w:rPr>
      </w:pPr>
    </w:p>
    <w:p w14:paraId="23A6E109" w14:textId="2403DE5D" w:rsidR="00DC4D3C" w:rsidRPr="000D28D2" w:rsidRDefault="00DC4D3C" w:rsidP="00DC4D3C">
      <w:pPr>
        <w:spacing w:after="0" w:line="240" w:lineRule="auto"/>
        <w:jc w:val="center"/>
        <w:rPr>
          <w:rFonts w:ascii="Times New Roman" w:eastAsia="Times New Roman" w:hAnsi="Times New Roman" w:cs="Times New Roman"/>
          <w:b/>
          <w:noProof/>
          <w:color w:val="000000"/>
        </w:rPr>
      </w:pPr>
      <w:r w:rsidRPr="000D28D2">
        <w:rPr>
          <w:rFonts w:ascii="Times New Roman" w:eastAsia="Times New Roman" w:hAnsi="Times New Roman" w:cs="Times New Roman"/>
          <w:b/>
          <w:noProof/>
          <w:color w:val="000000"/>
        </w:rPr>
        <w:t>Підтвердження відповідності УЧАСНИКА (в тому числі для об’єднання учасників як учасника процедури)  вимогам, визначеним у пункті 4</w:t>
      </w:r>
      <w:r w:rsidR="002A772B" w:rsidRPr="000D28D2">
        <w:rPr>
          <w:rFonts w:ascii="Times New Roman" w:eastAsia="Times New Roman" w:hAnsi="Times New Roman" w:cs="Times New Roman"/>
          <w:b/>
          <w:noProof/>
          <w:color w:val="000000"/>
        </w:rPr>
        <w:t>7</w:t>
      </w:r>
      <w:r w:rsidRPr="000D28D2">
        <w:rPr>
          <w:rFonts w:ascii="Times New Roman" w:eastAsia="Times New Roman" w:hAnsi="Times New Roman" w:cs="Times New Roman"/>
          <w:b/>
          <w:noProof/>
          <w:color w:val="000000"/>
        </w:rPr>
        <w:t xml:space="preserve"> Особливостей.</w:t>
      </w:r>
    </w:p>
    <w:p w14:paraId="5413E818" w14:textId="15B68C5D" w:rsidR="00DC4D3C" w:rsidRPr="000D28D2" w:rsidRDefault="00DC4D3C" w:rsidP="00DC4D3C">
      <w:pPr>
        <w:spacing w:after="0" w:line="240" w:lineRule="auto"/>
        <w:ind w:firstLine="720"/>
        <w:jc w:val="both"/>
        <w:rPr>
          <w:rFonts w:ascii="Times New Roman" w:eastAsia="Times New Roman" w:hAnsi="Times New Roman" w:cs="Times New Roman"/>
          <w:noProof/>
        </w:rPr>
      </w:pPr>
      <w:r w:rsidRPr="000D28D2">
        <w:rPr>
          <w:rFonts w:ascii="Times New Roman" w:eastAsia="Times New Roman" w:hAnsi="Times New Roman" w:cs="Times New Roman"/>
          <w:noProof/>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A772B" w:rsidRPr="000D28D2">
        <w:rPr>
          <w:rFonts w:ascii="Times New Roman" w:eastAsia="Times New Roman" w:hAnsi="Times New Roman" w:cs="Times New Roman"/>
          <w:noProof/>
          <w:color w:val="000000"/>
        </w:rPr>
        <w:t>7</w:t>
      </w:r>
      <w:r w:rsidRPr="000D28D2">
        <w:rPr>
          <w:rFonts w:ascii="Times New Roman" w:eastAsia="Times New Roman" w:hAnsi="Times New Roman" w:cs="Times New Roman"/>
          <w:noProof/>
          <w:color w:val="000000"/>
        </w:rPr>
        <w:t xml:space="preserve"> </w:t>
      </w:r>
      <w:r w:rsidRPr="000D28D2">
        <w:rPr>
          <w:rFonts w:ascii="Times New Roman" w:eastAsia="Times New Roman" w:hAnsi="Times New Roman" w:cs="Times New Roman"/>
          <w:noProof/>
        </w:rPr>
        <w:t xml:space="preserve">Особливостей (крім абзацу чотирнадцятого </w:t>
      </w:r>
      <w:r w:rsidR="002A772B" w:rsidRPr="000D28D2">
        <w:rPr>
          <w:rFonts w:ascii="Times New Roman" w:eastAsia="Times New Roman" w:hAnsi="Times New Roman" w:cs="Times New Roman"/>
          <w:noProof/>
        </w:rPr>
        <w:t>цього пункту</w:t>
      </w:r>
      <w:r w:rsidRPr="000D28D2">
        <w:rPr>
          <w:rFonts w:ascii="Times New Roman" w:eastAsia="Times New Roman" w:hAnsi="Times New Roman" w:cs="Times New Roman"/>
          <w:noProof/>
        </w:rPr>
        <w:t>), крім самостійного декларування відсутності таких підстав учасником процедури закупівлі відповідно до абзацу шістнадцятого пункту 4</w:t>
      </w:r>
      <w:r w:rsidR="002A772B" w:rsidRPr="000D28D2">
        <w:rPr>
          <w:rFonts w:ascii="Times New Roman" w:eastAsia="Times New Roman" w:hAnsi="Times New Roman" w:cs="Times New Roman"/>
          <w:noProof/>
        </w:rPr>
        <w:t>7</w:t>
      </w:r>
      <w:r w:rsidRPr="000D28D2">
        <w:rPr>
          <w:rFonts w:ascii="Times New Roman" w:eastAsia="Times New Roman" w:hAnsi="Times New Roman" w:cs="Times New Roman"/>
          <w:noProof/>
        </w:rPr>
        <w:t xml:space="preserve"> Особливостей.</w:t>
      </w:r>
    </w:p>
    <w:p w14:paraId="03AD059F" w14:textId="374B52D0" w:rsidR="002A772B" w:rsidRPr="000D28D2" w:rsidRDefault="002A772B" w:rsidP="002A772B">
      <w:pPr>
        <w:spacing w:after="0"/>
        <w:ind w:firstLine="567"/>
        <w:jc w:val="both"/>
        <w:rPr>
          <w:rFonts w:ascii="Times New Roman" w:eastAsia="Times New Roman" w:hAnsi="Times New Roman" w:cs="Times New Roman"/>
          <w:noProof/>
        </w:rPr>
      </w:pPr>
      <w:r w:rsidRPr="000D28D2">
        <w:rPr>
          <w:rFonts w:ascii="Times New Roman" w:eastAsia="Times New Roman" w:hAnsi="Times New Roman" w:cs="Times New Roman"/>
          <w:noProo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w:t>
      </w:r>
      <w:r w:rsidR="005352FC" w:rsidRPr="000D28D2">
        <w:rPr>
          <w:rFonts w:ascii="Times New Roman" w:eastAsia="Times New Roman" w:hAnsi="Times New Roman" w:cs="Times New Roman"/>
          <w:noProof/>
        </w:rPr>
        <w:t>пункту 47 Особливостей</w:t>
      </w:r>
      <w:r w:rsidRPr="000D28D2">
        <w:rPr>
          <w:rFonts w:ascii="Times New Roman" w:eastAsia="Times New Roman" w:hAnsi="Times New Roman" w:cs="Times New Roman"/>
          <w:noProof/>
        </w:rPr>
        <w:t>), шляхом самостійного декларування відсутності таких підстав в електронній системі закупівель під час подання тендерної пропозиції.</w:t>
      </w:r>
    </w:p>
    <w:p w14:paraId="1FBD4967" w14:textId="6C87AAEE" w:rsidR="002A772B" w:rsidRPr="000D28D2" w:rsidRDefault="002A772B" w:rsidP="002A772B">
      <w:pPr>
        <w:spacing w:after="0"/>
        <w:ind w:firstLine="567"/>
        <w:jc w:val="both"/>
        <w:rPr>
          <w:rFonts w:ascii="Times New Roman" w:eastAsia="Times New Roman" w:hAnsi="Times New Roman" w:cs="Times New Roman"/>
          <w:noProof/>
        </w:rPr>
      </w:pPr>
      <w:r w:rsidRPr="000D28D2">
        <w:rPr>
          <w:rFonts w:ascii="Times New Roman" w:eastAsia="Times New Roman" w:hAnsi="Times New Roman" w:cs="Times New Roman"/>
          <w:noProo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5352FC" w:rsidRPr="000D28D2">
        <w:rPr>
          <w:rFonts w:ascii="Times New Roman" w:eastAsia="Times New Roman" w:hAnsi="Times New Roman" w:cs="Times New Roman"/>
          <w:noProof/>
        </w:rPr>
        <w:t>пункту 47 Особливостей.</w:t>
      </w:r>
    </w:p>
    <w:p w14:paraId="2EA8F4DB" w14:textId="47B0F76B" w:rsidR="00DC4D3C" w:rsidRPr="000D28D2" w:rsidRDefault="00DC4D3C" w:rsidP="00DC4D3C">
      <w:pPr>
        <w:spacing w:after="0" w:line="240" w:lineRule="auto"/>
        <w:ind w:firstLine="720"/>
        <w:jc w:val="both"/>
        <w:rPr>
          <w:rFonts w:ascii="Times New Roman" w:eastAsia="Times New Roman" w:hAnsi="Times New Roman" w:cs="Times New Roman"/>
          <w:noProof/>
        </w:rPr>
      </w:pPr>
      <w:r w:rsidRPr="000D28D2">
        <w:rPr>
          <w:rFonts w:ascii="Times New Roman" w:eastAsia="Times New Roman" w:hAnsi="Times New Roman" w:cs="Times New Roman"/>
          <w:noProo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2A772B" w:rsidRPr="000D28D2">
        <w:rPr>
          <w:rFonts w:ascii="Times New Roman" w:eastAsia="Times New Roman" w:hAnsi="Times New Roman" w:cs="Times New Roman"/>
          <w:noProof/>
        </w:rPr>
        <w:t>7</w:t>
      </w:r>
      <w:r w:rsidRPr="000D28D2">
        <w:rPr>
          <w:rFonts w:ascii="Times New Roman" w:eastAsia="Times New Roman" w:hAnsi="Times New Roman" w:cs="Times New Roman"/>
          <w:noProof/>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C642E3" w14:textId="7542A3E6" w:rsidR="00DC4D3C" w:rsidRPr="000D28D2" w:rsidRDefault="00DC4D3C" w:rsidP="00DC4D3C">
      <w:pPr>
        <w:spacing w:after="0" w:line="240" w:lineRule="auto"/>
        <w:ind w:firstLine="720"/>
        <w:jc w:val="both"/>
        <w:rPr>
          <w:rFonts w:ascii="Times New Roman" w:eastAsia="Times New Roman" w:hAnsi="Times New Roman" w:cs="Times New Roman"/>
          <w:noProof/>
          <w:color w:val="000000"/>
        </w:rPr>
      </w:pPr>
      <w:r w:rsidRPr="000D28D2">
        <w:rPr>
          <w:rFonts w:ascii="Times New Roman" w:eastAsia="Times New Roman" w:hAnsi="Times New Roman" w:cs="Times New Roman"/>
          <w:noProo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D28D2">
        <w:rPr>
          <w:rFonts w:ascii="Times New Roman" w:eastAsia="Times New Roman" w:hAnsi="Times New Roman" w:cs="Times New Roman"/>
          <w:noProof/>
          <w:color w:val="000000"/>
        </w:rPr>
        <w:t xml:space="preserve">(у разі застосування таких критеріїв до учасника процедури закупівлі), замовник перевіряє таких суб’єктів господарювання </w:t>
      </w:r>
      <w:r w:rsidR="002A772B" w:rsidRPr="000D28D2">
        <w:rPr>
          <w:rFonts w:ascii="Times New Roman" w:eastAsia="Times New Roman" w:hAnsi="Times New Roman" w:cs="Times New Roman"/>
          <w:noProof/>
          <w:color w:val="000000"/>
        </w:rPr>
        <w:t>щодо відсутності</w:t>
      </w:r>
      <w:r w:rsidRPr="000D28D2">
        <w:rPr>
          <w:rFonts w:ascii="Times New Roman" w:eastAsia="Times New Roman" w:hAnsi="Times New Roman" w:cs="Times New Roman"/>
          <w:noProof/>
          <w:color w:val="000000"/>
        </w:rPr>
        <w:t xml:space="preserve"> підстав, визначених </w:t>
      </w:r>
      <w:r w:rsidR="002A772B" w:rsidRPr="000D28D2">
        <w:rPr>
          <w:rFonts w:ascii="Times New Roman" w:eastAsia="Times New Roman" w:hAnsi="Times New Roman" w:cs="Times New Roman"/>
          <w:noProof/>
          <w:color w:val="000000"/>
        </w:rPr>
        <w:t>пунктом 47 Особливостей</w:t>
      </w:r>
      <w:r w:rsidRPr="000D28D2">
        <w:rPr>
          <w:rFonts w:ascii="Times New Roman" w:eastAsia="Times New Roman" w:hAnsi="Times New Roman" w:cs="Times New Roman"/>
          <w:noProof/>
          <w:color w:val="000000"/>
        </w:rPr>
        <w:t>.</w:t>
      </w:r>
    </w:p>
    <w:p w14:paraId="6F284F69" w14:textId="33156C8D" w:rsidR="00DC4D3C" w:rsidRPr="000D28D2" w:rsidRDefault="00DC4D3C" w:rsidP="00DC4D3C">
      <w:pPr>
        <w:spacing w:after="0" w:line="240" w:lineRule="auto"/>
        <w:jc w:val="center"/>
        <w:rPr>
          <w:rFonts w:ascii="Times New Roman" w:eastAsia="Times New Roman" w:hAnsi="Times New Roman" w:cs="Times New Roman"/>
          <w:b/>
          <w:noProof/>
        </w:rPr>
      </w:pPr>
      <w:r w:rsidRPr="000D28D2">
        <w:rPr>
          <w:rFonts w:ascii="Times New Roman" w:eastAsia="Times New Roman" w:hAnsi="Times New Roman" w:cs="Times New Roman"/>
          <w:b/>
          <w:noProof/>
        </w:rPr>
        <w:lastRenderedPageBreak/>
        <w:t>Перелік документів та інформації  для підтвердження відповідності ПЕРЕМОЖЦЯ вимогам, визначеним у пункті 4</w:t>
      </w:r>
      <w:r w:rsidR="00117A8B" w:rsidRPr="000D28D2">
        <w:rPr>
          <w:rFonts w:ascii="Times New Roman" w:eastAsia="Times New Roman" w:hAnsi="Times New Roman" w:cs="Times New Roman"/>
          <w:b/>
          <w:noProof/>
        </w:rPr>
        <w:t>7</w:t>
      </w:r>
      <w:r w:rsidRPr="000D28D2">
        <w:rPr>
          <w:rFonts w:ascii="Times New Roman" w:eastAsia="Times New Roman" w:hAnsi="Times New Roman" w:cs="Times New Roman"/>
          <w:b/>
          <w:noProof/>
        </w:rPr>
        <w:t xml:space="preserve"> Особливостей</w:t>
      </w:r>
    </w:p>
    <w:p w14:paraId="787B5C9D" w14:textId="77777777" w:rsidR="00DC4D3C" w:rsidRPr="000D28D2" w:rsidRDefault="00DC4D3C" w:rsidP="00DC4D3C">
      <w:pPr>
        <w:spacing w:after="0" w:line="240" w:lineRule="auto"/>
        <w:jc w:val="center"/>
        <w:rPr>
          <w:rFonts w:ascii="Times New Roman" w:eastAsia="Times New Roman" w:hAnsi="Times New Roman" w:cs="Times New Roman"/>
          <w:b/>
          <w:noProof/>
        </w:rPr>
      </w:pPr>
    </w:p>
    <w:p w14:paraId="2F9CDB69" w14:textId="36127944" w:rsidR="00DC4D3C" w:rsidRPr="000D28D2" w:rsidRDefault="00DC4D3C" w:rsidP="00DC4D3C">
      <w:pPr>
        <w:spacing w:after="0" w:line="240" w:lineRule="auto"/>
        <w:ind w:firstLine="720"/>
        <w:jc w:val="both"/>
        <w:rPr>
          <w:rFonts w:ascii="Times New Roman" w:eastAsia="Times New Roman" w:hAnsi="Times New Roman" w:cs="Times New Roman"/>
          <w:noProof/>
        </w:rPr>
      </w:pPr>
      <w:r w:rsidRPr="000D28D2">
        <w:rPr>
          <w:rFonts w:ascii="Times New Roman" w:eastAsia="Times New Roman" w:hAnsi="Times New Roman" w:cs="Times New Roman"/>
          <w:noProof/>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0D28D2">
        <w:rPr>
          <w:rFonts w:ascii="Times New Roman" w:eastAsia="Times New Roman" w:hAnsi="Times New Roman" w:cs="Times New Roman"/>
          <w:noProof/>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5352FC" w:rsidRPr="000D28D2">
        <w:rPr>
          <w:rFonts w:ascii="Times New Roman" w:eastAsia="Times New Roman" w:hAnsi="Times New Roman" w:cs="Times New Roman"/>
          <w:noProof/>
        </w:rPr>
        <w:t>пункту 47 Особливостей</w:t>
      </w:r>
    </w:p>
    <w:p w14:paraId="2F9A2609" w14:textId="77777777" w:rsidR="00DC4D3C" w:rsidRPr="000D28D2" w:rsidRDefault="00DC4D3C" w:rsidP="00DC4D3C">
      <w:pPr>
        <w:spacing w:after="0" w:line="240" w:lineRule="auto"/>
        <w:ind w:firstLine="720"/>
        <w:jc w:val="both"/>
        <w:rPr>
          <w:rFonts w:ascii="Times New Roman" w:eastAsia="Times New Roman" w:hAnsi="Times New Roman" w:cs="Times New Roman"/>
          <w:noProof/>
          <w:color w:val="000000"/>
        </w:rPr>
      </w:pPr>
      <w:r w:rsidRPr="000D28D2">
        <w:rPr>
          <w:rFonts w:ascii="Times New Roman" w:eastAsia="Times New Roman" w:hAnsi="Times New Roman" w:cs="Times New Roman"/>
          <w:noProof/>
        </w:rPr>
        <w:t xml:space="preserve">Першим днем </w:t>
      </w:r>
      <w:r w:rsidRPr="000D28D2">
        <w:rPr>
          <w:rFonts w:ascii="Times New Roman" w:eastAsia="Times New Roman" w:hAnsi="Times New Roman" w:cs="Times New Roman"/>
          <w:noProof/>
          <w:color w:val="000000"/>
        </w:rPr>
        <w:t>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B1E768" w14:textId="77777777" w:rsidR="00DC4D3C" w:rsidRPr="000D28D2" w:rsidRDefault="00DC4D3C" w:rsidP="00DC4D3C">
      <w:pPr>
        <w:spacing w:after="0" w:line="240" w:lineRule="auto"/>
        <w:ind w:firstLine="720"/>
        <w:jc w:val="both"/>
        <w:rPr>
          <w:rFonts w:ascii="Times New Roman" w:eastAsia="Times New Roman" w:hAnsi="Times New Roman" w:cs="Times New Roman"/>
          <w:noProof/>
          <w:color w:val="000000"/>
        </w:rPr>
      </w:pPr>
    </w:p>
    <w:p w14:paraId="72D29C92" w14:textId="77777777" w:rsidR="00DC4D3C" w:rsidRPr="000D28D2" w:rsidRDefault="00DC4D3C" w:rsidP="00DC4D3C">
      <w:pPr>
        <w:spacing w:after="0" w:line="240" w:lineRule="auto"/>
        <w:jc w:val="center"/>
        <w:rPr>
          <w:rFonts w:ascii="Times New Roman" w:eastAsia="Times New Roman" w:hAnsi="Times New Roman" w:cs="Times New Roman"/>
          <w:b/>
          <w:noProof/>
          <w:color w:val="000000"/>
          <w:sz w:val="24"/>
          <w:szCs w:val="24"/>
        </w:rPr>
      </w:pPr>
      <w:r w:rsidRPr="000D28D2">
        <w:rPr>
          <w:rFonts w:ascii="Times New Roman" w:eastAsia="Times New Roman" w:hAnsi="Times New Roman" w:cs="Times New Roman"/>
          <w:b/>
          <w:noProof/>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C4D3C" w:rsidRPr="000D28D2" w14:paraId="484FCAD0" w14:textId="77777777" w:rsidTr="00A006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D9004"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w:t>
            </w:r>
          </w:p>
          <w:p w14:paraId="2D1AB069"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E8681" w14:textId="7E5A5EF8"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 xml:space="preserve">Вимоги </w:t>
            </w:r>
            <w:r w:rsidRPr="000D28D2">
              <w:rPr>
                <w:rFonts w:ascii="Times New Roman" w:eastAsia="Times New Roman" w:hAnsi="Times New Roman" w:cs="Times New Roman"/>
                <w:noProof/>
                <w:sz w:val="20"/>
                <w:szCs w:val="20"/>
              </w:rPr>
              <w:t>згідно п. 4</w:t>
            </w:r>
            <w:r w:rsidR="00117A8B" w:rsidRPr="000D28D2">
              <w:rPr>
                <w:rFonts w:ascii="Times New Roman" w:eastAsia="Times New Roman" w:hAnsi="Times New Roman" w:cs="Times New Roman"/>
                <w:noProof/>
                <w:sz w:val="20"/>
                <w:szCs w:val="20"/>
              </w:rPr>
              <w:t>7</w:t>
            </w:r>
            <w:r w:rsidRPr="000D28D2">
              <w:rPr>
                <w:rFonts w:ascii="Times New Roman" w:eastAsia="Times New Roman" w:hAnsi="Times New Roman" w:cs="Times New Roman"/>
                <w:noProof/>
                <w:sz w:val="20"/>
                <w:szCs w:val="20"/>
              </w:rPr>
              <w:t xml:space="preserve"> Особливостей</w:t>
            </w:r>
          </w:p>
          <w:p w14:paraId="20AB0551"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B10B" w14:textId="4AC810D6" w:rsidR="00DC4D3C" w:rsidRPr="000D28D2" w:rsidRDefault="00DC4D3C" w:rsidP="00117A8B">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 xml:space="preserve">Переможець торгів на виконання вимоги </w:t>
            </w:r>
            <w:r w:rsidRPr="000D28D2">
              <w:rPr>
                <w:rFonts w:ascii="Times New Roman" w:eastAsia="Times New Roman" w:hAnsi="Times New Roman" w:cs="Times New Roman"/>
                <w:noProof/>
                <w:sz w:val="20"/>
                <w:szCs w:val="20"/>
              </w:rPr>
              <w:t>згідно п. 4</w:t>
            </w:r>
            <w:r w:rsidR="00117A8B" w:rsidRPr="000D28D2">
              <w:rPr>
                <w:rFonts w:ascii="Times New Roman" w:eastAsia="Times New Roman" w:hAnsi="Times New Roman" w:cs="Times New Roman"/>
                <w:noProof/>
                <w:sz w:val="20"/>
                <w:szCs w:val="20"/>
              </w:rPr>
              <w:t>7</w:t>
            </w:r>
            <w:r w:rsidRPr="000D28D2">
              <w:rPr>
                <w:rFonts w:ascii="Times New Roman" w:eastAsia="Times New Roman" w:hAnsi="Times New Roman" w:cs="Times New Roman"/>
                <w:noProof/>
                <w:sz w:val="20"/>
                <w:szCs w:val="20"/>
              </w:rPr>
              <w:t xml:space="preserve"> Особливостей</w:t>
            </w:r>
            <w:r w:rsidRPr="000D28D2">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0D28D2" w14:paraId="5654B0A6" w14:textId="77777777" w:rsidTr="00F03E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462E8"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333D9" w14:textId="77777777" w:rsidR="00DC4D3C" w:rsidRPr="000D28D2"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18F64F" w14:textId="7C91093C" w:rsidR="00DC4D3C" w:rsidRPr="000D28D2" w:rsidRDefault="00DC4D3C" w:rsidP="00117A8B">
            <w:pPr>
              <w:spacing w:after="0" w:line="240" w:lineRule="auto"/>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(підпункт 3 пункт 4</w:t>
            </w:r>
            <w:r w:rsidR="00117A8B" w:rsidRPr="000D28D2">
              <w:rPr>
                <w:rFonts w:ascii="Times New Roman" w:eastAsia="Times New Roman" w:hAnsi="Times New Roman" w:cs="Times New Roman"/>
                <w:b/>
                <w:noProof/>
                <w:sz w:val="20"/>
                <w:szCs w:val="20"/>
              </w:rPr>
              <w:t>7</w:t>
            </w:r>
            <w:r w:rsidRPr="000D28D2">
              <w:rPr>
                <w:rFonts w:ascii="Times New Roman" w:eastAsia="Times New Roman" w:hAnsi="Times New Roman" w:cs="Times New Roman"/>
                <w:b/>
                <w:noProof/>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4DF87" w14:textId="77777777" w:rsidR="004900EC" w:rsidRPr="000D28D2" w:rsidRDefault="004900EC" w:rsidP="004900EC">
            <w:pPr>
              <w:spacing w:after="0" w:line="276" w:lineRule="auto"/>
              <w:ind w:right="140"/>
              <w:jc w:val="both"/>
              <w:rPr>
                <w:rFonts w:ascii="Times New Roman" w:eastAsia="Times New Roman" w:hAnsi="Times New Roman" w:cs="Times New Roman"/>
                <w:b/>
                <w:sz w:val="20"/>
                <w:szCs w:val="20"/>
                <w:highlight w:val="white"/>
              </w:rPr>
            </w:pPr>
            <w:r w:rsidRPr="000D28D2">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A804810" w14:textId="77777777" w:rsidR="004900EC" w:rsidRPr="000D28D2"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0D28D2">
              <w:rPr>
                <w:rFonts w:ascii="Times New Roman" w:eastAsia="Times New Roman" w:hAnsi="Times New Roman" w:cs="Times New Roman"/>
                <w:i/>
                <w:sz w:val="18"/>
                <w:szCs w:val="18"/>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D28D2">
              <w:rPr>
                <w:rFonts w:ascii="Times New Roman" w:eastAsia="Times New Roman" w:hAnsi="Times New Roman" w:cs="Times New Roman"/>
                <w:b/>
                <w:i/>
                <w:sz w:val="18"/>
                <w:szCs w:val="18"/>
                <w:highlight w:val="white"/>
              </w:rPr>
              <w:t xml:space="preserve"> </w:t>
            </w:r>
            <w:r w:rsidRPr="000D28D2">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27ADEC73" w14:textId="365957C5" w:rsidR="00DC4D3C" w:rsidRPr="000D28D2" w:rsidRDefault="004900EC" w:rsidP="004900EC">
            <w:pPr>
              <w:spacing w:after="0" w:line="240" w:lineRule="auto"/>
              <w:ind w:right="140"/>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28D2">
              <w:rPr>
                <w:rFonts w:ascii="Times New Roman" w:eastAsia="Times New Roman" w:hAnsi="Times New Roman" w:cs="Times New Roman"/>
                <w:b/>
                <w:i/>
                <w:sz w:val="18"/>
                <w:szCs w:val="18"/>
                <w:highlight w:val="white"/>
              </w:rPr>
              <w:t>керівника учасника</w:t>
            </w:r>
            <w:r w:rsidRPr="000D28D2">
              <w:rPr>
                <w:rFonts w:ascii="Times New Roman" w:eastAsia="Times New Roman" w:hAnsi="Times New Roman" w:cs="Times New Roman"/>
                <w:i/>
                <w:sz w:val="18"/>
                <w:szCs w:val="18"/>
                <w:highlight w:val="white"/>
              </w:rPr>
              <w:t xml:space="preserve"> процедури </w:t>
            </w:r>
            <w:proofErr w:type="spellStart"/>
            <w:r w:rsidRPr="000D28D2">
              <w:rPr>
                <w:rFonts w:ascii="Times New Roman" w:eastAsia="Times New Roman" w:hAnsi="Times New Roman" w:cs="Times New Roman"/>
                <w:i/>
                <w:sz w:val="18"/>
                <w:szCs w:val="18"/>
                <w:highlight w:val="white"/>
              </w:rPr>
              <w:t>закупівлі,на</w:t>
            </w:r>
            <w:proofErr w:type="spellEnd"/>
            <w:r w:rsidRPr="000D28D2">
              <w:rPr>
                <w:rFonts w:ascii="Times New Roman" w:eastAsia="Times New Roman" w:hAnsi="Times New Roman" w:cs="Times New Roman"/>
                <w:i/>
                <w:sz w:val="18"/>
                <w:szCs w:val="18"/>
                <w:highlight w:val="white"/>
              </w:rPr>
              <w:t xml:space="preserve"> виконання абзацу 15 пункту 47 Особливостей надається переможцем торгів.</w:t>
            </w:r>
          </w:p>
        </w:tc>
      </w:tr>
      <w:tr w:rsidR="00DC4D3C" w:rsidRPr="000D28D2" w14:paraId="35A3EB34" w14:textId="77777777" w:rsidTr="00F03E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9A4FA"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AC80A" w14:textId="77777777" w:rsidR="00DC4D3C" w:rsidRPr="000D28D2"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A8EA78" w14:textId="02EFD5A3" w:rsidR="00DC4D3C" w:rsidRPr="000D28D2" w:rsidRDefault="00DC4D3C" w:rsidP="00117A8B">
            <w:pPr>
              <w:spacing w:after="0" w:line="240" w:lineRule="auto"/>
              <w:ind w:right="140"/>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(підпункт 6 пункт 4</w:t>
            </w:r>
            <w:r w:rsidR="00117A8B" w:rsidRPr="000D28D2">
              <w:rPr>
                <w:rFonts w:ascii="Times New Roman" w:eastAsia="Times New Roman" w:hAnsi="Times New Roman" w:cs="Times New Roman"/>
                <w:b/>
                <w:noProof/>
                <w:sz w:val="20"/>
                <w:szCs w:val="20"/>
              </w:rPr>
              <w:t>7</w:t>
            </w:r>
            <w:r w:rsidRPr="000D28D2">
              <w:rPr>
                <w:rFonts w:ascii="Times New Roman" w:eastAsia="Times New Roman" w:hAnsi="Times New Roman" w:cs="Times New Roman"/>
                <w:b/>
                <w:noProof/>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A37D855" w14:textId="77777777" w:rsidR="00DC4D3C" w:rsidRPr="000D28D2" w:rsidRDefault="00DC4D3C" w:rsidP="00A00656">
            <w:pPr>
              <w:spacing w:after="0" w:line="240" w:lineRule="auto"/>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B730D72" w14:textId="77777777" w:rsidR="00DC4D3C" w:rsidRPr="000D28D2" w:rsidRDefault="00DC4D3C" w:rsidP="00A00656">
            <w:pPr>
              <w:spacing w:after="0" w:line="240" w:lineRule="auto"/>
              <w:jc w:val="both"/>
              <w:rPr>
                <w:rFonts w:ascii="Times New Roman" w:eastAsia="Times New Roman" w:hAnsi="Times New Roman" w:cs="Times New Roman"/>
                <w:b/>
                <w:noProof/>
                <w:sz w:val="20"/>
                <w:szCs w:val="20"/>
              </w:rPr>
            </w:pPr>
          </w:p>
          <w:p w14:paraId="47D79CB7" w14:textId="77777777" w:rsidR="00DC4D3C" w:rsidRPr="000D28D2" w:rsidRDefault="00DC4D3C" w:rsidP="00A00656">
            <w:pPr>
              <w:spacing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0D28D2">
              <w:rPr>
                <w:rFonts w:ascii="Times New Roman" w:eastAsia="Times New Roman" w:hAnsi="Times New Roman" w:cs="Times New Roman"/>
                <w:noProof/>
                <w:sz w:val="20"/>
                <w:szCs w:val="20"/>
              </w:rPr>
              <w:t> </w:t>
            </w:r>
          </w:p>
        </w:tc>
      </w:tr>
      <w:tr w:rsidR="00DC4D3C" w:rsidRPr="000D28D2" w14:paraId="13E38EAE" w14:textId="77777777" w:rsidTr="00F03E40">
        <w:trPr>
          <w:trHeight w:val="17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2F1BF"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10DA4" w14:textId="77777777" w:rsidR="00DC4D3C" w:rsidRPr="000D28D2"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543F0" w14:textId="4488AE40" w:rsidR="00DC4D3C" w:rsidRPr="000D28D2" w:rsidRDefault="00DC4D3C" w:rsidP="00117A8B">
            <w:pPr>
              <w:spacing w:after="0" w:line="240" w:lineRule="auto"/>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(підпункт 12 пункт 4</w:t>
            </w:r>
            <w:r w:rsidR="00117A8B" w:rsidRPr="000D28D2">
              <w:rPr>
                <w:rFonts w:ascii="Times New Roman" w:eastAsia="Times New Roman" w:hAnsi="Times New Roman" w:cs="Times New Roman"/>
                <w:b/>
                <w:noProof/>
                <w:sz w:val="20"/>
                <w:szCs w:val="20"/>
              </w:rPr>
              <w:t>7</w:t>
            </w:r>
            <w:r w:rsidRPr="000D28D2">
              <w:rPr>
                <w:rFonts w:ascii="Times New Roman" w:eastAsia="Times New Roman" w:hAnsi="Times New Roman" w:cs="Times New Roman"/>
                <w:b/>
                <w:noProof/>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F3C35AB" w14:textId="77777777" w:rsidR="00DC4D3C" w:rsidRPr="000D28D2"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b/>
                <w:noProof/>
                <w:sz w:val="20"/>
                <w:szCs w:val="20"/>
              </w:rPr>
            </w:pPr>
          </w:p>
        </w:tc>
      </w:tr>
      <w:tr w:rsidR="00DC4D3C" w:rsidRPr="000D28D2" w14:paraId="699C3D0A" w14:textId="77777777" w:rsidTr="00F03E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56D79" w14:textId="77777777" w:rsidR="00DC4D3C" w:rsidRPr="000D28D2" w:rsidRDefault="00DC4D3C" w:rsidP="00A00656">
            <w:pPr>
              <w:spacing w:after="0" w:line="240" w:lineRule="auto"/>
              <w:ind w:left="100"/>
              <w:jc w:val="center"/>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580A4" w14:textId="77777777" w:rsidR="00DC4D3C" w:rsidRPr="000D28D2"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44EA92" w14:textId="50C6CEE6" w:rsidR="00DC4D3C" w:rsidRPr="000D28D2"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(абзац 14 пункт 4</w:t>
            </w:r>
            <w:r w:rsidR="00117A8B" w:rsidRPr="000D28D2">
              <w:rPr>
                <w:rFonts w:ascii="Times New Roman" w:eastAsia="Times New Roman" w:hAnsi="Times New Roman" w:cs="Times New Roman"/>
                <w:b/>
                <w:noProof/>
                <w:sz w:val="20"/>
                <w:szCs w:val="20"/>
              </w:rPr>
              <w:t>7</w:t>
            </w:r>
            <w:r w:rsidRPr="000D28D2">
              <w:rPr>
                <w:rFonts w:ascii="Times New Roman" w:eastAsia="Times New Roman" w:hAnsi="Times New Roman" w:cs="Times New Roman"/>
                <w:b/>
                <w:noProof/>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E7B876" w14:textId="77777777" w:rsidR="00DC4D3C" w:rsidRPr="000D28D2"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Довідка в довільній формі</w:t>
            </w:r>
            <w:r w:rsidRPr="000D28D2">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DE8EFD" w14:textId="77777777" w:rsidR="00DC4D3C" w:rsidRPr="000D28D2" w:rsidRDefault="00DC4D3C" w:rsidP="00DC4D3C">
      <w:pPr>
        <w:spacing w:after="0" w:line="240" w:lineRule="auto"/>
        <w:rPr>
          <w:rFonts w:ascii="Times New Roman" w:eastAsia="Times New Roman" w:hAnsi="Times New Roman" w:cs="Times New Roman"/>
          <w:b/>
          <w:noProof/>
          <w:color w:val="000000"/>
          <w:sz w:val="20"/>
          <w:szCs w:val="20"/>
        </w:rPr>
      </w:pPr>
    </w:p>
    <w:p w14:paraId="2112669F" w14:textId="77777777" w:rsidR="00DC4D3C" w:rsidRPr="000D28D2" w:rsidRDefault="00DC4D3C" w:rsidP="00DC4D3C">
      <w:pPr>
        <w:spacing w:before="240"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Документи, які надаються ПЕРЕМОЖЦЕМ (фізичною особою чи фізичною особою</w:t>
      </w:r>
      <w:r w:rsidRPr="000D28D2">
        <w:rPr>
          <w:rFonts w:ascii="Times New Roman" w:eastAsia="Times New Roman" w:hAnsi="Times New Roman" w:cs="Times New Roman"/>
          <w:b/>
          <w:noProof/>
          <w:sz w:val="24"/>
          <w:szCs w:val="24"/>
        </w:rPr>
        <w:t xml:space="preserve"> — </w:t>
      </w:r>
      <w:r w:rsidRPr="000D28D2">
        <w:rPr>
          <w:rFonts w:ascii="Times New Roman" w:eastAsia="Times New Roman" w:hAnsi="Times New Roman" w:cs="Times New Roman"/>
          <w:b/>
          <w:noProof/>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C4D3C" w:rsidRPr="000D28D2" w14:paraId="68BBD2C2" w14:textId="77777777" w:rsidTr="00A006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A1D3"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w:t>
            </w:r>
          </w:p>
          <w:p w14:paraId="0C08011C"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F4067" w14:textId="64D0C740"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 xml:space="preserve">Вимоги </w:t>
            </w:r>
            <w:r w:rsidRPr="000D28D2">
              <w:rPr>
                <w:rFonts w:ascii="Times New Roman" w:eastAsia="Times New Roman" w:hAnsi="Times New Roman" w:cs="Times New Roman"/>
                <w:noProof/>
                <w:sz w:val="20"/>
                <w:szCs w:val="20"/>
              </w:rPr>
              <w:t>згідно пункту 4</w:t>
            </w:r>
            <w:r w:rsidR="00117A8B" w:rsidRPr="000D28D2">
              <w:rPr>
                <w:rFonts w:ascii="Times New Roman" w:eastAsia="Times New Roman" w:hAnsi="Times New Roman" w:cs="Times New Roman"/>
                <w:noProof/>
                <w:sz w:val="20"/>
                <w:szCs w:val="20"/>
              </w:rPr>
              <w:t>7</w:t>
            </w:r>
            <w:r w:rsidRPr="000D28D2">
              <w:rPr>
                <w:rFonts w:ascii="Times New Roman" w:eastAsia="Times New Roman" w:hAnsi="Times New Roman" w:cs="Times New Roman"/>
                <w:noProof/>
                <w:sz w:val="20"/>
                <w:szCs w:val="20"/>
              </w:rPr>
              <w:t xml:space="preserve"> Особливостей</w:t>
            </w:r>
          </w:p>
          <w:p w14:paraId="0BF66FDC"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E067E" w14:textId="0DF3AC14" w:rsidR="00DC4D3C" w:rsidRPr="000D28D2" w:rsidRDefault="00DC4D3C" w:rsidP="00117A8B">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 xml:space="preserve">Переможець торгів на виконання вимоги </w:t>
            </w:r>
            <w:r w:rsidRPr="000D28D2">
              <w:rPr>
                <w:rFonts w:ascii="Times New Roman" w:eastAsia="Times New Roman" w:hAnsi="Times New Roman" w:cs="Times New Roman"/>
                <w:noProof/>
                <w:sz w:val="20"/>
                <w:szCs w:val="20"/>
              </w:rPr>
              <w:t>згідно пункту 4</w:t>
            </w:r>
            <w:r w:rsidR="00117A8B" w:rsidRPr="000D28D2">
              <w:rPr>
                <w:rFonts w:ascii="Times New Roman" w:eastAsia="Times New Roman" w:hAnsi="Times New Roman" w:cs="Times New Roman"/>
                <w:noProof/>
                <w:sz w:val="20"/>
                <w:szCs w:val="20"/>
              </w:rPr>
              <w:t>7</w:t>
            </w:r>
            <w:r w:rsidRPr="000D28D2">
              <w:rPr>
                <w:rFonts w:ascii="Times New Roman" w:eastAsia="Times New Roman" w:hAnsi="Times New Roman" w:cs="Times New Roman"/>
                <w:noProof/>
                <w:sz w:val="20"/>
                <w:szCs w:val="20"/>
              </w:rPr>
              <w:t xml:space="preserve"> Особливостей</w:t>
            </w:r>
            <w:r w:rsidRPr="000D28D2">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0D28D2" w14:paraId="36C2D0E4" w14:textId="77777777" w:rsidTr="002370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14528"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6B97E" w14:textId="77777777" w:rsidR="00DC4D3C" w:rsidRPr="000D28D2"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D6E5D3" w14:textId="734EF86A" w:rsidR="00DC4D3C" w:rsidRPr="000D28D2" w:rsidRDefault="00DC4D3C" w:rsidP="00117A8B">
            <w:pPr>
              <w:spacing w:after="0" w:line="240" w:lineRule="auto"/>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(підпункт 3 пункт 4</w:t>
            </w:r>
            <w:r w:rsidR="00117A8B" w:rsidRPr="000D28D2">
              <w:rPr>
                <w:rFonts w:ascii="Times New Roman" w:eastAsia="Times New Roman" w:hAnsi="Times New Roman" w:cs="Times New Roman"/>
                <w:b/>
                <w:noProof/>
                <w:sz w:val="20"/>
                <w:szCs w:val="20"/>
              </w:rPr>
              <w:t>7</w:t>
            </w:r>
            <w:r w:rsidRPr="000D28D2">
              <w:rPr>
                <w:rFonts w:ascii="Times New Roman" w:eastAsia="Times New Roman" w:hAnsi="Times New Roman" w:cs="Times New Roman"/>
                <w:b/>
                <w:noProof/>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9B6F6" w14:textId="77777777" w:rsidR="004900EC" w:rsidRPr="000D28D2" w:rsidRDefault="004900EC" w:rsidP="004900EC">
            <w:pPr>
              <w:spacing w:after="0" w:line="276" w:lineRule="auto"/>
              <w:ind w:right="140"/>
              <w:jc w:val="both"/>
              <w:rPr>
                <w:rFonts w:ascii="Times New Roman" w:eastAsia="Times New Roman" w:hAnsi="Times New Roman" w:cs="Times New Roman"/>
                <w:b/>
                <w:sz w:val="20"/>
                <w:szCs w:val="20"/>
                <w:highlight w:val="white"/>
              </w:rPr>
            </w:pPr>
            <w:r w:rsidRPr="000D28D2">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FCCC326" w14:textId="77777777" w:rsidR="004900EC" w:rsidRPr="000D28D2"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0D28D2">
              <w:rPr>
                <w:rFonts w:ascii="Times New Roman" w:eastAsia="Times New Roman" w:hAnsi="Times New Roman" w:cs="Times New Roman"/>
                <w:i/>
                <w:sz w:val="18"/>
                <w:szCs w:val="18"/>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D28D2">
              <w:rPr>
                <w:rFonts w:ascii="Times New Roman" w:eastAsia="Times New Roman" w:hAnsi="Times New Roman" w:cs="Times New Roman"/>
                <w:b/>
                <w:i/>
                <w:sz w:val="18"/>
                <w:szCs w:val="18"/>
                <w:highlight w:val="white"/>
              </w:rPr>
              <w:t xml:space="preserve"> </w:t>
            </w:r>
            <w:r w:rsidRPr="000D28D2">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113B9B55" w14:textId="7D676317" w:rsidR="00DC4D3C" w:rsidRPr="000D28D2" w:rsidRDefault="004900EC" w:rsidP="004900EC">
            <w:pPr>
              <w:spacing w:after="0" w:line="240" w:lineRule="auto"/>
              <w:ind w:right="140"/>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28D2">
              <w:rPr>
                <w:rFonts w:ascii="Times New Roman" w:eastAsia="Times New Roman" w:hAnsi="Times New Roman" w:cs="Times New Roman"/>
                <w:b/>
                <w:i/>
                <w:sz w:val="18"/>
                <w:szCs w:val="18"/>
                <w:highlight w:val="white"/>
              </w:rPr>
              <w:t>керівника учасника</w:t>
            </w:r>
            <w:r w:rsidRPr="000D28D2">
              <w:rPr>
                <w:rFonts w:ascii="Times New Roman" w:eastAsia="Times New Roman" w:hAnsi="Times New Roman" w:cs="Times New Roman"/>
                <w:i/>
                <w:sz w:val="18"/>
                <w:szCs w:val="18"/>
                <w:highlight w:val="white"/>
              </w:rPr>
              <w:t xml:space="preserve"> процедури </w:t>
            </w:r>
            <w:proofErr w:type="spellStart"/>
            <w:r w:rsidRPr="000D28D2">
              <w:rPr>
                <w:rFonts w:ascii="Times New Roman" w:eastAsia="Times New Roman" w:hAnsi="Times New Roman" w:cs="Times New Roman"/>
                <w:i/>
                <w:sz w:val="18"/>
                <w:szCs w:val="18"/>
                <w:highlight w:val="white"/>
              </w:rPr>
              <w:t>закупівлі,на</w:t>
            </w:r>
            <w:proofErr w:type="spellEnd"/>
            <w:r w:rsidRPr="000D28D2">
              <w:rPr>
                <w:rFonts w:ascii="Times New Roman" w:eastAsia="Times New Roman" w:hAnsi="Times New Roman" w:cs="Times New Roman"/>
                <w:i/>
                <w:sz w:val="18"/>
                <w:szCs w:val="18"/>
                <w:highlight w:val="white"/>
              </w:rPr>
              <w:t xml:space="preserve"> виконання абзацу 15 пункту 47 Особливостей надається переможцем торгів.</w:t>
            </w:r>
          </w:p>
        </w:tc>
      </w:tr>
      <w:tr w:rsidR="00DC4D3C" w:rsidRPr="000D28D2" w14:paraId="57B82C73" w14:textId="77777777" w:rsidTr="004900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47977"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4C4BC" w14:textId="77777777" w:rsidR="00DC4D3C" w:rsidRPr="000D28D2"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3C5FE7" w14:textId="1CF1A25E" w:rsidR="00DC4D3C" w:rsidRPr="000D28D2" w:rsidRDefault="00DC4D3C" w:rsidP="00117A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(підпункт 5 пункт 4</w:t>
            </w:r>
            <w:r w:rsidR="00117A8B" w:rsidRPr="000D28D2">
              <w:rPr>
                <w:rFonts w:ascii="Times New Roman" w:eastAsia="Times New Roman" w:hAnsi="Times New Roman" w:cs="Times New Roman"/>
                <w:b/>
                <w:noProof/>
                <w:sz w:val="20"/>
                <w:szCs w:val="20"/>
              </w:rPr>
              <w:t>7</w:t>
            </w:r>
            <w:r w:rsidRPr="000D28D2">
              <w:rPr>
                <w:rFonts w:ascii="Times New Roman" w:eastAsia="Times New Roman" w:hAnsi="Times New Roman" w:cs="Times New Roman"/>
                <w:b/>
                <w:noProof/>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6037E148" w14:textId="77777777" w:rsidR="00DC4D3C" w:rsidRPr="000D28D2" w:rsidRDefault="00DC4D3C" w:rsidP="00A00656">
            <w:pPr>
              <w:spacing w:after="0" w:line="240" w:lineRule="auto"/>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ACA621E" w14:textId="77777777" w:rsidR="00DC4D3C" w:rsidRPr="000D28D2" w:rsidRDefault="00DC4D3C" w:rsidP="00A00656">
            <w:pPr>
              <w:spacing w:after="0" w:line="240" w:lineRule="auto"/>
              <w:jc w:val="both"/>
              <w:rPr>
                <w:rFonts w:ascii="Times New Roman" w:eastAsia="Times New Roman" w:hAnsi="Times New Roman" w:cs="Times New Roman"/>
                <w:b/>
                <w:noProof/>
                <w:sz w:val="20"/>
                <w:szCs w:val="20"/>
              </w:rPr>
            </w:pPr>
          </w:p>
          <w:p w14:paraId="2123065F" w14:textId="77777777" w:rsidR="00DC4D3C" w:rsidRPr="000D28D2" w:rsidRDefault="00DC4D3C" w:rsidP="00A00656">
            <w:pPr>
              <w:spacing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0D28D2">
              <w:rPr>
                <w:rFonts w:ascii="Times New Roman" w:eastAsia="Times New Roman" w:hAnsi="Times New Roman" w:cs="Times New Roman"/>
                <w:noProof/>
                <w:sz w:val="20"/>
                <w:szCs w:val="20"/>
              </w:rPr>
              <w:t> </w:t>
            </w:r>
          </w:p>
        </w:tc>
      </w:tr>
      <w:tr w:rsidR="00DC4D3C" w:rsidRPr="000D28D2" w14:paraId="7CE3F52B" w14:textId="77777777" w:rsidTr="002370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E0B9F"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0B66B" w14:textId="77777777" w:rsidR="00DC4D3C" w:rsidRPr="000D28D2"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42F0AC" w14:textId="69AEE6CE" w:rsidR="00DC4D3C" w:rsidRPr="000D28D2" w:rsidRDefault="00DC4D3C" w:rsidP="00117A8B">
            <w:pPr>
              <w:spacing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(підпункт 12 пункт 4</w:t>
            </w:r>
            <w:r w:rsidR="00117A8B" w:rsidRPr="000D28D2">
              <w:rPr>
                <w:rFonts w:ascii="Times New Roman" w:eastAsia="Times New Roman" w:hAnsi="Times New Roman" w:cs="Times New Roman"/>
                <w:b/>
                <w:noProof/>
                <w:sz w:val="20"/>
                <w:szCs w:val="20"/>
              </w:rPr>
              <w:t>7</w:t>
            </w:r>
            <w:r w:rsidRPr="000D28D2">
              <w:rPr>
                <w:rFonts w:ascii="Times New Roman" w:eastAsia="Times New Roman" w:hAnsi="Times New Roman" w:cs="Times New Roman"/>
                <w:b/>
                <w:noProof/>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17F377" w14:textId="77777777" w:rsidR="00DC4D3C" w:rsidRPr="000D28D2"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noProof/>
                <w:sz w:val="20"/>
                <w:szCs w:val="20"/>
              </w:rPr>
            </w:pPr>
          </w:p>
        </w:tc>
      </w:tr>
      <w:tr w:rsidR="00DC4D3C" w:rsidRPr="000D28D2" w14:paraId="528CD8CA" w14:textId="77777777" w:rsidTr="000D4250">
        <w:trPr>
          <w:trHeight w:val="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163C3" w14:textId="77777777" w:rsidR="00DC4D3C" w:rsidRPr="000D28D2" w:rsidRDefault="00DC4D3C" w:rsidP="00A00656">
            <w:pPr>
              <w:spacing w:after="0" w:line="240" w:lineRule="auto"/>
              <w:ind w:left="100"/>
              <w:jc w:val="center"/>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D1451" w14:textId="77777777" w:rsidR="00DC4D3C" w:rsidRPr="000D28D2"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215784" w14:textId="2D509750" w:rsidR="00DC4D3C" w:rsidRPr="000D28D2"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(абзац 14 пункт 4</w:t>
            </w:r>
            <w:r w:rsidR="00117A8B" w:rsidRPr="000D28D2">
              <w:rPr>
                <w:rFonts w:ascii="Times New Roman" w:eastAsia="Times New Roman" w:hAnsi="Times New Roman" w:cs="Times New Roman"/>
                <w:b/>
                <w:noProof/>
                <w:sz w:val="20"/>
                <w:szCs w:val="20"/>
              </w:rPr>
              <w:t>7</w:t>
            </w:r>
            <w:r w:rsidRPr="000D28D2">
              <w:rPr>
                <w:rFonts w:ascii="Times New Roman" w:eastAsia="Times New Roman" w:hAnsi="Times New Roman" w:cs="Times New Roman"/>
                <w:b/>
                <w:noProof/>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2758F6" w14:textId="77777777" w:rsidR="00DC4D3C" w:rsidRPr="000D28D2"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Довідка в довільній формі</w:t>
            </w:r>
            <w:r w:rsidRPr="000D28D2">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65AE27" w14:textId="77777777" w:rsidR="00DC4D3C" w:rsidRPr="000D28D2" w:rsidRDefault="00DC4D3C" w:rsidP="00DC4D3C">
      <w:pPr>
        <w:spacing w:after="0" w:line="240" w:lineRule="auto"/>
        <w:ind w:firstLine="720"/>
        <w:rPr>
          <w:rFonts w:ascii="Times New Roman" w:eastAsia="Times New Roman" w:hAnsi="Times New Roman" w:cs="Times New Roman"/>
          <w:noProof/>
          <w:color w:val="000000"/>
        </w:rPr>
      </w:pPr>
    </w:p>
    <w:p w14:paraId="56C5189A" w14:textId="77777777" w:rsidR="000D4250" w:rsidRPr="000D28D2" w:rsidRDefault="000D4250" w:rsidP="00DC4D3C">
      <w:pPr>
        <w:shd w:val="clear" w:color="auto" w:fill="FFFFFF"/>
        <w:spacing w:after="0" w:line="240" w:lineRule="auto"/>
        <w:jc w:val="center"/>
        <w:rPr>
          <w:rFonts w:ascii="Times New Roman" w:eastAsia="Times New Roman" w:hAnsi="Times New Roman" w:cs="Times New Roman"/>
          <w:b/>
          <w:noProof/>
          <w:color w:val="000000"/>
        </w:rPr>
      </w:pPr>
    </w:p>
    <w:p w14:paraId="5740353A" w14:textId="77777777" w:rsidR="00DC4D3C" w:rsidRPr="000D28D2" w:rsidRDefault="00DC4D3C" w:rsidP="00DC4D3C">
      <w:pPr>
        <w:shd w:val="clear" w:color="auto" w:fill="FFFFFF"/>
        <w:spacing w:after="0" w:line="240" w:lineRule="auto"/>
        <w:jc w:val="center"/>
        <w:rPr>
          <w:rFonts w:ascii="Times New Roman" w:eastAsia="Times New Roman" w:hAnsi="Times New Roman" w:cs="Times New Roman"/>
          <w:noProof/>
        </w:rPr>
      </w:pPr>
      <w:r w:rsidRPr="000D28D2">
        <w:rPr>
          <w:rFonts w:ascii="Times New Roman" w:eastAsia="Times New Roman" w:hAnsi="Times New Roman" w:cs="Times New Roman"/>
          <w:b/>
          <w:noProof/>
          <w:color w:val="000000"/>
        </w:rPr>
        <w:t>Інша інформація встановлена відповідно до законодавства (для УЧАСНИКІВ - юридичних осіб, фізичних осіб та фізичних осіб-підприємців).</w:t>
      </w:r>
    </w:p>
    <w:tbl>
      <w:tblPr>
        <w:tblW w:w="9640" w:type="dxa"/>
        <w:tblInd w:w="-42" w:type="dxa"/>
        <w:tblLayout w:type="fixed"/>
        <w:tblLook w:val="0400" w:firstRow="0" w:lastRow="0" w:firstColumn="0" w:lastColumn="0" w:noHBand="0" w:noVBand="1"/>
      </w:tblPr>
      <w:tblGrid>
        <w:gridCol w:w="400"/>
        <w:gridCol w:w="9240"/>
      </w:tblGrid>
      <w:tr w:rsidR="00DC4D3C" w:rsidRPr="000D28D2" w14:paraId="1914CF4B" w14:textId="77777777" w:rsidTr="00A00656">
        <w:trPr>
          <w:trHeight w:hRule="exact" w:val="62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546D2E0"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color w:val="000000"/>
                <w:sz w:val="20"/>
                <w:szCs w:val="20"/>
              </w:rPr>
              <w:t>Інші документи від Учасника:</w:t>
            </w:r>
          </w:p>
        </w:tc>
      </w:tr>
      <w:tr w:rsidR="00DC4D3C" w:rsidRPr="000D28D2" w14:paraId="6D39C43C" w14:textId="77777777" w:rsidTr="00A00656">
        <w:trPr>
          <w:trHeight w:hRule="exact" w:val="8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123A5" w14:textId="77777777" w:rsidR="00DC4D3C" w:rsidRPr="000D28D2" w:rsidRDefault="00DC4D3C" w:rsidP="00A00656">
            <w:pPr>
              <w:spacing w:after="0" w:line="240" w:lineRule="auto"/>
              <w:ind w:left="100"/>
              <w:rPr>
                <w:rFonts w:ascii="Times New Roman" w:eastAsia="Times New Roman" w:hAnsi="Times New Roman" w:cs="Times New Roman"/>
                <w:noProof/>
                <w:sz w:val="20"/>
                <w:szCs w:val="20"/>
              </w:rPr>
            </w:pPr>
            <w:r w:rsidRPr="000D28D2">
              <w:rPr>
                <w:rFonts w:ascii="Times New Roman" w:eastAsia="Times New Roman" w:hAnsi="Times New Roman" w:cs="Times New Roman"/>
                <w:b/>
                <w:noProof/>
                <w:color w:val="000000"/>
                <w:sz w:val="20"/>
                <w:szCs w:val="20"/>
              </w:rPr>
              <w:t>1</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16201" w14:textId="77777777" w:rsidR="00DC4D3C" w:rsidRPr="000D28D2" w:rsidRDefault="00DC4D3C" w:rsidP="00A00656">
            <w:pPr>
              <w:spacing w:after="0" w:line="240" w:lineRule="auto"/>
              <w:ind w:left="100"/>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C4D3C" w:rsidRPr="000D28D2" w14:paraId="4A001483" w14:textId="77777777" w:rsidTr="00482E4A">
        <w:trPr>
          <w:trHeight w:hRule="exact" w:val="27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47F0D" w14:textId="0CF945EA" w:rsidR="00DC4D3C" w:rsidRPr="000D28D2" w:rsidRDefault="00482E4A" w:rsidP="00A00656">
            <w:pPr>
              <w:spacing w:before="240" w:after="0" w:line="240" w:lineRule="auto"/>
              <w:ind w:left="100"/>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2</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AD5DC" w14:textId="77777777" w:rsidR="00DC4D3C" w:rsidRPr="000D28D2" w:rsidRDefault="00DC4D3C" w:rsidP="00A00656">
            <w:pPr>
              <w:spacing w:after="0" w:line="240" w:lineRule="auto"/>
              <w:ind w:left="120" w:right="120" w:hanging="20"/>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0D28D2">
              <w:rPr>
                <w:rFonts w:ascii="Times New Roman" w:eastAsia="Times New Roman" w:hAnsi="Times New Roman" w:cs="Times New Roman"/>
                <w:noProof/>
                <w:sz w:val="20"/>
                <w:szCs w:val="20"/>
              </w:rPr>
              <w:t>місця проживання</w:t>
            </w:r>
            <w:r w:rsidRPr="000D28D2">
              <w:rPr>
                <w:rFonts w:ascii="Times New Roman" w:eastAsia="Times New Roman" w:hAnsi="Times New Roman" w:cs="Times New Roman"/>
                <w:noProof/>
                <w:color w:val="000000"/>
                <w:sz w:val="20"/>
                <w:szCs w:val="20"/>
              </w:rPr>
              <w:t xml:space="preserve"> та громадянство.</w:t>
            </w:r>
          </w:p>
          <w:p w14:paraId="6FDB4557" w14:textId="77777777" w:rsidR="00DC4D3C" w:rsidRPr="000D28D2" w:rsidRDefault="00DC4D3C" w:rsidP="00A00656">
            <w:pPr>
              <w:spacing w:after="0" w:line="240" w:lineRule="auto"/>
              <w:ind w:left="100" w:right="120" w:hanging="20"/>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i/>
                <w:noProof/>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C4D3C" w:rsidRPr="000D28D2" w14:paraId="02F89282" w14:textId="77777777" w:rsidTr="00482E4A">
        <w:trPr>
          <w:trHeight w:hRule="exact" w:val="130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FD3D0" w14:textId="44878FBD" w:rsidR="00DC4D3C" w:rsidRPr="000D28D2" w:rsidRDefault="00482E4A" w:rsidP="00A00656">
            <w:pPr>
              <w:spacing w:before="240" w:after="0" w:line="240" w:lineRule="auto"/>
              <w:ind w:left="100"/>
              <w:rPr>
                <w:rFonts w:ascii="Times New Roman" w:eastAsia="Times New Roman" w:hAnsi="Times New Roman" w:cs="Times New Roman"/>
                <w:b/>
                <w:noProof/>
                <w:color w:val="000000"/>
                <w:sz w:val="20"/>
                <w:szCs w:val="20"/>
              </w:rPr>
            </w:pPr>
            <w:r w:rsidRPr="000D28D2">
              <w:rPr>
                <w:rFonts w:ascii="Times New Roman" w:eastAsia="Times New Roman" w:hAnsi="Times New Roman" w:cs="Times New Roman"/>
                <w:b/>
                <w:noProof/>
                <w:sz w:val="20"/>
                <w:szCs w:val="20"/>
              </w:rPr>
              <w:t>3</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D8D74" w14:textId="77777777" w:rsidR="00DC4D3C" w:rsidRPr="000D28D2" w:rsidRDefault="00DC4D3C" w:rsidP="00A00656">
            <w:pPr>
              <w:spacing w:after="0" w:line="240" w:lineRule="auto"/>
              <w:ind w:left="140" w:right="140"/>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history="1">
              <w:r w:rsidRPr="000D28D2">
                <w:rPr>
                  <w:rStyle w:val="a7"/>
                  <w:rFonts w:ascii="Times New Roman" w:eastAsia="Times New Roman" w:hAnsi="Times New Roman" w:cs="Times New Roman"/>
                  <w:noProof/>
                  <w:sz w:val="20"/>
                  <w:szCs w:val="20"/>
                </w:rPr>
                <w:t>Наказом № 794/21</w:t>
              </w:r>
            </w:hyperlink>
            <w:r w:rsidRPr="000D28D2">
              <w:rPr>
                <w:rFonts w:ascii="Times New Roman" w:eastAsia="Times New Roman" w:hAnsi="Times New Roman" w:cs="Times New Roman"/>
                <w:noProof/>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DC4D3C" w:rsidRPr="000D28D2" w14:paraId="778F8E66" w14:textId="77777777" w:rsidTr="00482E4A">
        <w:trPr>
          <w:trHeight w:hRule="exact" w:val="61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92E4A" w14:textId="2799DA74" w:rsidR="00DC4D3C" w:rsidRPr="000D28D2" w:rsidRDefault="00482E4A" w:rsidP="00A00656">
            <w:pPr>
              <w:spacing w:before="240" w:after="0" w:line="240" w:lineRule="auto"/>
              <w:ind w:left="100"/>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4</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11950C" w14:textId="77777777" w:rsidR="00DC4D3C" w:rsidRPr="000D28D2" w:rsidRDefault="00DC4D3C" w:rsidP="00A00656">
            <w:pPr>
              <w:autoSpaceDE w:val="0"/>
              <w:autoSpaceDN w:val="0"/>
              <w:adjustRightInd w:val="0"/>
              <w:rPr>
                <w:rFonts w:ascii="Times New Roman" w:hAnsi="Times New Roman" w:cs="Times New Roman"/>
                <w:bCs/>
                <w:noProof/>
                <w:color w:val="FF0000"/>
                <w:sz w:val="20"/>
                <w:szCs w:val="20"/>
              </w:rPr>
            </w:pPr>
            <w:r w:rsidRPr="000D28D2">
              <w:rPr>
                <w:rFonts w:ascii="Times New Roman" w:hAnsi="Times New Roman" w:cs="Times New Roman"/>
                <w:bCs/>
                <w:noProof/>
                <w:sz w:val="20"/>
                <w:szCs w:val="20"/>
              </w:rPr>
              <w:t>Копія свідоцтва про реєстрацію Учасника платника ПДВ або платника єдиного податку (у разі наявності) та/або витягу з реєстру платників податку на додану вартість чи єдиного податку.</w:t>
            </w:r>
          </w:p>
        </w:tc>
      </w:tr>
      <w:tr w:rsidR="00DC4D3C" w:rsidRPr="000D28D2" w14:paraId="521F1653" w14:textId="77777777" w:rsidTr="00A00656">
        <w:trPr>
          <w:trHeight w:hRule="exact" w:val="6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6E33B" w14:textId="41CB749A" w:rsidR="00DC4D3C" w:rsidRPr="000D28D2" w:rsidRDefault="00482E4A" w:rsidP="00A00656">
            <w:pPr>
              <w:spacing w:before="240" w:after="0" w:line="240" w:lineRule="auto"/>
              <w:ind w:left="100"/>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5</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5828B8" w14:textId="77777777" w:rsidR="00DC4D3C" w:rsidRPr="000D28D2" w:rsidRDefault="00DC4D3C" w:rsidP="00A00656">
            <w:pPr>
              <w:autoSpaceDE w:val="0"/>
              <w:autoSpaceDN w:val="0"/>
              <w:adjustRightInd w:val="0"/>
              <w:rPr>
                <w:rFonts w:ascii="Times New Roman" w:hAnsi="Times New Roman" w:cs="Times New Roman"/>
                <w:bCs/>
                <w:noProof/>
                <w:sz w:val="20"/>
                <w:szCs w:val="20"/>
              </w:rPr>
            </w:pPr>
            <w:r w:rsidRPr="000D28D2">
              <w:rPr>
                <w:rFonts w:ascii="Times New Roman" w:hAnsi="Times New Roman" w:cs="Times New Roman"/>
                <w:noProof/>
                <w:sz w:val="20"/>
                <w:szCs w:val="20"/>
              </w:rPr>
              <w:t>Копія довідки (або іншого документу) про присвоєння ідентифікаційного номера або копія картки платника податків та паспорту (для фізичних осіб)</w:t>
            </w:r>
          </w:p>
        </w:tc>
      </w:tr>
    </w:tbl>
    <w:p w14:paraId="0DA8552F" w14:textId="77777777" w:rsidR="00DC4D3C" w:rsidRPr="000D28D2" w:rsidRDefault="00DC4D3C" w:rsidP="00DC4D3C">
      <w:pPr>
        <w:widowControl w:val="0"/>
        <w:spacing w:after="0" w:line="240" w:lineRule="auto"/>
        <w:jc w:val="both"/>
        <w:rPr>
          <w:rFonts w:ascii="Times New Roman" w:eastAsia="Times New Roman" w:hAnsi="Times New Roman" w:cs="Times New Roman"/>
          <w:noProof/>
        </w:rPr>
      </w:pPr>
    </w:p>
    <w:tbl>
      <w:tblPr>
        <w:tblStyle w:val="a4"/>
        <w:tblW w:w="9606" w:type="dxa"/>
        <w:tblLook w:val="04A0" w:firstRow="1" w:lastRow="0" w:firstColumn="1" w:lastColumn="0" w:noHBand="0" w:noVBand="1"/>
      </w:tblPr>
      <w:tblGrid>
        <w:gridCol w:w="410"/>
        <w:gridCol w:w="9196"/>
      </w:tblGrid>
      <w:tr w:rsidR="00DC4D3C" w:rsidRPr="000D28D2" w14:paraId="4906660F" w14:textId="77777777" w:rsidTr="00A00656">
        <w:trPr>
          <w:trHeight w:val="254"/>
        </w:trPr>
        <w:tc>
          <w:tcPr>
            <w:tcW w:w="9606" w:type="dxa"/>
            <w:gridSpan w:val="2"/>
            <w:shd w:val="clear" w:color="auto" w:fill="D9D9D9" w:themeFill="background1" w:themeFillShade="D9"/>
          </w:tcPr>
          <w:p w14:paraId="0DD89630" w14:textId="77777777" w:rsidR="00DC4D3C" w:rsidRPr="000D28D2" w:rsidRDefault="00DC4D3C" w:rsidP="00A00656">
            <w:pPr>
              <w:pStyle w:val="aa"/>
              <w:jc w:val="center"/>
              <w:rPr>
                <w:b/>
                <w:noProof/>
              </w:rPr>
            </w:pPr>
            <w:r w:rsidRPr="000D28D2">
              <w:rPr>
                <w:b/>
                <w:noProof/>
              </w:rPr>
              <w:lastRenderedPageBreak/>
              <w:t>Документи для укладення договору про закупівлю, у т.ч. про право його підпису*</w:t>
            </w:r>
          </w:p>
        </w:tc>
      </w:tr>
      <w:tr w:rsidR="00DC4D3C" w:rsidRPr="000D28D2" w14:paraId="49F722B0" w14:textId="77777777" w:rsidTr="00A00656">
        <w:trPr>
          <w:trHeight w:val="420"/>
        </w:trPr>
        <w:tc>
          <w:tcPr>
            <w:tcW w:w="410" w:type="dxa"/>
            <w:vAlign w:val="center"/>
          </w:tcPr>
          <w:p w14:paraId="15863740" w14:textId="77777777" w:rsidR="00DC4D3C" w:rsidRPr="000D28D2" w:rsidRDefault="00DC4D3C" w:rsidP="00A00656">
            <w:pPr>
              <w:shd w:val="clear" w:color="auto" w:fill="FFFFFF" w:themeFill="background1"/>
              <w:jc w:val="center"/>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1</w:t>
            </w:r>
          </w:p>
        </w:tc>
        <w:tc>
          <w:tcPr>
            <w:tcW w:w="9196" w:type="dxa"/>
          </w:tcPr>
          <w:p w14:paraId="59025802" w14:textId="77777777" w:rsidR="00DC4D3C" w:rsidRPr="000D28D2" w:rsidRDefault="00DC4D3C" w:rsidP="00A00656">
            <w:pPr>
              <w:shd w:val="clear" w:color="auto" w:fill="FFFFFF" w:themeFill="background1"/>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 xml:space="preserve">Витяг з Єдиного державного реєстру юридичних осіб, фізичних осіб-підприємців та громадських формувань, </w:t>
            </w:r>
            <w:r w:rsidRPr="000D28D2">
              <w:rPr>
                <w:rFonts w:ascii="Times New Roman" w:eastAsia="Times New Roman" w:hAnsi="Times New Roman" w:cs="Times New Roman"/>
                <w:b/>
                <w:noProof/>
                <w:sz w:val="20"/>
                <w:szCs w:val="20"/>
              </w:rPr>
              <w:t>що містить дані про останні реєстраційні дії</w:t>
            </w:r>
          </w:p>
        </w:tc>
      </w:tr>
      <w:tr w:rsidR="00DC4D3C" w:rsidRPr="000D28D2" w14:paraId="0ACA5797" w14:textId="77777777" w:rsidTr="00A00656">
        <w:trPr>
          <w:trHeight w:val="630"/>
        </w:trPr>
        <w:tc>
          <w:tcPr>
            <w:tcW w:w="410" w:type="dxa"/>
            <w:vAlign w:val="center"/>
          </w:tcPr>
          <w:p w14:paraId="28FA8B3D" w14:textId="77777777" w:rsidR="00DC4D3C" w:rsidRPr="000D28D2" w:rsidRDefault="00DC4D3C" w:rsidP="00A00656">
            <w:pPr>
              <w:widowControl w:val="0"/>
              <w:jc w:val="center"/>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2</w:t>
            </w:r>
          </w:p>
        </w:tc>
        <w:tc>
          <w:tcPr>
            <w:tcW w:w="9196" w:type="dxa"/>
          </w:tcPr>
          <w:p w14:paraId="2EBC59B6" w14:textId="77777777" w:rsidR="00DC4D3C" w:rsidRPr="000D28D2" w:rsidRDefault="00DC4D3C" w:rsidP="00A00656">
            <w:pPr>
              <w:widowControl w:val="0"/>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 xml:space="preserve">Статут підприємства з усіма додатками та змінами (остання редакція). </w:t>
            </w:r>
            <w:r w:rsidRPr="000D28D2">
              <w:rPr>
                <w:rFonts w:ascii="Times New Roman" w:eastAsia="Times New Roman" w:hAnsi="Times New Roman" w:cs="Times New Roman"/>
                <w:i/>
                <w:noProof/>
                <w:sz w:val="20"/>
                <w:szCs w:val="20"/>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DC4D3C" w:rsidRPr="000D28D2" w14:paraId="0C951CE8" w14:textId="77777777" w:rsidTr="00A00656">
        <w:trPr>
          <w:trHeight w:val="431"/>
        </w:trPr>
        <w:tc>
          <w:tcPr>
            <w:tcW w:w="410" w:type="dxa"/>
            <w:vAlign w:val="center"/>
          </w:tcPr>
          <w:p w14:paraId="0F8EDF60" w14:textId="77777777" w:rsidR="00DC4D3C" w:rsidRPr="000D28D2" w:rsidRDefault="00DC4D3C" w:rsidP="00A00656">
            <w:pPr>
              <w:widowControl w:val="0"/>
              <w:jc w:val="center"/>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3</w:t>
            </w:r>
          </w:p>
        </w:tc>
        <w:tc>
          <w:tcPr>
            <w:tcW w:w="9196" w:type="dxa"/>
          </w:tcPr>
          <w:p w14:paraId="771C1D18" w14:textId="77777777" w:rsidR="00DC4D3C" w:rsidRPr="000D28D2" w:rsidRDefault="00DC4D3C" w:rsidP="00A00656">
            <w:pPr>
              <w:widowControl w:val="0"/>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bl>
    <w:p w14:paraId="0B20CE06" w14:textId="2464613E" w:rsidR="00DC4D3C" w:rsidRPr="000D28D2" w:rsidRDefault="00DC4D3C" w:rsidP="00DC4D3C">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0D28D2">
        <w:rPr>
          <w:rFonts w:ascii="Times New Roman" w:hAnsi="Times New Roman" w:cs="Times New Roman"/>
          <w:i/>
          <w:iCs/>
          <w:noProof/>
          <w:color w:val="000000" w:themeColor="text1"/>
          <w:sz w:val="18"/>
          <w:szCs w:val="18"/>
        </w:rPr>
        <w:t xml:space="preserve">*Примітка: Документи мають бути надані учасником-переможцем або </w:t>
      </w:r>
      <w:r w:rsidRPr="000D28D2">
        <w:rPr>
          <w:rFonts w:ascii="Times New Roman" w:hAnsi="Times New Roman" w:cs="Times New Roman"/>
          <w:b/>
          <w:i/>
          <w:iCs/>
          <w:noProof/>
          <w:color w:val="000000" w:themeColor="text1"/>
          <w:sz w:val="18"/>
          <w:szCs w:val="18"/>
        </w:rPr>
        <w:t>в електронному вигляді шляхом завантаження на веб-порталі Уповноваженого органу</w:t>
      </w:r>
      <w:r w:rsidRPr="000D28D2">
        <w:rPr>
          <w:rFonts w:ascii="Times New Roman" w:hAnsi="Times New Roman" w:cs="Times New Roman"/>
          <w:i/>
          <w:iCs/>
          <w:noProof/>
          <w:color w:val="000000" w:themeColor="text1"/>
          <w:sz w:val="18"/>
          <w:szCs w:val="18"/>
        </w:rPr>
        <w:t xml:space="preserve">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в паперовому вигляді у робочий час за адресою місцезнаходження Замовника</w:t>
      </w:r>
      <w:r w:rsidR="00B13D06" w:rsidRPr="000D28D2">
        <w:rPr>
          <w:rFonts w:ascii="Times New Roman" w:hAnsi="Times New Roman" w:cs="Times New Roman"/>
          <w:i/>
          <w:iCs/>
          <w:noProof/>
          <w:color w:val="000000" w:themeColor="text1"/>
          <w:sz w:val="18"/>
          <w:szCs w:val="18"/>
        </w:rPr>
        <w:t>, вказану в Оголошенні про проведення процедури закупівлі</w:t>
      </w:r>
      <w:r w:rsidRPr="000D28D2">
        <w:rPr>
          <w:rFonts w:ascii="Times New Roman" w:hAnsi="Times New Roman" w:cs="Times New Roman"/>
          <w:i/>
          <w:iCs/>
          <w:noProof/>
          <w:color w:val="000000" w:themeColor="text1"/>
          <w:sz w:val="18"/>
          <w:szCs w:val="18"/>
        </w:rPr>
        <w:t>.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00FA4159" w14:textId="77777777" w:rsidR="00E83218" w:rsidRPr="000D28D2" w:rsidRDefault="00E83218" w:rsidP="00E83218">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0D28D2">
        <w:rPr>
          <w:rFonts w:ascii="Times New Roman" w:hAnsi="Times New Roman" w:cs="Times New Roman"/>
          <w:i/>
          <w:iCs/>
          <w:noProof/>
          <w:color w:val="000000" w:themeColor="text1"/>
          <w:sz w:val="18"/>
          <w:szCs w:val="1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0CE2F53" w14:textId="77777777" w:rsidR="00E83218" w:rsidRPr="000D28D2" w:rsidRDefault="00E83218" w:rsidP="00DC4D3C">
      <w:pPr>
        <w:shd w:val="clear" w:color="auto" w:fill="FFFFFF" w:themeFill="background1"/>
        <w:spacing w:after="0"/>
        <w:ind w:firstLine="426"/>
        <w:jc w:val="both"/>
        <w:rPr>
          <w:rFonts w:ascii="Times New Roman" w:hAnsi="Times New Roman" w:cs="Times New Roman"/>
          <w:i/>
          <w:iCs/>
          <w:noProof/>
          <w:color w:val="000000" w:themeColor="text1"/>
          <w:sz w:val="16"/>
          <w:szCs w:val="16"/>
        </w:rPr>
      </w:pPr>
    </w:p>
    <w:p w14:paraId="1A1C9CD5" w14:textId="77777777" w:rsidR="00C468B4" w:rsidRPr="000D28D2" w:rsidRDefault="00C468B4" w:rsidP="00823DE6">
      <w:pPr>
        <w:widowControl w:val="0"/>
        <w:ind w:firstLine="567"/>
        <w:jc w:val="right"/>
        <w:rPr>
          <w:rFonts w:ascii="Times New Roman" w:hAnsi="Times New Roman" w:cs="Times New Roman"/>
          <w:b/>
          <w:noProof/>
        </w:rPr>
      </w:pPr>
    </w:p>
    <w:p w14:paraId="4A133EF0" w14:textId="5BB60EBF" w:rsidR="00F622FE" w:rsidRPr="000D28D2" w:rsidRDefault="00F622FE">
      <w:pPr>
        <w:rPr>
          <w:rFonts w:ascii="Times New Roman" w:hAnsi="Times New Roman" w:cs="Times New Roman"/>
          <w:b/>
          <w:noProof/>
        </w:rPr>
      </w:pPr>
      <w:r w:rsidRPr="000D28D2">
        <w:rPr>
          <w:rFonts w:ascii="Times New Roman" w:hAnsi="Times New Roman" w:cs="Times New Roman"/>
          <w:b/>
          <w:noProof/>
        </w:rPr>
        <w:br w:type="page"/>
      </w:r>
    </w:p>
    <w:p w14:paraId="25FF7C59" w14:textId="4A91D2F8" w:rsidR="00CE1C48" w:rsidRPr="000D28D2" w:rsidRDefault="00CE1C48" w:rsidP="00CE1C48">
      <w:pPr>
        <w:ind w:left="-709" w:firstLine="1260"/>
        <w:jc w:val="right"/>
        <w:rPr>
          <w:rFonts w:ascii="Times New Roman" w:eastAsia="Times New Roman" w:hAnsi="Times New Roman"/>
          <w:b/>
          <w:noProof/>
          <w:color w:val="000000" w:themeColor="text1"/>
          <w:lang w:eastAsia="ru-RU"/>
        </w:rPr>
      </w:pPr>
      <w:r w:rsidRPr="000D28D2">
        <w:rPr>
          <w:rFonts w:ascii="Times New Roman" w:eastAsia="Times New Roman" w:hAnsi="Times New Roman"/>
          <w:b/>
          <w:noProof/>
          <w:color w:val="000000" w:themeColor="text1"/>
          <w:lang w:eastAsia="ru-RU"/>
        </w:rPr>
        <w:lastRenderedPageBreak/>
        <w:t>Додаток 2</w:t>
      </w:r>
    </w:p>
    <w:p w14:paraId="03AAB1D9" w14:textId="77777777" w:rsidR="00302ACD" w:rsidRPr="000D28D2" w:rsidRDefault="00302ACD" w:rsidP="00302ACD">
      <w:pPr>
        <w:ind w:left="-709" w:firstLine="1260"/>
        <w:jc w:val="center"/>
        <w:rPr>
          <w:rFonts w:ascii="Times New Roman" w:eastAsia="Times New Roman" w:hAnsi="Times New Roman"/>
          <w:b/>
          <w:noProof/>
          <w:color w:val="000000" w:themeColor="text1"/>
          <w:lang w:eastAsia="ru-RU"/>
        </w:rPr>
      </w:pPr>
      <w:r w:rsidRPr="000D28D2">
        <w:rPr>
          <w:rFonts w:ascii="Times New Roman" w:eastAsia="Times New Roman" w:hAnsi="Times New Roman"/>
          <w:b/>
          <w:noProof/>
          <w:color w:val="000000" w:themeColor="text1"/>
          <w:lang w:eastAsia="ru-RU"/>
        </w:rPr>
        <w:t xml:space="preserve">Інформація про необхідні технічні, якісні та кількісні характеристики </w:t>
      </w:r>
    </w:p>
    <w:p w14:paraId="46757CEA" w14:textId="77777777" w:rsidR="00302ACD" w:rsidRPr="000D28D2" w:rsidRDefault="00302ACD" w:rsidP="00302ACD">
      <w:pPr>
        <w:ind w:left="-709" w:firstLine="1260"/>
        <w:jc w:val="center"/>
        <w:rPr>
          <w:rFonts w:ascii="Times New Roman" w:eastAsia="Times New Roman" w:hAnsi="Times New Roman"/>
          <w:b/>
          <w:noProof/>
          <w:color w:val="000000" w:themeColor="text1"/>
          <w:lang w:eastAsia="ru-RU"/>
        </w:rPr>
      </w:pPr>
      <w:r w:rsidRPr="000D28D2">
        <w:rPr>
          <w:rFonts w:ascii="Times New Roman" w:eastAsia="Times New Roman" w:hAnsi="Times New Roman"/>
          <w:b/>
          <w:noProof/>
          <w:color w:val="000000" w:themeColor="text1"/>
          <w:lang w:eastAsia="ru-RU"/>
        </w:rPr>
        <w:t>предмета закупівлі та відповідна технічна специфікація</w:t>
      </w:r>
    </w:p>
    <w:p w14:paraId="244607DC" w14:textId="77777777" w:rsidR="00302ACD" w:rsidRPr="000D28D2" w:rsidRDefault="00302ACD" w:rsidP="00302ACD">
      <w:pPr>
        <w:jc w:val="center"/>
        <w:rPr>
          <w:rFonts w:ascii="Times New Roman" w:eastAsia="SimSun" w:hAnsi="Times New Roman"/>
          <w:bCs/>
          <w:noProof/>
          <w:kern w:val="1"/>
          <w:sz w:val="24"/>
          <w:szCs w:val="28"/>
          <w:lang w:eastAsia="x-none" w:bidi="x-none"/>
        </w:rPr>
      </w:pPr>
      <w:r w:rsidRPr="000D28D2">
        <w:rPr>
          <w:rFonts w:ascii="Times New Roman" w:eastAsia="SimSun" w:hAnsi="Times New Roman"/>
          <w:bCs/>
          <w:noProof/>
          <w:kern w:val="1"/>
          <w:sz w:val="24"/>
          <w:szCs w:val="28"/>
          <w:lang w:eastAsia="x-none" w:bidi="x-none"/>
        </w:rPr>
        <w:t>Опис та кількісні вимоги до предмету закупівлі</w:t>
      </w:r>
    </w:p>
    <w:p w14:paraId="2DA83726" w14:textId="77777777" w:rsidR="00302ACD" w:rsidRPr="000D28D2" w:rsidRDefault="00302ACD" w:rsidP="00302ACD">
      <w:pPr>
        <w:jc w:val="center"/>
        <w:rPr>
          <w:rFonts w:ascii="Times New Roman" w:eastAsia="SimSun" w:hAnsi="Times New Roman"/>
          <w:bCs/>
          <w:noProof/>
          <w:kern w:val="1"/>
          <w:sz w:val="24"/>
          <w:szCs w:val="28"/>
          <w:lang w:eastAsia="x-none" w:bidi="x-none"/>
        </w:rPr>
      </w:pPr>
      <w:r w:rsidRPr="000D28D2">
        <w:rPr>
          <w:rFonts w:ascii="Times New Roman" w:eastAsia="SimSun" w:hAnsi="Times New Roman"/>
          <w:bCs/>
          <w:noProof/>
          <w:kern w:val="1"/>
          <w:sz w:val="24"/>
          <w:szCs w:val="28"/>
          <w:lang w:eastAsia="x-none" w:bidi="x-none"/>
        </w:rPr>
        <w:t>Специфікація</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835"/>
        <w:gridCol w:w="1418"/>
        <w:gridCol w:w="1134"/>
        <w:gridCol w:w="850"/>
      </w:tblGrid>
      <w:tr w:rsidR="00653496" w:rsidRPr="000D28D2" w14:paraId="49D2048D" w14:textId="77777777" w:rsidTr="00320486">
        <w:trPr>
          <w:trHeight w:val="2179"/>
        </w:trPr>
        <w:tc>
          <w:tcPr>
            <w:tcW w:w="568" w:type="dxa"/>
            <w:shd w:val="clear" w:color="auto" w:fill="auto"/>
            <w:vAlign w:val="center"/>
            <w:hideMark/>
          </w:tcPr>
          <w:p w14:paraId="2958776F" w14:textId="77777777" w:rsidR="00653496" w:rsidRPr="000D28D2" w:rsidRDefault="00653496" w:rsidP="000B643A">
            <w:pPr>
              <w:jc w:val="center"/>
              <w:rPr>
                <w:rFonts w:ascii="Times New Roman" w:eastAsia="Times New Roman" w:hAnsi="Times New Roman" w:cs="Times New Roman"/>
                <w:b/>
                <w:bCs/>
                <w:noProof/>
                <w:color w:val="000000"/>
                <w:sz w:val="20"/>
                <w:szCs w:val="20"/>
                <w:lang w:eastAsia="ru-RU"/>
              </w:rPr>
            </w:pPr>
            <w:r w:rsidRPr="000D28D2">
              <w:rPr>
                <w:rFonts w:ascii="Times New Roman" w:eastAsia="Times New Roman" w:hAnsi="Times New Roman" w:cs="Times New Roman"/>
                <w:b/>
                <w:bCs/>
                <w:noProof/>
                <w:color w:val="000000"/>
                <w:sz w:val="20"/>
                <w:szCs w:val="20"/>
                <w:lang w:eastAsia="ru-RU"/>
              </w:rPr>
              <w:t>№ з/п</w:t>
            </w:r>
          </w:p>
        </w:tc>
        <w:tc>
          <w:tcPr>
            <w:tcW w:w="3118" w:type="dxa"/>
            <w:shd w:val="clear" w:color="auto" w:fill="auto"/>
            <w:vAlign w:val="center"/>
            <w:hideMark/>
          </w:tcPr>
          <w:p w14:paraId="41EAB3DE" w14:textId="4EC09986" w:rsidR="00653496" w:rsidRPr="000D28D2" w:rsidRDefault="00653496" w:rsidP="000B643A">
            <w:pPr>
              <w:jc w:val="center"/>
              <w:rPr>
                <w:rFonts w:ascii="Times New Roman" w:eastAsia="Times New Roman" w:hAnsi="Times New Roman" w:cs="Times New Roman"/>
                <w:b/>
                <w:bCs/>
                <w:noProof/>
                <w:color w:val="000000"/>
                <w:sz w:val="20"/>
                <w:szCs w:val="20"/>
                <w:lang w:eastAsia="ru-RU"/>
              </w:rPr>
            </w:pPr>
            <w:r w:rsidRPr="000D28D2">
              <w:rPr>
                <w:rFonts w:ascii="Times New Roman" w:eastAsia="Times New Roman" w:hAnsi="Times New Roman" w:cs="Times New Roman"/>
                <w:b/>
                <w:bCs/>
                <w:noProof/>
                <w:color w:val="000000"/>
                <w:sz w:val="20"/>
                <w:szCs w:val="20"/>
                <w:lang w:eastAsia="ru-RU"/>
              </w:rPr>
              <w:t>Найме</w:t>
            </w:r>
            <w:r w:rsidR="00F8117A" w:rsidRPr="000D28D2">
              <w:rPr>
                <w:rFonts w:ascii="Times New Roman" w:eastAsia="Times New Roman" w:hAnsi="Times New Roman" w:cs="Times New Roman"/>
                <w:b/>
                <w:bCs/>
                <w:noProof/>
                <w:color w:val="000000"/>
                <w:sz w:val="20"/>
                <w:szCs w:val="20"/>
                <w:lang w:eastAsia="ru-RU"/>
              </w:rPr>
              <w:t>нування товару</w:t>
            </w:r>
            <w:r w:rsidRPr="000D28D2">
              <w:rPr>
                <w:rFonts w:ascii="Times New Roman" w:eastAsia="Times New Roman" w:hAnsi="Times New Roman" w:cs="Times New Roman"/>
                <w:b/>
                <w:bCs/>
                <w:noProof/>
                <w:color w:val="000000"/>
                <w:sz w:val="20"/>
                <w:szCs w:val="20"/>
                <w:lang w:eastAsia="ru-RU"/>
              </w:rPr>
              <w:t>*</w:t>
            </w:r>
          </w:p>
        </w:tc>
        <w:tc>
          <w:tcPr>
            <w:tcW w:w="2835" w:type="dxa"/>
            <w:shd w:val="clear" w:color="auto" w:fill="auto"/>
            <w:vAlign w:val="center"/>
            <w:hideMark/>
          </w:tcPr>
          <w:p w14:paraId="64031D9E" w14:textId="77777777" w:rsidR="00653496" w:rsidRPr="000D28D2" w:rsidRDefault="00653496" w:rsidP="000B643A">
            <w:pPr>
              <w:jc w:val="center"/>
              <w:rPr>
                <w:rFonts w:ascii="Times New Roman" w:eastAsia="Times New Roman" w:hAnsi="Times New Roman" w:cs="Times New Roman"/>
                <w:b/>
                <w:bCs/>
                <w:noProof/>
                <w:color w:val="000000"/>
                <w:sz w:val="20"/>
                <w:szCs w:val="20"/>
                <w:highlight w:val="yellow"/>
                <w:lang w:eastAsia="ru-RU"/>
              </w:rPr>
            </w:pPr>
            <w:r w:rsidRPr="000D28D2">
              <w:rPr>
                <w:rFonts w:ascii="Times New Roman" w:eastAsia="Times New Roman" w:hAnsi="Times New Roman" w:cs="Times New Roman"/>
                <w:b/>
                <w:bCs/>
                <w:noProof/>
                <w:color w:val="000000"/>
                <w:sz w:val="20"/>
                <w:szCs w:val="20"/>
                <w:lang w:eastAsia="ru-RU"/>
              </w:rPr>
              <w:t>НК 024:2023</w:t>
            </w:r>
          </w:p>
        </w:tc>
        <w:tc>
          <w:tcPr>
            <w:tcW w:w="1418" w:type="dxa"/>
          </w:tcPr>
          <w:p w14:paraId="7587FBE0" w14:textId="6C951D0B" w:rsidR="00653496" w:rsidRPr="000D28D2" w:rsidRDefault="00653496" w:rsidP="000B643A">
            <w:pPr>
              <w:jc w:val="center"/>
              <w:rPr>
                <w:rFonts w:ascii="Times New Roman" w:eastAsia="Times New Roman" w:hAnsi="Times New Roman" w:cs="Times New Roman"/>
                <w:b/>
                <w:bCs/>
                <w:noProof/>
                <w:color w:val="000000"/>
                <w:sz w:val="20"/>
                <w:szCs w:val="20"/>
                <w:lang w:eastAsia="ru-RU"/>
              </w:rPr>
            </w:pPr>
            <w:r w:rsidRPr="000D28D2">
              <w:rPr>
                <w:rFonts w:ascii="Times New Roman" w:eastAsia="Times New Roman" w:hAnsi="Times New Roman" w:cs="Times New Roman"/>
                <w:b/>
                <w:bCs/>
                <w:noProof/>
                <w:color w:val="000000"/>
                <w:sz w:val="16"/>
                <w:szCs w:val="16"/>
                <w:lang w:eastAsia="ru-RU"/>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vAlign w:val="center"/>
            <w:hideMark/>
          </w:tcPr>
          <w:p w14:paraId="5D5BD67F" w14:textId="008B27F1" w:rsidR="00653496" w:rsidRPr="000D28D2" w:rsidRDefault="00653496" w:rsidP="000B643A">
            <w:pPr>
              <w:jc w:val="center"/>
              <w:rPr>
                <w:rFonts w:ascii="Times New Roman" w:eastAsia="Times New Roman" w:hAnsi="Times New Roman" w:cs="Times New Roman"/>
                <w:b/>
                <w:bCs/>
                <w:noProof/>
                <w:color w:val="000000"/>
                <w:sz w:val="20"/>
                <w:szCs w:val="20"/>
                <w:lang w:eastAsia="ru-RU"/>
              </w:rPr>
            </w:pPr>
            <w:r w:rsidRPr="000D28D2">
              <w:rPr>
                <w:rFonts w:ascii="Times New Roman" w:eastAsia="Times New Roman" w:hAnsi="Times New Roman" w:cs="Times New Roman"/>
                <w:b/>
                <w:bCs/>
                <w:noProof/>
                <w:color w:val="000000"/>
                <w:sz w:val="20"/>
                <w:szCs w:val="20"/>
                <w:lang w:eastAsia="ru-RU"/>
              </w:rPr>
              <w:t>Одиниця виміру</w:t>
            </w:r>
          </w:p>
        </w:tc>
        <w:tc>
          <w:tcPr>
            <w:tcW w:w="850" w:type="dxa"/>
            <w:shd w:val="clear" w:color="auto" w:fill="auto"/>
            <w:vAlign w:val="center"/>
            <w:hideMark/>
          </w:tcPr>
          <w:p w14:paraId="2740B9C1" w14:textId="77777777" w:rsidR="00653496" w:rsidRPr="000D28D2" w:rsidRDefault="00653496" w:rsidP="000B643A">
            <w:pPr>
              <w:jc w:val="center"/>
              <w:rPr>
                <w:rFonts w:ascii="Times New Roman" w:eastAsia="Times New Roman" w:hAnsi="Times New Roman" w:cs="Times New Roman"/>
                <w:b/>
                <w:bCs/>
                <w:noProof/>
                <w:color w:val="000000"/>
                <w:sz w:val="20"/>
                <w:szCs w:val="20"/>
                <w:lang w:eastAsia="ru-RU"/>
              </w:rPr>
            </w:pPr>
            <w:r w:rsidRPr="000D28D2">
              <w:rPr>
                <w:rFonts w:ascii="Times New Roman" w:eastAsia="Times New Roman" w:hAnsi="Times New Roman" w:cs="Times New Roman"/>
                <w:b/>
                <w:bCs/>
                <w:noProof/>
                <w:color w:val="000000"/>
                <w:sz w:val="20"/>
                <w:szCs w:val="20"/>
                <w:lang w:eastAsia="ru-RU"/>
              </w:rPr>
              <w:t>Кіль-кість, од.</w:t>
            </w:r>
          </w:p>
        </w:tc>
      </w:tr>
      <w:tr w:rsidR="00751A57" w:rsidRPr="000D28D2" w14:paraId="69E3C97B" w14:textId="77777777" w:rsidTr="00320486">
        <w:trPr>
          <w:trHeight w:val="438"/>
        </w:trPr>
        <w:tc>
          <w:tcPr>
            <w:tcW w:w="568" w:type="dxa"/>
            <w:shd w:val="clear" w:color="auto" w:fill="auto"/>
            <w:hideMark/>
          </w:tcPr>
          <w:p w14:paraId="19057150" w14:textId="77777777" w:rsidR="00751A57" w:rsidRPr="000D28D2" w:rsidRDefault="00751A57" w:rsidP="00751A57">
            <w:pPr>
              <w:jc w:val="center"/>
              <w:rPr>
                <w:rFonts w:ascii="Times New Roman" w:eastAsia="Times New Roman" w:hAnsi="Times New Roman" w:cs="Times New Roman"/>
                <w:noProof/>
                <w:sz w:val="20"/>
                <w:szCs w:val="20"/>
                <w:lang w:eastAsia="ru-RU"/>
              </w:rPr>
            </w:pPr>
            <w:r w:rsidRPr="000D28D2">
              <w:rPr>
                <w:rFonts w:ascii="Times New Roman" w:hAnsi="Times New Roman" w:cs="Times New Roman"/>
                <w:noProof/>
                <w:sz w:val="20"/>
                <w:szCs w:val="20"/>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D8C69C" w14:textId="37F537DB" w:rsidR="00751A57" w:rsidRPr="00122B73" w:rsidRDefault="000D28D2" w:rsidP="000D28D2">
            <w:pPr>
              <w:rPr>
                <w:rFonts w:ascii="Times New Roman" w:hAnsi="Times New Roman" w:cs="Times New Roman"/>
                <w:noProof/>
                <w:color w:val="FF0000"/>
                <w:sz w:val="20"/>
                <w:szCs w:val="20"/>
                <w:lang w:eastAsia="ru-RU"/>
              </w:rPr>
            </w:pPr>
            <w:r w:rsidRPr="00122B73">
              <w:rPr>
                <w:rFonts w:ascii="Times New Roman" w:hAnsi="Times New Roman" w:cs="Times New Roman"/>
                <w:color w:val="000000"/>
                <w:sz w:val="20"/>
                <w:szCs w:val="20"/>
              </w:rPr>
              <w:t xml:space="preserve">Контейнер для </w:t>
            </w:r>
            <w:r w:rsidR="00751A57" w:rsidRPr="00122B73">
              <w:rPr>
                <w:rFonts w:ascii="Times New Roman" w:hAnsi="Times New Roman" w:cs="Times New Roman"/>
                <w:color w:val="000000"/>
                <w:sz w:val="20"/>
                <w:szCs w:val="20"/>
              </w:rPr>
              <w:t>крові 350/350</w:t>
            </w:r>
            <w:r w:rsidRPr="00122B73">
              <w:rPr>
                <w:rFonts w:ascii="Times New Roman" w:hAnsi="Times New Roman" w:cs="Times New Roman"/>
                <w:color w:val="000000"/>
                <w:sz w:val="20"/>
                <w:szCs w:val="20"/>
              </w:rPr>
              <w:t>,</w:t>
            </w:r>
            <w:r w:rsidR="00751A57" w:rsidRPr="00122B73">
              <w:rPr>
                <w:rFonts w:ascii="Times New Roman" w:hAnsi="Times New Roman" w:cs="Times New Roman"/>
                <w:color w:val="000000"/>
                <w:sz w:val="20"/>
                <w:szCs w:val="20"/>
              </w:rPr>
              <w:t xml:space="preserve"> з</w:t>
            </w:r>
            <w:r w:rsidR="00122B73" w:rsidRPr="00122B73">
              <w:rPr>
                <w:rFonts w:ascii="Times New Roman" w:hAnsi="Times New Roman" w:cs="Times New Roman"/>
                <w:color w:val="000000"/>
                <w:sz w:val="20"/>
                <w:szCs w:val="20"/>
              </w:rPr>
              <w:t xml:space="preserve"> портом для пробірок,</w:t>
            </w:r>
            <w:r w:rsidR="00751A57" w:rsidRPr="00122B73">
              <w:rPr>
                <w:rFonts w:ascii="Times New Roman" w:hAnsi="Times New Roman" w:cs="Times New Roman"/>
                <w:color w:val="000000"/>
                <w:sz w:val="20"/>
                <w:szCs w:val="20"/>
              </w:rPr>
              <w:t xml:space="preserve"> </w:t>
            </w:r>
            <w:r w:rsidR="00122B73" w:rsidRPr="00122B73">
              <w:rPr>
                <w:rFonts w:ascii="Times New Roman" w:hAnsi="Times New Roman" w:cs="Times New Roman"/>
                <w:color w:val="000000"/>
                <w:sz w:val="20"/>
                <w:szCs w:val="20"/>
              </w:rPr>
              <w:t xml:space="preserve">з </w:t>
            </w:r>
            <w:r w:rsidRPr="00122B73">
              <w:rPr>
                <w:rFonts w:ascii="Times New Roman" w:hAnsi="Times New Roman" w:cs="Times New Roman"/>
                <w:color w:val="000000"/>
                <w:sz w:val="20"/>
                <w:szCs w:val="20"/>
              </w:rPr>
              <w:t>розчином ЦФДА-1</w:t>
            </w:r>
          </w:p>
        </w:tc>
        <w:tc>
          <w:tcPr>
            <w:tcW w:w="2835" w:type="dxa"/>
            <w:shd w:val="clear" w:color="auto" w:fill="auto"/>
          </w:tcPr>
          <w:p w14:paraId="1747F929" w14:textId="344EE36D" w:rsidR="00751A57" w:rsidRPr="000D28D2" w:rsidRDefault="00122B73" w:rsidP="00751A57">
            <w:pPr>
              <w:tabs>
                <w:tab w:val="center" w:pos="1259"/>
              </w:tabs>
              <w:jc w:val="center"/>
              <w:rPr>
                <w:rFonts w:ascii="Times New Roman" w:hAnsi="Times New Roman" w:cs="Times New Roman"/>
                <w:sz w:val="20"/>
                <w:szCs w:val="20"/>
              </w:rPr>
            </w:pPr>
            <w:r>
              <w:rPr>
                <w:rFonts w:ascii="Times New Roman" w:hAnsi="Times New Roman" w:cs="Times New Roman"/>
                <w:sz w:val="20"/>
                <w:szCs w:val="20"/>
              </w:rPr>
              <w:t>44034</w:t>
            </w:r>
            <w:r w:rsidR="001F1D97">
              <w:rPr>
                <w:rFonts w:ascii="Times New Roman" w:hAnsi="Times New Roman" w:cs="Times New Roman"/>
                <w:sz w:val="20"/>
                <w:szCs w:val="20"/>
                <w:lang w:val="ru-RU"/>
              </w:rPr>
              <w:t xml:space="preserve"> </w:t>
            </w:r>
            <w:r w:rsidR="001F1D97" w:rsidRPr="001F1D97">
              <w:rPr>
                <w:rFonts w:ascii="Times New Roman" w:hAnsi="Times New Roman" w:cs="Times New Roman"/>
                <w:sz w:val="20"/>
                <w:szCs w:val="20"/>
              </w:rPr>
              <w:t>Набір для взяття донорської крові двокамерний</w:t>
            </w:r>
          </w:p>
        </w:tc>
        <w:tc>
          <w:tcPr>
            <w:tcW w:w="1418" w:type="dxa"/>
            <w:shd w:val="clear" w:color="auto" w:fill="auto"/>
          </w:tcPr>
          <w:p w14:paraId="5256D120" w14:textId="2F4AD54B" w:rsidR="00751A57" w:rsidRPr="000D28D2" w:rsidRDefault="00967841" w:rsidP="00751A57">
            <w:pPr>
              <w:jc w:val="center"/>
              <w:rPr>
                <w:rFonts w:ascii="Times New Roman" w:hAnsi="Times New Roman" w:cs="Times New Roman"/>
                <w:sz w:val="20"/>
                <w:szCs w:val="20"/>
              </w:rPr>
            </w:pPr>
            <w:r w:rsidRPr="000D28D2">
              <w:rPr>
                <w:rFonts w:ascii="Times New Roman" w:hAnsi="Times New Roman" w:cs="Times New Roman"/>
                <w:sz w:val="20"/>
                <w:szCs w:val="20"/>
              </w:rPr>
              <w:t>33141613-0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4CB354" w14:textId="603065C2" w:rsidR="00751A57" w:rsidRPr="000D28D2" w:rsidRDefault="00751A57" w:rsidP="00751A57">
            <w:pPr>
              <w:jc w:val="center"/>
              <w:rPr>
                <w:rFonts w:ascii="Times New Roman" w:eastAsia="Times New Roman" w:hAnsi="Times New Roman" w:cs="Times New Roman"/>
                <w:noProof/>
                <w:sz w:val="20"/>
                <w:szCs w:val="20"/>
                <w:lang w:eastAsia="ru-RU"/>
              </w:rPr>
            </w:pPr>
            <w:proofErr w:type="spellStart"/>
            <w:r w:rsidRPr="000D28D2">
              <w:rPr>
                <w:rFonts w:ascii="Times New Roman" w:hAnsi="Times New Roman" w:cs="Times New Roman"/>
                <w:color w:val="000000"/>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0F889A33" w14:textId="3BBC9C91" w:rsidR="00751A57" w:rsidRPr="000D28D2" w:rsidRDefault="00751A57" w:rsidP="00751A57">
            <w:pPr>
              <w:jc w:val="center"/>
              <w:rPr>
                <w:rFonts w:ascii="Times New Roman" w:hAnsi="Times New Roman" w:cs="Times New Roman"/>
                <w:bCs/>
                <w:iCs/>
                <w:noProof/>
                <w:sz w:val="20"/>
                <w:szCs w:val="20"/>
                <w:lang w:eastAsia="ru-RU"/>
              </w:rPr>
            </w:pPr>
            <w:r w:rsidRPr="000D28D2">
              <w:rPr>
                <w:rFonts w:ascii="Times New Roman" w:hAnsi="Times New Roman" w:cs="Times New Roman"/>
                <w:color w:val="000000"/>
                <w:sz w:val="20"/>
                <w:szCs w:val="20"/>
              </w:rPr>
              <w:t>576</w:t>
            </w:r>
          </w:p>
        </w:tc>
      </w:tr>
      <w:tr w:rsidR="00751A57" w:rsidRPr="000D28D2" w14:paraId="3D941D01" w14:textId="77777777" w:rsidTr="00320486">
        <w:trPr>
          <w:trHeight w:val="438"/>
        </w:trPr>
        <w:tc>
          <w:tcPr>
            <w:tcW w:w="568" w:type="dxa"/>
            <w:shd w:val="clear" w:color="auto" w:fill="auto"/>
          </w:tcPr>
          <w:p w14:paraId="3EEE269F" w14:textId="762994BD" w:rsidR="00751A57" w:rsidRPr="000D28D2" w:rsidRDefault="00751A57" w:rsidP="00751A57">
            <w:pPr>
              <w:jc w:val="center"/>
              <w:rPr>
                <w:rFonts w:ascii="Times New Roman" w:hAnsi="Times New Roman" w:cs="Times New Roman"/>
                <w:noProof/>
                <w:sz w:val="20"/>
                <w:szCs w:val="20"/>
              </w:rPr>
            </w:pPr>
            <w:r w:rsidRPr="000D28D2">
              <w:rPr>
                <w:rFonts w:ascii="Times New Roman" w:hAnsi="Times New Roman" w:cs="Times New Roman"/>
                <w:noProof/>
                <w:sz w:val="20"/>
                <w:szCs w:val="20"/>
              </w:rPr>
              <w:t>2</w:t>
            </w:r>
          </w:p>
        </w:tc>
        <w:tc>
          <w:tcPr>
            <w:tcW w:w="3118" w:type="dxa"/>
            <w:tcBorders>
              <w:top w:val="nil"/>
              <w:left w:val="single" w:sz="4" w:space="0" w:color="auto"/>
              <w:bottom w:val="single" w:sz="4" w:space="0" w:color="auto"/>
              <w:right w:val="single" w:sz="4" w:space="0" w:color="auto"/>
            </w:tcBorders>
            <w:shd w:val="clear" w:color="auto" w:fill="auto"/>
          </w:tcPr>
          <w:p w14:paraId="514C78AE" w14:textId="21204557" w:rsidR="00751A57" w:rsidRPr="00122B73" w:rsidRDefault="00122B73" w:rsidP="00122B73">
            <w:pPr>
              <w:rPr>
                <w:rFonts w:ascii="Times New Roman" w:hAnsi="Times New Roman" w:cs="Times New Roman"/>
                <w:color w:val="FF0000"/>
                <w:sz w:val="20"/>
                <w:szCs w:val="20"/>
                <w:lang w:eastAsia="ru-RU"/>
              </w:rPr>
            </w:pPr>
            <w:r w:rsidRPr="00122B73">
              <w:rPr>
                <w:rFonts w:ascii="Times New Roman" w:hAnsi="Times New Roman" w:cs="Times New Roman"/>
                <w:color w:val="000000"/>
                <w:sz w:val="20"/>
                <w:szCs w:val="20"/>
              </w:rPr>
              <w:t>Контейнер для крові 450/450,</w:t>
            </w:r>
            <w:r w:rsidR="00751A57" w:rsidRPr="00122B73">
              <w:rPr>
                <w:rFonts w:ascii="Times New Roman" w:hAnsi="Times New Roman" w:cs="Times New Roman"/>
                <w:color w:val="000000"/>
                <w:sz w:val="20"/>
                <w:szCs w:val="20"/>
              </w:rPr>
              <w:t xml:space="preserve"> </w:t>
            </w:r>
            <w:r w:rsidRPr="00122B73">
              <w:rPr>
                <w:rFonts w:ascii="Times New Roman" w:hAnsi="Times New Roman" w:cs="Times New Roman"/>
                <w:color w:val="000000"/>
                <w:sz w:val="20"/>
                <w:szCs w:val="20"/>
              </w:rPr>
              <w:t>з портом для пробірок, з розчином ЦФДА-1</w:t>
            </w:r>
          </w:p>
        </w:tc>
        <w:tc>
          <w:tcPr>
            <w:tcW w:w="2835" w:type="dxa"/>
            <w:shd w:val="clear" w:color="auto" w:fill="auto"/>
          </w:tcPr>
          <w:p w14:paraId="7DBE79A8" w14:textId="27E33332" w:rsidR="00751A57" w:rsidRPr="000D28D2" w:rsidRDefault="00122B73" w:rsidP="00751A57">
            <w:pPr>
              <w:tabs>
                <w:tab w:val="center" w:pos="1259"/>
              </w:tabs>
              <w:jc w:val="center"/>
              <w:rPr>
                <w:rFonts w:ascii="Times New Roman" w:hAnsi="Times New Roman" w:cs="Times New Roman"/>
                <w:sz w:val="20"/>
                <w:szCs w:val="20"/>
              </w:rPr>
            </w:pPr>
            <w:r>
              <w:rPr>
                <w:rFonts w:ascii="Times New Roman" w:hAnsi="Times New Roman" w:cs="Times New Roman"/>
                <w:sz w:val="20"/>
                <w:szCs w:val="20"/>
              </w:rPr>
              <w:t>44034</w:t>
            </w:r>
            <w:r w:rsidR="001F1D97">
              <w:rPr>
                <w:rFonts w:ascii="Times New Roman" w:hAnsi="Times New Roman" w:cs="Times New Roman"/>
                <w:sz w:val="20"/>
                <w:szCs w:val="20"/>
                <w:lang w:val="ru-RU"/>
              </w:rPr>
              <w:t xml:space="preserve"> </w:t>
            </w:r>
            <w:r w:rsidR="001F1D97" w:rsidRPr="001F1D97">
              <w:rPr>
                <w:rFonts w:ascii="Times New Roman" w:hAnsi="Times New Roman" w:cs="Times New Roman"/>
                <w:sz w:val="20"/>
                <w:szCs w:val="20"/>
              </w:rPr>
              <w:t>Набір для взяття донорської крові двокамерний</w:t>
            </w:r>
          </w:p>
        </w:tc>
        <w:tc>
          <w:tcPr>
            <w:tcW w:w="1418" w:type="dxa"/>
            <w:shd w:val="clear" w:color="auto" w:fill="auto"/>
          </w:tcPr>
          <w:p w14:paraId="0F4E290E" w14:textId="0BE1BF75" w:rsidR="00751A57" w:rsidRPr="000D28D2" w:rsidRDefault="00967841" w:rsidP="00751A57">
            <w:pPr>
              <w:jc w:val="center"/>
              <w:rPr>
                <w:rFonts w:ascii="Times New Roman" w:hAnsi="Times New Roman" w:cs="Times New Roman"/>
                <w:sz w:val="20"/>
                <w:szCs w:val="20"/>
              </w:rPr>
            </w:pPr>
            <w:r w:rsidRPr="000D28D2">
              <w:rPr>
                <w:rFonts w:ascii="Times New Roman" w:hAnsi="Times New Roman" w:cs="Times New Roman"/>
                <w:sz w:val="20"/>
                <w:szCs w:val="20"/>
              </w:rPr>
              <w:t>33141613-0</w:t>
            </w:r>
          </w:p>
        </w:tc>
        <w:tc>
          <w:tcPr>
            <w:tcW w:w="1134" w:type="dxa"/>
            <w:tcBorders>
              <w:top w:val="nil"/>
              <w:left w:val="single" w:sz="4" w:space="0" w:color="auto"/>
              <w:bottom w:val="single" w:sz="4" w:space="0" w:color="auto"/>
              <w:right w:val="single" w:sz="4" w:space="0" w:color="auto"/>
            </w:tcBorders>
            <w:shd w:val="clear" w:color="auto" w:fill="auto"/>
          </w:tcPr>
          <w:p w14:paraId="4489BDDA" w14:textId="4DCF3F64" w:rsidR="00751A57" w:rsidRPr="000D28D2" w:rsidRDefault="00751A57" w:rsidP="00751A57">
            <w:pPr>
              <w:jc w:val="center"/>
              <w:rPr>
                <w:rFonts w:ascii="Times New Roman" w:eastAsia="Times New Roman" w:hAnsi="Times New Roman" w:cs="Times New Roman"/>
                <w:noProof/>
                <w:sz w:val="20"/>
                <w:szCs w:val="20"/>
                <w:lang w:eastAsia="ru-RU"/>
              </w:rPr>
            </w:pPr>
            <w:proofErr w:type="spellStart"/>
            <w:r w:rsidRPr="000D28D2">
              <w:rPr>
                <w:rFonts w:ascii="Times New Roman" w:hAnsi="Times New Roman" w:cs="Times New Roman"/>
                <w:color w:val="000000"/>
                <w:sz w:val="20"/>
                <w:szCs w:val="20"/>
              </w:rPr>
              <w:t>шт</w:t>
            </w:r>
            <w:proofErr w:type="spellEnd"/>
          </w:p>
        </w:tc>
        <w:tc>
          <w:tcPr>
            <w:tcW w:w="850" w:type="dxa"/>
            <w:tcBorders>
              <w:top w:val="nil"/>
              <w:left w:val="nil"/>
              <w:bottom w:val="single" w:sz="4" w:space="0" w:color="auto"/>
              <w:right w:val="single" w:sz="4" w:space="0" w:color="auto"/>
            </w:tcBorders>
            <w:shd w:val="clear" w:color="auto" w:fill="auto"/>
          </w:tcPr>
          <w:p w14:paraId="73451DC6" w14:textId="22BFBB91" w:rsidR="00751A57" w:rsidRPr="000D28D2" w:rsidRDefault="00751A57" w:rsidP="00751A57">
            <w:pPr>
              <w:jc w:val="center"/>
              <w:rPr>
                <w:rFonts w:ascii="Times New Roman" w:hAnsi="Times New Roman" w:cs="Times New Roman"/>
                <w:bCs/>
                <w:iCs/>
                <w:noProof/>
                <w:sz w:val="20"/>
                <w:szCs w:val="20"/>
                <w:lang w:eastAsia="ru-RU"/>
              </w:rPr>
            </w:pPr>
            <w:r w:rsidRPr="000D28D2">
              <w:rPr>
                <w:rFonts w:ascii="Times New Roman" w:hAnsi="Times New Roman" w:cs="Times New Roman"/>
                <w:color w:val="000000"/>
                <w:sz w:val="20"/>
                <w:szCs w:val="20"/>
              </w:rPr>
              <w:t>192</w:t>
            </w:r>
          </w:p>
        </w:tc>
      </w:tr>
      <w:tr w:rsidR="00751A57" w:rsidRPr="000D28D2" w14:paraId="30405AA2" w14:textId="77777777" w:rsidTr="00320486">
        <w:trPr>
          <w:trHeight w:val="438"/>
        </w:trPr>
        <w:tc>
          <w:tcPr>
            <w:tcW w:w="568" w:type="dxa"/>
            <w:shd w:val="clear" w:color="auto" w:fill="auto"/>
          </w:tcPr>
          <w:p w14:paraId="78BBE0F9" w14:textId="2FE1BF10" w:rsidR="00751A57" w:rsidRPr="000D28D2" w:rsidRDefault="00751A57" w:rsidP="00751A57">
            <w:pPr>
              <w:jc w:val="center"/>
              <w:rPr>
                <w:rFonts w:ascii="Times New Roman" w:hAnsi="Times New Roman" w:cs="Times New Roman"/>
                <w:noProof/>
                <w:sz w:val="20"/>
                <w:szCs w:val="20"/>
              </w:rPr>
            </w:pPr>
            <w:r w:rsidRPr="000D28D2">
              <w:rPr>
                <w:rFonts w:ascii="Times New Roman" w:hAnsi="Times New Roman" w:cs="Times New Roman"/>
                <w:noProof/>
                <w:sz w:val="20"/>
                <w:szCs w:val="20"/>
              </w:rPr>
              <w:t>3</w:t>
            </w:r>
          </w:p>
        </w:tc>
        <w:tc>
          <w:tcPr>
            <w:tcW w:w="3118" w:type="dxa"/>
            <w:tcBorders>
              <w:top w:val="nil"/>
              <w:left w:val="single" w:sz="4" w:space="0" w:color="auto"/>
              <w:bottom w:val="single" w:sz="4" w:space="0" w:color="auto"/>
              <w:right w:val="single" w:sz="4" w:space="0" w:color="auto"/>
            </w:tcBorders>
            <w:shd w:val="clear" w:color="auto" w:fill="auto"/>
          </w:tcPr>
          <w:p w14:paraId="5AB2AD83" w14:textId="00518A9E" w:rsidR="00751A57" w:rsidRPr="000D28D2" w:rsidRDefault="00751A57" w:rsidP="00122B73">
            <w:pPr>
              <w:rPr>
                <w:rFonts w:ascii="Times New Roman" w:hAnsi="Times New Roman" w:cs="Times New Roman"/>
                <w:color w:val="FF0000"/>
                <w:sz w:val="20"/>
                <w:szCs w:val="20"/>
                <w:highlight w:val="yellow"/>
                <w:lang w:eastAsia="ru-RU"/>
              </w:rPr>
            </w:pPr>
            <w:r w:rsidRPr="00122B73">
              <w:rPr>
                <w:rFonts w:ascii="Times New Roman" w:hAnsi="Times New Roman" w:cs="Times New Roman"/>
                <w:color w:val="000000"/>
                <w:sz w:val="20"/>
                <w:szCs w:val="20"/>
              </w:rPr>
              <w:t>Контейнер</w:t>
            </w:r>
            <w:r w:rsidR="000D28D2" w:rsidRPr="00122B73">
              <w:rPr>
                <w:rFonts w:ascii="Times New Roman" w:hAnsi="Times New Roman" w:cs="Times New Roman"/>
                <w:color w:val="000000"/>
                <w:sz w:val="20"/>
                <w:szCs w:val="20"/>
              </w:rPr>
              <w:t xml:space="preserve"> для крові</w:t>
            </w:r>
            <w:r w:rsidR="00122B73" w:rsidRPr="00122B73">
              <w:rPr>
                <w:rFonts w:ascii="Times New Roman" w:hAnsi="Times New Roman" w:cs="Times New Roman"/>
                <w:color w:val="000000"/>
                <w:sz w:val="20"/>
                <w:szCs w:val="20"/>
              </w:rPr>
              <w:t xml:space="preserve"> 450</w:t>
            </w:r>
            <w:r w:rsidR="000D28D2" w:rsidRPr="00122B73">
              <w:rPr>
                <w:rFonts w:ascii="Times New Roman" w:hAnsi="Times New Roman" w:cs="Times New Roman"/>
                <w:color w:val="000000"/>
                <w:sz w:val="20"/>
                <w:szCs w:val="20"/>
              </w:rPr>
              <w:t>, з</w:t>
            </w:r>
            <w:r w:rsidRPr="00122B73">
              <w:rPr>
                <w:rFonts w:ascii="Times New Roman" w:hAnsi="Times New Roman" w:cs="Times New Roman"/>
                <w:color w:val="000000"/>
                <w:sz w:val="20"/>
                <w:szCs w:val="20"/>
              </w:rPr>
              <w:t xml:space="preserve"> розчином ЦФДА-1</w:t>
            </w:r>
          </w:p>
        </w:tc>
        <w:tc>
          <w:tcPr>
            <w:tcW w:w="2835" w:type="dxa"/>
            <w:shd w:val="clear" w:color="auto" w:fill="auto"/>
          </w:tcPr>
          <w:p w14:paraId="13B75A93" w14:textId="1870669C" w:rsidR="00751A57" w:rsidRPr="000D28D2" w:rsidRDefault="00122B73" w:rsidP="00751A57">
            <w:pPr>
              <w:tabs>
                <w:tab w:val="center" w:pos="1259"/>
              </w:tabs>
              <w:jc w:val="center"/>
              <w:rPr>
                <w:rFonts w:ascii="Times New Roman" w:hAnsi="Times New Roman" w:cs="Times New Roman"/>
                <w:sz w:val="20"/>
                <w:szCs w:val="20"/>
              </w:rPr>
            </w:pPr>
            <w:r>
              <w:rPr>
                <w:rFonts w:ascii="Times New Roman" w:hAnsi="Times New Roman" w:cs="Times New Roman"/>
                <w:sz w:val="20"/>
                <w:szCs w:val="20"/>
              </w:rPr>
              <w:t>44033</w:t>
            </w:r>
            <w:r w:rsidR="001F1D97">
              <w:rPr>
                <w:rFonts w:ascii="Times New Roman" w:hAnsi="Times New Roman" w:cs="Times New Roman"/>
                <w:sz w:val="20"/>
                <w:szCs w:val="20"/>
                <w:lang w:val="ru-RU"/>
              </w:rPr>
              <w:t xml:space="preserve"> </w:t>
            </w:r>
            <w:r w:rsidR="001F1D97" w:rsidRPr="001F1D97">
              <w:rPr>
                <w:rFonts w:ascii="Times New Roman" w:hAnsi="Times New Roman" w:cs="Times New Roman"/>
                <w:sz w:val="20"/>
                <w:szCs w:val="20"/>
              </w:rPr>
              <w:t>Набір для взяття донорської крові однокамерний</w:t>
            </w:r>
          </w:p>
        </w:tc>
        <w:tc>
          <w:tcPr>
            <w:tcW w:w="1418" w:type="dxa"/>
            <w:shd w:val="clear" w:color="auto" w:fill="auto"/>
          </w:tcPr>
          <w:p w14:paraId="7C1A8706" w14:textId="4BDC3E37" w:rsidR="00751A57" w:rsidRPr="000D28D2" w:rsidRDefault="00967841" w:rsidP="00751A57">
            <w:pPr>
              <w:jc w:val="center"/>
              <w:rPr>
                <w:rFonts w:ascii="Times New Roman" w:hAnsi="Times New Roman" w:cs="Times New Roman"/>
                <w:sz w:val="20"/>
                <w:szCs w:val="20"/>
              </w:rPr>
            </w:pPr>
            <w:r w:rsidRPr="000D28D2">
              <w:rPr>
                <w:rFonts w:ascii="Times New Roman" w:hAnsi="Times New Roman" w:cs="Times New Roman"/>
                <w:sz w:val="20"/>
                <w:szCs w:val="20"/>
              </w:rPr>
              <w:t>33141613-0</w:t>
            </w:r>
          </w:p>
        </w:tc>
        <w:tc>
          <w:tcPr>
            <w:tcW w:w="1134" w:type="dxa"/>
            <w:tcBorders>
              <w:top w:val="nil"/>
              <w:left w:val="single" w:sz="4" w:space="0" w:color="auto"/>
              <w:bottom w:val="single" w:sz="4" w:space="0" w:color="auto"/>
              <w:right w:val="single" w:sz="4" w:space="0" w:color="auto"/>
            </w:tcBorders>
            <w:shd w:val="clear" w:color="auto" w:fill="auto"/>
          </w:tcPr>
          <w:p w14:paraId="20BAF847" w14:textId="308B7428" w:rsidR="00751A57" w:rsidRPr="000D28D2" w:rsidRDefault="00751A57" w:rsidP="00751A57">
            <w:pPr>
              <w:jc w:val="center"/>
              <w:rPr>
                <w:rFonts w:ascii="Times New Roman" w:eastAsia="Times New Roman" w:hAnsi="Times New Roman" w:cs="Times New Roman"/>
                <w:noProof/>
                <w:sz w:val="20"/>
                <w:szCs w:val="20"/>
                <w:lang w:eastAsia="ru-RU"/>
              </w:rPr>
            </w:pPr>
            <w:proofErr w:type="spellStart"/>
            <w:r w:rsidRPr="000D28D2">
              <w:rPr>
                <w:rFonts w:ascii="Times New Roman" w:hAnsi="Times New Roman" w:cs="Times New Roman"/>
                <w:color w:val="000000"/>
                <w:sz w:val="20"/>
                <w:szCs w:val="20"/>
              </w:rPr>
              <w:t>шт</w:t>
            </w:r>
            <w:proofErr w:type="spellEnd"/>
          </w:p>
        </w:tc>
        <w:tc>
          <w:tcPr>
            <w:tcW w:w="850" w:type="dxa"/>
            <w:tcBorders>
              <w:top w:val="nil"/>
              <w:left w:val="nil"/>
              <w:bottom w:val="single" w:sz="4" w:space="0" w:color="auto"/>
              <w:right w:val="single" w:sz="4" w:space="0" w:color="auto"/>
            </w:tcBorders>
            <w:shd w:val="clear" w:color="auto" w:fill="auto"/>
          </w:tcPr>
          <w:p w14:paraId="3FD38273" w14:textId="70F3EB22" w:rsidR="00751A57" w:rsidRPr="000D28D2" w:rsidRDefault="00751A57" w:rsidP="00751A57">
            <w:pPr>
              <w:jc w:val="center"/>
              <w:rPr>
                <w:rFonts w:ascii="Times New Roman" w:hAnsi="Times New Roman" w:cs="Times New Roman"/>
                <w:bCs/>
                <w:iCs/>
                <w:noProof/>
                <w:sz w:val="20"/>
                <w:szCs w:val="20"/>
                <w:lang w:eastAsia="ru-RU"/>
              </w:rPr>
            </w:pPr>
            <w:r w:rsidRPr="000D28D2">
              <w:rPr>
                <w:rFonts w:ascii="Times New Roman" w:hAnsi="Times New Roman" w:cs="Times New Roman"/>
                <w:color w:val="000000"/>
                <w:sz w:val="20"/>
                <w:szCs w:val="20"/>
              </w:rPr>
              <w:t>144</w:t>
            </w:r>
          </w:p>
        </w:tc>
      </w:tr>
      <w:tr w:rsidR="00751A57" w:rsidRPr="000D28D2" w14:paraId="32705B95" w14:textId="77777777" w:rsidTr="00320486">
        <w:trPr>
          <w:trHeight w:val="438"/>
        </w:trPr>
        <w:tc>
          <w:tcPr>
            <w:tcW w:w="568" w:type="dxa"/>
            <w:shd w:val="clear" w:color="auto" w:fill="auto"/>
          </w:tcPr>
          <w:p w14:paraId="224D6807" w14:textId="1B76437D" w:rsidR="00751A57" w:rsidRPr="000D28D2" w:rsidRDefault="00751A57" w:rsidP="00751A57">
            <w:pPr>
              <w:jc w:val="center"/>
              <w:rPr>
                <w:rFonts w:ascii="Times New Roman" w:hAnsi="Times New Roman" w:cs="Times New Roman"/>
                <w:noProof/>
                <w:sz w:val="20"/>
                <w:szCs w:val="20"/>
              </w:rPr>
            </w:pPr>
            <w:r w:rsidRPr="000D28D2">
              <w:rPr>
                <w:rFonts w:ascii="Times New Roman" w:hAnsi="Times New Roman" w:cs="Times New Roman"/>
                <w:noProof/>
                <w:sz w:val="20"/>
                <w:szCs w:val="20"/>
              </w:rPr>
              <w:t>4</w:t>
            </w:r>
          </w:p>
        </w:tc>
        <w:tc>
          <w:tcPr>
            <w:tcW w:w="3118" w:type="dxa"/>
            <w:tcBorders>
              <w:top w:val="nil"/>
              <w:left w:val="single" w:sz="4" w:space="0" w:color="auto"/>
              <w:bottom w:val="single" w:sz="4" w:space="0" w:color="auto"/>
              <w:right w:val="single" w:sz="4" w:space="0" w:color="auto"/>
            </w:tcBorders>
            <w:shd w:val="clear" w:color="auto" w:fill="auto"/>
          </w:tcPr>
          <w:p w14:paraId="0E9C98E2" w14:textId="607B0E41" w:rsidR="00751A57" w:rsidRPr="000D28D2" w:rsidRDefault="00751A57" w:rsidP="00751A57">
            <w:pPr>
              <w:rPr>
                <w:rFonts w:ascii="Times New Roman" w:hAnsi="Times New Roman" w:cs="Times New Roman"/>
                <w:noProof/>
                <w:color w:val="FF0000"/>
                <w:sz w:val="20"/>
                <w:szCs w:val="20"/>
                <w:lang w:eastAsia="ru-RU"/>
              </w:rPr>
            </w:pPr>
            <w:r w:rsidRPr="000D28D2">
              <w:rPr>
                <w:rFonts w:ascii="Times New Roman" w:hAnsi="Times New Roman" w:cs="Times New Roman"/>
                <w:color w:val="000000"/>
                <w:sz w:val="20"/>
                <w:szCs w:val="20"/>
              </w:rPr>
              <w:t xml:space="preserve">Пластини TSCD </w:t>
            </w:r>
            <w:r w:rsidR="00A83897" w:rsidRPr="000D28D2">
              <w:rPr>
                <w:rFonts w:ascii="Times New Roman" w:hAnsi="Times New Roman" w:cs="Times New Roman"/>
                <w:color w:val="000000"/>
                <w:sz w:val="20"/>
                <w:szCs w:val="20"/>
              </w:rPr>
              <w:t>(</w:t>
            </w:r>
            <w:r w:rsidRPr="000D28D2">
              <w:rPr>
                <w:rFonts w:ascii="Times New Roman" w:hAnsi="Times New Roman" w:cs="Times New Roman"/>
                <w:color w:val="000000"/>
                <w:sz w:val="20"/>
                <w:szCs w:val="20"/>
              </w:rPr>
              <w:t>70шт/</w:t>
            </w:r>
            <w:proofErr w:type="spellStart"/>
            <w:r w:rsidRPr="000D28D2">
              <w:rPr>
                <w:rFonts w:ascii="Times New Roman" w:hAnsi="Times New Roman" w:cs="Times New Roman"/>
                <w:color w:val="000000"/>
                <w:sz w:val="20"/>
                <w:szCs w:val="20"/>
              </w:rPr>
              <w:t>упак</w:t>
            </w:r>
            <w:proofErr w:type="spellEnd"/>
            <w:r w:rsidR="00A83897" w:rsidRPr="000D28D2">
              <w:rPr>
                <w:rFonts w:ascii="Times New Roman" w:hAnsi="Times New Roman" w:cs="Times New Roman"/>
                <w:color w:val="000000"/>
                <w:sz w:val="20"/>
                <w:szCs w:val="20"/>
              </w:rPr>
              <w:t>)</w:t>
            </w:r>
          </w:p>
        </w:tc>
        <w:tc>
          <w:tcPr>
            <w:tcW w:w="2835" w:type="dxa"/>
            <w:shd w:val="clear" w:color="auto" w:fill="auto"/>
          </w:tcPr>
          <w:p w14:paraId="28A1BC64" w14:textId="0E78504C" w:rsidR="00751A57" w:rsidRPr="000D28D2" w:rsidRDefault="00A83897" w:rsidP="00751A57">
            <w:pPr>
              <w:tabs>
                <w:tab w:val="center" w:pos="1259"/>
              </w:tabs>
              <w:jc w:val="center"/>
              <w:rPr>
                <w:rFonts w:ascii="Times New Roman" w:hAnsi="Times New Roman" w:cs="Times New Roman"/>
                <w:sz w:val="20"/>
                <w:szCs w:val="20"/>
              </w:rPr>
            </w:pPr>
            <w:r w:rsidRPr="000D28D2">
              <w:rPr>
                <w:rFonts w:ascii="Times New Roman" w:hAnsi="Times New Roman" w:cs="Times New Roman"/>
                <w:sz w:val="20"/>
                <w:szCs w:val="20"/>
              </w:rPr>
              <w:t>62054 Апарат для зварювання лабораторних трубок</w:t>
            </w:r>
          </w:p>
        </w:tc>
        <w:tc>
          <w:tcPr>
            <w:tcW w:w="1418" w:type="dxa"/>
            <w:shd w:val="clear" w:color="auto" w:fill="auto"/>
          </w:tcPr>
          <w:p w14:paraId="5FC51B32" w14:textId="5435A320" w:rsidR="00751A57" w:rsidRPr="000D28D2" w:rsidRDefault="0056283E" w:rsidP="00751A57">
            <w:pPr>
              <w:jc w:val="center"/>
              <w:rPr>
                <w:rFonts w:ascii="Times New Roman" w:hAnsi="Times New Roman" w:cs="Times New Roman"/>
                <w:sz w:val="20"/>
                <w:szCs w:val="20"/>
              </w:rPr>
            </w:pPr>
            <w:r w:rsidRPr="000D28D2">
              <w:rPr>
                <w:rFonts w:ascii="Times New Roman" w:hAnsi="Times New Roman" w:cs="Times New Roman"/>
                <w:sz w:val="20"/>
                <w:szCs w:val="20"/>
              </w:rPr>
              <w:t>33141620-2</w:t>
            </w:r>
          </w:p>
        </w:tc>
        <w:tc>
          <w:tcPr>
            <w:tcW w:w="1134" w:type="dxa"/>
            <w:tcBorders>
              <w:top w:val="nil"/>
              <w:left w:val="single" w:sz="4" w:space="0" w:color="auto"/>
              <w:bottom w:val="single" w:sz="4" w:space="0" w:color="auto"/>
              <w:right w:val="single" w:sz="4" w:space="0" w:color="auto"/>
            </w:tcBorders>
            <w:shd w:val="clear" w:color="auto" w:fill="auto"/>
          </w:tcPr>
          <w:p w14:paraId="27B14952" w14:textId="589077ED" w:rsidR="00751A57" w:rsidRPr="000D28D2" w:rsidRDefault="00751A57" w:rsidP="00751A57">
            <w:pPr>
              <w:jc w:val="center"/>
              <w:rPr>
                <w:rFonts w:ascii="Times New Roman" w:eastAsia="Times New Roman" w:hAnsi="Times New Roman" w:cs="Times New Roman"/>
                <w:noProof/>
                <w:sz w:val="20"/>
                <w:szCs w:val="20"/>
                <w:lang w:eastAsia="ru-RU"/>
              </w:rPr>
            </w:pPr>
            <w:proofErr w:type="spellStart"/>
            <w:r w:rsidRPr="000D28D2">
              <w:rPr>
                <w:rFonts w:ascii="Times New Roman" w:hAnsi="Times New Roman" w:cs="Times New Roman"/>
                <w:color w:val="000000"/>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5756A7CE" w14:textId="3955B39D" w:rsidR="00751A57" w:rsidRPr="000D28D2" w:rsidRDefault="00751A57" w:rsidP="00751A57">
            <w:pPr>
              <w:jc w:val="center"/>
              <w:rPr>
                <w:rFonts w:ascii="Times New Roman" w:hAnsi="Times New Roman" w:cs="Times New Roman"/>
                <w:bCs/>
                <w:iCs/>
                <w:noProof/>
                <w:sz w:val="20"/>
                <w:szCs w:val="20"/>
                <w:lang w:eastAsia="ru-RU"/>
              </w:rPr>
            </w:pPr>
            <w:r w:rsidRPr="000D28D2">
              <w:rPr>
                <w:rFonts w:ascii="Times New Roman" w:hAnsi="Times New Roman" w:cs="Times New Roman"/>
                <w:color w:val="000000"/>
                <w:sz w:val="20"/>
                <w:szCs w:val="20"/>
              </w:rPr>
              <w:t>15</w:t>
            </w:r>
          </w:p>
        </w:tc>
      </w:tr>
      <w:tr w:rsidR="00751A57" w:rsidRPr="000D28D2" w14:paraId="1DFF3E84" w14:textId="77777777" w:rsidTr="00320486">
        <w:trPr>
          <w:trHeight w:val="438"/>
        </w:trPr>
        <w:tc>
          <w:tcPr>
            <w:tcW w:w="568" w:type="dxa"/>
            <w:shd w:val="clear" w:color="auto" w:fill="auto"/>
          </w:tcPr>
          <w:p w14:paraId="5113CA43" w14:textId="640DFDD5" w:rsidR="00751A57" w:rsidRPr="000D28D2" w:rsidRDefault="00751A57" w:rsidP="00751A57">
            <w:pPr>
              <w:jc w:val="center"/>
              <w:rPr>
                <w:rFonts w:ascii="Times New Roman" w:hAnsi="Times New Roman" w:cs="Times New Roman"/>
                <w:noProof/>
                <w:sz w:val="20"/>
                <w:szCs w:val="20"/>
              </w:rPr>
            </w:pPr>
            <w:r w:rsidRPr="000D28D2">
              <w:rPr>
                <w:rFonts w:ascii="Times New Roman" w:hAnsi="Times New Roman" w:cs="Times New Roman"/>
                <w:noProof/>
                <w:sz w:val="20"/>
                <w:szCs w:val="20"/>
              </w:rPr>
              <w:t>5</w:t>
            </w:r>
          </w:p>
        </w:tc>
        <w:tc>
          <w:tcPr>
            <w:tcW w:w="3118" w:type="dxa"/>
            <w:tcBorders>
              <w:top w:val="nil"/>
              <w:left w:val="single" w:sz="4" w:space="0" w:color="auto"/>
              <w:bottom w:val="single" w:sz="4" w:space="0" w:color="auto"/>
              <w:right w:val="single" w:sz="4" w:space="0" w:color="auto"/>
            </w:tcBorders>
            <w:shd w:val="clear" w:color="auto" w:fill="auto"/>
          </w:tcPr>
          <w:p w14:paraId="7F434C2B" w14:textId="168DA09C" w:rsidR="00751A57" w:rsidRPr="000D28D2" w:rsidRDefault="00A83897" w:rsidP="007D7DAB">
            <w:pPr>
              <w:rPr>
                <w:rFonts w:ascii="Times New Roman" w:hAnsi="Times New Roman" w:cs="Times New Roman"/>
                <w:noProof/>
                <w:color w:val="FF0000"/>
                <w:sz w:val="20"/>
                <w:szCs w:val="20"/>
                <w:lang w:eastAsia="ru-RU"/>
              </w:rPr>
            </w:pPr>
            <w:r w:rsidRPr="000D28D2">
              <w:rPr>
                <w:rFonts w:ascii="Times New Roman" w:hAnsi="Times New Roman" w:cs="Times New Roman"/>
                <w:sz w:val="20"/>
                <w:szCs w:val="20"/>
              </w:rPr>
              <w:t>Піпетка Пастера нестерильна</w:t>
            </w:r>
            <w:r w:rsidR="00751A57" w:rsidRPr="000D28D2">
              <w:rPr>
                <w:rFonts w:ascii="Times New Roman" w:hAnsi="Times New Roman" w:cs="Times New Roman"/>
                <w:sz w:val="20"/>
                <w:szCs w:val="20"/>
              </w:rPr>
              <w:t xml:space="preserve"> 1мл (500 </w:t>
            </w:r>
            <w:proofErr w:type="spellStart"/>
            <w:r w:rsidR="00751A57" w:rsidRPr="000D28D2">
              <w:rPr>
                <w:rFonts w:ascii="Times New Roman" w:hAnsi="Times New Roman" w:cs="Times New Roman"/>
                <w:sz w:val="20"/>
                <w:szCs w:val="20"/>
              </w:rPr>
              <w:t>шт</w:t>
            </w:r>
            <w:proofErr w:type="spellEnd"/>
            <w:r w:rsidRPr="000D28D2">
              <w:rPr>
                <w:rFonts w:ascii="Times New Roman" w:hAnsi="Times New Roman" w:cs="Times New Roman"/>
                <w:sz w:val="20"/>
                <w:szCs w:val="20"/>
              </w:rPr>
              <w:t>/</w:t>
            </w:r>
            <w:proofErr w:type="spellStart"/>
            <w:r w:rsidRPr="000D28D2">
              <w:rPr>
                <w:rFonts w:ascii="Times New Roman" w:hAnsi="Times New Roman" w:cs="Times New Roman"/>
                <w:sz w:val="20"/>
                <w:szCs w:val="20"/>
              </w:rPr>
              <w:t>упак</w:t>
            </w:r>
            <w:proofErr w:type="spellEnd"/>
            <w:r w:rsidR="00751A57" w:rsidRPr="000D28D2">
              <w:rPr>
                <w:rFonts w:ascii="Times New Roman" w:hAnsi="Times New Roman" w:cs="Times New Roman"/>
                <w:sz w:val="20"/>
                <w:szCs w:val="20"/>
              </w:rPr>
              <w:t>)</w:t>
            </w:r>
          </w:p>
        </w:tc>
        <w:tc>
          <w:tcPr>
            <w:tcW w:w="2835" w:type="dxa"/>
            <w:shd w:val="clear" w:color="auto" w:fill="auto"/>
          </w:tcPr>
          <w:p w14:paraId="53CE1A09" w14:textId="2C0110BA" w:rsidR="00751A57" w:rsidRPr="000D28D2" w:rsidRDefault="00A83897" w:rsidP="00751A57">
            <w:pPr>
              <w:tabs>
                <w:tab w:val="center" w:pos="1259"/>
              </w:tabs>
              <w:jc w:val="center"/>
              <w:rPr>
                <w:rFonts w:ascii="Times New Roman" w:hAnsi="Times New Roman" w:cs="Times New Roman"/>
                <w:sz w:val="20"/>
                <w:szCs w:val="20"/>
              </w:rPr>
            </w:pPr>
            <w:r w:rsidRPr="000D28D2">
              <w:rPr>
                <w:rFonts w:ascii="Times New Roman" w:hAnsi="Times New Roman" w:cs="Times New Roman"/>
                <w:sz w:val="20"/>
                <w:szCs w:val="20"/>
              </w:rPr>
              <w:t>43375 Піпетка з ручним заповненням</w:t>
            </w:r>
          </w:p>
        </w:tc>
        <w:tc>
          <w:tcPr>
            <w:tcW w:w="1418" w:type="dxa"/>
            <w:shd w:val="clear" w:color="auto" w:fill="auto"/>
          </w:tcPr>
          <w:p w14:paraId="24C9B465" w14:textId="0159FB7B" w:rsidR="00751A57" w:rsidRPr="000D28D2" w:rsidRDefault="0056283E" w:rsidP="00751A57">
            <w:pPr>
              <w:jc w:val="center"/>
              <w:rPr>
                <w:rFonts w:ascii="Times New Roman" w:hAnsi="Times New Roman" w:cs="Times New Roman"/>
                <w:sz w:val="20"/>
                <w:szCs w:val="20"/>
              </w:rPr>
            </w:pPr>
            <w:r w:rsidRPr="000D28D2">
              <w:rPr>
                <w:rFonts w:ascii="Times New Roman" w:hAnsi="Times New Roman" w:cs="Times New Roman"/>
                <w:sz w:val="20"/>
                <w:szCs w:val="20"/>
              </w:rPr>
              <w:t>33141626-4</w:t>
            </w:r>
          </w:p>
        </w:tc>
        <w:tc>
          <w:tcPr>
            <w:tcW w:w="1134" w:type="dxa"/>
            <w:tcBorders>
              <w:top w:val="nil"/>
              <w:left w:val="single" w:sz="4" w:space="0" w:color="auto"/>
              <w:bottom w:val="single" w:sz="4" w:space="0" w:color="auto"/>
              <w:right w:val="single" w:sz="4" w:space="0" w:color="auto"/>
            </w:tcBorders>
            <w:shd w:val="clear" w:color="auto" w:fill="auto"/>
          </w:tcPr>
          <w:p w14:paraId="691A5A76" w14:textId="27D852D2" w:rsidR="00751A57" w:rsidRPr="000D28D2" w:rsidRDefault="00751A57" w:rsidP="00751A57">
            <w:pPr>
              <w:jc w:val="center"/>
              <w:rPr>
                <w:rFonts w:ascii="Times New Roman" w:eastAsia="Times New Roman" w:hAnsi="Times New Roman" w:cs="Times New Roman"/>
                <w:noProof/>
                <w:sz w:val="20"/>
                <w:szCs w:val="20"/>
                <w:lang w:eastAsia="ru-RU"/>
              </w:rPr>
            </w:pPr>
            <w:proofErr w:type="spellStart"/>
            <w:r w:rsidRPr="000D28D2">
              <w:rPr>
                <w:rFonts w:ascii="Times New Roman" w:hAnsi="Times New Roman" w:cs="Times New Roman"/>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330D3D8E" w14:textId="30EE1263" w:rsidR="00751A57" w:rsidRPr="000D28D2" w:rsidRDefault="00751A57" w:rsidP="00751A57">
            <w:pPr>
              <w:jc w:val="center"/>
              <w:rPr>
                <w:rFonts w:ascii="Times New Roman" w:hAnsi="Times New Roman" w:cs="Times New Roman"/>
                <w:bCs/>
                <w:iCs/>
                <w:noProof/>
                <w:sz w:val="20"/>
                <w:szCs w:val="20"/>
                <w:lang w:eastAsia="ru-RU"/>
              </w:rPr>
            </w:pPr>
            <w:r w:rsidRPr="000D28D2">
              <w:rPr>
                <w:rFonts w:ascii="Times New Roman" w:hAnsi="Times New Roman" w:cs="Times New Roman"/>
                <w:sz w:val="20"/>
                <w:szCs w:val="20"/>
              </w:rPr>
              <w:t>72</w:t>
            </w:r>
          </w:p>
        </w:tc>
      </w:tr>
      <w:tr w:rsidR="00751A57" w:rsidRPr="000D28D2" w14:paraId="0E3A28CF" w14:textId="77777777" w:rsidTr="00320486">
        <w:trPr>
          <w:trHeight w:val="438"/>
        </w:trPr>
        <w:tc>
          <w:tcPr>
            <w:tcW w:w="568" w:type="dxa"/>
            <w:shd w:val="clear" w:color="auto" w:fill="auto"/>
          </w:tcPr>
          <w:p w14:paraId="11DD3B04" w14:textId="683C4A90" w:rsidR="00751A57" w:rsidRPr="000D28D2" w:rsidRDefault="00751A57" w:rsidP="00751A57">
            <w:pPr>
              <w:jc w:val="center"/>
              <w:rPr>
                <w:rFonts w:ascii="Times New Roman" w:hAnsi="Times New Roman" w:cs="Times New Roman"/>
                <w:noProof/>
                <w:sz w:val="20"/>
                <w:szCs w:val="20"/>
              </w:rPr>
            </w:pPr>
            <w:r w:rsidRPr="000D28D2">
              <w:rPr>
                <w:rFonts w:ascii="Times New Roman" w:hAnsi="Times New Roman" w:cs="Times New Roman"/>
                <w:noProof/>
                <w:sz w:val="20"/>
                <w:szCs w:val="20"/>
              </w:rPr>
              <w:t>6</w:t>
            </w:r>
          </w:p>
        </w:tc>
        <w:tc>
          <w:tcPr>
            <w:tcW w:w="3118" w:type="dxa"/>
            <w:tcBorders>
              <w:top w:val="nil"/>
              <w:left w:val="single" w:sz="4" w:space="0" w:color="auto"/>
              <w:bottom w:val="single" w:sz="4" w:space="0" w:color="auto"/>
              <w:right w:val="single" w:sz="4" w:space="0" w:color="auto"/>
            </w:tcBorders>
            <w:shd w:val="clear" w:color="auto" w:fill="auto"/>
          </w:tcPr>
          <w:p w14:paraId="6F2DB482" w14:textId="525743A8" w:rsidR="00751A57" w:rsidRPr="000D28D2" w:rsidRDefault="00751A57" w:rsidP="00751A57">
            <w:pPr>
              <w:rPr>
                <w:rFonts w:ascii="Times New Roman" w:hAnsi="Times New Roman" w:cs="Times New Roman"/>
                <w:noProof/>
                <w:color w:val="FF0000"/>
                <w:sz w:val="20"/>
                <w:szCs w:val="20"/>
                <w:lang w:eastAsia="ru-RU"/>
              </w:rPr>
            </w:pPr>
            <w:r w:rsidRPr="000D28D2">
              <w:rPr>
                <w:rFonts w:ascii="Times New Roman" w:hAnsi="Times New Roman" w:cs="Times New Roman"/>
                <w:sz w:val="20"/>
                <w:szCs w:val="20"/>
              </w:rPr>
              <w:t xml:space="preserve">Піпетка Пастера стерильна 1мл  (500 </w:t>
            </w:r>
            <w:proofErr w:type="spellStart"/>
            <w:r w:rsidRPr="000D28D2">
              <w:rPr>
                <w:rFonts w:ascii="Times New Roman" w:hAnsi="Times New Roman" w:cs="Times New Roman"/>
                <w:sz w:val="20"/>
                <w:szCs w:val="20"/>
              </w:rPr>
              <w:t>шт</w:t>
            </w:r>
            <w:proofErr w:type="spellEnd"/>
            <w:r w:rsidR="00A83897" w:rsidRPr="000D28D2">
              <w:rPr>
                <w:rFonts w:ascii="Times New Roman" w:hAnsi="Times New Roman" w:cs="Times New Roman"/>
                <w:sz w:val="20"/>
                <w:szCs w:val="20"/>
              </w:rPr>
              <w:t>/</w:t>
            </w:r>
            <w:proofErr w:type="spellStart"/>
            <w:r w:rsidR="00A83897" w:rsidRPr="000D28D2">
              <w:rPr>
                <w:rFonts w:ascii="Times New Roman" w:hAnsi="Times New Roman" w:cs="Times New Roman"/>
                <w:sz w:val="20"/>
                <w:szCs w:val="20"/>
              </w:rPr>
              <w:t>упак</w:t>
            </w:r>
            <w:proofErr w:type="spellEnd"/>
            <w:r w:rsidRPr="000D28D2">
              <w:rPr>
                <w:rFonts w:ascii="Times New Roman" w:hAnsi="Times New Roman" w:cs="Times New Roman"/>
                <w:sz w:val="20"/>
                <w:szCs w:val="20"/>
              </w:rPr>
              <w:t>)</w:t>
            </w:r>
          </w:p>
        </w:tc>
        <w:tc>
          <w:tcPr>
            <w:tcW w:w="2835" w:type="dxa"/>
            <w:shd w:val="clear" w:color="auto" w:fill="auto"/>
          </w:tcPr>
          <w:p w14:paraId="4772D7F0" w14:textId="11CFD5AC" w:rsidR="00751A57" w:rsidRPr="000D28D2" w:rsidRDefault="00A83897" w:rsidP="00751A57">
            <w:pPr>
              <w:tabs>
                <w:tab w:val="center" w:pos="1259"/>
              </w:tabs>
              <w:jc w:val="center"/>
              <w:rPr>
                <w:rFonts w:ascii="Times New Roman" w:hAnsi="Times New Roman" w:cs="Times New Roman"/>
                <w:sz w:val="20"/>
                <w:szCs w:val="20"/>
              </w:rPr>
            </w:pPr>
            <w:r w:rsidRPr="000D28D2">
              <w:rPr>
                <w:rFonts w:ascii="Times New Roman" w:hAnsi="Times New Roman" w:cs="Times New Roman"/>
                <w:sz w:val="20"/>
                <w:szCs w:val="20"/>
              </w:rPr>
              <w:t>43375 Піпетка з ручним заповненням</w:t>
            </w:r>
          </w:p>
        </w:tc>
        <w:tc>
          <w:tcPr>
            <w:tcW w:w="1418" w:type="dxa"/>
            <w:shd w:val="clear" w:color="auto" w:fill="auto"/>
          </w:tcPr>
          <w:p w14:paraId="1BD2DDA5" w14:textId="77420C3B" w:rsidR="00751A57" w:rsidRPr="000D28D2" w:rsidRDefault="0056283E" w:rsidP="00751A57">
            <w:pPr>
              <w:jc w:val="center"/>
              <w:rPr>
                <w:rFonts w:ascii="Times New Roman" w:hAnsi="Times New Roman" w:cs="Times New Roman"/>
                <w:sz w:val="20"/>
                <w:szCs w:val="20"/>
              </w:rPr>
            </w:pPr>
            <w:r w:rsidRPr="000D28D2">
              <w:rPr>
                <w:rFonts w:ascii="Times New Roman" w:hAnsi="Times New Roman" w:cs="Times New Roman"/>
                <w:sz w:val="20"/>
                <w:szCs w:val="20"/>
              </w:rPr>
              <w:t>33141626-4</w:t>
            </w:r>
          </w:p>
        </w:tc>
        <w:tc>
          <w:tcPr>
            <w:tcW w:w="1134" w:type="dxa"/>
            <w:tcBorders>
              <w:top w:val="nil"/>
              <w:left w:val="single" w:sz="4" w:space="0" w:color="auto"/>
              <w:bottom w:val="single" w:sz="4" w:space="0" w:color="auto"/>
              <w:right w:val="single" w:sz="4" w:space="0" w:color="auto"/>
            </w:tcBorders>
            <w:shd w:val="clear" w:color="auto" w:fill="auto"/>
          </w:tcPr>
          <w:p w14:paraId="038DB30D" w14:textId="38444079" w:rsidR="00751A57" w:rsidRPr="000D28D2" w:rsidRDefault="00751A57" w:rsidP="00751A57">
            <w:pPr>
              <w:jc w:val="center"/>
              <w:rPr>
                <w:rFonts w:ascii="Times New Roman" w:eastAsia="Times New Roman" w:hAnsi="Times New Roman" w:cs="Times New Roman"/>
                <w:noProof/>
                <w:sz w:val="20"/>
                <w:szCs w:val="20"/>
                <w:lang w:eastAsia="ru-RU"/>
              </w:rPr>
            </w:pPr>
            <w:proofErr w:type="spellStart"/>
            <w:r w:rsidRPr="000D28D2">
              <w:rPr>
                <w:rFonts w:ascii="Times New Roman" w:hAnsi="Times New Roman" w:cs="Times New Roman"/>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6E1A9E5C" w14:textId="2D6A3A00" w:rsidR="00751A57" w:rsidRPr="000D28D2" w:rsidRDefault="00751A57" w:rsidP="00751A57">
            <w:pPr>
              <w:jc w:val="center"/>
              <w:rPr>
                <w:rFonts w:ascii="Times New Roman" w:hAnsi="Times New Roman" w:cs="Times New Roman"/>
                <w:bCs/>
                <w:iCs/>
                <w:noProof/>
                <w:sz w:val="20"/>
                <w:szCs w:val="20"/>
                <w:lang w:eastAsia="ru-RU"/>
              </w:rPr>
            </w:pPr>
            <w:r w:rsidRPr="000D28D2">
              <w:rPr>
                <w:rFonts w:ascii="Times New Roman" w:hAnsi="Times New Roman" w:cs="Times New Roman"/>
                <w:sz w:val="20"/>
                <w:szCs w:val="20"/>
              </w:rPr>
              <w:t>36</w:t>
            </w:r>
          </w:p>
        </w:tc>
      </w:tr>
      <w:tr w:rsidR="00751A57" w:rsidRPr="000D28D2" w14:paraId="72B1A219" w14:textId="77777777" w:rsidTr="00320486">
        <w:trPr>
          <w:trHeight w:val="438"/>
        </w:trPr>
        <w:tc>
          <w:tcPr>
            <w:tcW w:w="568" w:type="dxa"/>
            <w:shd w:val="clear" w:color="auto" w:fill="auto"/>
          </w:tcPr>
          <w:p w14:paraId="450CDFD1" w14:textId="23A48E7F" w:rsidR="00751A57" w:rsidRPr="000D28D2" w:rsidRDefault="00751A57" w:rsidP="00751A57">
            <w:pPr>
              <w:jc w:val="center"/>
              <w:rPr>
                <w:rFonts w:ascii="Times New Roman" w:hAnsi="Times New Roman" w:cs="Times New Roman"/>
                <w:noProof/>
                <w:sz w:val="20"/>
                <w:szCs w:val="20"/>
              </w:rPr>
            </w:pPr>
            <w:r w:rsidRPr="000D28D2">
              <w:rPr>
                <w:rFonts w:ascii="Times New Roman" w:hAnsi="Times New Roman" w:cs="Times New Roman"/>
                <w:noProof/>
                <w:sz w:val="20"/>
                <w:szCs w:val="20"/>
              </w:rPr>
              <w:t>7</w:t>
            </w:r>
          </w:p>
        </w:tc>
        <w:tc>
          <w:tcPr>
            <w:tcW w:w="3118" w:type="dxa"/>
            <w:tcBorders>
              <w:top w:val="nil"/>
              <w:left w:val="single" w:sz="4" w:space="0" w:color="auto"/>
              <w:bottom w:val="single" w:sz="4" w:space="0" w:color="auto"/>
              <w:right w:val="single" w:sz="4" w:space="0" w:color="auto"/>
            </w:tcBorders>
            <w:shd w:val="clear" w:color="auto" w:fill="auto"/>
          </w:tcPr>
          <w:p w14:paraId="19F32973" w14:textId="56F1951C" w:rsidR="00751A57" w:rsidRPr="000D28D2" w:rsidRDefault="00494633" w:rsidP="00751A57">
            <w:pPr>
              <w:rPr>
                <w:rFonts w:ascii="Times New Roman" w:hAnsi="Times New Roman" w:cs="Times New Roman"/>
                <w:noProof/>
                <w:color w:val="FF0000"/>
                <w:sz w:val="20"/>
                <w:szCs w:val="20"/>
                <w:lang w:eastAsia="ru-RU"/>
              </w:rPr>
            </w:pPr>
            <w:r w:rsidRPr="000D28D2">
              <w:rPr>
                <w:rFonts w:ascii="Times New Roman" w:hAnsi="Times New Roman" w:cs="Times New Roman"/>
                <w:noProof/>
                <w:sz w:val="20"/>
                <w:szCs w:val="20"/>
                <w:lang w:eastAsia="ru-RU"/>
              </w:rPr>
              <w:t>Тест-система імуноферментна для виявлення антитіл класів IgG та IgM до Тreponema pallidum (192 досл.)</w:t>
            </w:r>
          </w:p>
        </w:tc>
        <w:tc>
          <w:tcPr>
            <w:tcW w:w="2835" w:type="dxa"/>
            <w:shd w:val="clear" w:color="auto" w:fill="auto"/>
          </w:tcPr>
          <w:p w14:paraId="2089D00F" w14:textId="401468AF" w:rsidR="00751A57" w:rsidRPr="000D28D2" w:rsidRDefault="00494633" w:rsidP="00494633">
            <w:pPr>
              <w:tabs>
                <w:tab w:val="center" w:pos="1259"/>
              </w:tabs>
              <w:jc w:val="center"/>
              <w:rPr>
                <w:rFonts w:ascii="Times New Roman" w:hAnsi="Times New Roman" w:cs="Times New Roman"/>
                <w:sz w:val="20"/>
                <w:szCs w:val="20"/>
              </w:rPr>
            </w:pPr>
            <w:r w:rsidRPr="000D28D2">
              <w:rPr>
                <w:rFonts w:ascii="Times New Roman" w:hAnsi="Times New Roman" w:cs="Times New Roman"/>
                <w:sz w:val="20"/>
                <w:szCs w:val="20"/>
              </w:rPr>
              <w:t xml:space="preserve">51815 </w:t>
            </w:r>
            <w:proofErr w:type="spellStart"/>
            <w:r w:rsidRPr="000D28D2">
              <w:rPr>
                <w:rFonts w:ascii="Times New Roman" w:hAnsi="Times New Roman" w:cs="Times New Roman"/>
                <w:sz w:val="20"/>
                <w:szCs w:val="20"/>
              </w:rPr>
              <w:t>Treponema</w:t>
            </w:r>
            <w:proofErr w:type="spellEnd"/>
            <w:r w:rsidRPr="000D28D2">
              <w:rPr>
                <w:rFonts w:ascii="Times New Roman" w:hAnsi="Times New Roman" w:cs="Times New Roman"/>
                <w:sz w:val="20"/>
                <w:szCs w:val="20"/>
              </w:rPr>
              <w:t xml:space="preserve"> </w:t>
            </w:r>
            <w:proofErr w:type="spellStart"/>
            <w:r w:rsidRPr="000D28D2">
              <w:rPr>
                <w:rFonts w:ascii="Times New Roman" w:hAnsi="Times New Roman" w:cs="Times New Roman"/>
                <w:sz w:val="20"/>
                <w:szCs w:val="20"/>
              </w:rPr>
              <w:t>pallidum</w:t>
            </w:r>
            <w:proofErr w:type="spellEnd"/>
            <w:r w:rsidRPr="000D28D2">
              <w:rPr>
                <w:rFonts w:ascii="Times New Roman" w:hAnsi="Times New Roman" w:cs="Times New Roman"/>
                <w:sz w:val="20"/>
                <w:szCs w:val="20"/>
              </w:rPr>
              <w:t>, антитіла класу імуноглобулін G (</w:t>
            </w:r>
            <w:proofErr w:type="spellStart"/>
            <w:r w:rsidRPr="000D28D2">
              <w:rPr>
                <w:rFonts w:ascii="Times New Roman" w:hAnsi="Times New Roman" w:cs="Times New Roman"/>
                <w:sz w:val="20"/>
                <w:szCs w:val="20"/>
              </w:rPr>
              <w:t>IgG</w:t>
            </w:r>
            <w:proofErr w:type="spellEnd"/>
            <w:r w:rsidRPr="000D28D2">
              <w:rPr>
                <w:rFonts w:ascii="Times New Roman" w:hAnsi="Times New Roman" w:cs="Times New Roman"/>
                <w:sz w:val="20"/>
                <w:szCs w:val="20"/>
              </w:rPr>
              <w:t>) та імуноглобулін M (</w:t>
            </w:r>
            <w:proofErr w:type="spellStart"/>
            <w:r w:rsidRPr="000D28D2">
              <w:rPr>
                <w:rFonts w:ascii="Times New Roman" w:hAnsi="Times New Roman" w:cs="Times New Roman"/>
                <w:sz w:val="20"/>
                <w:szCs w:val="20"/>
              </w:rPr>
              <w:t>IgM</w:t>
            </w:r>
            <w:proofErr w:type="spellEnd"/>
            <w:r w:rsidRPr="000D28D2">
              <w:rPr>
                <w:rFonts w:ascii="Times New Roman" w:hAnsi="Times New Roman" w:cs="Times New Roman"/>
                <w:sz w:val="20"/>
                <w:szCs w:val="20"/>
              </w:rPr>
              <w:t xml:space="preserve">), набір, </w:t>
            </w:r>
            <w:proofErr w:type="spellStart"/>
            <w:r w:rsidRPr="000D28D2">
              <w:rPr>
                <w:rFonts w:ascii="Times New Roman" w:hAnsi="Times New Roman" w:cs="Times New Roman"/>
                <w:sz w:val="20"/>
                <w:szCs w:val="20"/>
              </w:rPr>
              <w:t>імуноферментний</w:t>
            </w:r>
            <w:proofErr w:type="spellEnd"/>
            <w:r w:rsidRPr="000D28D2">
              <w:rPr>
                <w:rFonts w:ascii="Times New Roman" w:hAnsi="Times New Roman" w:cs="Times New Roman"/>
                <w:sz w:val="20"/>
                <w:szCs w:val="20"/>
              </w:rPr>
              <w:t xml:space="preserve"> аналіз (ІФА)</w:t>
            </w:r>
          </w:p>
        </w:tc>
        <w:tc>
          <w:tcPr>
            <w:tcW w:w="1418" w:type="dxa"/>
            <w:shd w:val="clear" w:color="auto" w:fill="auto"/>
          </w:tcPr>
          <w:p w14:paraId="61FF9A87" w14:textId="5630802A" w:rsidR="00751A57" w:rsidRPr="000D28D2" w:rsidRDefault="00967841" w:rsidP="00751A57">
            <w:pPr>
              <w:jc w:val="center"/>
              <w:rPr>
                <w:rFonts w:ascii="Times New Roman" w:hAnsi="Times New Roman" w:cs="Times New Roman"/>
                <w:sz w:val="20"/>
                <w:szCs w:val="20"/>
              </w:rPr>
            </w:pPr>
            <w:r w:rsidRPr="000D28D2">
              <w:rPr>
                <w:rFonts w:ascii="Times New Roman" w:hAnsi="Times New Roman" w:cs="Times New Roman"/>
                <w:sz w:val="20"/>
                <w:szCs w:val="20"/>
              </w:rPr>
              <w:t>33141625-7</w:t>
            </w:r>
          </w:p>
        </w:tc>
        <w:tc>
          <w:tcPr>
            <w:tcW w:w="1134" w:type="dxa"/>
            <w:tcBorders>
              <w:top w:val="nil"/>
              <w:left w:val="single" w:sz="4" w:space="0" w:color="auto"/>
              <w:bottom w:val="single" w:sz="4" w:space="0" w:color="auto"/>
              <w:right w:val="single" w:sz="4" w:space="0" w:color="auto"/>
            </w:tcBorders>
            <w:shd w:val="clear" w:color="auto" w:fill="auto"/>
          </w:tcPr>
          <w:p w14:paraId="25D80709" w14:textId="5F3FD5E2" w:rsidR="00751A57" w:rsidRPr="000D28D2" w:rsidRDefault="00751A57" w:rsidP="00751A57">
            <w:pPr>
              <w:jc w:val="center"/>
              <w:rPr>
                <w:rFonts w:ascii="Times New Roman" w:eastAsia="Times New Roman" w:hAnsi="Times New Roman" w:cs="Times New Roman"/>
                <w:noProof/>
                <w:sz w:val="20"/>
                <w:szCs w:val="20"/>
                <w:lang w:eastAsia="ru-RU"/>
              </w:rPr>
            </w:pPr>
            <w:r w:rsidRPr="000D28D2">
              <w:rPr>
                <w:rFonts w:ascii="Times New Roman" w:hAnsi="Times New Roman" w:cs="Times New Roman"/>
                <w:color w:val="000000"/>
                <w:sz w:val="20"/>
                <w:szCs w:val="20"/>
              </w:rPr>
              <w:t>набір</w:t>
            </w:r>
          </w:p>
        </w:tc>
        <w:tc>
          <w:tcPr>
            <w:tcW w:w="850" w:type="dxa"/>
            <w:tcBorders>
              <w:top w:val="nil"/>
              <w:left w:val="nil"/>
              <w:bottom w:val="single" w:sz="4" w:space="0" w:color="auto"/>
              <w:right w:val="single" w:sz="4" w:space="0" w:color="auto"/>
            </w:tcBorders>
            <w:shd w:val="clear" w:color="auto" w:fill="auto"/>
          </w:tcPr>
          <w:p w14:paraId="6B929D83" w14:textId="39BE4F68" w:rsidR="00751A57" w:rsidRPr="000D28D2" w:rsidRDefault="005416F0" w:rsidP="00751A57">
            <w:pPr>
              <w:jc w:val="center"/>
              <w:rPr>
                <w:rFonts w:ascii="Times New Roman" w:hAnsi="Times New Roman" w:cs="Times New Roman"/>
                <w:bCs/>
                <w:iCs/>
                <w:noProof/>
                <w:sz w:val="20"/>
                <w:szCs w:val="20"/>
                <w:lang w:eastAsia="ru-RU"/>
              </w:rPr>
            </w:pPr>
            <w:r>
              <w:rPr>
                <w:rFonts w:ascii="Times New Roman" w:hAnsi="Times New Roman" w:cs="Times New Roman"/>
                <w:color w:val="000000"/>
                <w:sz w:val="20"/>
                <w:szCs w:val="20"/>
              </w:rPr>
              <w:t>10</w:t>
            </w:r>
          </w:p>
        </w:tc>
      </w:tr>
      <w:tr w:rsidR="00967841" w:rsidRPr="000D28D2" w14:paraId="11A853FB" w14:textId="77777777" w:rsidTr="00320486">
        <w:trPr>
          <w:trHeight w:val="438"/>
        </w:trPr>
        <w:tc>
          <w:tcPr>
            <w:tcW w:w="568" w:type="dxa"/>
            <w:shd w:val="clear" w:color="auto" w:fill="auto"/>
          </w:tcPr>
          <w:p w14:paraId="13504525" w14:textId="01AA8DD8" w:rsidR="00967841" w:rsidRPr="000D28D2" w:rsidRDefault="00967841" w:rsidP="00967841">
            <w:pPr>
              <w:jc w:val="center"/>
              <w:rPr>
                <w:rFonts w:ascii="Times New Roman" w:hAnsi="Times New Roman" w:cs="Times New Roman"/>
                <w:noProof/>
                <w:sz w:val="20"/>
                <w:szCs w:val="20"/>
              </w:rPr>
            </w:pPr>
            <w:r w:rsidRPr="000D28D2">
              <w:rPr>
                <w:rFonts w:ascii="Times New Roman" w:hAnsi="Times New Roman" w:cs="Times New Roman"/>
                <w:noProof/>
                <w:sz w:val="20"/>
                <w:szCs w:val="20"/>
              </w:rPr>
              <w:t>8</w:t>
            </w:r>
          </w:p>
        </w:tc>
        <w:tc>
          <w:tcPr>
            <w:tcW w:w="3118" w:type="dxa"/>
            <w:tcBorders>
              <w:top w:val="nil"/>
              <w:left w:val="single" w:sz="4" w:space="0" w:color="auto"/>
              <w:bottom w:val="single" w:sz="4" w:space="0" w:color="auto"/>
              <w:right w:val="single" w:sz="4" w:space="0" w:color="auto"/>
            </w:tcBorders>
            <w:shd w:val="clear" w:color="auto" w:fill="auto"/>
          </w:tcPr>
          <w:p w14:paraId="09795398" w14:textId="093E4ABC" w:rsidR="00967841" w:rsidRPr="000D28D2" w:rsidRDefault="00967841" w:rsidP="00967841">
            <w:pPr>
              <w:rPr>
                <w:rFonts w:ascii="Times New Roman" w:hAnsi="Times New Roman" w:cs="Times New Roman"/>
                <w:noProof/>
                <w:color w:val="FF0000"/>
                <w:sz w:val="20"/>
                <w:szCs w:val="20"/>
                <w:lang w:eastAsia="ru-RU"/>
              </w:rPr>
            </w:pPr>
            <w:r w:rsidRPr="000D28D2">
              <w:rPr>
                <w:rFonts w:ascii="Times New Roman" w:hAnsi="Times New Roman" w:cs="Times New Roman"/>
                <w:noProof/>
                <w:sz w:val="20"/>
                <w:szCs w:val="20"/>
                <w:lang w:eastAsia="ru-RU"/>
              </w:rPr>
              <w:t>Тест-система імуноферментна для виявлення поверхневого антигену вірусу гепатиту В (HBsAg)</w:t>
            </w:r>
            <w:r w:rsidRPr="000D28D2">
              <w:t xml:space="preserve"> </w:t>
            </w:r>
            <w:r w:rsidRPr="000D28D2">
              <w:rPr>
                <w:rFonts w:ascii="Times New Roman" w:hAnsi="Times New Roman" w:cs="Times New Roman"/>
                <w:noProof/>
                <w:sz w:val="20"/>
                <w:szCs w:val="20"/>
                <w:lang w:eastAsia="ru-RU"/>
              </w:rPr>
              <w:t>(192 досл.)</w:t>
            </w:r>
          </w:p>
        </w:tc>
        <w:tc>
          <w:tcPr>
            <w:tcW w:w="2835" w:type="dxa"/>
            <w:shd w:val="clear" w:color="auto" w:fill="auto"/>
          </w:tcPr>
          <w:p w14:paraId="0E8895B6" w14:textId="2FE2ED08" w:rsidR="00967841" w:rsidRPr="000D28D2" w:rsidRDefault="00967841" w:rsidP="00967841">
            <w:pPr>
              <w:tabs>
                <w:tab w:val="center" w:pos="1259"/>
              </w:tabs>
              <w:jc w:val="center"/>
              <w:rPr>
                <w:rFonts w:ascii="Times New Roman" w:hAnsi="Times New Roman" w:cs="Times New Roman"/>
                <w:sz w:val="20"/>
                <w:szCs w:val="20"/>
              </w:rPr>
            </w:pPr>
            <w:r w:rsidRPr="000D28D2">
              <w:rPr>
                <w:rFonts w:ascii="Times New Roman" w:hAnsi="Times New Roman" w:cs="Times New Roman"/>
                <w:sz w:val="20"/>
                <w:szCs w:val="20"/>
              </w:rPr>
              <w:t xml:space="preserve">48319 Вірус гепатиту B, поверхневий антиген IVD (діагностика </w:t>
            </w:r>
            <w:proofErr w:type="spellStart"/>
            <w:r w:rsidRPr="000D28D2">
              <w:rPr>
                <w:rFonts w:ascii="Times New Roman" w:hAnsi="Times New Roman" w:cs="Times New Roman"/>
                <w:sz w:val="20"/>
                <w:szCs w:val="20"/>
              </w:rPr>
              <w:t>in</w:t>
            </w:r>
            <w:proofErr w:type="spellEnd"/>
            <w:r w:rsidRPr="000D28D2">
              <w:rPr>
                <w:rFonts w:ascii="Times New Roman" w:hAnsi="Times New Roman" w:cs="Times New Roman"/>
                <w:sz w:val="20"/>
                <w:szCs w:val="20"/>
              </w:rPr>
              <w:t xml:space="preserve"> </w:t>
            </w:r>
            <w:proofErr w:type="spellStart"/>
            <w:r w:rsidRPr="000D28D2">
              <w:rPr>
                <w:rFonts w:ascii="Times New Roman" w:hAnsi="Times New Roman" w:cs="Times New Roman"/>
                <w:sz w:val="20"/>
                <w:szCs w:val="20"/>
              </w:rPr>
              <w:t>vitro</w:t>
            </w:r>
            <w:proofErr w:type="spellEnd"/>
            <w:r w:rsidRPr="000D28D2">
              <w:rPr>
                <w:rFonts w:ascii="Times New Roman" w:hAnsi="Times New Roman" w:cs="Times New Roman"/>
                <w:sz w:val="20"/>
                <w:szCs w:val="20"/>
              </w:rPr>
              <w:t xml:space="preserve"> ), набір, </w:t>
            </w:r>
            <w:proofErr w:type="spellStart"/>
            <w:r w:rsidRPr="000D28D2">
              <w:rPr>
                <w:rFonts w:ascii="Times New Roman" w:hAnsi="Times New Roman" w:cs="Times New Roman"/>
                <w:sz w:val="20"/>
                <w:szCs w:val="20"/>
              </w:rPr>
              <w:t>імуноферментний</w:t>
            </w:r>
            <w:proofErr w:type="spellEnd"/>
            <w:r w:rsidRPr="000D28D2">
              <w:rPr>
                <w:rFonts w:ascii="Times New Roman" w:hAnsi="Times New Roman" w:cs="Times New Roman"/>
                <w:sz w:val="20"/>
                <w:szCs w:val="20"/>
              </w:rPr>
              <w:t xml:space="preserve"> аналіз (ІФА)</w:t>
            </w:r>
          </w:p>
        </w:tc>
        <w:tc>
          <w:tcPr>
            <w:tcW w:w="1418" w:type="dxa"/>
            <w:shd w:val="clear" w:color="auto" w:fill="auto"/>
          </w:tcPr>
          <w:p w14:paraId="28E41008" w14:textId="62F5EFB1" w:rsidR="00967841" w:rsidRPr="000D28D2" w:rsidRDefault="00967841" w:rsidP="00967841">
            <w:pPr>
              <w:jc w:val="center"/>
              <w:rPr>
                <w:rFonts w:ascii="Times New Roman" w:hAnsi="Times New Roman" w:cs="Times New Roman"/>
                <w:sz w:val="20"/>
                <w:szCs w:val="20"/>
              </w:rPr>
            </w:pPr>
            <w:r w:rsidRPr="000D28D2">
              <w:rPr>
                <w:rFonts w:ascii="Times New Roman" w:hAnsi="Times New Roman" w:cs="Times New Roman"/>
                <w:sz w:val="20"/>
                <w:szCs w:val="20"/>
              </w:rPr>
              <w:t>33141625-7</w:t>
            </w:r>
          </w:p>
        </w:tc>
        <w:tc>
          <w:tcPr>
            <w:tcW w:w="1134" w:type="dxa"/>
            <w:tcBorders>
              <w:top w:val="nil"/>
              <w:left w:val="single" w:sz="4" w:space="0" w:color="auto"/>
              <w:bottom w:val="single" w:sz="4" w:space="0" w:color="auto"/>
              <w:right w:val="single" w:sz="4" w:space="0" w:color="auto"/>
            </w:tcBorders>
            <w:shd w:val="clear" w:color="auto" w:fill="auto"/>
          </w:tcPr>
          <w:p w14:paraId="5047BD20" w14:textId="41F441B8" w:rsidR="00967841" w:rsidRPr="000D28D2" w:rsidRDefault="00967841" w:rsidP="00967841">
            <w:pPr>
              <w:jc w:val="center"/>
              <w:rPr>
                <w:rFonts w:ascii="Times New Roman" w:eastAsia="Times New Roman" w:hAnsi="Times New Roman" w:cs="Times New Roman"/>
                <w:noProof/>
                <w:sz w:val="20"/>
                <w:szCs w:val="20"/>
                <w:lang w:eastAsia="ru-RU"/>
              </w:rPr>
            </w:pPr>
            <w:r w:rsidRPr="000D28D2">
              <w:rPr>
                <w:rFonts w:ascii="Times New Roman" w:hAnsi="Times New Roman" w:cs="Times New Roman"/>
                <w:color w:val="000000"/>
                <w:sz w:val="20"/>
                <w:szCs w:val="20"/>
              </w:rPr>
              <w:t>набір</w:t>
            </w:r>
          </w:p>
        </w:tc>
        <w:tc>
          <w:tcPr>
            <w:tcW w:w="850" w:type="dxa"/>
            <w:tcBorders>
              <w:top w:val="nil"/>
              <w:left w:val="nil"/>
              <w:bottom w:val="single" w:sz="4" w:space="0" w:color="auto"/>
              <w:right w:val="single" w:sz="4" w:space="0" w:color="auto"/>
            </w:tcBorders>
            <w:shd w:val="clear" w:color="auto" w:fill="auto"/>
          </w:tcPr>
          <w:p w14:paraId="6B2F53A2" w14:textId="308175FB" w:rsidR="00967841" w:rsidRPr="000D28D2" w:rsidRDefault="005416F0" w:rsidP="00967841">
            <w:pPr>
              <w:jc w:val="center"/>
              <w:rPr>
                <w:rFonts w:ascii="Times New Roman" w:hAnsi="Times New Roman" w:cs="Times New Roman"/>
                <w:bCs/>
                <w:iCs/>
                <w:noProof/>
                <w:sz w:val="20"/>
                <w:szCs w:val="20"/>
                <w:lang w:eastAsia="ru-RU"/>
              </w:rPr>
            </w:pPr>
            <w:r>
              <w:rPr>
                <w:rFonts w:ascii="Times New Roman" w:hAnsi="Times New Roman" w:cs="Times New Roman"/>
                <w:color w:val="000000"/>
                <w:sz w:val="20"/>
                <w:szCs w:val="20"/>
              </w:rPr>
              <w:t>10</w:t>
            </w:r>
          </w:p>
        </w:tc>
      </w:tr>
      <w:tr w:rsidR="00967841" w:rsidRPr="000D28D2" w14:paraId="7DF76788" w14:textId="77777777" w:rsidTr="00320486">
        <w:trPr>
          <w:trHeight w:val="438"/>
        </w:trPr>
        <w:tc>
          <w:tcPr>
            <w:tcW w:w="568" w:type="dxa"/>
            <w:tcBorders>
              <w:bottom w:val="single" w:sz="4" w:space="0" w:color="auto"/>
            </w:tcBorders>
            <w:shd w:val="clear" w:color="auto" w:fill="auto"/>
          </w:tcPr>
          <w:p w14:paraId="611400D6" w14:textId="174BB5E8" w:rsidR="00967841" w:rsidRPr="000D28D2" w:rsidRDefault="00967841" w:rsidP="00967841">
            <w:pPr>
              <w:jc w:val="center"/>
              <w:rPr>
                <w:rFonts w:ascii="Times New Roman" w:hAnsi="Times New Roman" w:cs="Times New Roman"/>
                <w:noProof/>
                <w:sz w:val="20"/>
                <w:szCs w:val="20"/>
              </w:rPr>
            </w:pPr>
            <w:r w:rsidRPr="000D28D2">
              <w:rPr>
                <w:rFonts w:ascii="Times New Roman" w:hAnsi="Times New Roman" w:cs="Times New Roman"/>
                <w:noProof/>
                <w:sz w:val="20"/>
                <w:szCs w:val="20"/>
              </w:rPr>
              <w:t>9</w:t>
            </w:r>
          </w:p>
        </w:tc>
        <w:tc>
          <w:tcPr>
            <w:tcW w:w="3118" w:type="dxa"/>
            <w:tcBorders>
              <w:top w:val="nil"/>
              <w:left w:val="single" w:sz="4" w:space="0" w:color="auto"/>
              <w:bottom w:val="single" w:sz="4" w:space="0" w:color="auto"/>
              <w:right w:val="single" w:sz="4" w:space="0" w:color="auto"/>
            </w:tcBorders>
            <w:shd w:val="clear" w:color="auto" w:fill="auto"/>
          </w:tcPr>
          <w:p w14:paraId="577108CD" w14:textId="00D8A8B3" w:rsidR="00967841" w:rsidRPr="000D28D2" w:rsidRDefault="00967841" w:rsidP="00967841">
            <w:pPr>
              <w:rPr>
                <w:rFonts w:ascii="Times New Roman" w:hAnsi="Times New Roman" w:cs="Times New Roman"/>
                <w:noProof/>
                <w:color w:val="FF0000"/>
                <w:sz w:val="20"/>
                <w:szCs w:val="20"/>
                <w:lang w:eastAsia="ru-RU"/>
              </w:rPr>
            </w:pPr>
            <w:r w:rsidRPr="000D28D2">
              <w:rPr>
                <w:rFonts w:ascii="Times New Roman" w:hAnsi="Times New Roman" w:cs="Times New Roman"/>
                <w:noProof/>
                <w:sz w:val="20"/>
                <w:szCs w:val="20"/>
                <w:lang w:eastAsia="ru-RU"/>
              </w:rPr>
              <w:t>Тест-система імуноферментна для виявлення антитіл до вірусу гепатиту С (192 досл.)</w:t>
            </w:r>
          </w:p>
        </w:tc>
        <w:tc>
          <w:tcPr>
            <w:tcW w:w="2835" w:type="dxa"/>
            <w:tcBorders>
              <w:bottom w:val="single" w:sz="4" w:space="0" w:color="auto"/>
            </w:tcBorders>
            <w:shd w:val="clear" w:color="auto" w:fill="auto"/>
          </w:tcPr>
          <w:p w14:paraId="266B925E" w14:textId="56C5E7DA" w:rsidR="00967841" w:rsidRPr="000D28D2" w:rsidRDefault="00967841" w:rsidP="00967841">
            <w:pPr>
              <w:tabs>
                <w:tab w:val="center" w:pos="1259"/>
              </w:tabs>
              <w:jc w:val="center"/>
              <w:rPr>
                <w:rFonts w:ascii="Times New Roman" w:hAnsi="Times New Roman" w:cs="Times New Roman"/>
                <w:sz w:val="20"/>
                <w:szCs w:val="20"/>
              </w:rPr>
            </w:pPr>
            <w:r w:rsidRPr="000D28D2">
              <w:rPr>
                <w:rFonts w:ascii="Times New Roman" w:hAnsi="Times New Roman" w:cs="Times New Roman"/>
                <w:sz w:val="20"/>
                <w:szCs w:val="20"/>
              </w:rPr>
              <w:t xml:space="preserve">48365 Вірус гепатиту C, загальні антитіла IVD (діагностика </w:t>
            </w:r>
            <w:proofErr w:type="spellStart"/>
            <w:r w:rsidRPr="000D28D2">
              <w:rPr>
                <w:rFonts w:ascii="Times New Roman" w:hAnsi="Times New Roman" w:cs="Times New Roman"/>
                <w:sz w:val="20"/>
                <w:szCs w:val="20"/>
              </w:rPr>
              <w:t>in</w:t>
            </w:r>
            <w:proofErr w:type="spellEnd"/>
            <w:r w:rsidRPr="000D28D2">
              <w:rPr>
                <w:rFonts w:ascii="Times New Roman" w:hAnsi="Times New Roman" w:cs="Times New Roman"/>
                <w:sz w:val="20"/>
                <w:szCs w:val="20"/>
              </w:rPr>
              <w:t xml:space="preserve"> </w:t>
            </w:r>
            <w:proofErr w:type="spellStart"/>
            <w:r w:rsidRPr="000D28D2">
              <w:rPr>
                <w:rFonts w:ascii="Times New Roman" w:hAnsi="Times New Roman" w:cs="Times New Roman"/>
                <w:sz w:val="20"/>
                <w:szCs w:val="20"/>
              </w:rPr>
              <w:t>vitro</w:t>
            </w:r>
            <w:proofErr w:type="spellEnd"/>
            <w:r w:rsidRPr="000D28D2">
              <w:rPr>
                <w:rFonts w:ascii="Times New Roman" w:hAnsi="Times New Roman" w:cs="Times New Roman"/>
                <w:sz w:val="20"/>
                <w:szCs w:val="20"/>
              </w:rPr>
              <w:t xml:space="preserve"> ), набір, </w:t>
            </w:r>
            <w:proofErr w:type="spellStart"/>
            <w:r w:rsidRPr="000D28D2">
              <w:rPr>
                <w:rFonts w:ascii="Times New Roman" w:hAnsi="Times New Roman" w:cs="Times New Roman"/>
                <w:sz w:val="20"/>
                <w:szCs w:val="20"/>
              </w:rPr>
              <w:t>імуноферментний</w:t>
            </w:r>
            <w:proofErr w:type="spellEnd"/>
            <w:r w:rsidRPr="000D28D2">
              <w:rPr>
                <w:rFonts w:ascii="Times New Roman" w:hAnsi="Times New Roman" w:cs="Times New Roman"/>
                <w:sz w:val="20"/>
                <w:szCs w:val="20"/>
              </w:rPr>
              <w:t xml:space="preserve"> аналіз (ІФА)</w:t>
            </w:r>
          </w:p>
        </w:tc>
        <w:tc>
          <w:tcPr>
            <w:tcW w:w="1418" w:type="dxa"/>
            <w:tcBorders>
              <w:bottom w:val="single" w:sz="4" w:space="0" w:color="auto"/>
            </w:tcBorders>
            <w:shd w:val="clear" w:color="auto" w:fill="auto"/>
          </w:tcPr>
          <w:p w14:paraId="07DAD739" w14:textId="0FF94A39" w:rsidR="00967841" w:rsidRPr="000D28D2" w:rsidRDefault="00967841" w:rsidP="00967841">
            <w:pPr>
              <w:jc w:val="center"/>
              <w:rPr>
                <w:rFonts w:ascii="Times New Roman" w:hAnsi="Times New Roman" w:cs="Times New Roman"/>
                <w:sz w:val="20"/>
                <w:szCs w:val="20"/>
              </w:rPr>
            </w:pPr>
            <w:r w:rsidRPr="000D28D2">
              <w:rPr>
                <w:rFonts w:ascii="Times New Roman" w:hAnsi="Times New Roman" w:cs="Times New Roman"/>
                <w:sz w:val="20"/>
                <w:szCs w:val="20"/>
              </w:rPr>
              <w:t>33141625-7</w:t>
            </w:r>
          </w:p>
        </w:tc>
        <w:tc>
          <w:tcPr>
            <w:tcW w:w="1134" w:type="dxa"/>
            <w:tcBorders>
              <w:top w:val="nil"/>
              <w:left w:val="single" w:sz="4" w:space="0" w:color="auto"/>
              <w:bottom w:val="single" w:sz="4" w:space="0" w:color="auto"/>
              <w:right w:val="single" w:sz="4" w:space="0" w:color="auto"/>
            </w:tcBorders>
            <w:shd w:val="clear" w:color="auto" w:fill="auto"/>
          </w:tcPr>
          <w:p w14:paraId="717F6C96" w14:textId="13B0DB1D" w:rsidR="00967841" w:rsidRPr="000D28D2" w:rsidRDefault="00967841" w:rsidP="00967841">
            <w:pPr>
              <w:jc w:val="center"/>
              <w:rPr>
                <w:rFonts w:ascii="Times New Roman" w:eastAsia="Times New Roman" w:hAnsi="Times New Roman" w:cs="Times New Roman"/>
                <w:noProof/>
                <w:sz w:val="20"/>
                <w:szCs w:val="20"/>
                <w:lang w:eastAsia="ru-RU"/>
              </w:rPr>
            </w:pPr>
            <w:r w:rsidRPr="000D28D2">
              <w:rPr>
                <w:rFonts w:ascii="Times New Roman" w:hAnsi="Times New Roman" w:cs="Times New Roman"/>
                <w:color w:val="000000"/>
                <w:sz w:val="20"/>
                <w:szCs w:val="20"/>
              </w:rPr>
              <w:t>набір</w:t>
            </w:r>
          </w:p>
        </w:tc>
        <w:tc>
          <w:tcPr>
            <w:tcW w:w="850" w:type="dxa"/>
            <w:tcBorders>
              <w:top w:val="nil"/>
              <w:left w:val="nil"/>
              <w:bottom w:val="single" w:sz="4" w:space="0" w:color="auto"/>
              <w:right w:val="single" w:sz="4" w:space="0" w:color="auto"/>
            </w:tcBorders>
            <w:shd w:val="clear" w:color="auto" w:fill="auto"/>
          </w:tcPr>
          <w:p w14:paraId="4075B040" w14:textId="530922CC" w:rsidR="00967841" w:rsidRPr="000D28D2" w:rsidRDefault="005416F0" w:rsidP="00967841">
            <w:pPr>
              <w:jc w:val="center"/>
              <w:rPr>
                <w:rFonts w:ascii="Times New Roman" w:hAnsi="Times New Roman" w:cs="Times New Roman"/>
                <w:bCs/>
                <w:iCs/>
                <w:noProof/>
                <w:sz w:val="20"/>
                <w:szCs w:val="20"/>
                <w:lang w:eastAsia="ru-RU"/>
              </w:rPr>
            </w:pPr>
            <w:r>
              <w:rPr>
                <w:rFonts w:ascii="Times New Roman" w:hAnsi="Times New Roman" w:cs="Times New Roman"/>
                <w:color w:val="000000"/>
                <w:sz w:val="20"/>
                <w:szCs w:val="20"/>
              </w:rPr>
              <w:t>10</w:t>
            </w:r>
          </w:p>
        </w:tc>
      </w:tr>
      <w:tr w:rsidR="00967841" w:rsidRPr="000D28D2" w14:paraId="72AC602B" w14:textId="77777777" w:rsidTr="00320486">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9BE6E81" w14:textId="59F23F3D" w:rsidR="00967841" w:rsidRPr="000D28D2" w:rsidRDefault="00967841" w:rsidP="00967841">
            <w:pPr>
              <w:jc w:val="center"/>
              <w:rPr>
                <w:rFonts w:ascii="Times New Roman" w:hAnsi="Times New Roman" w:cs="Times New Roman"/>
                <w:noProof/>
                <w:sz w:val="20"/>
                <w:szCs w:val="20"/>
              </w:rPr>
            </w:pPr>
            <w:r w:rsidRPr="000D28D2">
              <w:rPr>
                <w:rFonts w:ascii="Times New Roman" w:hAnsi="Times New Roman" w:cs="Times New Roman"/>
                <w:noProof/>
                <w:sz w:val="20"/>
                <w:szCs w:val="20"/>
              </w:rPr>
              <w:t>10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A215DE" w14:textId="1D425C5A" w:rsidR="00967841" w:rsidRPr="000D28D2" w:rsidRDefault="00967841" w:rsidP="00967841">
            <w:pPr>
              <w:rPr>
                <w:rFonts w:ascii="Times New Roman" w:hAnsi="Times New Roman" w:cs="Times New Roman"/>
                <w:noProof/>
                <w:color w:val="FF0000"/>
                <w:sz w:val="20"/>
                <w:szCs w:val="20"/>
                <w:lang w:eastAsia="ru-RU"/>
              </w:rPr>
            </w:pPr>
            <w:r w:rsidRPr="000D28D2">
              <w:rPr>
                <w:rFonts w:ascii="Times New Roman" w:hAnsi="Times New Roman" w:cs="Times New Roman"/>
                <w:noProof/>
                <w:sz w:val="20"/>
                <w:szCs w:val="20"/>
                <w:lang w:eastAsia="ru-RU"/>
              </w:rPr>
              <w:t>Тест-система імуноферментна для одночасного виявлення антитіл до ВІЛ 1/2 та антигену р24 ВІЛ-1 (192 досл.)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2DB8AC" w14:textId="19A0BC13" w:rsidR="00967841" w:rsidRPr="000D28D2" w:rsidRDefault="00967841" w:rsidP="00967841">
            <w:pPr>
              <w:tabs>
                <w:tab w:val="center" w:pos="1259"/>
              </w:tabs>
              <w:jc w:val="center"/>
              <w:rPr>
                <w:rFonts w:ascii="Times New Roman" w:hAnsi="Times New Roman" w:cs="Times New Roman"/>
                <w:sz w:val="20"/>
                <w:szCs w:val="20"/>
              </w:rPr>
            </w:pPr>
            <w:r w:rsidRPr="000D28D2">
              <w:rPr>
                <w:rFonts w:ascii="Times New Roman" w:hAnsi="Times New Roman" w:cs="Times New Roman"/>
                <w:sz w:val="20"/>
                <w:szCs w:val="20"/>
              </w:rPr>
              <w:t xml:space="preserve">48445 ВІЛ-1/ВІЛ-2, антигени/антитіла IVD (діагностика </w:t>
            </w:r>
            <w:proofErr w:type="spellStart"/>
            <w:r w:rsidRPr="000D28D2">
              <w:rPr>
                <w:rFonts w:ascii="Times New Roman" w:hAnsi="Times New Roman" w:cs="Times New Roman"/>
                <w:sz w:val="20"/>
                <w:szCs w:val="20"/>
              </w:rPr>
              <w:t>in</w:t>
            </w:r>
            <w:proofErr w:type="spellEnd"/>
            <w:r w:rsidRPr="000D28D2">
              <w:rPr>
                <w:rFonts w:ascii="Times New Roman" w:hAnsi="Times New Roman" w:cs="Times New Roman"/>
                <w:sz w:val="20"/>
                <w:szCs w:val="20"/>
              </w:rPr>
              <w:t xml:space="preserve"> </w:t>
            </w:r>
            <w:proofErr w:type="spellStart"/>
            <w:r w:rsidRPr="000D28D2">
              <w:rPr>
                <w:rFonts w:ascii="Times New Roman" w:hAnsi="Times New Roman" w:cs="Times New Roman"/>
                <w:sz w:val="20"/>
                <w:szCs w:val="20"/>
              </w:rPr>
              <w:t>vitro</w:t>
            </w:r>
            <w:proofErr w:type="spellEnd"/>
            <w:r w:rsidRPr="000D28D2">
              <w:rPr>
                <w:rFonts w:ascii="Times New Roman" w:hAnsi="Times New Roman" w:cs="Times New Roman"/>
                <w:sz w:val="20"/>
                <w:szCs w:val="20"/>
              </w:rPr>
              <w:t xml:space="preserve">), набір, </w:t>
            </w:r>
            <w:proofErr w:type="spellStart"/>
            <w:r w:rsidRPr="000D28D2">
              <w:rPr>
                <w:rFonts w:ascii="Times New Roman" w:hAnsi="Times New Roman" w:cs="Times New Roman"/>
                <w:sz w:val="20"/>
                <w:szCs w:val="20"/>
              </w:rPr>
              <w:t>імуноферментний</w:t>
            </w:r>
            <w:proofErr w:type="spellEnd"/>
            <w:r w:rsidRPr="000D28D2">
              <w:rPr>
                <w:rFonts w:ascii="Times New Roman" w:hAnsi="Times New Roman" w:cs="Times New Roman"/>
                <w:sz w:val="20"/>
                <w:szCs w:val="20"/>
              </w:rPr>
              <w:t xml:space="preserve"> аналіз (ІФА)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125BD9" w14:textId="69A115EA" w:rsidR="00967841" w:rsidRPr="000D28D2" w:rsidRDefault="00967841" w:rsidP="00967841">
            <w:pPr>
              <w:jc w:val="center"/>
              <w:rPr>
                <w:rFonts w:ascii="Times New Roman" w:hAnsi="Times New Roman" w:cs="Times New Roman"/>
                <w:sz w:val="20"/>
                <w:szCs w:val="20"/>
              </w:rPr>
            </w:pPr>
            <w:r w:rsidRPr="000D28D2">
              <w:rPr>
                <w:rFonts w:ascii="Times New Roman" w:hAnsi="Times New Roman" w:cs="Times New Roman"/>
                <w:sz w:val="20"/>
                <w:szCs w:val="20"/>
              </w:rPr>
              <w:t>33141625-7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5A8AF8" w14:textId="64A2D2FC" w:rsidR="00967841" w:rsidRPr="000D28D2" w:rsidRDefault="00967841" w:rsidP="00967841">
            <w:pPr>
              <w:jc w:val="center"/>
              <w:rPr>
                <w:rFonts w:ascii="Times New Roman" w:eastAsia="Times New Roman" w:hAnsi="Times New Roman" w:cs="Times New Roman"/>
                <w:noProof/>
                <w:sz w:val="20"/>
                <w:szCs w:val="20"/>
                <w:lang w:eastAsia="ru-RU"/>
              </w:rPr>
            </w:pPr>
            <w:r w:rsidRPr="000D28D2">
              <w:rPr>
                <w:rFonts w:ascii="Times New Roman" w:hAnsi="Times New Roman" w:cs="Times New Roman"/>
                <w:color w:val="000000"/>
                <w:sz w:val="20"/>
                <w:szCs w:val="20"/>
              </w:rPr>
              <w:t>набір</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921E98" w14:textId="44F4B37A" w:rsidR="00967841" w:rsidRPr="000D28D2" w:rsidRDefault="005416F0" w:rsidP="00967841">
            <w:pPr>
              <w:jc w:val="center"/>
              <w:rPr>
                <w:rFonts w:ascii="Times New Roman" w:hAnsi="Times New Roman" w:cs="Times New Roman"/>
                <w:bCs/>
                <w:iCs/>
                <w:noProof/>
                <w:sz w:val="20"/>
                <w:szCs w:val="20"/>
                <w:lang w:eastAsia="ru-RU"/>
              </w:rPr>
            </w:pPr>
            <w:r>
              <w:rPr>
                <w:rFonts w:ascii="Times New Roman" w:hAnsi="Times New Roman" w:cs="Times New Roman"/>
                <w:color w:val="000000"/>
                <w:sz w:val="20"/>
                <w:szCs w:val="20"/>
              </w:rPr>
              <w:t>10</w:t>
            </w:r>
          </w:p>
        </w:tc>
      </w:tr>
      <w:tr w:rsidR="00967841" w:rsidRPr="000D28D2" w14:paraId="2CC63910" w14:textId="77777777" w:rsidTr="00320486">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A763BF0" w14:textId="4B87DC60" w:rsidR="00967841" w:rsidRPr="000D28D2" w:rsidRDefault="00967841" w:rsidP="00967841">
            <w:pPr>
              <w:jc w:val="center"/>
              <w:rPr>
                <w:rFonts w:ascii="Times New Roman" w:hAnsi="Times New Roman" w:cs="Times New Roman"/>
                <w:noProof/>
                <w:sz w:val="20"/>
                <w:szCs w:val="20"/>
              </w:rPr>
            </w:pPr>
            <w:r w:rsidRPr="000D28D2">
              <w:rPr>
                <w:rFonts w:ascii="Times New Roman" w:hAnsi="Times New Roman" w:cs="Times New Roman"/>
                <w:noProof/>
                <w:sz w:val="20"/>
                <w:szCs w:val="20"/>
              </w:rPr>
              <w:lastRenderedPageBreak/>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E65130" w14:textId="24549FEA" w:rsidR="00967841" w:rsidRPr="000D28D2" w:rsidRDefault="00967841" w:rsidP="00967841">
            <w:pPr>
              <w:rPr>
                <w:rFonts w:ascii="Times New Roman" w:hAnsi="Times New Roman" w:cs="Times New Roman"/>
                <w:noProof/>
                <w:color w:val="FF0000"/>
                <w:sz w:val="20"/>
                <w:szCs w:val="20"/>
                <w:lang w:eastAsia="ru-RU"/>
              </w:rPr>
            </w:pPr>
            <w:r w:rsidRPr="000D28D2">
              <w:rPr>
                <w:rFonts w:ascii="Times New Roman" w:hAnsi="Times New Roman" w:cs="Times New Roman"/>
                <w:sz w:val="20"/>
                <w:szCs w:val="20"/>
              </w:rPr>
              <w:t xml:space="preserve">Стандартна сироватка для </w:t>
            </w:r>
            <w:proofErr w:type="spellStart"/>
            <w:r w:rsidRPr="000D28D2">
              <w:rPr>
                <w:rFonts w:ascii="Times New Roman" w:hAnsi="Times New Roman" w:cs="Times New Roman"/>
                <w:sz w:val="20"/>
                <w:szCs w:val="20"/>
              </w:rPr>
              <w:t>внутрішньолабораторного</w:t>
            </w:r>
            <w:proofErr w:type="spellEnd"/>
            <w:r w:rsidRPr="000D28D2">
              <w:rPr>
                <w:rFonts w:ascii="Times New Roman" w:hAnsi="Times New Roman" w:cs="Times New Roman"/>
                <w:sz w:val="20"/>
                <w:szCs w:val="20"/>
              </w:rPr>
              <w:t xml:space="preserve"> контролю якості досліджень на антитіла до ВІЛ-1 методом ІФА (25фл.*0,5мл)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C5609A" w14:textId="762DB481" w:rsidR="00967841" w:rsidRPr="000D28D2" w:rsidRDefault="00967841" w:rsidP="00967841">
            <w:pPr>
              <w:tabs>
                <w:tab w:val="center" w:pos="1259"/>
              </w:tabs>
              <w:jc w:val="center"/>
              <w:rPr>
                <w:rFonts w:ascii="Times New Roman" w:hAnsi="Times New Roman" w:cs="Times New Roman"/>
                <w:sz w:val="20"/>
                <w:szCs w:val="20"/>
              </w:rPr>
            </w:pPr>
            <w:r w:rsidRPr="000D28D2">
              <w:rPr>
                <w:rFonts w:ascii="Times New Roman" w:hAnsi="Times New Roman" w:cs="Times New Roman"/>
                <w:sz w:val="20"/>
                <w:szCs w:val="20"/>
              </w:rPr>
              <w:t xml:space="preserve">48475 ВІЛ-1, антигени/антитіла IVD (діагностика </w:t>
            </w:r>
            <w:proofErr w:type="spellStart"/>
            <w:r w:rsidRPr="000D28D2">
              <w:rPr>
                <w:rFonts w:ascii="Times New Roman" w:hAnsi="Times New Roman" w:cs="Times New Roman"/>
                <w:sz w:val="20"/>
                <w:szCs w:val="20"/>
              </w:rPr>
              <w:t>in</w:t>
            </w:r>
            <w:proofErr w:type="spellEnd"/>
            <w:r w:rsidRPr="000D28D2">
              <w:rPr>
                <w:rFonts w:ascii="Times New Roman" w:hAnsi="Times New Roman" w:cs="Times New Roman"/>
                <w:sz w:val="20"/>
                <w:szCs w:val="20"/>
              </w:rPr>
              <w:t xml:space="preserve"> </w:t>
            </w:r>
            <w:proofErr w:type="spellStart"/>
            <w:r w:rsidRPr="000D28D2">
              <w:rPr>
                <w:rFonts w:ascii="Times New Roman" w:hAnsi="Times New Roman" w:cs="Times New Roman"/>
                <w:sz w:val="20"/>
                <w:szCs w:val="20"/>
              </w:rPr>
              <w:t>vitro</w:t>
            </w:r>
            <w:proofErr w:type="spellEnd"/>
            <w:r w:rsidRPr="000D28D2">
              <w:rPr>
                <w:rFonts w:ascii="Times New Roman" w:hAnsi="Times New Roman" w:cs="Times New Roman"/>
                <w:sz w:val="20"/>
                <w:szCs w:val="20"/>
              </w:rPr>
              <w:t xml:space="preserve"> ), контрольний матеріал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17B655" w14:textId="63D2AE76" w:rsidR="00967841" w:rsidRPr="000D28D2" w:rsidRDefault="00967841" w:rsidP="00967841">
            <w:pPr>
              <w:jc w:val="center"/>
              <w:rPr>
                <w:rFonts w:ascii="Times New Roman" w:hAnsi="Times New Roman" w:cs="Times New Roman"/>
                <w:sz w:val="20"/>
                <w:szCs w:val="20"/>
              </w:rPr>
            </w:pPr>
            <w:r w:rsidRPr="000D28D2">
              <w:rPr>
                <w:rFonts w:ascii="Times New Roman" w:hAnsi="Times New Roman" w:cs="Times New Roman"/>
                <w:sz w:val="20"/>
                <w:szCs w:val="20"/>
              </w:rPr>
              <w:t>33141625-7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BAB22B" w14:textId="68A792E0" w:rsidR="00967841" w:rsidRPr="000D28D2" w:rsidRDefault="00967841" w:rsidP="00967841">
            <w:pPr>
              <w:jc w:val="center"/>
              <w:rPr>
                <w:rFonts w:ascii="Times New Roman" w:eastAsia="Times New Roman" w:hAnsi="Times New Roman" w:cs="Times New Roman"/>
                <w:noProof/>
                <w:sz w:val="20"/>
                <w:szCs w:val="20"/>
                <w:lang w:eastAsia="ru-RU"/>
              </w:rPr>
            </w:pPr>
            <w:r w:rsidRPr="000D28D2">
              <w:rPr>
                <w:rFonts w:ascii="Times New Roman" w:hAnsi="Times New Roman" w:cs="Times New Roman"/>
                <w:color w:val="000000"/>
                <w:sz w:val="20"/>
                <w:szCs w:val="20"/>
              </w:rPr>
              <w:t>набір</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520CE9" w14:textId="7FBA95A8" w:rsidR="00967841" w:rsidRPr="000D28D2" w:rsidRDefault="00967841" w:rsidP="00967841">
            <w:pPr>
              <w:jc w:val="center"/>
              <w:rPr>
                <w:rFonts w:ascii="Times New Roman" w:hAnsi="Times New Roman" w:cs="Times New Roman"/>
                <w:bCs/>
                <w:iCs/>
                <w:noProof/>
                <w:sz w:val="20"/>
                <w:szCs w:val="20"/>
                <w:lang w:eastAsia="ru-RU"/>
              </w:rPr>
            </w:pPr>
            <w:r w:rsidRPr="000D28D2">
              <w:rPr>
                <w:rFonts w:ascii="Times New Roman" w:hAnsi="Times New Roman" w:cs="Times New Roman"/>
                <w:color w:val="000000"/>
                <w:sz w:val="20"/>
                <w:szCs w:val="20"/>
              </w:rPr>
              <w:t>1</w:t>
            </w:r>
          </w:p>
        </w:tc>
      </w:tr>
    </w:tbl>
    <w:p w14:paraId="45551908" w14:textId="4B537194" w:rsidR="00302ACD" w:rsidRPr="000D28D2" w:rsidRDefault="00302ACD" w:rsidP="00302ACD">
      <w:pPr>
        <w:ind w:left="142"/>
        <w:jc w:val="both"/>
        <w:rPr>
          <w:rFonts w:ascii="Times New Roman" w:hAnsi="Times New Roman"/>
          <w:i/>
          <w:noProof/>
          <w:sz w:val="18"/>
          <w:szCs w:val="18"/>
        </w:rPr>
      </w:pPr>
      <w:r w:rsidRPr="000D28D2">
        <w:rPr>
          <w:rFonts w:ascii="Times New Roman" w:hAnsi="Times New Roman"/>
          <w:i/>
          <w:noProof/>
          <w:sz w:val="18"/>
          <w:szCs w:val="18"/>
        </w:rPr>
        <w:t>*</w:t>
      </w:r>
      <w:r w:rsidRPr="000D28D2">
        <w:rPr>
          <w:noProof/>
        </w:rPr>
        <w:t xml:space="preserve"> </w:t>
      </w:r>
      <w:r w:rsidRPr="000D28D2">
        <w:rPr>
          <w:rFonts w:ascii="Times New Roman" w:hAnsi="Times New Roman"/>
          <w:i/>
          <w:noProof/>
          <w:sz w:val="18"/>
          <w:szCs w:val="18"/>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w:t>
      </w:r>
      <w:r w:rsidRPr="000D28D2">
        <w:t xml:space="preserve"> </w:t>
      </w:r>
      <w:r w:rsidRPr="000D28D2">
        <w:rPr>
          <w:rFonts w:ascii="Times New Roman" w:hAnsi="Times New Roman"/>
          <w:i/>
          <w:noProof/>
          <w:sz w:val="18"/>
          <w:szCs w:val="18"/>
        </w:rPr>
        <w:t>(таким чином, вважається, що до кожного посилання додається вираз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відкаліброваним медичним (лабораторним) обладнанням, а тому дуже важливо для сумісності із таким обладнанням чітко дотримуватись зазначених технічних вимог.</w:t>
      </w:r>
    </w:p>
    <w:p w14:paraId="705ADA7F" w14:textId="77777777" w:rsidR="00302ACD" w:rsidRPr="000D28D2" w:rsidRDefault="00302ACD" w:rsidP="00302ACD">
      <w:pPr>
        <w:pStyle w:val="Standard"/>
        <w:ind w:firstLine="708"/>
        <w:jc w:val="both"/>
        <w:rPr>
          <w:b/>
          <w:bCs/>
          <w:iCs/>
          <w:noProof/>
          <w:color w:val="000000"/>
          <w:sz w:val="22"/>
          <w:szCs w:val="22"/>
          <w:shd w:val="clear" w:color="auto" w:fill="FFFFFF"/>
          <w:lang w:val="uk-UA"/>
        </w:rPr>
      </w:pPr>
      <w:r w:rsidRPr="000D28D2">
        <w:rPr>
          <w:noProof/>
          <w:sz w:val="22"/>
          <w:szCs w:val="22"/>
          <w:lang w:val="uk-UA"/>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 а саме:</w:t>
      </w:r>
    </w:p>
    <w:p w14:paraId="687D35D7" w14:textId="64250C0D" w:rsidR="00302ACD" w:rsidRPr="0084473E" w:rsidRDefault="00302ACD" w:rsidP="00302ACD">
      <w:pPr>
        <w:tabs>
          <w:tab w:val="num" w:pos="360"/>
        </w:tabs>
        <w:jc w:val="both"/>
        <w:rPr>
          <w:rFonts w:ascii="Times New Roman" w:hAnsi="Times New Roman"/>
          <w:noProof/>
          <w:color w:val="000000"/>
        </w:rPr>
      </w:pPr>
      <w:r w:rsidRPr="000D28D2">
        <w:rPr>
          <w:rFonts w:ascii="Times New Roman" w:hAnsi="Times New Roman"/>
          <w:noProof/>
          <w:color w:val="000000"/>
        </w:rPr>
        <w:t xml:space="preserve">1. Медичні вироби повинні бути зареєстровані в Україні та/або дозволені для введення в обіг та/або експлуатацію (застосування) відповідно до законодавства. </w:t>
      </w:r>
      <w:r w:rsidR="0084473E" w:rsidRPr="0084473E">
        <w:rPr>
          <w:rFonts w:ascii="Times New Roman" w:hAnsi="Times New Roman"/>
          <w:noProof/>
          <w:color w:val="000000"/>
        </w:rPr>
        <w:t>Ця вимога засвідчується гарантійним листом про надання при постачанні разом з товаром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запропонований товар не підлягає декларуванню або проходження процедури оцінки відповідності згідно вимог Технічного регламенту, учасник повинен надати при постачанні лист-пояснення,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14:paraId="2687751D" w14:textId="0B5A3C3F" w:rsidR="00302ACD" w:rsidRPr="000D28D2" w:rsidRDefault="00302ACD" w:rsidP="00302ACD">
      <w:pPr>
        <w:tabs>
          <w:tab w:val="num" w:pos="360"/>
        </w:tabs>
        <w:jc w:val="both"/>
        <w:rPr>
          <w:rFonts w:ascii="Times New Roman" w:hAnsi="Times New Roman"/>
          <w:noProof/>
        </w:rPr>
      </w:pPr>
      <w:r w:rsidRPr="0084473E">
        <w:rPr>
          <w:rFonts w:ascii="Times New Roman" w:hAnsi="Times New Roman"/>
          <w:noProof/>
          <w:color w:val="000000"/>
          <w:shd w:val="clear" w:color="auto" w:fill="FFFFFF"/>
        </w:rPr>
        <w:t>2.</w:t>
      </w:r>
      <w:r w:rsidRPr="0084473E">
        <w:rPr>
          <w:rFonts w:ascii="Times New Roman" w:hAnsi="Times New Roman"/>
          <w:noProof/>
        </w:rPr>
        <w:t xml:space="preserve"> На товар, що пропонується учасником, </w:t>
      </w:r>
      <w:r w:rsidR="0084473E">
        <w:rPr>
          <w:rFonts w:ascii="Times New Roman" w:hAnsi="Times New Roman"/>
          <w:noProof/>
        </w:rPr>
        <w:t xml:space="preserve">в складі тендерної пропозиції </w:t>
      </w:r>
      <w:r w:rsidRPr="0084473E">
        <w:rPr>
          <w:rFonts w:ascii="Times New Roman" w:hAnsi="Times New Roman"/>
          <w:noProof/>
        </w:rPr>
        <w:t xml:space="preserve">повинні бути надані копії інструкцій </w:t>
      </w:r>
      <w:r w:rsidR="009A7C7C" w:rsidRPr="0084473E">
        <w:rPr>
          <w:rFonts w:ascii="Times New Roman" w:hAnsi="Times New Roman"/>
          <w:noProof/>
        </w:rPr>
        <w:t xml:space="preserve">(керівництва) </w:t>
      </w:r>
      <w:r w:rsidRPr="0084473E">
        <w:rPr>
          <w:rFonts w:ascii="Times New Roman" w:hAnsi="Times New Roman"/>
          <w:noProof/>
        </w:rPr>
        <w:t>по застосуванню</w:t>
      </w:r>
      <w:r w:rsidR="009A7C7C" w:rsidRPr="0084473E">
        <w:rPr>
          <w:rFonts w:ascii="Times New Roman" w:hAnsi="Times New Roman"/>
          <w:noProof/>
        </w:rPr>
        <w:t xml:space="preserve">, </w:t>
      </w:r>
      <w:r w:rsidRPr="0084473E">
        <w:rPr>
          <w:rFonts w:ascii="Times New Roman" w:hAnsi="Times New Roman"/>
          <w:noProof/>
        </w:rPr>
        <w:t>аб</w:t>
      </w:r>
      <w:r w:rsidR="009A7C7C" w:rsidRPr="0084473E">
        <w:rPr>
          <w:rFonts w:ascii="Times New Roman" w:hAnsi="Times New Roman"/>
          <w:noProof/>
        </w:rPr>
        <w:t xml:space="preserve">о копії технічних паспортів (сертифікатів якості), </w:t>
      </w:r>
      <w:r w:rsidRPr="0084473E">
        <w:rPr>
          <w:rFonts w:ascii="Times New Roman" w:hAnsi="Times New Roman"/>
          <w:noProof/>
        </w:rPr>
        <w:t xml:space="preserve">або інший </w:t>
      </w:r>
      <w:r w:rsidR="009A7C7C" w:rsidRPr="0084473E">
        <w:rPr>
          <w:rFonts w:ascii="Times New Roman" w:hAnsi="Times New Roman"/>
          <w:noProof/>
        </w:rPr>
        <w:t>технічний документ виробника</w:t>
      </w:r>
      <w:r w:rsidRPr="0084473E">
        <w:rPr>
          <w:rFonts w:ascii="Times New Roman" w:hAnsi="Times New Roman"/>
          <w:noProof/>
        </w:rPr>
        <w:t xml:space="preserve"> українською мовою</w:t>
      </w:r>
      <w:r w:rsidR="00256BA2" w:rsidRPr="0084473E">
        <w:rPr>
          <w:rFonts w:ascii="Times New Roman" w:hAnsi="Times New Roman"/>
          <w:noProof/>
        </w:rPr>
        <w:t>.</w:t>
      </w:r>
    </w:p>
    <w:p w14:paraId="35A4A49D" w14:textId="251246BE" w:rsidR="00302ACD" w:rsidRPr="000D28D2" w:rsidRDefault="00302ACD" w:rsidP="00302ACD">
      <w:pPr>
        <w:tabs>
          <w:tab w:val="num" w:pos="360"/>
        </w:tabs>
        <w:jc w:val="both"/>
        <w:rPr>
          <w:rFonts w:ascii="Times New Roman" w:hAnsi="Times New Roman"/>
          <w:noProof/>
        </w:rPr>
      </w:pPr>
      <w:r w:rsidRPr="000D28D2">
        <w:rPr>
          <w:rFonts w:ascii="Times New Roman" w:hAnsi="Times New Roman"/>
          <w:noProof/>
        </w:rPr>
        <w:t xml:space="preserve">3. </w:t>
      </w:r>
      <w:r w:rsidR="008855AD" w:rsidRPr="000D28D2">
        <w:rPr>
          <w:rFonts w:ascii="Times New Roman" w:hAnsi="Times New Roman"/>
          <w:noProof/>
        </w:rPr>
        <w:t>Технічні та якісні характеристики, форма випуску, упаковка товару повинні відповідати таким, що вказані в тендерній документації. У випадку якщо учасником у складі тендерної пропозиції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(по всім основним параметрам та характеристикам) запропонованого учасником товару та товару, що визначений в цій Специфікації, а також копією інструкції з використання і сертифікату (паспорту) якості на товар, що запропонований учасником. Еквівалентність визначається замовником.</w:t>
      </w:r>
    </w:p>
    <w:p w14:paraId="084BF507" w14:textId="77777777" w:rsidR="00302ACD" w:rsidRPr="000D28D2" w:rsidRDefault="00302ACD" w:rsidP="00302ACD">
      <w:pPr>
        <w:tabs>
          <w:tab w:val="num" w:pos="360"/>
        </w:tabs>
        <w:jc w:val="both"/>
        <w:rPr>
          <w:rFonts w:ascii="Times New Roman" w:hAnsi="Times New Roman"/>
          <w:noProof/>
        </w:rPr>
      </w:pPr>
      <w:r w:rsidRPr="000D28D2">
        <w:rPr>
          <w:rFonts w:ascii="Times New Roman" w:hAnsi="Times New Roman"/>
          <w:noProof/>
        </w:rPr>
        <w:t>4. У разі  необхідності замовник має право до укладення договору про закупівлю вимагати надання по одному зразку товару, що пропонується до постачання, для оцінювання замовником його відповідності до вимог щодо технічним та якісним характеристикам (учасник повинен надати гарантійний лист). Ненадання зразків товару на вимогу замовника протягом п</w:t>
      </w:r>
      <w:r w:rsidRPr="000D28D2">
        <w:rPr>
          <w:rFonts w:ascii="Times New Roman" w:hAnsi="Times New Roman" w:cs="Times New Roman"/>
          <w:noProof/>
        </w:rPr>
        <w:t>'</w:t>
      </w:r>
      <w:r w:rsidRPr="000D28D2">
        <w:rPr>
          <w:rFonts w:ascii="Times New Roman" w:hAnsi="Times New Roman"/>
          <w:noProof/>
        </w:rPr>
        <w:t xml:space="preserve">яти днів з дати такої вимоги буде вважатися порушенням умов тендерної документації, що в свою чергу призведе до відхилення тендерної пропозиції учасника. </w:t>
      </w:r>
    </w:p>
    <w:p w14:paraId="6503C6C9" w14:textId="523869AC" w:rsidR="00302ACD" w:rsidRPr="000D28D2" w:rsidRDefault="00302ACD" w:rsidP="00302ACD">
      <w:pPr>
        <w:tabs>
          <w:tab w:val="num" w:pos="360"/>
        </w:tabs>
        <w:jc w:val="both"/>
        <w:rPr>
          <w:rFonts w:ascii="Times New Roman" w:hAnsi="Times New Roman"/>
          <w:noProof/>
        </w:rPr>
      </w:pPr>
      <w:r w:rsidRPr="000D28D2">
        <w:rPr>
          <w:rFonts w:ascii="Times New Roman" w:hAnsi="Times New Roman"/>
          <w:noProof/>
          <w:shd w:val="clear" w:color="auto" w:fill="FFFFFF"/>
        </w:rPr>
        <w:t xml:space="preserve">5. </w:t>
      </w:r>
      <w:r w:rsidRPr="000D28D2">
        <w:rPr>
          <w:rFonts w:ascii="Times New Roman" w:hAnsi="Times New Roman"/>
          <w:noProof/>
        </w:rPr>
        <w:t xml:space="preserve">Залишковий термін придатності товарів на момент постачання </w:t>
      </w:r>
      <w:r w:rsidRPr="000D28D2">
        <w:rPr>
          <w:rFonts w:ascii="Times New Roman" w:hAnsi="Times New Roman"/>
          <w:bCs/>
          <w:noProof/>
        </w:rPr>
        <w:t>повинен складати не менше 70%</w:t>
      </w:r>
      <w:r w:rsidRPr="000D28D2">
        <w:rPr>
          <w:rFonts w:ascii="Times New Roman" w:hAnsi="Times New Roman"/>
          <w:noProof/>
        </w:rPr>
        <w:t xml:space="preserve"> загального терміну їх зберігання, встановленого в інструкції по використанню (учасник повинен надати гарантійний лист про залишковий термін придатності)</w:t>
      </w:r>
      <w:r w:rsidRPr="000D28D2">
        <w:rPr>
          <w:rFonts w:ascii="Times New Roman" w:hAnsi="Times New Roman"/>
          <w:bCs/>
          <w:noProof/>
        </w:rPr>
        <w:t>.</w:t>
      </w:r>
      <w:r w:rsidRPr="000D28D2">
        <w:rPr>
          <w:rFonts w:ascii="Times New Roman" w:hAnsi="Times New Roman"/>
          <w:noProof/>
        </w:rPr>
        <w:t xml:space="preserve"> </w:t>
      </w:r>
    </w:p>
    <w:p w14:paraId="5CEE0487" w14:textId="77777777" w:rsidR="00302ACD" w:rsidRPr="000D28D2" w:rsidRDefault="00302ACD" w:rsidP="00302ACD">
      <w:pPr>
        <w:tabs>
          <w:tab w:val="num" w:pos="360"/>
        </w:tabs>
        <w:jc w:val="both"/>
        <w:rPr>
          <w:rFonts w:ascii="Times New Roman" w:hAnsi="Times New Roman"/>
          <w:noProof/>
        </w:rPr>
      </w:pPr>
      <w:r w:rsidRPr="000D28D2">
        <w:rPr>
          <w:rFonts w:ascii="Times New Roman" w:hAnsi="Times New Roman"/>
          <w:noProof/>
        </w:rPr>
        <w:t>6. Учасник повинен забезпечувати належні умови зберігання і транспортування запропонованих товарів, та у разі необхідності, із забезпеченням умов «холодового ланцюга» відповідно до вимог, які вказані в інструкції виробника запропонованого товару (учасник повинен надати гарантійний лист про забезпечення належних умов зберігання і транспортування товарів).</w:t>
      </w:r>
    </w:p>
    <w:p w14:paraId="3230A462" w14:textId="77777777" w:rsidR="00302ACD" w:rsidRPr="000D28D2" w:rsidRDefault="00302ACD" w:rsidP="00302ACD">
      <w:pPr>
        <w:tabs>
          <w:tab w:val="num" w:pos="360"/>
        </w:tabs>
        <w:jc w:val="both"/>
        <w:rPr>
          <w:rFonts w:ascii="Times New Roman" w:hAnsi="Times New Roman"/>
          <w:noProof/>
        </w:rPr>
      </w:pPr>
      <w:r w:rsidRPr="000D28D2">
        <w:rPr>
          <w:rFonts w:ascii="Times New Roman" w:hAnsi="Times New Roman"/>
          <w:noProof/>
        </w:rPr>
        <w:t>7. Запропоновані товари повинні відповідати вимогам із захисту довкілля (учасник повинен надати гарантійний лист про дотримання вимог щодо застосування заходів із захисту довкілля).</w:t>
      </w:r>
    </w:p>
    <w:p w14:paraId="7D7A26CA" w14:textId="63E0AAEB" w:rsidR="00EC44E9" w:rsidRPr="000D28D2" w:rsidRDefault="00EC44E9" w:rsidP="00EC44E9">
      <w:pPr>
        <w:tabs>
          <w:tab w:val="num" w:pos="360"/>
        </w:tabs>
        <w:jc w:val="both"/>
        <w:rPr>
          <w:rFonts w:ascii="Times New Roman" w:hAnsi="Times New Roman"/>
          <w:bCs/>
        </w:rPr>
      </w:pPr>
      <w:r w:rsidRPr="000D28D2">
        <w:rPr>
          <w:rFonts w:ascii="Times New Roman" w:hAnsi="Times New Roman"/>
        </w:rPr>
        <w:lastRenderedPageBreak/>
        <w:t xml:space="preserve">8. </w:t>
      </w:r>
      <w:r w:rsidR="00494633" w:rsidRPr="000D28D2">
        <w:rPr>
          <w:rFonts w:ascii="Times New Roman" w:hAnsi="Times New Roman"/>
          <w:bCs/>
        </w:rPr>
        <w:t>У складі тендерної пропозиції у</w:t>
      </w:r>
      <w:r w:rsidRPr="000D28D2">
        <w:rPr>
          <w:rFonts w:ascii="Times New Roman" w:hAnsi="Times New Roman"/>
          <w:bCs/>
        </w:rPr>
        <w:t xml:space="preserve">часник повинен надати </w:t>
      </w:r>
      <w:r w:rsidR="00AC2A23" w:rsidRPr="000D28D2">
        <w:rPr>
          <w:rFonts w:ascii="Times New Roman" w:hAnsi="Times New Roman"/>
          <w:bCs/>
        </w:rPr>
        <w:t xml:space="preserve">заповнену Таблицю 1 щодо відповідності запропонованого </w:t>
      </w:r>
      <w:r w:rsidR="003570F6" w:rsidRPr="000D28D2">
        <w:rPr>
          <w:rFonts w:ascii="Times New Roman" w:hAnsi="Times New Roman"/>
          <w:bCs/>
        </w:rPr>
        <w:t xml:space="preserve">товару </w:t>
      </w:r>
      <w:r w:rsidR="009A7C7C" w:rsidRPr="000D28D2">
        <w:rPr>
          <w:rFonts w:ascii="Times New Roman" w:hAnsi="Times New Roman"/>
          <w:bCs/>
        </w:rPr>
        <w:t>медико-технічним вимогам:</w:t>
      </w:r>
    </w:p>
    <w:p w14:paraId="72FA89AF" w14:textId="1080FC9B" w:rsidR="00AC2A23" w:rsidRPr="000D28D2" w:rsidRDefault="00AC2A23" w:rsidP="00AC2A23">
      <w:pPr>
        <w:tabs>
          <w:tab w:val="num" w:pos="360"/>
        </w:tabs>
        <w:jc w:val="right"/>
        <w:rPr>
          <w:rFonts w:ascii="Times New Roman" w:hAnsi="Times New Roman"/>
          <w:bCs/>
        </w:rPr>
      </w:pPr>
      <w:r w:rsidRPr="000D28D2">
        <w:rPr>
          <w:rFonts w:ascii="Times New Roman" w:hAnsi="Times New Roman"/>
          <w:bCs/>
        </w:rPr>
        <w:t>Таблиця 1</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7371"/>
        <w:gridCol w:w="993"/>
      </w:tblGrid>
      <w:tr w:rsidR="0056283E" w:rsidRPr="000D28D2" w14:paraId="4E50E307" w14:textId="77777777" w:rsidTr="0056283E">
        <w:trPr>
          <w:trHeight w:val="20"/>
        </w:trPr>
        <w:tc>
          <w:tcPr>
            <w:tcW w:w="1872" w:type="dxa"/>
            <w:vAlign w:val="center"/>
          </w:tcPr>
          <w:p w14:paraId="522F026D" w14:textId="07EB87BB" w:rsidR="0056283E" w:rsidRPr="000D28D2" w:rsidRDefault="0056283E" w:rsidP="00EC44E9">
            <w:pPr>
              <w:spacing w:after="0" w:line="240" w:lineRule="auto"/>
              <w:jc w:val="center"/>
              <w:rPr>
                <w:rFonts w:ascii="Times New Roman" w:hAnsi="Times New Roman"/>
                <w:b/>
                <w:noProof/>
                <w:sz w:val="20"/>
                <w:szCs w:val="20"/>
              </w:rPr>
            </w:pPr>
            <w:r w:rsidRPr="000D28D2">
              <w:rPr>
                <w:rFonts w:ascii="Times New Roman" w:hAnsi="Times New Roman"/>
                <w:b/>
                <w:bCs/>
                <w:noProof/>
                <w:color w:val="000000"/>
                <w:sz w:val="20"/>
                <w:szCs w:val="20"/>
              </w:rPr>
              <w:t xml:space="preserve">Найменування товару* </w:t>
            </w:r>
          </w:p>
        </w:tc>
        <w:tc>
          <w:tcPr>
            <w:tcW w:w="7371" w:type="dxa"/>
            <w:vAlign w:val="center"/>
          </w:tcPr>
          <w:p w14:paraId="707CF0ED" w14:textId="59DB8B6E" w:rsidR="0056283E" w:rsidRPr="000D28D2" w:rsidRDefault="0056283E" w:rsidP="00AC2A23">
            <w:pPr>
              <w:snapToGrid w:val="0"/>
              <w:ind w:right="-126"/>
              <w:jc w:val="center"/>
              <w:rPr>
                <w:rFonts w:ascii="Times New Roman" w:hAnsi="Times New Roman"/>
                <w:b/>
                <w:noProof/>
                <w:sz w:val="20"/>
                <w:szCs w:val="20"/>
              </w:rPr>
            </w:pPr>
            <w:r w:rsidRPr="000D28D2">
              <w:rPr>
                <w:rFonts w:ascii="Times New Roman" w:hAnsi="Times New Roman"/>
                <w:b/>
                <w:noProof/>
                <w:sz w:val="20"/>
                <w:szCs w:val="20"/>
              </w:rPr>
              <w:t>Медико-технічні вимоги*</w:t>
            </w:r>
          </w:p>
        </w:tc>
        <w:tc>
          <w:tcPr>
            <w:tcW w:w="993" w:type="dxa"/>
            <w:vAlign w:val="center"/>
          </w:tcPr>
          <w:p w14:paraId="0433B26E" w14:textId="77777777" w:rsidR="0056283E" w:rsidRPr="000D28D2" w:rsidRDefault="0056283E" w:rsidP="00EC44E9">
            <w:pPr>
              <w:snapToGrid w:val="0"/>
              <w:jc w:val="center"/>
              <w:rPr>
                <w:rFonts w:ascii="Times New Roman" w:hAnsi="Times New Roman"/>
                <w:noProof/>
                <w:sz w:val="18"/>
                <w:szCs w:val="18"/>
              </w:rPr>
            </w:pPr>
            <w:r w:rsidRPr="000D28D2">
              <w:rPr>
                <w:rFonts w:ascii="Times New Roman" w:hAnsi="Times New Roman"/>
                <w:b/>
                <w:noProof/>
                <w:sz w:val="18"/>
                <w:szCs w:val="18"/>
              </w:rPr>
              <w:t xml:space="preserve">Відповідність (так/ні) </w:t>
            </w:r>
          </w:p>
        </w:tc>
      </w:tr>
      <w:tr w:rsidR="00122B73" w:rsidRPr="000D28D2" w14:paraId="3A54A18E" w14:textId="77777777" w:rsidTr="0043391C">
        <w:trPr>
          <w:trHeight w:val="20"/>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10225ECF" w14:textId="00F6F48F" w:rsidR="00122B73" w:rsidRPr="000D28D2" w:rsidRDefault="00122B73" w:rsidP="00122B73">
            <w:pPr>
              <w:spacing w:after="0" w:line="240" w:lineRule="auto"/>
              <w:rPr>
                <w:rFonts w:ascii="Times New Roman" w:hAnsi="Times New Roman"/>
                <w:sz w:val="20"/>
                <w:szCs w:val="20"/>
                <w:lang w:eastAsia="ru-RU"/>
              </w:rPr>
            </w:pPr>
            <w:r w:rsidRPr="00122B73">
              <w:rPr>
                <w:rFonts w:ascii="Times New Roman" w:hAnsi="Times New Roman" w:cs="Times New Roman"/>
                <w:color w:val="000000"/>
                <w:sz w:val="20"/>
                <w:szCs w:val="20"/>
              </w:rPr>
              <w:t>Контейнер для крові 350/350, з портом для пробірок, з розчином ЦФДА-1</w:t>
            </w:r>
          </w:p>
        </w:tc>
        <w:tc>
          <w:tcPr>
            <w:tcW w:w="7371" w:type="dxa"/>
            <w:vAlign w:val="center"/>
          </w:tcPr>
          <w:p w14:paraId="1BDE7393" w14:textId="35F5CA12" w:rsidR="00122B73" w:rsidRPr="00122B73" w:rsidRDefault="00122B73" w:rsidP="00122B73">
            <w:pPr>
              <w:snapToGrid w:val="0"/>
              <w:spacing w:after="0" w:line="240" w:lineRule="auto"/>
              <w:jc w:val="both"/>
              <w:rPr>
                <w:rFonts w:ascii="Times New Roman" w:hAnsi="Times New Roman"/>
                <w:bCs/>
                <w:noProof/>
                <w:sz w:val="20"/>
                <w:szCs w:val="20"/>
              </w:rPr>
            </w:pPr>
            <w:r w:rsidRPr="00122B73">
              <w:rPr>
                <w:rFonts w:ascii="Times New Roman" w:hAnsi="Times New Roman"/>
                <w:bCs/>
                <w:noProof/>
                <w:sz w:val="20"/>
                <w:szCs w:val="20"/>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w:t>
            </w:r>
            <w:r>
              <w:rPr>
                <w:rFonts w:ascii="Times New Roman" w:hAnsi="Times New Roman"/>
                <w:bCs/>
                <w:noProof/>
                <w:sz w:val="20"/>
                <w:szCs w:val="20"/>
              </w:rPr>
              <w:t xml:space="preserve">ких трубок у замкнутій системі. </w:t>
            </w:r>
            <w:r w:rsidRPr="00122B73">
              <w:rPr>
                <w:rFonts w:ascii="Times New Roman" w:hAnsi="Times New Roman"/>
                <w:bCs/>
                <w:noProof/>
                <w:sz w:val="20"/>
                <w:szCs w:val="20"/>
              </w:rPr>
              <w:t>Контейнер для крові має складатись з двох мішків (одного донаційного та одн</w:t>
            </w:r>
            <w:r>
              <w:rPr>
                <w:rFonts w:ascii="Times New Roman" w:hAnsi="Times New Roman"/>
                <w:bCs/>
                <w:noProof/>
                <w:sz w:val="20"/>
                <w:szCs w:val="20"/>
              </w:rPr>
              <w:t xml:space="preserve">ого порожнього (трансферного)). </w:t>
            </w:r>
            <w:r w:rsidRPr="00122B73">
              <w:rPr>
                <w:rFonts w:ascii="Times New Roman" w:hAnsi="Times New Roman"/>
                <w:bCs/>
                <w:noProof/>
                <w:sz w:val="20"/>
                <w:szCs w:val="20"/>
              </w:rPr>
              <w:t>Донаційний контейнер повинен мати консервант (антикоагулянт) крові з аденіном (ЦФДА-1), в кількості 49 мл та розрахований на взятт</w:t>
            </w:r>
            <w:r>
              <w:rPr>
                <w:rFonts w:ascii="Times New Roman" w:hAnsi="Times New Roman"/>
                <w:bCs/>
                <w:noProof/>
                <w:sz w:val="20"/>
                <w:szCs w:val="20"/>
              </w:rPr>
              <w:t xml:space="preserve">я у донора 350 мл цільної крові. </w:t>
            </w:r>
            <w:r w:rsidRPr="00122B73">
              <w:rPr>
                <w:rFonts w:ascii="Times New Roman" w:hAnsi="Times New Roman"/>
                <w:bCs/>
                <w:noProof/>
                <w:sz w:val="20"/>
                <w:szCs w:val="20"/>
              </w:rPr>
              <w:t xml:space="preserve">Відношення консерванту (антикоагулянт) крові та самої крові у донаційному </w:t>
            </w:r>
            <w:r>
              <w:rPr>
                <w:rFonts w:ascii="Times New Roman" w:hAnsi="Times New Roman"/>
                <w:bCs/>
                <w:noProof/>
                <w:sz w:val="20"/>
                <w:szCs w:val="20"/>
              </w:rPr>
              <w:t xml:space="preserve">контейнеру повинно бути 1 до 7. </w:t>
            </w:r>
            <w:r w:rsidRPr="00122B73">
              <w:rPr>
                <w:rFonts w:ascii="Times New Roman" w:hAnsi="Times New Roman"/>
                <w:bCs/>
                <w:noProof/>
                <w:sz w:val="20"/>
                <w:szCs w:val="20"/>
              </w:rPr>
              <w:t>Порожній (трансферний) контей</w:t>
            </w:r>
            <w:r>
              <w:rPr>
                <w:rFonts w:ascii="Times New Roman" w:hAnsi="Times New Roman"/>
                <w:bCs/>
                <w:noProof/>
                <w:sz w:val="20"/>
                <w:szCs w:val="20"/>
              </w:rPr>
              <w:t xml:space="preserve">нер має об’єм  не менше 350 мл. </w:t>
            </w:r>
            <w:r w:rsidRPr="00122B73">
              <w:rPr>
                <w:rFonts w:ascii="Times New Roman" w:hAnsi="Times New Roman"/>
                <w:bCs/>
                <w:noProof/>
                <w:sz w:val="20"/>
                <w:szCs w:val="20"/>
              </w:rPr>
              <w:t>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w:t>
            </w:r>
            <w:r>
              <w:rPr>
                <w:rFonts w:ascii="Times New Roman" w:hAnsi="Times New Roman"/>
                <w:bCs/>
                <w:noProof/>
                <w:sz w:val="20"/>
                <w:szCs w:val="20"/>
              </w:rPr>
              <w:t xml:space="preserve">гання травмування вени донора. </w:t>
            </w:r>
            <w:r w:rsidRPr="00122B73">
              <w:rPr>
                <w:rFonts w:ascii="Times New Roman" w:hAnsi="Times New Roman"/>
                <w:bCs/>
                <w:noProof/>
                <w:sz w:val="20"/>
                <w:szCs w:val="20"/>
              </w:rPr>
              <w:t xml:space="preserve">Контейнер для крові повинен бути </w:t>
            </w:r>
            <w:r>
              <w:rPr>
                <w:rFonts w:ascii="Times New Roman" w:hAnsi="Times New Roman"/>
                <w:bCs/>
                <w:noProof/>
                <w:sz w:val="20"/>
                <w:szCs w:val="20"/>
              </w:rPr>
              <w:t xml:space="preserve">обладнаний голкою розміром 16G. </w:t>
            </w:r>
            <w:r w:rsidRPr="00122B73">
              <w:rPr>
                <w:rFonts w:ascii="Times New Roman" w:hAnsi="Times New Roman"/>
                <w:bCs/>
                <w:noProof/>
                <w:sz w:val="20"/>
                <w:szCs w:val="20"/>
              </w:rPr>
              <w:t>Контейнер для крові має бути обладнаний захистом від уколу голкою (ЗУГом) з механізмом фіксації, колір якого (ЗУГа) повинен виділятися на фоні самого контейнеру для крові, з метою контролювання з</w:t>
            </w:r>
            <w:r>
              <w:rPr>
                <w:rFonts w:ascii="Times New Roman" w:hAnsi="Times New Roman"/>
                <w:bCs/>
                <w:noProof/>
                <w:sz w:val="20"/>
                <w:szCs w:val="20"/>
              </w:rPr>
              <w:t xml:space="preserve">находження використаної голки. </w:t>
            </w:r>
            <w:r w:rsidRPr="00122B73">
              <w:rPr>
                <w:rFonts w:ascii="Times New Roman" w:hAnsi="Times New Roman"/>
                <w:bCs/>
                <w:noProof/>
                <w:sz w:val="20"/>
                <w:szCs w:val="20"/>
              </w:rPr>
              <w:t>Контейнер має бути обладнаний пристроєм (адаптером) для взяття крові на аналізи безпосередньо в вакуумну пробірку, без використання д</w:t>
            </w:r>
            <w:r>
              <w:rPr>
                <w:rFonts w:ascii="Times New Roman" w:hAnsi="Times New Roman"/>
                <w:bCs/>
                <w:noProof/>
                <w:sz w:val="20"/>
                <w:szCs w:val="20"/>
              </w:rPr>
              <w:t xml:space="preserve">одаткових пристроїв (тримачів). </w:t>
            </w:r>
            <w:r w:rsidRPr="00122B73">
              <w:rPr>
                <w:rFonts w:ascii="Times New Roman" w:hAnsi="Times New Roman"/>
                <w:bCs/>
                <w:noProof/>
                <w:sz w:val="20"/>
                <w:szCs w:val="20"/>
              </w:rPr>
              <w:t>Пристрій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з голкою в середині.</w:t>
            </w:r>
          </w:p>
          <w:p w14:paraId="40048CBE" w14:textId="538E148A" w:rsidR="00122B73" w:rsidRPr="00122B73" w:rsidRDefault="00122B73" w:rsidP="00122B73">
            <w:pPr>
              <w:snapToGrid w:val="0"/>
              <w:spacing w:after="0" w:line="240" w:lineRule="auto"/>
              <w:jc w:val="both"/>
              <w:rPr>
                <w:rFonts w:ascii="Times New Roman" w:hAnsi="Times New Roman"/>
                <w:bCs/>
                <w:noProof/>
                <w:sz w:val="20"/>
                <w:szCs w:val="20"/>
              </w:rPr>
            </w:pPr>
            <w:r w:rsidRPr="00122B73">
              <w:rPr>
                <w:rFonts w:ascii="Times New Roman" w:hAnsi="Times New Roman"/>
                <w:bCs/>
                <w:noProof/>
                <w:sz w:val="20"/>
                <w:szCs w:val="20"/>
              </w:rPr>
              <w:t>Контейнер для крові має бути обладнаний преддонаційним кон</w:t>
            </w:r>
            <w:r w:rsidR="00EC0E69">
              <w:rPr>
                <w:rFonts w:ascii="Times New Roman" w:hAnsi="Times New Roman"/>
                <w:bCs/>
                <w:noProof/>
                <w:sz w:val="20"/>
                <w:szCs w:val="20"/>
              </w:rPr>
              <w:t>тейнером об’ємом не менше 30 мл,</w:t>
            </w:r>
            <w:r w:rsidRPr="00122B73">
              <w:rPr>
                <w:rFonts w:ascii="Times New Roman" w:hAnsi="Times New Roman"/>
                <w:bCs/>
                <w:noProof/>
                <w:sz w:val="20"/>
                <w:szCs w:val="20"/>
              </w:rPr>
              <w:t xml:space="preserve"> щоб мінімізувати ризик бактеріального забруднення отриманої крові.</w:t>
            </w:r>
          </w:p>
          <w:p w14:paraId="627F4A10" w14:textId="1E5B84A0" w:rsidR="00122B73" w:rsidRPr="0031396E" w:rsidRDefault="00122B73" w:rsidP="00D65531">
            <w:pPr>
              <w:snapToGrid w:val="0"/>
              <w:spacing w:after="0" w:line="240" w:lineRule="auto"/>
              <w:jc w:val="both"/>
              <w:rPr>
                <w:rFonts w:ascii="Times New Roman" w:hAnsi="Times New Roman"/>
                <w:bCs/>
                <w:noProof/>
                <w:sz w:val="20"/>
                <w:szCs w:val="20"/>
              </w:rPr>
            </w:pPr>
            <w:r w:rsidRPr="00122B73">
              <w:rPr>
                <w:rFonts w:ascii="Times New Roman" w:hAnsi="Times New Roman"/>
                <w:bCs/>
                <w:noProof/>
                <w:sz w:val="20"/>
                <w:szCs w:val="20"/>
              </w:rPr>
              <w:t>На з’єднувальній трубці між голкою і донаційним контейнером повинен бути відламаний клапан клік/тіп, для запобігання витікання розчину з контейнеру після зняття захисного ковпачку з голки та для запобігання конт</w:t>
            </w:r>
            <w:r w:rsidR="00EC0E69">
              <w:rPr>
                <w:rFonts w:ascii="Times New Roman" w:hAnsi="Times New Roman"/>
                <w:bCs/>
                <w:noProof/>
                <w:sz w:val="20"/>
                <w:szCs w:val="20"/>
              </w:rPr>
              <w:t xml:space="preserve">акту розчину з металевою голкою. </w:t>
            </w:r>
            <w:r w:rsidRPr="00122B73">
              <w:rPr>
                <w:rFonts w:ascii="Times New Roman" w:hAnsi="Times New Roman"/>
                <w:bCs/>
                <w:noProof/>
                <w:sz w:val="20"/>
                <w:szCs w:val="20"/>
              </w:rPr>
              <w:t>На з’єднувальній трубці між голкою і преддонаційним контейнером для першої дози крові з пристроєм адаптером для взяття крові на аналізи повинен бути затискач або затво</w:t>
            </w:r>
            <w:r w:rsidR="00EC0E69">
              <w:rPr>
                <w:rFonts w:ascii="Times New Roman" w:hAnsi="Times New Roman"/>
                <w:bCs/>
                <w:noProof/>
                <w:sz w:val="20"/>
                <w:szCs w:val="20"/>
              </w:rPr>
              <w:t xml:space="preserve">р (відламаний клапан клік/тіп). </w:t>
            </w:r>
            <w:r w:rsidRPr="00122B73">
              <w:rPr>
                <w:rFonts w:ascii="Times New Roman" w:hAnsi="Times New Roman"/>
                <w:bCs/>
                <w:noProof/>
                <w:sz w:val="20"/>
                <w:szCs w:val="20"/>
              </w:rPr>
              <w:t>Усі трубки повинні мати і</w:t>
            </w:r>
            <w:r w:rsidR="00EC0E69">
              <w:rPr>
                <w:rFonts w:ascii="Times New Roman" w:hAnsi="Times New Roman"/>
                <w:bCs/>
                <w:noProof/>
                <w:sz w:val="20"/>
                <w:szCs w:val="20"/>
              </w:rPr>
              <w:t xml:space="preserve">дентичні ідентифікаційні номери. </w:t>
            </w:r>
            <w:r w:rsidRPr="00122B73">
              <w:rPr>
                <w:rFonts w:ascii="Times New Roman" w:hAnsi="Times New Roman"/>
                <w:bCs/>
                <w:noProof/>
                <w:sz w:val="20"/>
                <w:szCs w:val="20"/>
              </w:rPr>
              <w:t>Довжина донорської трубки від голки до донаційного контейне</w:t>
            </w:r>
            <w:r w:rsidR="00EC0E69">
              <w:rPr>
                <w:rFonts w:ascii="Times New Roman" w:hAnsi="Times New Roman"/>
                <w:bCs/>
                <w:noProof/>
                <w:sz w:val="20"/>
                <w:szCs w:val="20"/>
              </w:rPr>
              <w:t xml:space="preserve">ру повинна бути не менше 105 см. </w:t>
            </w:r>
            <w:r w:rsidRPr="00122B73">
              <w:rPr>
                <w:rFonts w:ascii="Times New Roman" w:hAnsi="Times New Roman"/>
                <w:bCs/>
                <w:noProof/>
                <w:sz w:val="20"/>
                <w:szCs w:val="20"/>
              </w:rPr>
              <w:t>Довжина донорських трубок між  усіма контейн</w:t>
            </w:r>
            <w:r w:rsidR="00EC0E69">
              <w:rPr>
                <w:rFonts w:ascii="Times New Roman" w:hAnsi="Times New Roman"/>
                <w:bCs/>
                <w:noProof/>
                <w:sz w:val="20"/>
                <w:szCs w:val="20"/>
              </w:rPr>
              <w:t xml:space="preserve">ерами становить не менше 60 см. </w:t>
            </w:r>
            <w:r w:rsidRPr="00122B73">
              <w:rPr>
                <w:rFonts w:ascii="Times New Roman" w:hAnsi="Times New Roman"/>
                <w:bCs/>
                <w:noProof/>
                <w:sz w:val="20"/>
                <w:szCs w:val="20"/>
              </w:rPr>
              <w:t>Загальний термін придатності контейнерів для крові не менше 3-х років. Штуцер повинен мати захисну оболонку, яка виключає ризик контамінації виробу та в</w:t>
            </w:r>
            <w:r w:rsidR="00EC0E69">
              <w:rPr>
                <w:rFonts w:ascii="Times New Roman" w:hAnsi="Times New Roman"/>
                <w:bCs/>
                <w:noProof/>
                <w:sz w:val="20"/>
                <w:szCs w:val="20"/>
              </w:rPr>
              <w:t xml:space="preserve">ідповідати стандарту ISO 1135-4. </w:t>
            </w:r>
            <w:r w:rsidRPr="00122B73">
              <w:rPr>
                <w:rFonts w:ascii="Times New Roman" w:hAnsi="Times New Roman"/>
                <w:bCs/>
                <w:noProof/>
                <w:sz w:val="20"/>
                <w:szCs w:val="20"/>
              </w:rPr>
              <w:t>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w:t>
            </w:r>
            <w:r w:rsidR="00EC0E69">
              <w:rPr>
                <w:rFonts w:ascii="Times New Roman" w:hAnsi="Times New Roman"/>
                <w:bCs/>
                <w:noProof/>
                <w:sz w:val="20"/>
                <w:szCs w:val="20"/>
              </w:rPr>
              <w:t xml:space="preserve">о бути помітного просочування. </w:t>
            </w:r>
            <w:r w:rsidRPr="00122B73">
              <w:rPr>
                <w:rFonts w:ascii="Times New Roman" w:hAnsi="Times New Roman"/>
                <w:bCs/>
                <w:noProof/>
                <w:sz w:val="20"/>
                <w:szCs w:val="20"/>
              </w:rPr>
              <w:t>Пластик контейнерів для крові та самі контейнери для крові повинні витримувати темпера</w:t>
            </w:r>
            <w:r w:rsidR="00EC0E69">
              <w:rPr>
                <w:rFonts w:ascii="Times New Roman" w:hAnsi="Times New Roman"/>
                <w:bCs/>
                <w:noProof/>
                <w:sz w:val="20"/>
                <w:szCs w:val="20"/>
              </w:rPr>
              <w:t xml:space="preserve">туру заморожування до - 80º С. </w:t>
            </w:r>
            <w:r w:rsidR="00110966" w:rsidRPr="00110966">
              <w:rPr>
                <w:rFonts w:ascii="Times New Roman" w:hAnsi="Times New Roman"/>
                <w:bCs/>
                <w:noProof/>
                <w:sz w:val="20"/>
                <w:szCs w:val="20"/>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r w:rsidR="00110966">
              <w:rPr>
                <w:rFonts w:ascii="Times New Roman" w:hAnsi="Times New Roman"/>
                <w:bCs/>
                <w:noProof/>
                <w:sz w:val="20"/>
                <w:szCs w:val="20"/>
              </w:rPr>
              <w:t xml:space="preserve"> </w:t>
            </w:r>
            <w:r w:rsidRPr="00122B73">
              <w:rPr>
                <w:rFonts w:ascii="Times New Roman" w:hAnsi="Times New Roman"/>
                <w:bCs/>
                <w:noProof/>
                <w:sz w:val="20"/>
                <w:szCs w:val="20"/>
              </w:rPr>
              <w:t xml:space="preserve">На груповій упаковці повинно бути зазначено термін придатності, </w:t>
            </w:r>
            <w:r w:rsidRPr="0084473E">
              <w:rPr>
                <w:rFonts w:ascii="Times New Roman" w:hAnsi="Times New Roman"/>
                <w:bCs/>
                <w:noProof/>
                <w:sz w:val="20"/>
                <w:szCs w:val="20"/>
              </w:rPr>
              <w:t xml:space="preserve">каталожні номери та інша інформація яка ідентифікує виріб </w:t>
            </w:r>
            <w:r w:rsidR="00EC0E69" w:rsidRPr="0084473E">
              <w:rPr>
                <w:rFonts w:ascii="Times New Roman" w:hAnsi="Times New Roman"/>
                <w:bCs/>
                <w:noProof/>
                <w:sz w:val="20"/>
                <w:szCs w:val="20"/>
              </w:rPr>
              <w:t>без відкриття групової упаковки</w:t>
            </w:r>
            <w:r w:rsidRPr="0084473E">
              <w:rPr>
                <w:rFonts w:ascii="Times New Roman" w:hAnsi="Times New Roman"/>
                <w:bCs/>
                <w:noProof/>
                <w:sz w:val="20"/>
                <w:szCs w:val="20"/>
              </w:rPr>
              <w:t xml:space="preserve"> (</w:t>
            </w:r>
            <w:r w:rsidR="00EC0E69" w:rsidRPr="0084473E">
              <w:rPr>
                <w:rFonts w:ascii="Times New Roman" w:hAnsi="Times New Roman"/>
                <w:bCs/>
                <w:noProof/>
                <w:sz w:val="20"/>
                <w:szCs w:val="20"/>
              </w:rPr>
              <w:t xml:space="preserve">надати зразок маркування). </w:t>
            </w:r>
            <w:r w:rsidRPr="0084473E">
              <w:rPr>
                <w:rFonts w:ascii="Times New Roman" w:hAnsi="Times New Roman"/>
                <w:bCs/>
                <w:noProof/>
                <w:sz w:val="20"/>
                <w:szCs w:val="20"/>
              </w:rPr>
              <w:t xml:space="preserve">Етикетки на контейнерах повинні руйнуватися при </w:t>
            </w:r>
            <w:r w:rsidR="00EC0E69" w:rsidRPr="0084473E">
              <w:rPr>
                <w:rFonts w:ascii="Times New Roman" w:hAnsi="Times New Roman"/>
                <w:bCs/>
                <w:noProof/>
                <w:sz w:val="20"/>
                <w:szCs w:val="20"/>
              </w:rPr>
              <w:t xml:space="preserve">будь-якій спробі їх відірвати. </w:t>
            </w:r>
            <w:r w:rsidRPr="0084473E">
              <w:rPr>
                <w:rFonts w:ascii="Times New Roman" w:hAnsi="Times New Roman"/>
                <w:bCs/>
                <w:noProof/>
                <w:sz w:val="20"/>
                <w:szCs w:val="20"/>
              </w:rPr>
              <w:t>Етикетки повинні бути виготовлені з пластику або паперу з закріпленим верхнім шаром, що володіє хорошими адгезивними властивостями (для вклеювання додаткових етикеток і марок) і забезпе</w:t>
            </w:r>
            <w:r w:rsidR="00EC0E69" w:rsidRPr="0084473E">
              <w:rPr>
                <w:rFonts w:ascii="Times New Roman" w:hAnsi="Times New Roman"/>
                <w:bCs/>
                <w:noProof/>
                <w:sz w:val="20"/>
                <w:szCs w:val="20"/>
              </w:rPr>
              <w:t>чує стійкість написів і штампів</w:t>
            </w:r>
            <w:r w:rsidRPr="0084473E">
              <w:rPr>
                <w:rFonts w:ascii="Times New Roman" w:hAnsi="Times New Roman"/>
                <w:bCs/>
                <w:noProof/>
                <w:sz w:val="20"/>
                <w:szCs w:val="20"/>
              </w:rPr>
              <w:t xml:space="preserve"> (</w:t>
            </w:r>
            <w:r w:rsidR="00EC0E69" w:rsidRPr="0084473E">
              <w:rPr>
                <w:rFonts w:ascii="Times New Roman" w:hAnsi="Times New Roman"/>
                <w:bCs/>
                <w:noProof/>
                <w:sz w:val="20"/>
                <w:szCs w:val="20"/>
              </w:rPr>
              <w:t>н</w:t>
            </w:r>
            <w:r w:rsidRPr="0084473E">
              <w:rPr>
                <w:rFonts w:ascii="Times New Roman" w:hAnsi="Times New Roman"/>
                <w:bCs/>
                <w:noProof/>
                <w:sz w:val="20"/>
                <w:szCs w:val="20"/>
              </w:rPr>
              <w:t>адати гарантійний лист виробника)</w:t>
            </w:r>
            <w:r w:rsidR="00EC0E69" w:rsidRPr="0084473E">
              <w:rPr>
                <w:rFonts w:ascii="Times New Roman" w:hAnsi="Times New Roman"/>
                <w:bCs/>
                <w:noProof/>
                <w:sz w:val="20"/>
                <w:szCs w:val="20"/>
              </w:rPr>
              <w:t xml:space="preserve">. </w:t>
            </w:r>
            <w:r w:rsidRPr="0084473E">
              <w:rPr>
                <w:rFonts w:ascii="Times New Roman" w:hAnsi="Times New Roman"/>
                <w:bCs/>
                <w:noProof/>
                <w:sz w:val="20"/>
                <w:szCs w:val="20"/>
              </w:rPr>
              <w:t xml:space="preserve">Етикетки не повинні відриватися або зморщуватися в умовах запотівання її поверхні при </w:t>
            </w:r>
            <w:r w:rsidR="00EC0E69" w:rsidRPr="0084473E">
              <w:rPr>
                <w:rFonts w:ascii="Times New Roman" w:hAnsi="Times New Roman"/>
                <w:bCs/>
                <w:noProof/>
                <w:sz w:val="20"/>
                <w:szCs w:val="20"/>
              </w:rPr>
              <w:t>розморожуванні компоненту крові</w:t>
            </w:r>
            <w:r w:rsidRPr="0084473E">
              <w:rPr>
                <w:rFonts w:ascii="Times New Roman" w:hAnsi="Times New Roman"/>
                <w:bCs/>
                <w:noProof/>
                <w:sz w:val="20"/>
                <w:szCs w:val="20"/>
              </w:rPr>
              <w:t xml:space="preserve"> (</w:t>
            </w:r>
            <w:r w:rsidR="00EC0E69" w:rsidRPr="0084473E">
              <w:rPr>
                <w:rFonts w:ascii="Times New Roman" w:hAnsi="Times New Roman"/>
                <w:bCs/>
                <w:noProof/>
                <w:sz w:val="20"/>
                <w:szCs w:val="20"/>
              </w:rPr>
              <w:t>надати</w:t>
            </w:r>
            <w:r w:rsidRPr="0084473E">
              <w:rPr>
                <w:rFonts w:ascii="Times New Roman" w:hAnsi="Times New Roman"/>
                <w:bCs/>
                <w:noProof/>
                <w:sz w:val="20"/>
                <w:szCs w:val="20"/>
              </w:rPr>
              <w:t xml:space="preserve"> гарантійний лист від учасника)</w:t>
            </w:r>
            <w:r w:rsidR="00EC0E69" w:rsidRPr="0084473E">
              <w:rPr>
                <w:rFonts w:ascii="Times New Roman" w:hAnsi="Times New Roman"/>
                <w:bCs/>
                <w:noProof/>
                <w:sz w:val="20"/>
                <w:szCs w:val="20"/>
              </w:rPr>
              <w:t xml:space="preserve">. </w:t>
            </w:r>
            <w:r w:rsidRPr="0084473E">
              <w:rPr>
                <w:rFonts w:ascii="Times New Roman" w:hAnsi="Times New Roman"/>
                <w:bCs/>
                <w:noProof/>
                <w:sz w:val="20"/>
                <w:szCs w:val="20"/>
              </w:rPr>
              <w:t>Контейнер повинен бути упакований у індивідуальну герметичний упаковку та ві</w:t>
            </w:r>
            <w:r w:rsidR="00EC0E69" w:rsidRPr="0084473E">
              <w:rPr>
                <w:rFonts w:ascii="Times New Roman" w:hAnsi="Times New Roman"/>
                <w:bCs/>
                <w:noProof/>
                <w:sz w:val="20"/>
                <w:szCs w:val="20"/>
              </w:rPr>
              <w:t xml:space="preserve">дповідати вимогам стерильності. </w:t>
            </w:r>
            <w:r w:rsidRPr="0084473E">
              <w:rPr>
                <w:rFonts w:ascii="Times New Roman" w:hAnsi="Times New Roman"/>
                <w:bCs/>
                <w:noProof/>
                <w:sz w:val="20"/>
                <w:szCs w:val="20"/>
              </w:rPr>
              <w:t>Групова упаковка повинна забезпечувати герметичність, яка обмежує втрату вологи і забезпечує стабільні умови зберігання протягом терміну зберігання.</w:t>
            </w:r>
            <w:r w:rsidR="0031396E" w:rsidRPr="0031396E">
              <w:rPr>
                <w:rFonts w:ascii="Times New Roman" w:hAnsi="Times New Roman"/>
                <w:bCs/>
                <w:noProof/>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492D1E"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3A8DCFBF" w14:textId="77777777" w:rsidTr="0043391C">
        <w:trPr>
          <w:trHeight w:val="20"/>
        </w:trPr>
        <w:tc>
          <w:tcPr>
            <w:tcW w:w="1872" w:type="dxa"/>
            <w:tcBorders>
              <w:top w:val="nil"/>
              <w:left w:val="single" w:sz="4" w:space="0" w:color="auto"/>
              <w:bottom w:val="single" w:sz="4" w:space="0" w:color="auto"/>
              <w:right w:val="single" w:sz="4" w:space="0" w:color="auto"/>
            </w:tcBorders>
            <w:shd w:val="clear" w:color="auto" w:fill="auto"/>
          </w:tcPr>
          <w:p w14:paraId="2915D8DC" w14:textId="1D10C31B" w:rsidR="00122B73" w:rsidRPr="000D28D2" w:rsidRDefault="00122B73" w:rsidP="00122B73">
            <w:pPr>
              <w:spacing w:after="0" w:line="240" w:lineRule="auto"/>
              <w:rPr>
                <w:rFonts w:ascii="Times New Roman" w:hAnsi="Times New Roman"/>
                <w:sz w:val="20"/>
                <w:szCs w:val="20"/>
                <w:lang w:eastAsia="ru-RU"/>
              </w:rPr>
            </w:pPr>
            <w:r w:rsidRPr="00122B73">
              <w:rPr>
                <w:rFonts w:ascii="Times New Roman" w:hAnsi="Times New Roman" w:cs="Times New Roman"/>
                <w:color w:val="000000"/>
                <w:sz w:val="20"/>
                <w:szCs w:val="20"/>
              </w:rPr>
              <w:t xml:space="preserve">Контейнер для крові 450/450, з портом для </w:t>
            </w:r>
            <w:r w:rsidRPr="00122B73">
              <w:rPr>
                <w:rFonts w:ascii="Times New Roman" w:hAnsi="Times New Roman" w:cs="Times New Roman"/>
                <w:color w:val="000000"/>
                <w:sz w:val="20"/>
                <w:szCs w:val="20"/>
              </w:rPr>
              <w:lastRenderedPageBreak/>
              <w:t>пробірок, з розчином ЦФДА-1</w:t>
            </w:r>
          </w:p>
        </w:tc>
        <w:tc>
          <w:tcPr>
            <w:tcW w:w="7371" w:type="dxa"/>
            <w:vAlign w:val="center"/>
          </w:tcPr>
          <w:p w14:paraId="07ED5872" w14:textId="42F86ED1" w:rsidR="00EC0E69" w:rsidRPr="00EC0E69" w:rsidRDefault="00EC0E69" w:rsidP="00EC0E69">
            <w:pPr>
              <w:snapToGrid w:val="0"/>
              <w:spacing w:after="0" w:line="240" w:lineRule="auto"/>
              <w:jc w:val="both"/>
              <w:rPr>
                <w:rFonts w:ascii="Times New Roman" w:hAnsi="Times New Roman"/>
                <w:bCs/>
                <w:noProof/>
                <w:sz w:val="20"/>
                <w:szCs w:val="20"/>
              </w:rPr>
            </w:pPr>
            <w:r w:rsidRPr="00EC0E69">
              <w:rPr>
                <w:rFonts w:ascii="Times New Roman" w:hAnsi="Times New Roman"/>
                <w:bCs/>
                <w:noProof/>
                <w:sz w:val="20"/>
                <w:szCs w:val="20"/>
              </w:rPr>
              <w:lastRenderedPageBreak/>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w:t>
            </w:r>
            <w:r>
              <w:rPr>
                <w:rFonts w:ascii="Times New Roman" w:hAnsi="Times New Roman"/>
                <w:bCs/>
                <w:noProof/>
                <w:sz w:val="20"/>
                <w:szCs w:val="20"/>
              </w:rPr>
              <w:t>ких трубок у замкнутій системі.</w:t>
            </w:r>
            <w:r w:rsidRPr="00EC0E69">
              <w:rPr>
                <w:rFonts w:ascii="Times New Roman" w:hAnsi="Times New Roman"/>
                <w:bCs/>
                <w:noProof/>
                <w:sz w:val="20"/>
                <w:szCs w:val="20"/>
              </w:rPr>
              <w:t xml:space="preserve"> Контейнер для крові має складатись з двох контейнерів (одного донаційного та одн</w:t>
            </w:r>
            <w:r>
              <w:rPr>
                <w:rFonts w:ascii="Times New Roman" w:hAnsi="Times New Roman"/>
                <w:bCs/>
                <w:noProof/>
                <w:sz w:val="20"/>
                <w:szCs w:val="20"/>
              </w:rPr>
              <w:t>ого порожнього (трансферного)).</w:t>
            </w:r>
            <w:r>
              <w:rPr>
                <w:rFonts w:ascii="Times New Roman" w:hAnsi="Times New Roman"/>
                <w:bCs/>
                <w:noProof/>
                <w:sz w:val="20"/>
                <w:szCs w:val="20"/>
                <w:lang w:val="ru-RU"/>
              </w:rPr>
              <w:t xml:space="preserve"> </w:t>
            </w:r>
            <w:r w:rsidRPr="00EC0E69">
              <w:rPr>
                <w:rFonts w:ascii="Times New Roman" w:hAnsi="Times New Roman"/>
                <w:bCs/>
                <w:noProof/>
                <w:sz w:val="20"/>
                <w:szCs w:val="20"/>
              </w:rPr>
              <w:lastRenderedPageBreak/>
              <w:t>Донаційний контейнер повинен мати консервант (антикоагулянт) крові з аденіном (ЦФДА-1), в кількості 63 мл та розрахований на взяття у донора 450 мл цільної крові</w:t>
            </w:r>
          </w:p>
          <w:p w14:paraId="071F57D5" w14:textId="69D33D42" w:rsidR="00EC0E69" w:rsidRPr="00EC0E69" w:rsidRDefault="00EC0E69" w:rsidP="00EC0E69">
            <w:pPr>
              <w:snapToGrid w:val="0"/>
              <w:spacing w:after="0" w:line="240" w:lineRule="auto"/>
              <w:jc w:val="both"/>
              <w:rPr>
                <w:rFonts w:ascii="Times New Roman" w:hAnsi="Times New Roman"/>
                <w:bCs/>
                <w:noProof/>
                <w:sz w:val="20"/>
                <w:szCs w:val="20"/>
              </w:rPr>
            </w:pPr>
            <w:r w:rsidRPr="00EC0E69">
              <w:rPr>
                <w:rFonts w:ascii="Times New Roman" w:hAnsi="Times New Roman"/>
                <w:bCs/>
                <w:noProof/>
                <w:sz w:val="20"/>
                <w:szCs w:val="20"/>
              </w:rPr>
              <w:t>Відношення консерванту (антикоагулянт) крові та самої крові у донаційному контейнеру повинно бути 1  до 7</w:t>
            </w:r>
            <w:r>
              <w:rPr>
                <w:rFonts w:ascii="Times New Roman" w:hAnsi="Times New Roman"/>
                <w:bCs/>
                <w:noProof/>
                <w:sz w:val="20"/>
                <w:szCs w:val="20"/>
                <w:lang w:val="ru-RU"/>
              </w:rPr>
              <w:t xml:space="preserve">. </w:t>
            </w:r>
            <w:r w:rsidRPr="00EC0E69">
              <w:rPr>
                <w:rFonts w:ascii="Times New Roman" w:hAnsi="Times New Roman"/>
                <w:bCs/>
                <w:noProof/>
                <w:sz w:val="20"/>
                <w:szCs w:val="20"/>
              </w:rPr>
              <w:t>Порожній (трансферний) контей</w:t>
            </w:r>
            <w:r>
              <w:rPr>
                <w:rFonts w:ascii="Times New Roman" w:hAnsi="Times New Roman"/>
                <w:bCs/>
                <w:noProof/>
                <w:sz w:val="20"/>
                <w:szCs w:val="20"/>
              </w:rPr>
              <w:t>нер має об’єм  не менше 450 мл.</w:t>
            </w:r>
            <w:r>
              <w:rPr>
                <w:rFonts w:ascii="Times New Roman" w:hAnsi="Times New Roman"/>
                <w:bCs/>
                <w:noProof/>
                <w:sz w:val="20"/>
                <w:szCs w:val="20"/>
                <w:lang w:val="ru-RU"/>
              </w:rPr>
              <w:t xml:space="preserve"> </w:t>
            </w:r>
            <w:r w:rsidRPr="00EC0E69">
              <w:rPr>
                <w:rFonts w:ascii="Times New Roman" w:hAnsi="Times New Roman"/>
                <w:bCs/>
                <w:noProof/>
                <w:sz w:val="20"/>
                <w:szCs w:val="20"/>
              </w:rPr>
              <w:t>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w:t>
            </w:r>
            <w:r>
              <w:rPr>
                <w:rFonts w:ascii="Times New Roman" w:hAnsi="Times New Roman"/>
                <w:bCs/>
                <w:noProof/>
                <w:sz w:val="20"/>
                <w:szCs w:val="20"/>
              </w:rPr>
              <w:t xml:space="preserve">гання травмування вени донора. </w:t>
            </w:r>
            <w:r w:rsidRPr="00EC0E69">
              <w:rPr>
                <w:rFonts w:ascii="Times New Roman" w:hAnsi="Times New Roman"/>
                <w:bCs/>
                <w:noProof/>
                <w:sz w:val="20"/>
                <w:szCs w:val="20"/>
              </w:rPr>
              <w:t xml:space="preserve">Контейнер для крові повинен бути </w:t>
            </w:r>
            <w:r>
              <w:rPr>
                <w:rFonts w:ascii="Times New Roman" w:hAnsi="Times New Roman"/>
                <w:bCs/>
                <w:noProof/>
                <w:sz w:val="20"/>
                <w:szCs w:val="20"/>
              </w:rPr>
              <w:t>обладнаний голкою розміром 16G.</w:t>
            </w:r>
            <w:r>
              <w:rPr>
                <w:rFonts w:ascii="Times New Roman" w:hAnsi="Times New Roman"/>
                <w:bCs/>
                <w:noProof/>
                <w:sz w:val="20"/>
                <w:szCs w:val="20"/>
                <w:lang w:val="ru-RU"/>
              </w:rPr>
              <w:t xml:space="preserve"> </w:t>
            </w:r>
            <w:r w:rsidRPr="00EC0E69">
              <w:rPr>
                <w:rFonts w:ascii="Times New Roman" w:hAnsi="Times New Roman"/>
                <w:bCs/>
                <w:noProof/>
                <w:sz w:val="20"/>
                <w:szCs w:val="20"/>
              </w:rPr>
              <w:t>Контейнер для крові має бути обладнаний захистом від уколу голкою (ЗУГом) з механізмом фіксації, колір якого (ЗУГа) повинен виділятися на фоні самого контейнеру для крові, з метою контролювання з</w:t>
            </w:r>
            <w:r>
              <w:rPr>
                <w:rFonts w:ascii="Times New Roman" w:hAnsi="Times New Roman"/>
                <w:bCs/>
                <w:noProof/>
                <w:sz w:val="20"/>
                <w:szCs w:val="20"/>
              </w:rPr>
              <w:t xml:space="preserve">находження використаної голки. </w:t>
            </w:r>
            <w:r w:rsidRPr="00EC0E69">
              <w:rPr>
                <w:rFonts w:ascii="Times New Roman" w:hAnsi="Times New Roman"/>
                <w:bCs/>
                <w:noProof/>
                <w:sz w:val="20"/>
                <w:szCs w:val="20"/>
              </w:rPr>
              <w:t>Контейнер має бути обладнаний пристроєм (адаптером) для взяття крові на аналізи безпосередньо в вакуумну пробірку, без використання д</w:t>
            </w:r>
            <w:r>
              <w:rPr>
                <w:rFonts w:ascii="Times New Roman" w:hAnsi="Times New Roman"/>
                <w:bCs/>
                <w:noProof/>
                <w:sz w:val="20"/>
                <w:szCs w:val="20"/>
              </w:rPr>
              <w:t>одаткових пристроїв (тримачів).</w:t>
            </w:r>
            <w:r>
              <w:rPr>
                <w:rFonts w:ascii="Times New Roman" w:hAnsi="Times New Roman"/>
                <w:bCs/>
                <w:noProof/>
                <w:sz w:val="20"/>
                <w:szCs w:val="20"/>
                <w:lang w:val="ru-RU"/>
              </w:rPr>
              <w:t xml:space="preserve"> </w:t>
            </w:r>
            <w:r w:rsidRPr="00EC0E69">
              <w:rPr>
                <w:rFonts w:ascii="Times New Roman" w:hAnsi="Times New Roman"/>
                <w:bCs/>
                <w:noProof/>
                <w:sz w:val="20"/>
                <w:szCs w:val="20"/>
              </w:rPr>
              <w:t>Пристрій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з голкою в середині.</w:t>
            </w:r>
          </w:p>
          <w:p w14:paraId="587935E2" w14:textId="62F5D3DA" w:rsidR="00EC0E69" w:rsidRPr="00EC0E69" w:rsidRDefault="00EC0E69" w:rsidP="00EC0E69">
            <w:pPr>
              <w:snapToGrid w:val="0"/>
              <w:spacing w:after="0" w:line="240" w:lineRule="auto"/>
              <w:jc w:val="both"/>
              <w:rPr>
                <w:rFonts w:ascii="Times New Roman" w:hAnsi="Times New Roman"/>
                <w:bCs/>
                <w:noProof/>
                <w:sz w:val="20"/>
                <w:szCs w:val="20"/>
              </w:rPr>
            </w:pPr>
            <w:r w:rsidRPr="00EC0E69">
              <w:rPr>
                <w:rFonts w:ascii="Times New Roman" w:hAnsi="Times New Roman"/>
                <w:bCs/>
                <w:noProof/>
                <w:sz w:val="20"/>
                <w:szCs w:val="20"/>
              </w:rPr>
              <w:t>Контейнер для крові має бути обладнаний преддонаційним кон</w:t>
            </w:r>
            <w:r>
              <w:rPr>
                <w:rFonts w:ascii="Times New Roman" w:hAnsi="Times New Roman"/>
                <w:bCs/>
                <w:noProof/>
                <w:sz w:val="20"/>
                <w:szCs w:val="20"/>
              </w:rPr>
              <w:t>тейнером об’ємом не менше 30 мл,</w:t>
            </w:r>
            <w:r w:rsidRPr="00EC0E69">
              <w:rPr>
                <w:rFonts w:ascii="Times New Roman" w:hAnsi="Times New Roman"/>
                <w:bCs/>
                <w:noProof/>
                <w:sz w:val="20"/>
                <w:szCs w:val="20"/>
              </w:rPr>
              <w:t xml:space="preserve"> щоб мінімізувати ризик бактеріального забруднення отриманої крові.</w:t>
            </w:r>
          </w:p>
          <w:p w14:paraId="5231727C" w14:textId="7BF16AFB" w:rsidR="00122B73" w:rsidRPr="000D28D2" w:rsidRDefault="00EC0E69" w:rsidP="00EC0E69">
            <w:pPr>
              <w:snapToGrid w:val="0"/>
              <w:spacing w:after="0" w:line="240" w:lineRule="auto"/>
              <w:jc w:val="both"/>
              <w:rPr>
                <w:rFonts w:ascii="Times New Roman" w:hAnsi="Times New Roman"/>
                <w:bCs/>
                <w:noProof/>
                <w:sz w:val="20"/>
                <w:szCs w:val="20"/>
              </w:rPr>
            </w:pPr>
            <w:r w:rsidRPr="00EC0E69">
              <w:rPr>
                <w:rFonts w:ascii="Times New Roman" w:hAnsi="Times New Roman"/>
                <w:bCs/>
                <w:noProof/>
                <w:sz w:val="20"/>
                <w:szCs w:val="20"/>
              </w:rPr>
              <w:t>На з’єднувальній трубці між голкою і донаційним контейнером повинен бути відламаний клапан клік/тіп, для запобігання витікання розчину з контейнеру після зняття захисного ковпачку з голки та для запобігання конт</w:t>
            </w:r>
            <w:r>
              <w:rPr>
                <w:rFonts w:ascii="Times New Roman" w:hAnsi="Times New Roman"/>
                <w:bCs/>
                <w:noProof/>
                <w:sz w:val="20"/>
                <w:szCs w:val="20"/>
              </w:rPr>
              <w:t>акту розчину з металевою голкою</w:t>
            </w:r>
            <w:r w:rsidRPr="00EC0E69">
              <w:rPr>
                <w:rFonts w:ascii="Times New Roman" w:hAnsi="Times New Roman"/>
                <w:bCs/>
                <w:noProof/>
                <w:sz w:val="20"/>
                <w:szCs w:val="20"/>
              </w:rPr>
              <w:t>. На з’єднувальній трубці між голкою і преддонаційним контейнером для першої дози крові з пристроєм адаптером для взяття крові на аналізи повинен бути затискач та затво</w:t>
            </w:r>
            <w:r>
              <w:rPr>
                <w:rFonts w:ascii="Times New Roman" w:hAnsi="Times New Roman"/>
                <w:bCs/>
                <w:noProof/>
                <w:sz w:val="20"/>
                <w:szCs w:val="20"/>
              </w:rPr>
              <w:t>р (відламаний клапан клік/тіп).</w:t>
            </w:r>
            <w:r w:rsidRPr="00EC0E69">
              <w:rPr>
                <w:rFonts w:ascii="Times New Roman" w:hAnsi="Times New Roman"/>
                <w:bCs/>
                <w:noProof/>
                <w:sz w:val="20"/>
                <w:szCs w:val="20"/>
              </w:rPr>
              <w:t xml:space="preserve"> Усі  трубки повинні мати і</w:t>
            </w:r>
            <w:r>
              <w:rPr>
                <w:rFonts w:ascii="Times New Roman" w:hAnsi="Times New Roman"/>
                <w:bCs/>
                <w:noProof/>
                <w:sz w:val="20"/>
                <w:szCs w:val="20"/>
              </w:rPr>
              <w:t>дентичні ідентифікаційні номери</w:t>
            </w:r>
            <w:r>
              <w:rPr>
                <w:rFonts w:ascii="Times New Roman" w:hAnsi="Times New Roman"/>
                <w:bCs/>
                <w:noProof/>
                <w:sz w:val="20"/>
                <w:szCs w:val="20"/>
                <w:lang w:val="ru-RU"/>
              </w:rPr>
              <w:t xml:space="preserve">. </w:t>
            </w:r>
            <w:r w:rsidRPr="00EC0E69">
              <w:rPr>
                <w:rFonts w:ascii="Times New Roman" w:hAnsi="Times New Roman"/>
                <w:bCs/>
                <w:noProof/>
                <w:sz w:val="20"/>
                <w:szCs w:val="20"/>
              </w:rPr>
              <w:t>Довжина донорської трубки від голки до донаційного контейне</w:t>
            </w:r>
            <w:r>
              <w:rPr>
                <w:rFonts w:ascii="Times New Roman" w:hAnsi="Times New Roman"/>
                <w:bCs/>
                <w:noProof/>
                <w:sz w:val="20"/>
                <w:szCs w:val="20"/>
              </w:rPr>
              <w:t>ру повинна бути не менше 105 см</w:t>
            </w:r>
            <w:r>
              <w:rPr>
                <w:rFonts w:ascii="Times New Roman" w:hAnsi="Times New Roman"/>
                <w:bCs/>
                <w:noProof/>
                <w:sz w:val="20"/>
                <w:szCs w:val="20"/>
                <w:lang w:val="ru-RU"/>
              </w:rPr>
              <w:t xml:space="preserve">. </w:t>
            </w:r>
            <w:r w:rsidRPr="00EC0E69">
              <w:rPr>
                <w:rFonts w:ascii="Times New Roman" w:hAnsi="Times New Roman"/>
                <w:bCs/>
                <w:noProof/>
                <w:sz w:val="20"/>
                <w:szCs w:val="20"/>
              </w:rPr>
              <w:t>Довжина донорських трубок між  усіма контейн</w:t>
            </w:r>
            <w:r>
              <w:rPr>
                <w:rFonts w:ascii="Times New Roman" w:hAnsi="Times New Roman"/>
                <w:bCs/>
                <w:noProof/>
                <w:sz w:val="20"/>
                <w:szCs w:val="20"/>
              </w:rPr>
              <w:t>ерами становить не менше  60 см</w:t>
            </w:r>
            <w:r>
              <w:rPr>
                <w:rFonts w:ascii="Times New Roman" w:hAnsi="Times New Roman"/>
                <w:bCs/>
                <w:noProof/>
                <w:sz w:val="20"/>
                <w:szCs w:val="20"/>
                <w:lang w:val="ru-RU"/>
              </w:rPr>
              <w:t xml:space="preserve">. </w:t>
            </w:r>
            <w:r w:rsidRPr="00EC0E69">
              <w:rPr>
                <w:rFonts w:ascii="Times New Roman" w:hAnsi="Times New Roman"/>
                <w:bCs/>
                <w:noProof/>
                <w:sz w:val="20"/>
                <w:szCs w:val="20"/>
              </w:rPr>
              <w:t>Загальний термін придатності контейнерів д</w:t>
            </w:r>
            <w:r>
              <w:rPr>
                <w:rFonts w:ascii="Times New Roman" w:hAnsi="Times New Roman"/>
                <w:bCs/>
                <w:noProof/>
                <w:sz w:val="20"/>
                <w:szCs w:val="20"/>
              </w:rPr>
              <w:t xml:space="preserve">ля крові не менше 3-х років. </w:t>
            </w:r>
            <w:r w:rsidRPr="00EC0E69">
              <w:rPr>
                <w:rFonts w:ascii="Times New Roman" w:hAnsi="Times New Roman"/>
                <w:bCs/>
                <w:noProof/>
                <w:sz w:val="20"/>
                <w:szCs w:val="20"/>
              </w:rPr>
              <w:t>Штуцер повинен мати захисну оболонку, яка виключає ризик контамінації виробу та в</w:t>
            </w:r>
            <w:r>
              <w:rPr>
                <w:rFonts w:ascii="Times New Roman" w:hAnsi="Times New Roman"/>
                <w:bCs/>
                <w:noProof/>
                <w:sz w:val="20"/>
                <w:szCs w:val="20"/>
              </w:rPr>
              <w:t>ідповідати стандарту ISO 1135-4</w:t>
            </w:r>
            <w:r>
              <w:rPr>
                <w:rFonts w:ascii="Times New Roman" w:hAnsi="Times New Roman"/>
                <w:bCs/>
                <w:noProof/>
                <w:sz w:val="20"/>
                <w:szCs w:val="20"/>
                <w:lang w:val="ru-RU"/>
              </w:rPr>
              <w:t xml:space="preserve">. </w:t>
            </w:r>
            <w:r w:rsidRPr="00EC0E69">
              <w:rPr>
                <w:rFonts w:ascii="Times New Roman" w:hAnsi="Times New Roman"/>
                <w:bCs/>
                <w:noProof/>
                <w:sz w:val="20"/>
                <w:szCs w:val="20"/>
              </w:rPr>
              <w:t>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w:t>
            </w:r>
            <w:r>
              <w:rPr>
                <w:rFonts w:ascii="Times New Roman" w:hAnsi="Times New Roman"/>
                <w:bCs/>
                <w:noProof/>
                <w:sz w:val="20"/>
                <w:szCs w:val="20"/>
              </w:rPr>
              <w:t xml:space="preserve">о бути помітного просочування. </w:t>
            </w:r>
            <w:r w:rsidRPr="00EC0E69">
              <w:rPr>
                <w:rFonts w:ascii="Times New Roman" w:hAnsi="Times New Roman"/>
                <w:bCs/>
                <w:noProof/>
                <w:sz w:val="20"/>
                <w:szCs w:val="20"/>
              </w:rPr>
              <w:t>Пластик контейнерів для крові та самі контейнери для крові повинні витримувати темпера</w:t>
            </w:r>
            <w:r>
              <w:rPr>
                <w:rFonts w:ascii="Times New Roman" w:hAnsi="Times New Roman"/>
                <w:bCs/>
                <w:noProof/>
                <w:sz w:val="20"/>
                <w:szCs w:val="20"/>
              </w:rPr>
              <w:t xml:space="preserve">туру заморожування до - 80º С. </w:t>
            </w:r>
            <w:r w:rsidR="00110966" w:rsidRPr="00110966">
              <w:rPr>
                <w:rFonts w:ascii="Times New Roman" w:hAnsi="Times New Roman"/>
                <w:bCs/>
                <w:noProof/>
                <w:sz w:val="20"/>
                <w:szCs w:val="20"/>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r w:rsidR="00110966">
              <w:rPr>
                <w:rFonts w:ascii="Times New Roman" w:hAnsi="Times New Roman"/>
                <w:bCs/>
                <w:noProof/>
                <w:sz w:val="20"/>
                <w:szCs w:val="20"/>
              </w:rPr>
              <w:t xml:space="preserve"> </w:t>
            </w:r>
            <w:r w:rsidRPr="00EC0E69">
              <w:rPr>
                <w:rFonts w:ascii="Times New Roman" w:hAnsi="Times New Roman"/>
                <w:bCs/>
                <w:noProof/>
                <w:sz w:val="20"/>
                <w:szCs w:val="20"/>
              </w:rPr>
              <w:t xml:space="preserve">На груповій упаковці повинно бути зазначено термін </w:t>
            </w:r>
            <w:r w:rsidRPr="0084473E">
              <w:rPr>
                <w:rFonts w:ascii="Times New Roman" w:hAnsi="Times New Roman"/>
                <w:bCs/>
                <w:noProof/>
                <w:sz w:val="20"/>
                <w:szCs w:val="20"/>
              </w:rPr>
              <w:t xml:space="preserve">придатності, каталожні номери та інша інформація яка ідентифікує виріб без відкриття групової упаковки (надати зразок маркування). Етикетки на контейнерах повинні руйнуватися при будь-якій спробі їх відірвати. </w:t>
            </w:r>
            <w:r w:rsidRPr="0084473E">
              <w:rPr>
                <w:rFonts w:ascii="Times New Roman" w:hAnsi="Times New Roman"/>
                <w:bCs/>
                <w:noProof/>
                <w:sz w:val="20"/>
                <w:szCs w:val="20"/>
                <w:lang w:val="ru-RU"/>
              </w:rPr>
              <w:t xml:space="preserve"> </w:t>
            </w:r>
            <w:r w:rsidRPr="0084473E">
              <w:rPr>
                <w:rFonts w:ascii="Times New Roman" w:hAnsi="Times New Roman"/>
                <w:bCs/>
                <w:noProof/>
                <w:sz w:val="20"/>
                <w:szCs w:val="20"/>
              </w:rPr>
              <w:t>Етикетки повинні бути виготовлені з пластику або паперу з закріпленим верхнім шаром, що володіє хорошими адгезивними властивостями (для вклеювання додаткових етикеток і марок) і забезпечує стійкість написів і штампів (</w:t>
            </w:r>
            <w:r w:rsidRPr="0084473E">
              <w:rPr>
                <w:rFonts w:ascii="Times New Roman" w:hAnsi="Times New Roman"/>
                <w:bCs/>
                <w:noProof/>
                <w:sz w:val="20"/>
                <w:szCs w:val="20"/>
                <w:lang w:val="ru-RU"/>
              </w:rPr>
              <w:t>н</w:t>
            </w:r>
            <w:r w:rsidRPr="0084473E">
              <w:rPr>
                <w:rFonts w:ascii="Times New Roman" w:hAnsi="Times New Roman"/>
                <w:bCs/>
                <w:noProof/>
                <w:sz w:val="20"/>
                <w:szCs w:val="20"/>
              </w:rPr>
              <w:t>адати гарантійний лист виробника)</w:t>
            </w:r>
            <w:r w:rsidRPr="0084473E">
              <w:rPr>
                <w:rFonts w:ascii="Times New Roman" w:hAnsi="Times New Roman"/>
                <w:bCs/>
                <w:noProof/>
                <w:sz w:val="20"/>
                <w:szCs w:val="20"/>
                <w:lang w:val="ru-RU"/>
              </w:rPr>
              <w:t xml:space="preserve">. </w:t>
            </w:r>
            <w:r w:rsidRPr="0084473E">
              <w:rPr>
                <w:rFonts w:ascii="Times New Roman" w:hAnsi="Times New Roman"/>
                <w:bCs/>
                <w:noProof/>
                <w:sz w:val="20"/>
                <w:szCs w:val="20"/>
              </w:rPr>
              <w:t>Етикетки не повинні відриватися або зморщуватися в умовах запотівання її поверхні при розморожуванні компоненту крові (</w:t>
            </w:r>
            <w:r w:rsidRPr="0084473E">
              <w:rPr>
                <w:rFonts w:ascii="Times New Roman" w:hAnsi="Times New Roman"/>
                <w:bCs/>
                <w:noProof/>
                <w:sz w:val="20"/>
                <w:szCs w:val="20"/>
                <w:lang w:val="ru-RU"/>
              </w:rPr>
              <w:t>н</w:t>
            </w:r>
            <w:r w:rsidRPr="0084473E">
              <w:rPr>
                <w:rFonts w:ascii="Times New Roman" w:hAnsi="Times New Roman"/>
                <w:bCs/>
                <w:noProof/>
                <w:sz w:val="20"/>
                <w:szCs w:val="20"/>
              </w:rPr>
              <w:t>ада</w:t>
            </w:r>
            <w:r w:rsidRPr="0084473E">
              <w:rPr>
                <w:rFonts w:ascii="Times New Roman" w:hAnsi="Times New Roman"/>
                <w:bCs/>
                <w:noProof/>
                <w:sz w:val="20"/>
                <w:szCs w:val="20"/>
                <w:lang w:val="ru-RU"/>
              </w:rPr>
              <w:t>ти</w:t>
            </w:r>
            <w:r w:rsidRPr="0084473E">
              <w:rPr>
                <w:rFonts w:ascii="Times New Roman" w:hAnsi="Times New Roman"/>
                <w:bCs/>
                <w:noProof/>
                <w:sz w:val="20"/>
                <w:szCs w:val="20"/>
              </w:rPr>
              <w:t xml:space="preserve"> гарантійний лист від учасника)</w:t>
            </w:r>
            <w:r w:rsidRPr="0084473E">
              <w:rPr>
                <w:rFonts w:ascii="Times New Roman" w:hAnsi="Times New Roman"/>
                <w:bCs/>
                <w:noProof/>
                <w:sz w:val="20"/>
                <w:szCs w:val="20"/>
                <w:lang w:val="ru-RU"/>
              </w:rPr>
              <w:t xml:space="preserve">. </w:t>
            </w:r>
            <w:r w:rsidRPr="0084473E">
              <w:rPr>
                <w:rFonts w:ascii="Times New Roman" w:hAnsi="Times New Roman"/>
                <w:bCs/>
                <w:noProof/>
                <w:sz w:val="20"/>
                <w:szCs w:val="20"/>
              </w:rPr>
              <w:t>Контейнер повинен бути упакований у індивідуальну герметичний упаковку та відповідати вимогам стерильності.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01EA7E"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2FD22C7B" w14:textId="77777777" w:rsidTr="0043391C">
        <w:trPr>
          <w:trHeight w:val="20"/>
        </w:trPr>
        <w:tc>
          <w:tcPr>
            <w:tcW w:w="1872" w:type="dxa"/>
            <w:tcBorders>
              <w:top w:val="nil"/>
              <w:left w:val="single" w:sz="4" w:space="0" w:color="auto"/>
              <w:bottom w:val="single" w:sz="4" w:space="0" w:color="auto"/>
              <w:right w:val="single" w:sz="4" w:space="0" w:color="auto"/>
            </w:tcBorders>
            <w:shd w:val="clear" w:color="auto" w:fill="auto"/>
          </w:tcPr>
          <w:p w14:paraId="467B74C0" w14:textId="27199C48" w:rsidR="00122B73" w:rsidRPr="000D28D2" w:rsidRDefault="00122B73" w:rsidP="00122B73">
            <w:pPr>
              <w:spacing w:after="0" w:line="240" w:lineRule="auto"/>
              <w:rPr>
                <w:rFonts w:ascii="Times New Roman" w:hAnsi="Times New Roman"/>
                <w:sz w:val="20"/>
                <w:szCs w:val="20"/>
                <w:lang w:eastAsia="ru-RU"/>
              </w:rPr>
            </w:pPr>
            <w:r w:rsidRPr="00122B73">
              <w:rPr>
                <w:rFonts w:ascii="Times New Roman" w:hAnsi="Times New Roman" w:cs="Times New Roman"/>
                <w:color w:val="000000"/>
                <w:sz w:val="20"/>
                <w:szCs w:val="20"/>
              </w:rPr>
              <w:t>Контейнер для крові 450, з розчином ЦФДА-1</w:t>
            </w:r>
          </w:p>
        </w:tc>
        <w:tc>
          <w:tcPr>
            <w:tcW w:w="7371" w:type="dxa"/>
            <w:vAlign w:val="center"/>
          </w:tcPr>
          <w:p w14:paraId="57136A95" w14:textId="6881E90A" w:rsidR="00122B73" w:rsidRPr="00122B73" w:rsidRDefault="00122B73" w:rsidP="00122B73">
            <w:pPr>
              <w:snapToGrid w:val="0"/>
              <w:spacing w:after="0" w:line="240" w:lineRule="auto"/>
              <w:jc w:val="both"/>
              <w:rPr>
                <w:rFonts w:ascii="Times New Roman" w:hAnsi="Times New Roman"/>
                <w:bCs/>
                <w:noProof/>
                <w:sz w:val="20"/>
                <w:szCs w:val="20"/>
              </w:rPr>
            </w:pPr>
            <w:r w:rsidRPr="00122B73">
              <w:rPr>
                <w:rFonts w:ascii="Times New Roman" w:hAnsi="Times New Roman"/>
                <w:bCs/>
                <w:noProof/>
                <w:sz w:val="20"/>
                <w:szCs w:val="20"/>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w:t>
            </w:r>
            <w:r>
              <w:rPr>
                <w:rFonts w:ascii="Times New Roman" w:hAnsi="Times New Roman"/>
                <w:bCs/>
                <w:noProof/>
                <w:sz w:val="20"/>
                <w:szCs w:val="20"/>
              </w:rPr>
              <w:t xml:space="preserve">ких трубок у замкнутій системі. </w:t>
            </w:r>
            <w:r w:rsidRPr="00122B73">
              <w:rPr>
                <w:rFonts w:ascii="Times New Roman" w:hAnsi="Times New Roman"/>
                <w:bCs/>
                <w:noProof/>
                <w:sz w:val="20"/>
                <w:szCs w:val="20"/>
              </w:rPr>
              <w:t>Донаційний контейнер повинен мати консервант (антикоагулянт) крові з аденіном (ЦФДА-1), в кількості 63 мл та розрахований на взятт</w:t>
            </w:r>
            <w:r>
              <w:rPr>
                <w:rFonts w:ascii="Times New Roman" w:hAnsi="Times New Roman"/>
                <w:bCs/>
                <w:noProof/>
                <w:sz w:val="20"/>
                <w:szCs w:val="20"/>
              </w:rPr>
              <w:t xml:space="preserve">я у донора 450 мл цільної крові. </w:t>
            </w:r>
            <w:r w:rsidRPr="00122B73">
              <w:rPr>
                <w:rFonts w:ascii="Times New Roman" w:hAnsi="Times New Roman"/>
                <w:bCs/>
                <w:noProof/>
                <w:sz w:val="20"/>
                <w:szCs w:val="20"/>
              </w:rPr>
              <w:t xml:space="preserve">Відношення консерванту (антикоагулянт) крові та самої крові у донаційному </w:t>
            </w:r>
            <w:r>
              <w:rPr>
                <w:rFonts w:ascii="Times New Roman" w:hAnsi="Times New Roman"/>
                <w:bCs/>
                <w:noProof/>
                <w:sz w:val="20"/>
                <w:szCs w:val="20"/>
              </w:rPr>
              <w:t xml:space="preserve">контейнеру повинно бути 1 до 7. </w:t>
            </w:r>
            <w:r w:rsidRPr="00122B73">
              <w:rPr>
                <w:rFonts w:ascii="Times New Roman" w:hAnsi="Times New Roman"/>
                <w:bCs/>
                <w:noProof/>
                <w:sz w:val="20"/>
                <w:szCs w:val="20"/>
              </w:rPr>
              <w:t>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w:t>
            </w:r>
            <w:r>
              <w:rPr>
                <w:rFonts w:ascii="Times New Roman" w:hAnsi="Times New Roman"/>
                <w:bCs/>
                <w:noProof/>
                <w:sz w:val="20"/>
                <w:szCs w:val="20"/>
              </w:rPr>
              <w:t xml:space="preserve">гання травмування вени донора. </w:t>
            </w:r>
            <w:r w:rsidRPr="00122B73">
              <w:rPr>
                <w:rFonts w:ascii="Times New Roman" w:hAnsi="Times New Roman"/>
                <w:bCs/>
                <w:noProof/>
                <w:sz w:val="20"/>
                <w:szCs w:val="20"/>
              </w:rPr>
              <w:t xml:space="preserve">Контейнер для крові повинен бути обладнаний голкою </w:t>
            </w:r>
            <w:r>
              <w:rPr>
                <w:rFonts w:ascii="Times New Roman" w:hAnsi="Times New Roman"/>
                <w:bCs/>
                <w:noProof/>
                <w:sz w:val="20"/>
                <w:szCs w:val="20"/>
              </w:rPr>
              <w:t xml:space="preserve">розміром 16G. </w:t>
            </w:r>
            <w:r w:rsidRPr="00122B73">
              <w:rPr>
                <w:rFonts w:ascii="Times New Roman" w:hAnsi="Times New Roman"/>
                <w:bCs/>
                <w:noProof/>
                <w:sz w:val="20"/>
                <w:szCs w:val="20"/>
              </w:rPr>
              <w:t>Контейнер для крові має бути обладнаний захистом від уколу голкою (ЗУГом) з механізмом фіксації, колір якого (ЗУГа) повинен виділятися на фоні самого контейнеру для крові, з метою контролювання з</w:t>
            </w:r>
            <w:r>
              <w:rPr>
                <w:rFonts w:ascii="Times New Roman" w:hAnsi="Times New Roman"/>
                <w:bCs/>
                <w:noProof/>
                <w:sz w:val="20"/>
                <w:szCs w:val="20"/>
              </w:rPr>
              <w:t xml:space="preserve">находження використаної голки. </w:t>
            </w:r>
            <w:r w:rsidRPr="00122B73">
              <w:rPr>
                <w:rFonts w:ascii="Times New Roman" w:hAnsi="Times New Roman"/>
                <w:bCs/>
                <w:noProof/>
                <w:sz w:val="20"/>
                <w:szCs w:val="20"/>
              </w:rPr>
              <w:t>Контейнер має бути обладнаний пристроєм (адаптером) для взяття крові на аналізи безпосередньо в вакуумну пробірку, без використання д</w:t>
            </w:r>
            <w:r>
              <w:rPr>
                <w:rFonts w:ascii="Times New Roman" w:hAnsi="Times New Roman"/>
                <w:bCs/>
                <w:noProof/>
                <w:sz w:val="20"/>
                <w:szCs w:val="20"/>
              </w:rPr>
              <w:t xml:space="preserve">одаткових пристроїв (тримачів). </w:t>
            </w:r>
            <w:r w:rsidRPr="00122B73">
              <w:rPr>
                <w:rFonts w:ascii="Times New Roman" w:hAnsi="Times New Roman"/>
                <w:bCs/>
                <w:noProof/>
                <w:sz w:val="20"/>
                <w:szCs w:val="20"/>
              </w:rPr>
              <w:t>Пристрій для взяття крові на аналізи безпосередньо в вакуумну пробірку повинен бути з захисною кришкою, для запобігання випадкового пошкодження медичного</w:t>
            </w:r>
            <w:r w:rsidR="00C60A57">
              <w:rPr>
                <w:rFonts w:ascii="Times New Roman" w:hAnsi="Times New Roman"/>
                <w:bCs/>
                <w:noProof/>
                <w:sz w:val="20"/>
                <w:szCs w:val="20"/>
              </w:rPr>
              <w:t xml:space="preserve"> персоналу з голкою в середині. </w:t>
            </w:r>
            <w:r w:rsidRPr="00122B73">
              <w:rPr>
                <w:rFonts w:ascii="Times New Roman" w:hAnsi="Times New Roman"/>
                <w:bCs/>
                <w:noProof/>
                <w:sz w:val="20"/>
                <w:szCs w:val="20"/>
              </w:rPr>
              <w:lastRenderedPageBreak/>
              <w:t>Контейнер для крові має бути обладнаний преддонаційним контейнером об’є</w:t>
            </w:r>
            <w:r>
              <w:rPr>
                <w:rFonts w:ascii="Times New Roman" w:hAnsi="Times New Roman"/>
                <w:bCs/>
                <w:noProof/>
                <w:sz w:val="20"/>
                <w:szCs w:val="20"/>
              </w:rPr>
              <w:t>мом не менше 30 мл,</w:t>
            </w:r>
            <w:r w:rsidRPr="00122B73">
              <w:rPr>
                <w:rFonts w:ascii="Times New Roman" w:hAnsi="Times New Roman"/>
                <w:bCs/>
                <w:noProof/>
                <w:sz w:val="20"/>
                <w:szCs w:val="20"/>
              </w:rPr>
              <w:t xml:space="preserve"> щоб мінімізувати ризик бактеріального забруднення отриманої крові.</w:t>
            </w:r>
          </w:p>
          <w:p w14:paraId="309630B3" w14:textId="4D6B4824" w:rsidR="00122B73" w:rsidRPr="000D28D2" w:rsidRDefault="00122B73" w:rsidP="00122B73">
            <w:pPr>
              <w:snapToGrid w:val="0"/>
              <w:spacing w:after="0" w:line="240" w:lineRule="auto"/>
              <w:jc w:val="both"/>
              <w:rPr>
                <w:rFonts w:ascii="Times New Roman" w:hAnsi="Times New Roman"/>
                <w:bCs/>
                <w:noProof/>
                <w:sz w:val="20"/>
                <w:szCs w:val="20"/>
              </w:rPr>
            </w:pPr>
            <w:r w:rsidRPr="00122B73">
              <w:rPr>
                <w:rFonts w:ascii="Times New Roman" w:hAnsi="Times New Roman"/>
                <w:bCs/>
                <w:noProof/>
                <w:sz w:val="20"/>
                <w:szCs w:val="20"/>
              </w:rPr>
              <w:t>На з’єднувальній трубці між голкою і донаційним контейнером повинен бути відламаний клапан клік/тіп, для запобігання витікання розчину з контейнеру після зняття захисного ковпачку з голки та для запобігання конт</w:t>
            </w:r>
            <w:r>
              <w:rPr>
                <w:rFonts w:ascii="Times New Roman" w:hAnsi="Times New Roman"/>
                <w:bCs/>
                <w:noProof/>
                <w:sz w:val="20"/>
                <w:szCs w:val="20"/>
              </w:rPr>
              <w:t xml:space="preserve">акту розчину з металевою голкою. </w:t>
            </w:r>
            <w:r w:rsidRPr="00122B73">
              <w:rPr>
                <w:rFonts w:ascii="Times New Roman" w:hAnsi="Times New Roman"/>
                <w:bCs/>
                <w:noProof/>
                <w:sz w:val="20"/>
                <w:szCs w:val="20"/>
              </w:rPr>
              <w:t>На з’єднувальній трубці між голкою і преддонаційним контейнером для першої дози крові з пристроєм адаптером для взяття крові на аналізи повинен бути затискач або затвор (відламаний к</w:t>
            </w:r>
            <w:r>
              <w:rPr>
                <w:rFonts w:ascii="Times New Roman" w:hAnsi="Times New Roman"/>
                <w:bCs/>
                <w:noProof/>
                <w:sz w:val="20"/>
                <w:szCs w:val="20"/>
              </w:rPr>
              <w:t xml:space="preserve">лапан клік/тіп). </w:t>
            </w:r>
            <w:r w:rsidRPr="00122B73">
              <w:rPr>
                <w:rFonts w:ascii="Times New Roman" w:hAnsi="Times New Roman"/>
                <w:bCs/>
                <w:noProof/>
                <w:sz w:val="20"/>
                <w:szCs w:val="20"/>
              </w:rPr>
              <w:t>Усі  трубки повинні мати і</w:t>
            </w:r>
            <w:r>
              <w:rPr>
                <w:rFonts w:ascii="Times New Roman" w:hAnsi="Times New Roman"/>
                <w:bCs/>
                <w:noProof/>
                <w:sz w:val="20"/>
                <w:szCs w:val="20"/>
              </w:rPr>
              <w:t xml:space="preserve">дентичні ідентифікаційні номери. </w:t>
            </w:r>
            <w:r w:rsidRPr="00122B73">
              <w:rPr>
                <w:rFonts w:ascii="Times New Roman" w:hAnsi="Times New Roman"/>
                <w:bCs/>
                <w:noProof/>
                <w:sz w:val="20"/>
                <w:szCs w:val="20"/>
              </w:rPr>
              <w:t>Довжина донорської трубки від голки до донаційного контейне</w:t>
            </w:r>
            <w:r>
              <w:rPr>
                <w:rFonts w:ascii="Times New Roman" w:hAnsi="Times New Roman"/>
                <w:bCs/>
                <w:noProof/>
                <w:sz w:val="20"/>
                <w:szCs w:val="20"/>
              </w:rPr>
              <w:t xml:space="preserve">ру повинна бути не менше 105 см. </w:t>
            </w:r>
            <w:r w:rsidRPr="00122B73">
              <w:rPr>
                <w:rFonts w:ascii="Times New Roman" w:hAnsi="Times New Roman"/>
                <w:bCs/>
                <w:noProof/>
                <w:sz w:val="20"/>
                <w:szCs w:val="20"/>
              </w:rPr>
              <w:t>Загальний термін придатності контейнерів для крові не менше 3-х років. Штуцер повинен мати захисну оболонку, яка виключає ризик контамінації виробу та в</w:t>
            </w:r>
            <w:r>
              <w:rPr>
                <w:rFonts w:ascii="Times New Roman" w:hAnsi="Times New Roman"/>
                <w:bCs/>
                <w:noProof/>
                <w:sz w:val="20"/>
                <w:szCs w:val="20"/>
              </w:rPr>
              <w:t xml:space="preserve">ідповідати стандарту ISO 1135-4. </w:t>
            </w:r>
            <w:r w:rsidRPr="00122B73">
              <w:rPr>
                <w:rFonts w:ascii="Times New Roman" w:hAnsi="Times New Roman"/>
                <w:bCs/>
                <w:noProof/>
                <w:sz w:val="20"/>
                <w:szCs w:val="20"/>
              </w:rPr>
              <w:t>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повинно бути помітного просочування.</w:t>
            </w:r>
            <w:r>
              <w:rPr>
                <w:rFonts w:ascii="Times New Roman" w:hAnsi="Times New Roman"/>
                <w:bCs/>
                <w:noProof/>
                <w:sz w:val="20"/>
                <w:szCs w:val="20"/>
              </w:rPr>
              <w:t xml:space="preserve"> </w:t>
            </w:r>
            <w:r w:rsidRPr="00122B73">
              <w:rPr>
                <w:rFonts w:ascii="Times New Roman" w:hAnsi="Times New Roman"/>
                <w:bCs/>
                <w:noProof/>
                <w:sz w:val="20"/>
                <w:szCs w:val="20"/>
              </w:rPr>
              <w:t xml:space="preserve">Пластик контейнерів для крові та самі контейнери для крові повинні </w:t>
            </w:r>
            <w:r w:rsidRPr="0084473E">
              <w:rPr>
                <w:rFonts w:ascii="Times New Roman" w:hAnsi="Times New Roman"/>
                <w:bCs/>
                <w:noProof/>
                <w:sz w:val="20"/>
                <w:szCs w:val="20"/>
              </w:rPr>
              <w:t xml:space="preserve">витримувати температуру заморожування до - 80º С. </w:t>
            </w:r>
            <w:r w:rsidR="00110966" w:rsidRPr="00110966">
              <w:rPr>
                <w:rFonts w:ascii="Times New Roman" w:hAnsi="Times New Roman"/>
                <w:bCs/>
                <w:noProof/>
                <w:sz w:val="20"/>
                <w:szCs w:val="20"/>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r w:rsidR="00110966">
              <w:rPr>
                <w:rFonts w:ascii="Times New Roman" w:hAnsi="Times New Roman"/>
                <w:bCs/>
                <w:noProof/>
                <w:sz w:val="20"/>
                <w:szCs w:val="20"/>
              </w:rPr>
              <w:t xml:space="preserve"> </w:t>
            </w:r>
            <w:r w:rsidRPr="0084473E">
              <w:rPr>
                <w:rFonts w:ascii="Times New Roman" w:hAnsi="Times New Roman"/>
                <w:bCs/>
                <w:noProof/>
                <w:sz w:val="20"/>
                <w:szCs w:val="20"/>
              </w:rPr>
              <w:t>На груповій упаковці повинно бути зазначено термін придатності, каталожні номери та інша інформація, яка ідентифікує виріб без відкриття групової упаковки (надати зразок маркування). Етикетки на контейнерах повинні руйнуватися при будь-якій спробі їх відірвати. Етикетки повинні бути виготовлені з пластику або паперу з закріпленим верхнім шаром, що володіє хорошими адгезивними властивостями (для вклеювання додаткових етикеток і марок) і забезпечує стійкість написів і штампів (надати гарантійний лист виробника). Етикетки не повинні відриватися або зморщуватися в умовах запотівання її поверхні при розморожуванні компоненту крові (надати гарантійний лист від учасника). Контейнер повинен бути упакований у індивідуальну герметичний упаковку та відповідати вимогам</w:t>
            </w:r>
            <w:r w:rsidRPr="00122B73">
              <w:rPr>
                <w:rFonts w:ascii="Times New Roman" w:hAnsi="Times New Roman"/>
                <w:bCs/>
                <w:noProof/>
                <w:sz w:val="20"/>
                <w:szCs w:val="20"/>
              </w:rPr>
              <w:t xml:space="preserve"> стерильност</w:t>
            </w:r>
            <w:r>
              <w:rPr>
                <w:rFonts w:ascii="Times New Roman" w:hAnsi="Times New Roman"/>
                <w:bCs/>
                <w:noProof/>
                <w:sz w:val="20"/>
                <w:szCs w:val="20"/>
              </w:rPr>
              <w:t xml:space="preserve">і. </w:t>
            </w:r>
            <w:r w:rsidRPr="00122B73">
              <w:rPr>
                <w:rFonts w:ascii="Times New Roman" w:hAnsi="Times New Roman"/>
                <w:bCs/>
                <w:noProof/>
                <w:sz w:val="20"/>
                <w:szCs w:val="20"/>
              </w:rPr>
              <w:t>Групова упаковка повинна забезпечувати герметичність, яка обмежує втрату вологи і забезпечує стабільні умови зберігання протягом терміну зберігання.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D70471"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1FBCA0B0" w14:textId="77777777" w:rsidTr="0056283E">
        <w:trPr>
          <w:trHeight w:val="20"/>
        </w:trPr>
        <w:tc>
          <w:tcPr>
            <w:tcW w:w="1872" w:type="dxa"/>
            <w:tcBorders>
              <w:top w:val="nil"/>
              <w:left w:val="single" w:sz="4" w:space="0" w:color="auto"/>
              <w:bottom w:val="single" w:sz="4" w:space="0" w:color="auto"/>
              <w:right w:val="single" w:sz="4" w:space="0" w:color="auto"/>
            </w:tcBorders>
            <w:shd w:val="clear" w:color="auto" w:fill="auto"/>
          </w:tcPr>
          <w:p w14:paraId="7B7CA7BA" w14:textId="5A8A3D39" w:rsidR="00122B73" w:rsidRPr="000D28D2" w:rsidRDefault="00122B73" w:rsidP="00122B73">
            <w:pPr>
              <w:spacing w:after="0" w:line="240" w:lineRule="auto"/>
              <w:rPr>
                <w:rFonts w:ascii="Times New Roman" w:hAnsi="Times New Roman"/>
                <w:sz w:val="20"/>
                <w:szCs w:val="20"/>
                <w:lang w:eastAsia="ru-RU"/>
              </w:rPr>
            </w:pPr>
            <w:r w:rsidRPr="000D28D2">
              <w:rPr>
                <w:rFonts w:ascii="Times New Roman" w:hAnsi="Times New Roman" w:cs="Times New Roman"/>
                <w:color w:val="000000"/>
                <w:sz w:val="20"/>
                <w:szCs w:val="20"/>
              </w:rPr>
              <w:t>Пластини TSCD (70шт/</w:t>
            </w:r>
            <w:proofErr w:type="spellStart"/>
            <w:r w:rsidRPr="000D28D2">
              <w:rPr>
                <w:rFonts w:ascii="Times New Roman" w:hAnsi="Times New Roman" w:cs="Times New Roman"/>
                <w:color w:val="000000"/>
                <w:sz w:val="20"/>
                <w:szCs w:val="20"/>
              </w:rPr>
              <w:t>упак</w:t>
            </w:r>
            <w:proofErr w:type="spellEnd"/>
            <w:r w:rsidRPr="000D28D2">
              <w:rPr>
                <w:rFonts w:ascii="Times New Roman" w:hAnsi="Times New Roman" w:cs="Times New Roman"/>
                <w:color w:val="000000"/>
                <w:sz w:val="20"/>
                <w:szCs w:val="20"/>
              </w:rPr>
              <w:t>)</w:t>
            </w:r>
          </w:p>
        </w:tc>
        <w:tc>
          <w:tcPr>
            <w:tcW w:w="7371" w:type="dxa"/>
            <w:vAlign w:val="center"/>
          </w:tcPr>
          <w:p w14:paraId="1EB22667" w14:textId="7C4C3FF0" w:rsidR="00122B73" w:rsidRPr="000D28D2" w:rsidRDefault="00122B73" w:rsidP="0084473E">
            <w:pPr>
              <w:snapToGrid w:val="0"/>
              <w:spacing w:after="0" w:line="240" w:lineRule="auto"/>
              <w:jc w:val="both"/>
              <w:rPr>
                <w:rFonts w:ascii="Times New Roman" w:hAnsi="Times New Roman"/>
                <w:bCs/>
                <w:noProof/>
                <w:sz w:val="20"/>
                <w:szCs w:val="20"/>
              </w:rPr>
            </w:pPr>
            <w:r w:rsidRPr="000D28D2">
              <w:rPr>
                <w:rFonts w:ascii="Times New Roman" w:hAnsi="Times New Roman"/>
                <w:bCs/>
                <w:noProof/>
                <w:sz w:val="20"/>
                <w:szCs w:val="20"/>
              </w:rPr>
              <w:t>Пластини мають бути сумісними з апаратом для стерильного з’єднання магістралей TSCD-II. Пластини повинні забезпечувати з’єднання магістралей із зовнішнім діаметром від 3,9 до 4,5 мм та відповідно внутрішнім діаметром від 2,9 до 3,1 мм. Температура нагрівання пластин під час з’єднання магістралей повинна становити до 300°</w:t>
            </w:r>
            <w:r w:rsidRPr="00320486">
              <w:rPr>
                <w:rFonts w:ascii="Times New Roman" w:hAnsi="Times New Roman"/>
                <w:bCs/>
                <w:noProof/>
                <w:sz w:val="20"/>
                <w:szCs w:val="20"/>
              </w:rPr>
              <w:t>С</w:t>
            </w:r>
            <w:r w:rsidRPr="0084473E">
              <w:rPr>
                <w:rFonts w:ascii="Times New Roman" w:hAnsi="Times New Roman"/>
                <w:bCs/>
                <w:noProof/>
                <w:sz w:val="20"/>
                <w:szCs w:val="20"/>
              </w:rPr>
              <w:t xml:space="preserve">. Пластини повинні бути в упаковці касетного типу ємністю 70 пластин. </w:t>
            </w:r>
            <w:r w:rsidR="00C60A57" w:rsidRPr="0084473E">
              <w:rPr>
                <w:rFonts w:ascii="Times New Roman" w:hAnsi="Times New Roman"/>
                <w:bCs/>
                <w:noProof/>
                <w:sz w:val="20"/>
                <w:szCs w:val="20"/>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780DF8"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048DECC2" w14:textId="77777777" w:rsidTr="0056283E">
        <w:trPr>
          <w:trHeight w:val="20"/>
        </w:trPr>
        <w:tc>
          <w:tcPr>
            <w:tcW w:w="1872" w:type="dxa"/>
            <w:tcBorders>
              <w:top w:val="nil"/>
              <w:left w:val="single" w:sz="4" w:space="0" w:color="auto"/>
              <w:bottom w:val="single" w:sz="4" w:space="0" w:color="auto"/>
              <w:right w:val="single" w:sz="4" w:space="0" w:color="auto"/>
            </w:tcBorders>
            <w:shd w:val="clear" w:color="auto" w:fill="auto"/>
          </w:tcPr>
          <w:p w14:paraId="54AFDAB0" w14:textId="045BA155" w:rsidR="00122B73" w:rsidRPr="000D28D2" w:rsidRDefault="00122B73" w:rsidP="00122B73">
            <w:pPr>
              <w:spacing w:after="0" w:line="240" w:lineRule="auto"/>
              <w:rPr>
                <w:rFonts w:ascii="Times New Roman" w:hAnsi="Times New Roman"/>
                <w:sz w:val="20"/>
                <w:szCs w:val="20"/>
                <w:lang w:eastAsia="ru-RU"/>
              </w:rPr>
            </w:pPr>
            <w:r w:rsidRPr="000D28D2">
              <w:rPr>
                <w:rFonts w:ascii="Times New Roman" w:hAnsi="Times New Roman" w:cs="Times New Roman"/>
                <w:sz w:val="20"/>
                <w:szCs w:val="20"/>
              </w:rPr>
              <w:t xml:space="preserve">Піпетка Пастера нестерильна 1мл (500 </w:t>
            </w:r>
            <w:proofErr w:type="spellStart"/>
            <w:r w:rsidRPr="000D28D2">
              <w:rPr>
                <w:rFonts w:ascii="Times New Roman" w:hAnsi="Times New Roman" w:cs="Times New Roman"/>
                <w:sz w:val="20"/>
                <w:szCs w:val="20"/>
              </w:rPr>
              <w:t>шт</w:t>
            </w:r>
            <w:proofErr w:type="spellEnd"/>
            <w:r w:rsidRPr="000D28D2">
              <w:rPr>
                <w:rFonts w:ascii="Times New Roman" w:hAnsi="Times New Roman" w:cs="Times New Roman"/>
                <w:sz w:val="20"/>
                <w:szCs w:val="20"/>
              </w:rPr>
              <w:t>/</w:t>
            </w:r>
            <w:proofErr w:type="spellStart"/>
            <w:r w:rsidRPr="000D28D2">
              <w:rPr>
                <w:rFonts w:ascii="Times New Roman" w:hAnsi="Times New Roman" w:cs="Times New Roman"/>
                <w:sz w:val="20"/>
                <w:szCs w:val="20"/>
              </w:rPr>
              <w:t>упак</w:t>
            </w:r>
            <w:proofErr w:type="spellEnd"/>
            <w:r w:rsidRPr="000D28D2">
              <w:rPr>
                <w:rFonts w:ascii="Times New Roman" w:hAnsi="Times New Roman" w:cs="Times New Roman"/>
                <w:sz w:val="20"/>
                <w:szCs w:val="20"/>
              </w:rPr>
              <w:t>)</w:t>
            </w:r>
          </w:p>
        </w:tc>
        <w:tc>
          <w:tcPr>
            <w:tcW w:w="7371" w:type="dxa"/>
            <w:vAlign w:val="center"/>
          </w:tcPr>
          <w:p w14:paraId="43B099C8" w14:textId="42C16D9B" w:rsidR="00122B73" w:rsidRPr="000D28D2" w:rsidRDefault="00122B73" w:rsidP="00110966">
            <w:pPr>
              <w:snapToGrid w:val="0"/>
              <w:spacing w:after="0" w:line="240" w:lineRule="auto"/>
              <w:jc w:val="both"/>
              <w:rPr>
                <w:rFonts w:ascii="Times New Roman" w:hAnsi="Times New Roman"/>
                <w:bCs/>
                <w:noProof/>
                <w:sz w:val="20"/>
                <w:szCs w:val="20"/>
              </w:rPr>
            </w:pPr>
            <w:r w:rsidRPr="000D28D2">
              <w:rPr>
                <w:rFonts w:ascii="Times New Roman" w:hAnsi="Times New Roman"/>
                <w:bCs/>
                <w:noProof/>
                <w:sz w:val="20"/>
                <w:szCs w:val="20"/>
              </w:rPr>
              <w:t>Піпетка Пастера нестерильна. Об</w:t>
            </w:r>
            <w:r w:rsidRPr="000D28D2">
              <w:rPr>
                <w:rFonts w:ascii="Times New Roman" w:hAnsi="Times New Roman" w:cs="Times New Roman"/>
                <w:bCs/>
                <w:noProof/>
                <w:sz w:val="20"/>
                <w:szCs w:val="20"/>
              </w:rPr>
              <w:t>'</w:t>
            </w:r>
            <w:r w:rsidRPr="000D28D2">
              <w:rPr>
                <w:rFonts w:ascii="Times New Roman" w:hAnsi="Times New Roman"/>
                <w:bCs/>
                <w:noProof/>
                <w:sz w:val="20"/>
                <w:szCs w:val="20"/>
              </w:rPr>
              <w:t>єм: 1,0 мл. Загальна довжина: 160</w:t>
            </w:r>
            <w:r w:rsidRPr="000D28D2">
              <w:rPr>
                <w:rFonts w:ascii="Times New Roman" w:hAnsi="Times New Roman" w:cs="Times New Roman"/>
                <w:bCs/>
                <w:noProof/>
                <w:sz w:val="20"/>
                <w:szCs w:val="20"/>
              </w:rPr>
              <w:t>±</w:t>
            </w:r>
            <w:r w:rsidRPr="000D28D2">
              <w:rPr>
                <w:rFonts w:ascii="Times New Roman" w:hAnsi="Times New Roman"/>
                <w:bCs/>
                <w:noProof/>
                <w:sz w:val="20"/>
                <w:szCs w:val="20"/>
              </w:rPr>
              <w:t>1 мм. Зовнішній діаметр отвору: 27</w:t>
            </w:r>
            <w:r w:rsidRPr="000D28D2">
              <w:rPr>
                <w:rFonts w:ascii="Times New Roman" w:hAnsi="Times New Roman" w:cs="Times New Roman"/>
                <w:bCs/>
                <w:noProof/>
                <w:sz w:val="20"/>
                <w:szCs w:val="20"/>
              </w:rPr>
              <w:t>±</w:t>
            </w:r>
            <w:r w:rsidRPr="000D28D2">
              <w:rPr>
                <w:rFonts w:ascii="Times New Roman" w:hAnsi="Times New Roman"/>
                <w:bCs/>
                <w:noProof/>
                <w:sz w:val="20"/>
                <w:szCs w:val="20"/>
              </w:rPr>
              <w:t>0,1 мм. Вага: 1,1</w:t>
            </w:r>
            <w:r w:rsidRPr="000D28D2">
              <w:rPr>
                <w:rFonts w:ascii="Times New Roman" w:hAnsi="Times New Roman" w:cs="Times New Roman"/>
                <w:bCs/>
                <w:noProof/>
                <w:sz w:val="20"/>
                <w:szCs w:val="20"/>
              </w:rPr>
              <w:t>±</w:t>
            </w:r>
            <w:r w:rsidRPr="000D28D2">
              <w:rPr>
                <w:rFonts w:ascii="Times New Roman" w:hAnsi="Times New Roman"/>
                <w:bCs/>
                <w:noProof/>
                <w:sz w:val="20"/>
                <w:szCs w:val="20"/>
              </w:rPr>
              <w:t>0,3г. Матеріал: поліетилен високого тиску. Поверхня виробу повинна бути рівна і гладка, без пошкоджень, вільною від сторонніх часток. Піпетка повинна заповнюватися рідиною повністю згідно градуйованої шкали. Градуювання повинно бути нанесено чітко. Зберігання при температурі: від +5 до +40</w:t>
            </w:r>
            <w:r w:rsidRPr="00320486">
              <w:rPr>
                <w:rFonts w:ascii="Times New Roman" w:hAnsi="Times New Roman"/>
                <w:bCs/>
                <w:noProof/>
                <w:sz w:val="20"/>
                <w:szCs w:val="20"/>
              </w:rPr>
              <w:t xml:space="preserve">. </w:t>
            </w:r>
            <w:r w:rsidRPr="00110966">
              <w:rPr>
                <w:rFonts w:ascii="Times New Roman" w:hAnsi="Times New Roman"/>
                <w:bCs/>
                <w:noProof/>
                <w:sz w:val="20"/>
                <w:szCs w:val="20"/>
              </w:rPr>
              <w:t>Учасник повинен надати</w:t>
            </w:r>
            <w:r w:rsidR="00D65531" w:rsidRPr="00110966">
              <w:rPr>
                <w:rFonts w:ascii="Times New Roman" w:hAnsi="Times New Roman"/>
                <w:bCs/>
                <w:noProof/>
                <w:sz w:val="20"/>
                <w:szCs w:val="20"/>
              </w:rPr>
              <w:t xml:space="preserve"> </w:t>
            </w:r>
            <w:r w:rsidRPr="00110966">
              <w:rPr>
                <w:rFonts w:ascii="Times New Roman" w:hAnsi="Times New Roman"/>
                <w:bCs/>
                <w:noProof/>
                <w:sz w:val="20"/>
                <w:szCs w:val="20"/>
              </w:rPr>
              <w:t>лист виробника (або його офіційного пред</w:t>
            </w:r>
            <w:r w:rsidR="00320486" w:rsidRPr="00110966">
              <w:rPr>
                <w:rFonts w:ascii="Times New Roman" w:hAnsi="Times New Roman"/>
                <w:bCs/>
                <w:noProof/>
                <w:sz w:val="20"/>
                <w:szCs w:val="20"/>
              </w:rPr>
              <w:t>ставника</w:t>
            </w:r>
            <w:r w:rsidRPr="00110966">
              <w:rPr>
                <w:rFonts w:ascii="Times New Roman" w:hAnsi="Times New Roman"/>
                <w:bCs/>
                <w:noProof/>
                <w:sz w:val="20"/>
                <w:szCs w:val="20"/>
              </w:rPr>
              <w:t>), яким підтверджується можливість поставки запропонованого товару, який</w:t>
            </w:r>
            <w:r w:rsidRPr="000D28D2">
              <w:rPr>
                <w:rFonts w:ascii="Times New Roman" w:hAnsi="Times New Roman"/>
                <w:bCs/>
                <w:noProof/>
                <w:sz w:val="20"/>
                <w:szCs w:val="20"/>
              </w:rPr>
              <w:t xml:space="preserve"> є предметом саме цієї закупівлі.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08756E"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26564646" w14:textId="77777777" w:rsidTr="0056283E">
        <w:trPr>
          <w:trHeight w:val="20"/>
        </w:trPr>
        <w:tc>
          <w:tcPr>
            <w:tcW w:w="1872" w:type="dxa"/>
            <w:tcBorders>
              <w:top w:val="nil"/>
              <w:left w:val="single" w:sz="4" w:space="0" w:color="auto"/>
              <w:bottom w:val="single" w:sz="4" w:space="0" w:color="auto"/>
              <w:right w:val="single" w:sz="4" w:space="0" w:color="auto"/>
            </w:tcBorders>
            <w:shd w:val="clear" w:color="auto" w:fill="auto"/>
          </w:tcPr>
          <w:p w14:paraId="27CAF061" w14:textId="4A48E364" w:rsidR="00122B73" w:rsidRPr="000D28D2" w:rsidRDefault="00122B73" w:rsidP="00122B73">
            <w:pPr>
              <w:spacing w:after="0" w:line="240" w:lineRule="auto"/>
              <w:rPr>
                <w:rFonts w:ascii="Times New Roman" w:hAnsi="Times New Roman"/>
                <w:sz w:val="20"/>
                <w:szCs w:val="20"/>
                <w:lang w:eastAsia="ru-RU"/>
              </w:rPr>
            </w:pPr>
            <w:r w:rsidRPr="000D28D2">
              <w:rPr>
                <w:rFonts w:ascii="Times New Roman" w:hAnsi="Times New Roman" w:cs="Times New Roman"/>
                <w:sz w:val="20"/>
                <w:szCs w:val="20"/>
              </w:rPr>
              <w:t xml:space="preserve">Піпетка Пастера стерильна 1мл  (500 </w:t>
            </w:r>
            <w:proofErr w:type="spellStart"/>
            <w:r w:rsidRPr="000D28D2">
              <w:rPr>
                <w:rFonts w:ascii="Times New Roman" w:hAnsi="Times New Roman" w:cs="Times New Roman"/>
                <w:sz w:val="20"/>
                <w:szCs w:val="20"/>
              </w:rPr>
              <w:t>шт</w:t>
            </w:r>
            <w:proofErr w:type="spellEnd"/>
            <w:r w:rsidRPr="000D28D2">
              <w:rPr>
                <w:rFonts w:ascii="Times New Roman" w:hAnsi="Times New Roman" w:cs="Times New Roman"/>
                <w:sz w:val="20"/>
                <w:szCs w:val="20"/>
              </w:rPr>
              <w:t>/</w:t>
            </w:r>
            <w:proofErr w:type="spellStart"/>
            <w:r w:rsidRPr="000D28D2">
              <w:rPr>
                <w:rFonts w:ascii="Times New Roman" w:hAnsi="Times New Roman" w:cs="Times New Roman"/>
                <w:sz w:val="20"/>
                <w:szCs w:val="20"/>
              </w:rPr>
              <w:t>упак</w:t>
            </w:r>
            <w:proofErr w:type="spellEnd"/>
            <w:r w:rsidRPr="000D28D2">
              <w:rPr>
                <w:rFonts w:ascii="Times New Roman" w:hAnsi="Times New Roman" w:cs="Times New Roman"/>
                <w:sz w:val="20"/>
                <w:szCs w:val="20"/>
              </w:rPr>
              <w:t>)</w:t>
            </w:r>
          </w:p>
        </w:tc>
        <w:tc>
          <w:tcPr>
            <w:tcW w:w="7371" w:type="dxa"/>
            <w:vAlign w:val="center"/>
          </w:tcPr>
          <w:p w14:paraId="234FD990" w14:textId="1196BD1C" w:rsidR="00122B73" w:rsidRPr="000D28D2" w:rsidRDefault="00122B73" w:rsidP="00110966">
            <w:pPr>
              <w:snapToGrid w:val="0"/>
              <w:spacing w:after="0" w:line="240" w:lineRule="auto"/>
              <w:jc w:val="both"/>
              <w:rPr>
                <w:rFonts w:ascii="Times New Roman" w:hAnsi="Times New Roman"/>
                <w:bCs/>
                <w:noProof/>
                <w:sz w:val="20"/>
                <w:szCs w:val="20"/>
              </w:rPr>
            </w:pPr>
            <w:r w:rsidRPr="000D28D2">
              <w:rPr>
                <w:rFonts w:ascii="Times New Roman" w:hAnsi="Times New Roman"/>
                <w:bCs/>
                <w:noProof/>
                <w:sz w:val="20"/>
                <w:szCs w:val="20"/>
              </w:rPr>
              <w:t xml:space="preserve">Піпетка Пастера стерильна. Об'єм: 1,0 мл. Загальна довжина: 160±1 мм. Зовнішній діаметр отвору: 27±0,1 мм. Вага: 1,1±0,3г. Матеріал: поліетилен високого тиску. Поверхня виробу повинна бути рівна і гладка, без пошкоджень, вільною від сторонніх часток. Піпетка повинна заповнюватися рідиною повністю згідно градуйованої шкали. </w:t>
            </w:r>
            <w:r w:rsidRPr="00110966">
              <w:rPr>
                <w:rFonts w:ascii="Times New Roman" w:hAnsi="Times New Roman"/>
                <w:bCs/>
                <w:noProof/>
                <w:sz w:val="20"/>
                <w:szCs w:val="20"/>
              </w:rPr>
              <w:t>Градуювання повинно бути нанесено чітко. Зберігання при температурі: від +5 до +40.</w:t>
            </w:r>
            <w:r w:rsidRPr="00110966">
              <w:t xml:space="preserve"> </w:t>
            </w:r>
            <w:r w:rsidR="00C60A57" w:rsidRPr="00110966">
              <w:rPr>
                <w:rFonts w:ascii="Times New Roman" w:hAnsi="Times New Roman"/>
                <w:bCs/>
                <w:noProof/>
                <w:sz w:val="20"/>
                <w:szCs w:val="20"/>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w:t>
            </w:r>
            <w:r w:rsidR="00C60A57" w:rsidRPr="000D28D2">
              <w:rPr>
                <w:rFonts w:ascii="Times New Roman" w:hAnsi="Times New Roman"/>
                <w:bCs/>
                <w:noProof/>
                <w:sz w:val="20"/>
                <w:szCs w:val="20"/>
              </w:rPr>
              <w:t xml:space="preserve"> саме цієї закупівлі.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5A4001"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28CEED60" w14:textId="77777777" w:rsidTr="0056283E">
        <w:trPr>
          <w:trHeight w:val="20"/>
        </w:trPr>
        <w:tc>
          <w:tcPr>
            <w:tcW w:w="1872" w:type="dxa"/>
            <w:tcBorders>
              <w:top w:val="nil"/>
              <w:left w:val="single" w:sz="4" w:space="0" w:color="auto"/>
              <w:bottom w:val="single" w:sz="4" w:space="0" w:color="auto"/>
              <w:right w:val="single" w:sz="4" w:space="0" w:color="auto"/>
            </w:tcBorders>
            <w:shd w:val="clear" w:color="auto" w:fill="auto"/>
          </w:tcPr>
          <w:p w14:paraId="7211A06F" w14:textId="69483EEE" w:rsidR="00122B73" w:rsidRPr="000D28D2" w:rsidRDefault="00122B73" w:rsidP="00122B73">
            <w:pPr>
              <w:spacing w:after="0" w:line="240" w:lineRule="auto"/>
              <w:rPr>
                <w:rFonts w:ascii="Times New Roman" w:hAnsi="Times New Roman"/>
                <w:sz w:val="20"/>
                <w:szCs w:val="20"/>
                <w:lang w:eastAsia="ru-RU"/>
              </w:rPr>
            </w:pPr>
            <w:r w:rsidRPr="000D28D2">
              <w:rPr>
                <w:rFonts w:ascii="Times New Roman" w:hAnsi="Times New Roman" w:cs="Times New Roman"/>
                <w:noProof/>
                <w:sz w:val="20"/>
                <w:szCs w:val="20"/>
                <w:lang w:eastAsia="ru-RU"/>
              </w:rPr>
              <w:t>Тест-система імуноферментна для виявлення антитіл класів IgG та IgM до Тreponema pallidum (192 досл.)</w:t>
            </w:r>
          </w:p>
        </w:tc>
        <w:tc>
          <w:tcPr>
            <w:tcW w:w="7371" w:type="dxa"/>
            <w:vAlign w:val="center"/>
          </w:tcPr>
          <w:p w14:paraId="4E1584B8" w14:textId="4A85E7D2" w:rsidR="00122B73" w:rsidRPr="000D28D2" w:rsidRDefault="00122B73" w:rsidP="00122B73">
            <w:pPr>
              <w:snapToGrid w:val="0"/>
              <w:spacing w:after="0" w:line="240" w:lineRule="auto"/>
              <w:jc w:val="both"/>
              <w:rPr>
                <w:rFonts w:ascii="Times New Roman" w:hAnsi="Times New Roman"/>
                <w:bCs/>
                <w:noProof/>
                <w:sz w:val="20"/>
                <w:szCs w:val="20"/>
              </w:rPr>
            </w:pPr>
            <w:r w:rsidRPr="000D28D2">
              <w:rPr>
                <w:rFonts w:ascii="Times New Roman" w:hAnsi="Times New Roman"/>
                <w:bCs/>
                <w:noProof/>
                <w:sz w:val="20"/>
                <w:szCs w:val="20"/>
              </w:rPr>
              <w:t xml:space="preserve">Для якісного виявлення IgG та IgМ антитіл до Treponema pallidum в сироватці та плазмі крові людини методом імуноферментного аналізу (ІФА) як на ранніх стадіях, так і при хронічному перебігу захворювання. Тест-системи повинні бути стрипової комплектації з можливістю відокремлення кожної лунки.  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валідованого протоколу постановки аналізу. Принцип аналізу повинен базуватися на методі твердофазного непрямого ІФА з двоетапною процедурою. Наявність не менше двох режимів проведення аналізу: з використанням термошейкера та без використанням термошейкера. Під час внесення зразка повинен змінюватися колір </w:t>
            </w:r>
            <w:r w:rsidRPr="000D28D2">
              <w:rPr>
                <w:rFonts w:ascii="Times New Roman" w:hAnsi="Times New Roman"/>
                <w:bCs/>
                <w:noProof/>
                <w:sz w:val="20"/>
                <w:szCs w:val="20"/>
              </w:rPr>
              <w:lastRenderedPageBreak/>
              <w:t xml:space="preserve">розчину в лунці, що забезпечує контроль внесення досліджуваного зразка в лунку. Об’єм досліджуваного зразка - не більше 20 мкл. Тривалість проведення аналізу - не більше 2-х годин. 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температурі 9-25ºС протягом десяти діб. Загальний термін придатності тест-системи - не менше 18 місяців. </w:t>
            </w:r>
            <w:r w:rsidRPr="00320486">
              <w:rPr>
                <w:rFonts w:ascii="Times New Roman" w:hAnsi="Times New Roman"/>
                <w:bCs/>
                <w:noProof/>
                <w:sz w:val="20"/>
                <w:szCs w:val="20"/>
              </w:rPr>
              <w:t>Учасник повинен надати лист виробника (або його офіційного пред</w:t>
            </w:r>
            <w:r w:rsidR="00320486" w:rsidRPr="00320486">
              <w:rPr>
                <w:rFonts w:ascii="Times New Roman" w:hAnsi="Times New Roman"/>
                <w:bCs/>
                <w:noProof/>
                <w:sz w:val="20"/>
                <w:szCs w:val="20"/>
              </w:rPr>
              <w:t>ставника</w:t>
            </w:r>
            <w:r w:rsidRPr="00320486">
              <w:rPr>
                <w:rFonts w:ascii="Times New Roman" w:hAnsi="Times New Roman"/>
                <w:bCs/>
                <w:noProof/>
                <w:sz w:val="20"/>
                <w:szCs w:val="20"/>
              </w:rPr>
              <w:t>), яким підтверджується можливість поставки запропонованого товару, який є предметом саме цієї закупівлі. Чутливість та специфічність тест-систем - не менше 100%. Склад</w:t>
            </w:r>
            <w:r w:rsidRPr="000D28D2">
              <w:rPr>
                <w:rFonts w:ascii="Times New Roman" w:hAnsi="Times New Roman"/>
                <w:bCs/>
                <w:noProof/>
                <w:sz w:val="20"/>
                <w:szCs w:val="20"/>
              </w:rPr>
              <w:t xml:space="preserve"> набору повинен включати: 1.Полістироловий 96-лунковий планшет в вакуумованому пакеті з ламінованого алюмінію з замком Ziploc в лунках якого сорбовані рекомбінантні білки Трр 15, Трр 17, Трр 41 та Трр 47 – аналоги антигенів T. pallidum. Готовий до використання. 2.Концентрат кон’югату (11x). Моноклональні антитіла до IgG та IgМ людини, кон’юговані з пероксидазою хрону, консервант 0,4% ProClinТМ300. 3.Позитивний контроль. Очищені імуноглобуліни людини, специфічні до T.pallidum, консервант 0,4% ProClinТМ300. Готовий до використання. 4.Негативний контроль. Інактивована сироватка крові людини, яка не містить HВsAg, антиген р24 ВІЛ-1, антитіла до ВІЛ-1/2, вірусу гепатиту С і Т.pallidum, консерванти: 0,2% ProClinТМ300 і 0,099% азид натрію. Готовий до використання. 5.Концентрат розчину для промивання (26х). Концентрат сольового буферу з детергентом. 6.Розчин для розведення сироваток. Білково-сольовий буфер що містить детергент, блок-компоненти і консервант 0,4% ProClinТМ300. Готовий до використання. 7.Розчин для розведення кон’югату. Білково-сольовий буфер, що містить детергент, блок-компоненти і консервант 0,4% ProClinТМ300. Готовий до використання. 8.ТМБ-субстрат. 3,3’,5,5’-тетраметилбензидин в розчині, що містить перекис водню. Готовий до використання. 9.Стоп-реагент. Розчин сірчаної кислоти. Готовий до використання. 10.Клейка плівка.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9171FE"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6FB85C77" w14:textId="77777777" w:rsidTr="0056283E">
        <w:trPr>
          <w:trHeight w:val="20"/>
        </w:trPr>
        <w:tc>
          <w:tcPr>
            <w:tcW w:w="1872" w:type="dxa"/>
            <w:tcBorders>
              <w:top w:val="nil"/>
              <w:left w:val="single" w:sz="4" w:space="0" w:color="auto"/>
              <w:bottom w:val="single" w:sz="4" w:space="0" w:color="auto"/>
              <w:right w:val="single" w:sz="4" w:space="0" w:color="auto"/>
            </w:tcBorders>
            <w:shd w:val="clear" w:color="auto" w:fill="auto"/>
          </w:tcPr>
          <w:p w14:paraId="31380D04" w14:textId="13A314DE" w:rsidR="00122B73" w:rsidRPr="000D28D2" w:rsidRDefault="00122B73" w:rsidP="00122B73">
            <w:pPr>
              <w:spacing w:after="0" w:line="240" w:lineRule="auto"/>
              <w:rPr>
                <w:rFonts w:ascii="Times New Roman" w:hAnsi="Times New Roman"/>
                <w:sz w:val="20"/>
                <w:szCs w:val="20"/>
                <w:lang w:eastAsia="ru-RU"/>
              </w:rPr>
            </w:pPr>
            <w:r w:rsidRPr="000D28D2">
              <w:rPr>
                <w:rFonts w:ascii="Times New Roman" w:hAnsi="Times New Roman" w:cs="Times New Roman"/>
                <w:noProof/>
                <w:sz w:val="20"/>
                <w:szCs w:val="20"/>
                <w:lang w:eastAsia="ru-RU"/>
              </w:rPr>
              <w:t>Тест-система імуноферментна для виявлення поверхневого антигену вірусу гепатиту В (HBsAg)</w:t>
            </w:r>
            <w:r w:rsidRPr="000D28D2">
              <w:t xml:space="preserve"> </w:t>
            </w:r>
            <w:r w:rsidRPr="000D28D2">
              <w:rPr>
                <w:rFonts w:ascii="Times New Roman" w:hAnsi="Times New Roman" w:cs="Times New Roman"/>
                <w:noProof/>
                <w:sz w:val="20"/>
                <w:szCs w:val="20"/>
                <w:lang w:eastAsia="ru-RU"/>
              </w:rPr>
              <w:t>(192 досл.)</w:t>
            </w:r>
          </w:p>
        </w:tc>
        <w:tc>
          <w:tcPr>
            <w:tcW w:w="7371" w:type="dxa"/>
            <w:vAlign w:val="center"/>
          </w:tcPr>
          <w:p w14:paraId="26B6ACC9" w14:textId="7879916B" w:rsidR="00122B73" w:rsidRPr="000D28D2" w:rsidRDefault="00122B73" w:rsidP="00122B73">
            <w:pPr>
              <w:snapToGrid w:val="0"/>
              <w:spacing w:after="0" w:line="240" w:lineRule="auto"/>
              <w:jc w:val="both"/>
              <w:rPr>
                <w:rFonts w:ascii="Times New Roman" w:hAnsi="Times New Roman"/>
                <w:bCs/>
                <w:noProof/>
                <w:sz w:val="20"/>
                <w:szCs w:val="20"/>
              </w:rPr>
            </w:pPr>
            <w:r w:rsidRPr="000D28D2">
              <w:rPr>
                <w:rFonts w:ascii="Times New Roman" w:hAnsi="Times New Roman"/>
                <w:bCs/>
                <w:noProof/>
                <w:sz w:val="20"/>
                <w:szCs w:val="20"/>
              </w:rPr>
              <w:t xml:space="preserve">Для якісного виявлення поверхневого антигену вірусу гепатиту В (HBsAg) в сироватці та плазмі крові людини методом імуноферментного аналізу (ІФА). Тест-системи повинні бути стрипової комплектації з можливістю відокремлення кожної лунки.  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валідованого протоколу постановки аналізу. Принцип аналізу повинен базуватися на методі твердофазного ІФА „сендвіч”-варіанта з використанням біотин-стрептавідинового підсилення специфічного сигналу. Наявність не менше двох режимів проведення аналізу: з використанням термошейкера та без використанням термошейкера. Під час внесення зразка повинен змінюватися колір розчину в лунці, що забезпечує контроль внесення досліджуваного зразка в лунку. Об’єм досліджуваного зразка - не більше 100 мкл. Тривалість проведення аналізу - не більше 3-х годин. 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температурі 9-25ºС протягом десяти діб. Загальний термін придатності тест-системи - не менше 18 місяців. Аналітична чутливість: 0,01 МО/мл (при проведенні аналізу з використанням термошейкеру) або </w:t>
            </w:r>
            <w:r w:rsidRPr="00320486">
              <w:rPr>
                <w:rFonts w:ascii="Times New Roman" w:hAnsi="Times New Roman"/>
                <w:bCs/>
                <w:noProof/>
                <w:sz w:val="20"/>
                <w:szCs w:val="20"/>
              </w:rPr>
              <w:t>менше. Учасник повинен надати лист виробника (або його офіційного пред</w:t>
            </w:r>
            <w:r w:rsidR="00320486" w:rsidRPr="00320486">
              <w:rPr>
                <w:rFonts w:ascii="Times New Roman" w:hAnsi="Times New Roman"/>
                <w:bCs/>
                <w:noProof/>
                <w:sz w:val="20"/>
                <w:szCs w:val="20"/>
              </w:rPr>
              <w:t>ставника</w:t>
            </w:r>
            <w:r w:rsidRPr="00320486">
              <w:rPr>
                <w:rFonts w:ascii="Times New Roman" w:hAnsi="Times New Roman"/>
                <w:bCs/>
                <w:noProof/>
                <w:sz w:val="20"/>
                <w:szCs w:val="20"/>
              </w:rPr>
              <w:t>), яким підтверджується можливість поставки запропонованого товару, який є предметом саме цієї закупівлі. Діагностична чутливість та специфічність тест-систем - не менше</w:t>
            </w:r>
            <w:r w:rsidRPr="000D28D2">
              <w:rPr>
                <w:rFonts w:ascii="Times New Roman" w:hAnsi="Times New Roman"/>
                <w:bCs/>
                <w:noProof/>
                <w:sz w:val="20"/>
                <w:szCs w:val="20"/>
              </w:rPr>
              <w:t xml:space="preserve"> 100%. Склад набору повинен включати: 1.Полістироловий 96-лунковий планшет в вакуумованому пакеті з ламінованого алюмінію з замком Ziploc в лунках якого сорбовані моноклональні антитіла до HBsAg. Готовий до використання. 2.Концентрат кон’югату №1 (11x). Моноклональні антитіла до HBsAg, кон’юговані з біотином. Консервант 0,4% ProClinТМ300. 3.Концентрат кон’югату №2 (11x). Стрептавідін, кон’югований з пероксидазою хрону. Консервант: 0,1% 5-бромо-5-нітро-1,3-діоксан (BND). 4.Позитивний контроль. Інактивована сироватка крові людини, яка містить HВsAg. Консервант 0,4% ProClinТМ300. Готовий до використання. 5.Негативний контроль. Інактивована сироватка крові людини, яка не містить HВsAg, антиген р24 ВІЛ-1 та антитіла до ВІЛ-1/2, вірусу гепатиту С і T.pallidum. Консерванти 0,2% </w:t>
            </w:r>
            <w:r w:rsidRPr="000D28D2">
              <w:rPr>
                <w:rFonts w:ascii="Times New Roman" w:hAnsi="Times New Roman"/>
                <w:bCs/>
                <w:noProof/>
                <w:sz w:val="20"/>
                <w:szCs w:val="20"/>
              </w:rPr>
              <w:lastRenderedPageBreak/>
              <w:t>ProClinТМ300 і 0,099% азид натрію. Готовий до використання. 6.Концентрат розчину для промивання (26х). Концентрат сольового буферу з детергентом. 7.Розчин для розведення кон’югату №1. Білково-сольовий буфер що містить детергент, блок-компоненти і консервант 0,4% ProClinТМ300. Готовий до використання. 8.Розчин для розведення кон’югату №2. Сольовий буфер що містить детергент і консервант 0,4% ProClinТМ300. Готовий до використання. 9.ТМБ-субстрат. 3,3’,5,5’-тетраметилбензидин в розчині, що містить перекис водню. Готовий до використання. 10.Стоп-реагент. Розчин сірчаної кислоти. Готовий до використання. 11.Клейка плівка.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F6C3E"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3800512C" w14:textId="77777777" w:rsidTr="0056283E">
        <w:trPr>
          <w:trHeight w:val="20"/>
        </w:trPr>
        <w:tc>
          <w:tcPr>
            <w:tcW w:w="1872" w:type="dxa"/>
            <w:tcBorders>
              <w:top w:val="nil"/>
              <w:left w:val="single" w:sz="4" w:space="0" w:color="auto"/>
              <w:bottom w:val="single" w:sz="4" w:space="0" w:color="auto"/>
              <w:right w:val="single" w:sz="4" w:space="0" w:color="auto"/>
            </w:tcBorders>
            <w:shd w:val="clear" w:color="auto" w:fill="auto"/>
          </w:tcPr>
          <w:p w14:paraId="1FE0401E" w14:textId="72644B68" w:rsidR="00122B73" w:rsidRPr="000D28D2" w:rsidRDefault="00122B73" w:rsidP="00122B73">
            <w:pPr>
              <w:spacing w:after="0" w:line="240" w:lineRule="auto"/>
              <w:rPr>
                <w:rFonts w:ascii="Times New Roman" w:hAnsi="Times New Roman"/>
                <w:sz w:val="20"/>
                <w:szCs w:val="20"/>
                <w:lang w:eastAsia="ru-RU"/>
              </w:rPr>
            </w:pPr>
            <w:r w:rsidRPr="000D28D2">
              <w:rPr>
                <w:rFonts w:ascii="Times New Roman" w:hAnsi="Times New Roman" w:cs="Times New Roman"/>
                <w:noProof/>
                <w:sz w:val="20"/>
                <w:szCs w:val="20"/>
                <w:lang w:eastAsia="ru-RU"/>
              </w:rPr>
              <w:t>Тест-система імуноферментна для виявлення антитіл до вірусу гепатиту С (192 досл.)</w:t>
            </w:r>
          </w:p>
        </w:tc>
        <w:tc>
          <w:tcPr>
            <w:tcW w:w="7371" w:type="dxa"/>
            <w:vAlign w:val="center"/>
          </w:tcPr>
          <w:p w14:paraId="55888DFE" w14:textId="3967BAFE" w:rsidR="00122B73" w:rsidRPr="000D28D2" w:rsidRDefault="00122B73" w:rsidP="00122B73">
            <w:pPr>
              <w:snapToGrid w:val="0"/>
              <w:spacing w:after="0" w:line="240" w:lineRule="auto"/>
              <w:jc w:val="both"/>
              <w:rPr>
                <w:rFonts w:ascii="Times New Roman" w:hAnsi="Times New Roman"/>
                <w:bCs/>
                <w:noProof/>
                <w:sz w:val="20"/>
                <w:szCs w:val="20"/>
              </w:rPr>
            </w:pPr>
            <w:r w:rsidRPr="000D28D2">
              <w:rPr>
                <w:rFonts w:ascii="Times New Roman" w:hAnsi="Times New Roman"/>
                <w:bCs/>
                <w:noProof/>
                <w:sz w:val="20"/>
                <w:szCs w:val="20"/>
              </w:rPr>
              <w:t xml:space="preserve">Для якісного виявлення IgG та IgМ антитіл до вірусу гепатиту С в сироватці та плазмі крові людини методом імуноферментного аналізу (ІФА) як на ранніх стадіях, так і при хронічному перебігу захворювання. Тест-системи повинні бути стрипової комплектації з можливістю відокремлення кожної лунки.  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валідованого протоколу постановки аналізу. Принцип аналізу повинен базуватися на методі твердофазного непрямого ІФА з двоетапною процедурою. Наявність не менше двох режимів проведення аналізу: з використанням термошейкера та без використанням термошейкера. Під час внесення зразка повинен змінюватися колір розчину в лунці, що забезпечує контроль внесення досліджуваного зразка в лунку. Об’єм досліджуваного зразка - не більше 20 мкл. Тривалість проведення аналізу - не більше 2-х годин. 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w:t>
            </w:r>
            <w:r w:rsidRPr="00320486">
              <w:rPr>
                <w:rFonts w:ascii="Times New Roman" w:hAnsi="Times New Roman"/>
                <w:bCs/>
                <w:noProof/>
                <w:sz w:val="20"/>
                <w:szCs w:val="20"/>
              </w:rPr>
              <w:t>місці. Можливість транспортування тест-систем при температурі 9-25ºС протягом десяти діб. Загальний термін придатності тест-системи - не менше 18 місяців. Учасник повинен надати лист виробника (або його офіційного пред</w:t>
            </w:r>
            <w:r w:rsidR="00320486" w:rsidRPr="00320486">
              <w:rPr>
                <w:rFonts w:ascii="Times New Roman" w:hAnsi="Times New Roman"/>
                <w:bCs/>
                <w:noProof/>
                <w:sz w:val="20"/>
                <w:szCs w:val="20"/>
              </w:rPr>
              <w:t>ставника</w:t>
            </w:r>
            <w:r w:rsidRPr="00320486">
              <w:rPr>
                <w:rFonts w:ascii="Times New Roman" w:hAnsi="Times New Roman"/>
                <w:bCs/>
                <w:noProof/>
                <w:sz w:val="20"/>
                <w:szCs w:val="20"/>
              </w:rPr>
              <w:t>), яким підтверджується можливість поставки запропонованого товару, який є предметом саме цієї закупівлі. Чутливість та специфічність тест-систем - не менше 100%. Склад</w:t>
            </w:r>
            <w:r w:rsidRPr="000D28D2">
              <w:rPr>
                <w:rFonts w:ascii="Times New Roman" w:hAnsi="Times New Roman"/>
                <w:bCs/>
                <w:noProof/>
                <w:sz w:val="20"/>
                <w:szCs w:val="20"/>
              </w:rPr>
              <w:t xml:space="preserve"> набору повинен включати: 1.Полістироловий 96-лунковий планшет в вакуумованому пакеті з ламінованого алюмінію з замком Ziploc в лунках якого сорбовані рекомбінантні білки NS3, NS4, NS5 та мозаїчний білок GST-CNab (core, NS3, NS4a, NS4b) – аналоги антигенів вірусу гепатиту С: core, NS3, NS4, NS5. Готовий до використання. 2.Концентрат кон’югату (11x). Моноклональні антитіла до IgG та IgМ людини, кон’юговані з пероксидазою хрону, консервант 0,4% ProClinТМ300. 3.Позитивний контроль. Очищені імуноглобуліни людини, специфічні до вірусу гепатиту С, консервант 0,4% ProClinТМ300. Готовий до використання. 4.Негативний контроль. Інактивована сироватка крові людини, яка не містить HВsAg, антиген р24 ВІЛ-1, антитіла до ВІЛ-1/2, вірусу гепатиту С і Т.pallidum, консерванти: 0,2% ProClinТМ300 і 0,099% азид натрію. Готовий до використання. 5.Концентрат розчину для промивання (26х). Концентрат сольового буферу з детергентом. 6.Розчин для розведення сироваток. Білково-сольовий буфер що містить детергент, блок-компоненти і консервант 0,4% ProClinТМ300. Готовий до використання. 7.Розчин для розведення кон’югату. Білково-сольовий буфер, що містить детергент, блок-компоненти і консервант 0,4% ProClinТМ300. Готовий до використання. 8.ТМБ-субстрат. 3,3’,5,5’-тетраметилбензидин в розчині, що містить перекис водню. Готовий до використання. 9.Стоп-реагент. Розчин сірчаної кислоти. Готовий до використання. 10.Клейка плівка.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BC2C67"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182E99E4" w14:textId="77777777" w:rsidTr="005C4DB1">
        <w:trPr>
          <w:trHeight w:val="20"/>
        </w:trPr>
        <w:tc>
          <w:tcPr>
            <w:tcW w:w="1872" w:type="dxa"/>
            <w:tcBorders>
              <w:top w:val="nil"/>
              <w:left w:val="single" w:sz="4" w:space="0" w:color="auto"/>
              <w:bottom w:val="single" w:sz="4" w:space="0" w:color="auto"/>
              <w:right w:val="single" w:sz="4" w:space="0" w:color="auto"/>
            </w:tcBorders>
            <w:shd w:val="clear" w:color="auto" w:fill="auto"/>
          </w:tcPr>
          <w:p w14:paraId="3D36B1C5" w14:textId="0CADCEEB" w:rsidR="00122B73" w:rsidRPr="000D28D2" w:rsidRDefault="00122B73" w:rsidP="00122B73">
            <w:pPr>
              <w:spacing w:after="0" w:line="240" w:lineRule="auto"/>
              <w:rPr>
                <w:rFonts w:ascii="Times New Roman" w:hAnsi="Times New Roman"/>
                <w:sz w:val="20"/>
                <w:szCs w:val="20"/>
                <w:lang w:eastAsia="ru-RU"/>
              </w:rPr>
            </w:pPr>
            <w:r w:rsidRPr="000D28D2">
              <w:rPr>
                <w:rFonts w:ascii="Times New Roman" w:hAnsi="Times New Roman" w:cs="Times New Roman"/>
                <w:noProof/>
                <w:sz w:val="20"/>
                <w:szCs w:val="20"/>
                <w:lang w:eastAsia="ru-RU"/>
              </w:rPr>
              <w:t>Тест-система імуноферментна для одночасного виявлення антитіл до ВІЛ 1/2 та антигену р24 ВІЛ-1 (192 досл.)</w:t>
            </w:r>
          </w:p>
        </w:tc>
        <w:tc>
          <w:tcPr>
            <w:tcW w:w="7371" w:type="dxa"/>
            <w:tcBorders>
              <w:bottom w:val="single" w:sz="4" w:space="0" w:color="auto"/>
            </w:tcBorders>
            <w:vAlign w:val="center"/>
          </w:tcPr>
          <w:p w14:paraId="425B8D69" w14:textId="0ACA8CDC" w:rsidR="00122B73" w:rsidRPr="000D28D2" w:rsidRDefault="00122B73" w:rsidP="00122B73">
            <w:pPr>
              <w:snapToGrid w:val="0"/>
              <w:spacing w:after="0" w:line="240" w:lineRule="auto"/>
              <w:jc w:val="both"/>
              <w:rPr>
                <w:rFonts w:ascii="Times New Roman" w:hAnsi="Times New Roman"/>
                <w:bCs/>
                <w:noProof/>
                <w:sz w:val="20"/>
                <w:szCs w:val="20"/>
              </w:rPr>
            </w:pPr>
            <w:r w:rsidRPr="000D28D2">
              <w:rPr>
                <w:rFonts w:ascii="Times New Roman" w:hAnsi="Times New Roman"/>
                <w:bCs/>
                <w:noProof/>
                <w:sz w:val="20"/>
                <w:szCs w:val="20"/>
              </w:rPr>
              <w:t xml:space="preserve">Для скринінгових та підтверджуючих досліджень сироватки або плазми крові людини на наявність антигену р24 ВІЛ-1 та сумарних антитіл (IgM, IgG, IgA) до ВІЛ-1 та ВІЛ-2 методом імуноферментного аналізу (ІФА). Тест-системи повинні бути стрипової комплектації з можливістю відокремлення кожної лунки.  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валідованого протоколу постановки аналізу. Принцип аналізу повинен базуватися на методі твердофазного ІФА «сендвіч»-варіанта» з використанням біотин-стрептавідинового підсилення специфічного сигналу. Наявність не менше двох режимів проведення аналізу: з використанням термошейкера та без використанням термошейкера. Під час внесення зразка повинен змінюватися колір розчину в лунці, що забезпечує контроль внесення досліджуваного зразка в лунку. Об’єм досліджуваного зразка - не більше 70 мкл. Тривалість проведення аналізу - не більше 2-х годин. 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w:t>
            </w:r>
            <w:r w:rsidRPr="000D28D2">
              <w:rPr>
                <w:rFonts w:ascii="Times New Roman" w:hAnsi="Times New Roman"/>
                <w:bCs/>
                <w:noProof/>
                <w:sz w:val="20"/>
                <w:szCs w:val="20"/>
              </w:rPr>
              <w:lastRenderedPageBreak/>
              <w:t xml:space="preserve">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температурі 9-25ºС </w:t>
            </w:r>
            <w:r w:rsidRPr="00320486">
              <w:rPr>
                <w:rFonts w:ascii="Times New Roman" w:hAnsi="Times New Roman"/>
                <w:bCs/>
                <w:noProof/>
                <w:sz w:val="20"/>
                <w:szCs w:val="20"/>
              </w:rPr>
              <w:t>протягом десяти діб. Загальний термін придатності тест-системи - не менше 18 місяців. Учасник повинен надати лист виробника (або його офіційного пред</w:t>
            </w:r>
            <w:r w:rsidR="00320486" w:rsidRPr="00320486">
              <w:rPr>
                <w:rFonts w:ascii="Times New Roman" w:hAnsi="Times New Roman"/>
                <w:bCs/>
                <w:noProof/>
                <w:sz w:val="20"/>
                <w:szCs w:val="20"/>
              </w:rPr>
              <w:t>ставника</w:t>
            </w:r>
            <w:r w:rsidRPr="00320486">
              <w:rPr>
                <w:rFonts w:ascii="Times New Roman" w:hAnsi="Times New Roman"/>
                <w:bCs/>
                <w:noProof/>
                <w:sz w:val="20"/>
                <w:szCs w:val="20"/>
              </w:rPr>
              <w:t>), яким підтверджується</w:t>
            </w:r>
            <w:r w:rsidRPr="000D28D2">
              <w:rPr>
                <w:rFonts w:ascii="Times New Roman" w:hAnsi="Times New Roman"/>
                <w:bCs/>
                <w:noProof/>
                <w:sz w:val="20"/>
                <w:szCs w:val="20"/>
              </w:rPr>
              <w:t xml:space="preserve"> можливість поставки запропонованого товару, який є предметом саме цієї закупівлі. Чутливість та специфічність тест-систем - не менше 100%. Склад набору повинен включати: 1.Полістироловий 96-лунковий планшет в вакуумованому пакеті з ламінованого алюмінію з замком Ziploc в лунках якого сорбовані МКАТ анти-24 ВІЛ-1 та рекомбінантні антигени Env-1 і Env-2. Готовий до використання. 2.Концентрат кон’югату 1 (11x). Суміш біотинільованих кон’югатів МКАТ анти-р24 ВІЛ-1 та аналогів вірусних антигенів Env-1 і Env-2. Консервант 0,25% фенол. 3.Концентрат кон’югату 2 (11x). Суміш пероксидазних кон’югатів стрептавідину та рекомбінантних антигенів ВІЛ. Консервант: 0,1% 5-бромо-5-нітро-1,3-діоксан (BND). 4.Позитивний контроль Ab. Очищені IgG людини, специфічні до ВІЛ. Консервант 0,4% ProClinТМ300. Готовий до використання. 5.Позитивний контроль Ag. Очищений антиген р24 ВІЛ-1. Консервант 0,4% ProClinТМ300. Готовий до використання. 6.Негативний контроль. Інактивована сироватка крові людини, яка не містить HВsAg, антиген р24 ВІЛ-1 та антитіла до ВІЛ-1/2, вірусу гепатиту С і T.pallidum. Консерванти 0,2% ProClinТМ 300 і 0,099% азид натрію. Готовий до використання. 7.Концентрат розчину для промивання (26х). Концентрат сольового буферу з детергентом. 8.Розчин для розведення кон’югату 1. Білково-сольовий буфер що містить детергент, блок-компоненти і консервант 0,4% ProClinТМ300. Готовий до використання. 9.Розчин для розведення кон’югату 2. Сольовий буфер що містить детергент і консервант 0,4% ProClinТМ300. Готовий до використання. 10.ТМБ-субстрат. 3,3’,5,5’-тетраметилбензидин в розчині, що містить перекис водню. Готовий до використання. 11.Стоп-реагент. Розчин сірчаної кислоти. Готовий до використання.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4CD906"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0182E44F" w14:textId="77777777" w:rsidTr="0056283E">
        <w:trPr>
          <w:trHeight w:val="20"/>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1EA97B9F" w14:textId="02E7C3D9" w:rsidR="00122B73" w:rsidRPr="000D28D2" w:rsidRDefault="00122B73" w:rsidP="00122B73">
            <w:pPr>
              <w:spacing w:after="0" w:line="240" w:lineRule="auto"/>
              <w:rPr>
                <w:rFonts w:ascii="Times New Roman" w:hAnsi="Times New Roman"/>
                <w:sz w:val="20"/>
                <w:szCs w:val="20"/>
                <w:lang w:eastAsia="ru-RU"/>
              </w:rPr>
            </w:pPr>
            <w:r w:rsidRPr="000D28D2">
              <w:rPr>
                <w:rFonts w:ascii="Times New Roman" w:hAnsi="Times New Roman" w:cs="Times New Roman"/>
                <w:sz w:val="20"/>
                <w:szCs w:val="20"/>
              </w:rPr>
              <w:t xml:space="preserve">Стандартна сироватка для </w:t>
            </w:r>
            <w:proofErr w:type="spellStart"/>
            <w:r w:rsidRPr="000D28D2">
              <w:rPr>
                <w:rFonts w:ascii="Times New Roman" w:hAnsi="Times New Roman" w:cs="Times New Roman"/>
                <w:sz w:val="20"/>
                <w:szCs w:val="20"/>
              </w:rPr>
              <w:t>внутрішньолабораторного</w:t>
            </w:r>
            <w:proofErr w:type="spellEnd"/>
            <w:r w:rsidRPr="000D28D2">
              <w:rPr>
                <w:rFonts w:ascii="Times New Roman" w:hAnsi="Times New Roman" w:cs="Times New Roman"/>
                <w:sz w:val="20"/>
                <w:szCs w:val="20"/>
              </w:rPr>
              <w:t xml:space="preserve"> контролю якості досліджень на антитіла до ВІЛ-1 методом ІФА (25фл.*0,5мл)</w:t>
            </w:r>
          </w:p>
        </w:tc>
        <w:tc>
          <w:tcPr>
            <w:tcW w:w="7371" w:type="dxa"/>
            <w:vAlign w:val="center"/>
          </w:tcPr>
          <w:p w14:paraId="5FC91FD7" w14:textId="660F20B7" w:rsidR="00122B73" w:rsidRPr="000D28D2" w:rsidRDefault="00122B73" w:rsidP="005C4DB1">
            <w:pPr>
              <w:snapToGrid w:val="0"/>
              <w:spacing w:after="0" w:line="240" w:lineRule="auto"/>
              <w:jc w:val="both"/>
              <w:rPr>
                <w:rFonts w:ascii="Times New Roman" w:hAnsi="Times New Roman"/>
                <w:bCs/>
                <w:noProof/>
                <w:sz w:val="20"/>
                <w:szCs w:val="20"/>
              </w:rPr>
            </w:pPr>
            <w:r w:rsidRPr="000D28D2">
              <w:rPr>
                <w:rFonts w:ascii="Times New Roman" w:hAnsi="Times New Roman"/>
                <w:bCs/>
                <w:noProof/>
                <w:sz w:val="20"/>
                <w:szCs w:val="20"/>
              </w:rPr>
              <w:t>Зразки стандартної сироватки повинні бути нативними зразками сироватки крові людини (рідка форма), що є готовими до використання та не потребують додаткового розведення. Флакон стандартної сироватки повинен містити 0,5 мл сироватки, що містить антитіла до ВІЛ-1. Сироватка при тестуванні в ІФА повинна визначатись як позитивна, відсутність хибнонегативного результату. Сироватка не повинна містити антиген р24 ВІЛ-1, поверхневий антиген вірусу гепатиту В (HВsAg), антитілa до вірусу гепатиту С і T.pallidum</w:t>
            </w:r>
            <w:r w:rsidR="005C4DB1">
              <w:rPr>
                <w:rFonts w:ascii="Times New Roman" w:hAnsi="Times New Roman"/>
                <w:bCs/>
                <w:noProof/>
                <w:sz w:val="20"/>
                <w:szCs w:val="20"/>
              </w:rPr>
              <w:t xml:space="preserve"> (повинно бути підтверджено документом виробника)</w:t>
            </w:r>
            <w:r w:rsidRPr="00320486">
              <w:rPr>
                <w:rFonts w:ascii="Times New Roman" w:hAnsi="Times New Roman"/>
                <w:bCs/>
                <w:noProof/>
                <w:sz w:val="20"/>
                <w:szCs w:val="20"/>
              </w:rPr>
              <w:t xml:space="preserve">. </w:t>
            </w:r>
            <w:r w:rsidR="00194530">
              <w:rPr>
                <w:rFonts w:ascii="Times New Roman" w:hAnsi="Times New Roman"/>
                <w:bCs/>
                <w:noProof/>
                <w:sz w:val="20"/>
                <w:szCs w:val="20"/>
              </w:rPr>
              <w:t>У разі необхідності у</w:t>
            </w:r>
            <w:r w:rsidR="00194530" w:rsidRPr="00194530">
              <w:rPr>
                <w:rFonts w:ascii="Times New Roman" w:hAnsi="Times New Roman"/>
                <w:bCs/>
                <w:noProof/>
                <w:sz w:val="20"/>
                <w:szCs w:val="20"/>
              </w:rPr>
              <w:t>часник повинен надати та встановити в лабораторії замовника програми електронного обрахунку результатів тестування ВЛК якості ІФА досліджень та побудови контрольних карт (надати гарантійний лист</w:t>
            </w:r>
            <w:r w:rsidR="00194530">
              <w:rPr>
                <w:rFonts w:ascii="Times New Roman" w:hAnsi="Times New Roman"/>
                <w:bCs/>
                <w:noProof/>
                <w:sz w:val="20"/>
                <w:szCs w:val="20"/>
              </w:rPr>
              <w:t xml:space="preserve"> від учасника</w:t>
            </w:r>
            <w:r w:rsidR="00194530" w:rsidRPr="00194530">
              <w:rPr>
                <w:rFonts w:ascii="Times New Roman" w:hAnsi="Times New Roman"/>
                <w:bCs/>
                <w:noProof/>
                <w:sz w:val="20"/>
                <w:szCs w:val="20"/>
              </w:rPr>
              <w:t>).</w:t>
            </w:r>
            <w:r w:rsidR="00194530">
              <w:rPr>
                <w:rFonts w:ascii="Times New Roman" w:hAnsi="Times New Roman"/>
                <w:bCs/>
                <w:noProof/>
                <w:sz w:val="20"/>
                <w:szCs w:val="20"/>
              </w:rPr>
              <w:t xml:space="preserve"> </w:t>
            </w:r>
            <w:r w:rsidRPr="000D28D2">
              <w:rPr>
                <w:rFonts w:ascii="Times New Roman" w:hAnsi="Times New Roman"/>
                <w:bCs/>
                <w:noProof/>
                <w:sz w:val="20"/>
                <w:szCs w:val="20"/>
              </w:rPr>
              <w:t>Термін придатності за умови зберігання при температурі мінус 20</w:t>
            </w:r>
            <w:r w:rsidRPr="000D28D2">
              <w:rPr>
                <w:rFonts w:ascii="Times New Roman" w:hAnsi="Times New Roman"/>
                <w:bCs/>
                <w:noProof/>
                <w:sz w:val="20"/>
                <w:szCs w:val="20"/>
                <w:vertAlign w:val="superscript"/>
              </w:rPr>
              <w:t>о</w:t>
            </w:r>
            <w:r w:rsidRPr="000D28D2">
              <w:rPr>
                <w:rFonts w:ascii="Times New Roman" w:hAnsi="Times New Roman"/>
                <w:bCs/>
                <w:noProof/>
                <w:sz w:val="20"/>
                <w:szCs w:val="20"/>
              </w:rPr>
              <w:t xml:space="preserve">С - не менше одного року. Можливість транспортування до трьох діб за температури 2-8°С. </w:t>
            </w:r>
            <w:r w:rsidR="005C4DB1" w:rsidRPr="00320486">
              <w:rPr>
                <w:rFonts w:ascii="Times New Roman" w:hAnsi="Times New Roman"/>
                <w:bCs/>
                <w:noProof/>
                <w:sz w:val="20"/>
                <w:szCs w:val="20"/>
              </w:rPr>
              <w:t>Учасник повинен надати лист виробника (або його офіційного представника), яким підтверджується</w:t>
            </w:r>
            <w:r w:rsidR="005C4DB1" w:rsidRPr="000D28D2">
              <w:rPr>
                <w:rFonts w:ascii="Times New Roman" w:hAnsi="Times New Roman"/>
                <w:bCs/>
                <w:noProof/>
                <w:sz w:val="20"/>
                <w:szCs w:val="20"/>
              </w:rPr>
              <w:t xml:space="preserve"> можливість поставки запропонованого товару, який є предметом саме цієї закупівлі.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D773D1" w14:textId="77777777" w:rsidR="00122B73" w:rsidRPr="000D28D2" w:rsidRDefault="00122B73" w:rsidP="00122B73">
            <w:pPr>
              <w:snapToGrid w:val="0"/>
              <w:spacing w:after="0"/>
              <w:jc w:val="center"/>
              <w:rPr>
                <w:rFonts w:ascii="Times New Roman" w:hAnsi="Times New Roman"/>
                <w:b/>
                <w:noProof/>
                <w:sz w:val="20"/>
                <w:szCs w:val="20"/>
              </w:rPr>
            </w:pPr>
          </w:p>
        </w:tc>
      </w:tr>
    </w:tbl>
    <w:p w14:paraId="343FE342" w14:textId="7CA08AB2" w:rsidR="00C172D5" w:rsidRPr="000D28D2" w:rsidRDefault="00C172D5" w:rsidP="00C172D5">
      <w:pPr>
        <w:ind w:left="142"/>
        <w:jc w:val="both"/>
        <w:rPr>
          <w:rFonts w:ascii="Times New Roman" w:hAnsi="Times New Roman"/>
          <w:i/>
          <w:noProof/>
          <w:sz w:val="18"/>
          <w:szCs w:val="18"/>
        </w:rPr>
      </w:pPr>
      <w:r w:rsidRPr="000D28D2">
        <w:rPr>
          <w:rFonts w:ascii="Times New Roman" w:hAnsi="Times New Roman"/>
          <w:i/>
          <w:noProof/>
          <w:sz w:val="18"/>
          <w:szCs w:val="18"/>
        </w:rPr>
        <w:t>*</w:t>
      </w:r>
      <w:r w:rsidRPr="000D28D2">
        <w:rPr>
          <w:noProof/>
        </w:rPr>
        <w:t xml:space="preserve"> </w:t>
      </w:r>
      <w:r w:rsidR="00B1241D" w:rsidRPr="000D28D2">
        <w:rPr>
          <w:rFonts w:ascii="Times New Roman" w:hAnsi="Times New Roman"/>
          <w:i/>
          <w:noProof/>
          <w:sz w:val="18"/>
          <w:szCs w:val="18"/>
        </w:rPr>
        <w:t>У разі наявності</w:t>
      </w:r>
      <w:r w:rsidRPr="000D28D2">
        <w:rPr>
          <w:rFonts w:ascii="Times New Roman" w:hAnsi="Times New Roman"/>
          <w:i/>
          <w:noProof/>
          <w:sz w:val="18"/>
          <w:szCs w:val="18"/>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w:t>
      </w:r>
      <w:r w:rsidRPr="000D28D2">
        <w:t xml:space="preserve"> </w:t>
      </w:r>
      <w:r w:rsidRPr="000D28D2">
        <w:rPr>
          <w:rFonts w:ascii="Times New Roman" w:hAnsi="Times New Roman"/>
          <w:i/>
          <w:noProof/>
          <w:sz w:val="18"/>
          <w:szCs w:val="18"/>
        </w:rPr>
        <w:t>(таким чином, вважається, що до кожного посилання додається вираз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відкаліброваним медичним (лабораторним) обладнанням, а тому дуже важливо для сумісності із таким обладнанням чітко дотримуватись зазначених технічних вимог.</w:t>
      </w:r>
      <w:r w:rsidR="00A220A9" w:rsidRPr="000D28D2">
        <w:rPr>
          <w:rFonts w:ascii="Times New Roman" w:hAnsi="Times New Roman"/>
          <w:i/>
          <w:noProof/>
          <w:sz w:val="18"/>
          <w:szCs w:val="18"/>
        </w:rPr>
        <w:t xml:space="preserve"> </w:t>
      </w:r>
    </w:p>
    <w:p w14:paraId="4DF84202"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4809353F"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244C88A8"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2723558C"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11959E66"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33EA6DEC"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4387B96C"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48E13109"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02230715"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14D357D2"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0ADCC6B2"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52BF5602"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11535F2D"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4080DA1C" w14:textId="77777777" w:rsidR="00A10EC8" w:rsidRPr="000D28D2" w:rsidRDefault="00A10EC8" w:rsidP="00A10EC8">
      <w:pPr>
        <w:spacing w:after="0" w:line="240" w:lineRule="auto"/>
        <w:jc w:val="right"/>
        <w:rPr>
          <w:rFonts w:ascii="Times New Roman" w:hAnsi="Times New Roman" w:cs="Times New Roman"/>
          <w:b/>
          <w:noProof/>
          <w:sz w:val="24"/>
          <w:szCs w:val="24"/>
        </w:rPr>
      </w:pPr>
      <w:r w:rsidRPr="000D28D2">
        <w:rPr>
          <w:rFonts w:ascii="Times New Roman" w:hAnsi="Times New Roman" w:cs="Times New Roman"/>
          <w:b/>
          <w:noProof/>
          <w:sz w:val="24"/>
          <w:szCs w:val="24"/>
        </w:rPr>
        <w:lastRenderedPageBreak/>
        <w:t>Додаток 3</w:t>
      </w:r>
    </w:p>
    <w:p w14:paraId="018EC9C0"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rPr>
      </w:pPr>
    </w:p>
    <w:p w14:paraId="0005190D"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rPr>
        <w:t>ПРОЄКТ ДОГОВОРУ</w:t>
      </w:r>
      <w:r w:rsidRPr="000D28D2">
        <w:rPr>
          <w:rFonts w:ascii="Times New Roman" w:hAnsi="Times New Roman" w:cs="Times New Roman"/>
          <w:b/>
          <w:noProof/>
          <w:lang w:eastAsia="ru-RU"/>
        </w:rPr>
        <w:t xml:space="preserve"> </w:t>
      </w:r>
    </w:p>
    <w:p w14:paraId="5E9EA8EA"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м. _____________</w:t>
      </w:r>
      <w:r w:rsidRPr="000D28D2">
        <w:rPr>
          <w:rFonts w:ascii="Times New Roman" w:hAnsi="Times New Roman" w:cs="Times New Roman"/>
          <w:noProof/>
          <w:lang w:eastAsia="ru-RU"/>
        </w:rPr>
        <w:tab/>
      </w:r>
      <w:r w:rsidRPr="000D28D2">
        <w:rPr>
          <w:rFonts w:ascii="Times New Roman" w:hAnsi="Times New Roman" w:cs="Times New Roman"/>
          <w:noProof/>
          <w:lang w:eastAsia="ru-RU"/>
        </w:rPr>
        <w:tab/>
      </w:r>
      <w:r w:rsidRPr="000D28D2">
        <w:rPr>
          <w:rFonts w:ascii="Times New Roman" w:hAnsi="Times New Roman" w:cs="Times New Roman"/>
          <w:noProof/>
          <w:lang w:eastAsia="ru-RU"/>
        </w:rPr>
        <w:tab/>
      </w:r>
      <w:r w:rsidRPr="000D28D2">
        <w:rPr>
          <w:rFonts w:ascii="Times New Roman" w:hAnsi="Times New Roman" w:cs="Times New Roman"/>
          <w:noProof/>
          <w:lang w:eastAsia="ru-RU"/>
        </w:rPr>
        <w:tab/>
      </w:r>
      <w:r w:rsidRPr="000D28D2">
        <w:rPr>
          <w:rFonts w:ascii="Times New Roman" w:hAnsi="Times New Roman" w:cs="Times New Roman"/>
          <w:noProof/>
          <w:lang w:eastAsia="ru-RU"/>
        </w:rPr>
        <w:tab/>
        <w:t xml:space="preserve">                                   __________________. </w:t>
      </w:r>
    </w:p>
    <w:p w14:paraId="07C304C3"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 </w:t>
      </w:r>
    </w:p>
    <w:p w14:paraId="5F9A4F75" w14:textId="77777777" w:rsidR="00733EEA" w:rsidRPr="000D28D2" w:rsidRDefault="00733EEA" w:rsidP="00733EEA">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0D28D2">
        <w:rPr>
          <w:rFonts w:ascii="Times New Roman" w:eastAsia="Arial" w:hAnsi="Times New Roman"/>
          <w:b/>
          <w:noProof/>
        </w:rPr>
        <w:t>________________________________________________________________________</w:t>
      </w:r>
      <w:r w:rsidRPr="000D28D2">
        <w:rPr>
          <w:rFonts w:ascii="Times New Roman" w:hAnsi="Times New Roman" w:cs="Times New Roman"/>
          <w:noProof/>
          <w:lang w:eastAsia="ru-RU"/>
        </w:rPr>
        <w:t xml:space="preserve"> - Замовник, в особі _______________________________________, що діє на підставі ______________________, з однієї Сторони, та </w:t>
      </w:r>
      <w:r w:rsidRPr="000D28D2">
        <w:rPr>
          <w:rFonts w:ascii="Times New Roman" w:hAnsi="Times New Roman" w:cs="Times New Roman"/>
          <w:noProof/>
        </w:rPr>
        <w:t>___________________</w:t>
      </w:r>
      <w:r w:rsidRPr="000D28D2">
        <w:rPr>
          <w:rFonts w:ascii="Times New Roman" w:hAnsi="Times New Roman" w:cs="Times New Roman"/>
          <w:noProof/>
          <w:lang w:eastAsia="ru-RU"/>
        </w:rPr>
        <w:t xml:space="preserve">   в особі </w:t>
      </w:r>
      <w:r w:rsidRPr="000D28D2">
        <w:rPr>
          <w:rFonts w:ascii="Times New Roman" w:hAnsi="Times New Roman" w:cs="Times New Roman"/>
          <w:noProof/>
        </w:rPr>
        <w:t>______________________</w:t>
      </w:r>
      <w:r w:rsidRPr="000D28D2">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14:paraId="3DE71232" w14:textId="77777777" w:rsidR="00733EEA" w:rsidRPr="000D28D2"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Предмет договору</w:t>
      </w:r>
    </w:p>
    <w:p w14:paraId="64B1E812" w14:textId="77777777" w:rsidR="00733EEA" w:rsidRPr="000D28D2" w:rsidRDefault="00733EEA" w:rsidP="00733EEA">
      <w:pPr>
        <w:spacing w:after="0" w:line="240" w:lineRule="auto"/>
        <w:jc w:val="both"/>
        <w:rPr>
          <w:rFonts w:ascii="Times New Roman" w:hAnsi="Times New Roman" w:cs="Times New Roman"/>
          <w:noProof/>
          <w:lang w:eastAsia="ru-RU"/>
        </w:rPr>
      </w:pPr>
      <w:r w:rsidRPr="000D28D2">
        <w:rPr>
          <w:rFonts w:ascii="Times New Roman" w:hAnsi="Times New Roman" w:cs="Times New Roman"/>
          <w:noProof/>
        </w:rPr>
        <w:t xml:space="preserve">1.1.  Постачальник зобов'язується поставити і передати у власність Замовника Товар, зазначений у Специфікації, а Замовник – прийняти і </w:t>
      </w:r>
      <w:r w:rsidRPr="000D28D2">
        <w:rPr>
          <w:rFonts w:ascii="Times New Roman" w:hAnsi="Times New Roman" w:cs="Times New Roman"/>
          <w:noProof/>
          <w:lang w:eastAsia="ru-RU"/>
        </w:rPr>
        <w:t>оплатити поставлений Товар на умовах, передбачених цим Договором.</w:t>
      </w:r>
    </w:p>
    <w:p w14:paraId="1820E790" w14:textId="77777777" w:rsidR="00733EEA" w:rsidRPr="000D28D2" w:rsidRDefault="00733EEA" w:rsidP="00733EEA">
      <w:pPr>
        <w:spacing w:after="0" w:line="240" w:lineRule="auto"/>
        <w:jc w:val="both"/>
        <w:rPr>
          <w:rFonts w:ascii="Times New Roman" w:hAnsi="Times New Roman"/>
          <w:noProof/>
          <w:color w:val="808080" w:themeColor="background1" w:themeShade="80"/>
        </w:rPr>
      </w:pPr>
      <w:r w:rsidRPr="000D28D2">
        <w:rPr>
          <w:rFonts w:ascii="Times New Roman" w:eastAsia="Times New Roman" w:hAnsi="Times New Roman" w:cs="Times New Roman"/>
          <w:noProof/>
          <w:lang w:eastAsia="zh-CN"/>
        </w:rPr>
        <w:t>1.2. Найменування:</w:t>
      </w:r>
      <w:r w:rsidRPr="000D28D2">
        <w:rPr>
          <w:rFonts w:ascii="Times New Roman" w:eastAsia="Times New Roman" w:hAnsi="Times New Roman" w:cs="Times New Roman"/>
          <w:b/>
          <w:noProof/>
          <w:lang w:eastAsia="zh-CN"/>
        </w:rPr>
        <w:t xml:space="preserve"> </w:t>
      </w:r>
      <w:r w:rsidRPr="000D28D2">
        <w:rPr>
          <w:rFonts w:ascii="Times New Roman" w:hAnsi="Times New Roman"/>
          <w:noProof/>
          <w:color w:val="808080" w:themeColor="background1" w:themeShade="80"/>
        </w:rPr>
        <w:t>_______________________________________________________________</w:t>
      </w:r>
      <w:r w:rsidRPr="000D28D2">
        <w:rPr>
          <w:rFonts w:ascii="Times New Roman" w:hAnsi="Times New Roman"/>
          <w:b/>
          <w:noProof/>
        </w:rPr>
        <w:t xml:space="preserve"> </w:t>
      </w:r>
      <w:r w:rsidRPr="000D28D2">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14:paraId="41603DCE" w14:textId="77777777" w:rsidR="00733EEA" w:rsidRPr="000D28D2"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Якість товарів</w:t>
      </w:r>
    </w:p>
    <w:p w14:paraId="242FCE0C" w14:textId="77777777" w:rsidR="00733EEA" w:rsidRPr="000D28D2" w:rsidRDefault="00733EEA" w:rsidP="00733EEA">
      <w:pPr>
        <w:widowControl w:val="0"/>
        <w:autoSpaceDE w:val="0"/>
        <w:autoSpaceDN w:val="0"/>
        <w:adjustRightInd w:val="0"/>
        <w:spacing w:after="0"/>
        <w:jc w:val="both"/>
        <w:rPr>
          <w:rFonts w:ascii="Times New Roman" w:hAnsi="Times New Roman" w:cs="Times New Roman"/>
          <w:noProof/>
        </w:rPr>
      </w:pPr>
      <w:r w:rsidRPr="000D28D2">
        <w:rPr>
          <w:rFonts w:ascii="Times New Roman" w:hAnsi="Times New Roman" w:cs="Times New Roman"/>
          <w:noProof/>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14:paraId="59005D67" w14:textId="77777777" w:rsidR="00733EEA" w:rsidRPr="000D28D2" w:rsidRDefault="00733EEA" w:rsidP="00733EEA">
      <w:pPr>
        <w:widowControl w:val="0"/>
        <w:autoSpaceDE w:val="0"/>
        <w:autoSpaceDN w:val="0"/>
        <w:adjustRightInd w:val="0"/>
        <w:spacing w:after="0"/>
        <w:jc w:val="both"/>
        <w:rPr>
          <w:rFonts w:ascii="Times New Roman" w:hAnsi="Times New Roman" w:cs="Times New Roman"/>
          <w:noProof/>
        </w:rPr>
      </w:pPr>
      <w:r w:rsidRPr="000D28D2">
        <w:rPr>
          <w:rFonts w:ascii="Times New Roman" w:hAnsi="Times New Roman" w:cs="Times New Roman"/>
          <w:noProof/>
        </w:rPr>
        <w:t>2.2. 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товар підлягає декларуванню або проходження процедури оцінки відповідності згідно вимог Технічного регламенту).</w:t>
      </w:r>
      <w:r w:rsidRPr="000D28D2">
        <w:t xml:space="preserve"> </w:t>
      </w:r>
    </w:p>
    <w:p w14:paraId="7E0C1759" w14:textId="77777777" w:rsidR="00733EEA" w:rsidRPr="000D28D2" w:rsidRDefault="00733EEA" w:rsidP="00733EEA">
      <w:pPr>
        <w:widowControl w:val="0"/>
        <w:autoSpaceDE w:val="0"/>
        <w:autoSpaceDN w:val="0"/>
        <w:adjustRightInd w:val="0"/>
        <w:spacing w:after="0"/>
        <w:jc w:val="both"/>
        <w:rPr>
          <w:rFonts w:ascii="Times New Roman" w:hAnsi="Times New Roman" w:cs="Times New Roman"/>
          <w:noProof/>
        </w:rPr>
      </w:pPr>
      <w:r w:rsidRPr="000D28D2">
        <w:rPr>
          <w:rFonts w:ascii="Times New Roman" w:hAnsi="Times New Roman" w:cs="Times New Roman"/>
          <w:noProof/>
        </w:rPr>
        <w:t>2.3. Товар, що закуповується, повинен мати необхідні сертифікати, інструкції з експлуатації державною мовою, супроводжуватися документами щодо найменування та кількості.</w:t>
      </w:r>
    </w:p>
    <w:p w14:paraId="30E8B6DB" w14:textId="77777777" w:rsidR="00733EEA" w:rsidRPr="000D28D2" w:rsidRDefault="00733EEA" w:rsidP="00733EEA">
      <w:pPr>
        <w:widowControl w:val="0"/>
        <w:autoSpaceDE w:val="0"/>
        <w:autoSpaceDN w:val="0"/>
        <w:adjustRightInd w:val="0"/>
        <w:spacing w:after="0"/>
        <w:jc w:val="both"/>
        <w:rPr>
          <w:rFonts w:ascii="Times New Roman" w:hAnsi="Times New Roman" w:cs="Times New Roman"/>
          <w:noProof/>
        </w:rPr>
      </w:pPr>
      <w:r w:rsidRPr="000D28D2">
        <w:rPr>
          <w:rFonts w:ascii="Times New Roman" w:hAnsi="Times New Roman" w:cs="Times New Roman"/>
          <w:noProof/>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 (у разі, якщо це передбачено для даного виду товару).</w:t>
      </w:r>
    </w:p>
    <w:p w14:paraId="6ABBBD68" w14:textId="77777777" w:rsidR="00733EEA" w:rsidRPr="000D28D2" w:rsidRDefault="00733EEA" w:rsidP="00733EEA">
      <w:pPr>
        <w:widowControl w:val="0"/>
        <w:autoSpaceDE w:val="0"/>
        <w:autoSpaceDN w:val="0"/>
        <w:adjustRightInd w:val="0"/>
        <w:spacing w:after="0"/>
        <w:jc w:val="both"/>
        <w:rPr>
          <w:rFonts w:ascii="Times New Roman" w:hAnsi="Times New Roman" w:cs="Times New Roman"/>
          <w:noProof/>
        </w:rPr>
      </w:pPr>
      <w:r w:rsidRPr="000D28D2">
        <w:rPr>
          <w:rFonts w:ascii="Times New Roman" w:hAnsi="Times New Roman" w:cs="Times New Roman"/>
          <w:noProof/>
        </w:rPr>
        <w:t xml:space="preserve">2.5. </w:t>
      </w:r>
      <w:r w:rsidRPr="000D28D2">
        <w:rPr>
          <w:rFonts w:ascii="Times New Roman" w:eastAsia="Times New Roman" w:hAnsi="Times New Roman"/>
          <w:noProof/>
          <w:lang w:eastAsia="ru-RU"/>
        </w:rPr>
        <w:t xml:space="preserve">Залишковий термін придатності Товару на момент поставки повинен складати не менше 70% загального терміну його зберігання, або бути більшим 12 місяців. </w:t>
      </w:r>
      <w:r w:rsidRPr="000D28D2">
        <w:rPr>
          <w:rFonts w:ascii="Times New Roman" w:eastAsia="Times New Roman" w:hAnsi="Times New Roman" w:cs="Times New Roman"/>
          <w:noProof/>
          <w:lang w:eastAsia="ru-RU"/>
        </w:rPr>
        <w:t>Поставка Товару з меншим строком придатності допускається виключно за згодою Замовника.</w:t>
      </w:r>
    </w:p>
    <w:p w14:paraId="3F5E346B"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2.6. Гарантійні зобов'язання Постачальника не поширюються на загибель, пошкодження або інші дефекти Товару, що виникли внаслідок недотримання Замовником вимог відповідних інструкцій щодо умов транспортування, зберігання, застосування, використання Товару.</w:t>
      </w:r>
    </w:p>
    <w:p w14:paraId="1C0DCD75"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III. Сума договору</w:t>
      </w:r>
    </w:p>
    <w:p w14:paraId="588FBA26" w14:textId="77777777" w:rsidR="00733EEA" w:rsidRPr="000D28D2" w:rsidRDefault="00733EEA" w:rsidP="00733EEA">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3.1. Ціна за кожну одиницю Товару та його кількість вказуються в Специфікації (Додаток №1), яка є невід'ємною частиною цього Договору.</w:t>
      </w:r>
    </w:p>
    <w:p w14:paraId="1CE529EF"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3.2. Ціна Товару встановлюється в національній валюті (гривня).</w:t>
      </w:r>
    </w:p>
    <w:p w14:paraId="1E867F68" w14:textId="77777777" w:rsidR="00733EEA" w:rsidRPr="000D28D2" w:rsidRDefault="00733EEA" w:rsidP="00733EEA">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0D28D2">
        <w:rPr>
          <w:rFonts w:ascii="Times New Roman" w:hAnsi="Times New Roman" w:cs="Times New Roman"/>
          <w:noProof/>
          <w:lang w:eastAsia="ru-RU"/>
        </w:rPr>
        <w:tab/>
        <w:t>3.3. Загальна сума Договору становить</w:t>
      </w:r>
      <w:r w:rsidRPr="000D28D2">
        <w:rPr>
          <w:rFonts w:ascii="Times New Roman" w:hAnsi="Times New Roman" w:cs="Times New Roman"/>
          <w:b/>
          <w:noProof/>
          <w:lang w:eastAsia="ru-RU"/>
        </w:rPr>
        <w:t>:</w:t>
      </w:r>
      <w:r w:rsidRPr="000D28D2">
        <w:rPr>
          <w:rFonts w:ascii="Times New Roman" w:hAnsi="Times New Roman" w:cs="Times New Roman"/>
          <w:b/>
          <w:i/>
          <w:noProof/>
          <w:lang w:eastAsia="ru-RU"/>
        </w:rPr>
        <w:t xml:space="preserve"> </w:t>
      </w:r>
      <w:r w:rsidRPr="000D28D2">
        <w:rPr>
          <w:rFonts w:ascii="Times New Roman" w:hAnsi="Times New Roman" w:cs="Times New Roman"/>
          <w:b/>
          <w:i/>
          <w:noProof/>
          <w:color w:val="000000"/>
        </w:rPr>
        <w:t xml:space="preserve"> </w:t>
      </w:r>
      <w:r w:rsidRPr="000D28D2">
        <w:rPr>
          <w:rFonts w:ascii="Times New Roman" w:hAnsi="Times New Roman" w:cs="Times New Roman"/>
          <w:b/>
          <w:noProof/>
          <w:color w:val="000000"/>
        </w:rPr>
        <w:t>________ грн. (________________________________ гривень _________ копійок), в тому числі ПДВ ______ грн.</w:t>
      </w:r>
    </w:p>
    <w:p w14:paraId="28D27A7F"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3.4. Сума цього Договору може бути змінена у випадках, передбачених чинним законодавством та цим Договором, та за взаємною згодою Сторін.</w:t>
      </w:r>
    </w:p>
    <w:p w14:paraId="2DB21914"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14:paraId="2478DDEC"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3.5.1. зменшення обсягів закупівлі, зокрема з урахуванням фактичного обсягу видатків замовника;</w:t>
      </w:r>
    </w:p>
    <w:p w14:paraId="4BE66F6A"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4D16B0"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3.5.3. покращення якості предмета закупівлі за умови, що таке покращення не призведе до збільшення суми, визначеної в договорі про закупівлю;</w:t>
      </w:r>
    </w:p>
    <w:p w14:paraId="426C4E55"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xml:space="preserve">3.5.4.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w:t>
      </w:r>
      <w:r w:rsidRPr="000D28D2">
        <w:rPr>
          <w:rFonts w:ascii="Times New Roman" w:hAnsi="Times New Roman" w:cs="Times New Roman"/>
          <w:noProof/>
        </w:rPr>
        <w:lastRenderedPageBreak/>
        <w:t>за умови, що такі зміни не призведуть до збільшення суми, визначеної в договорі про закупівлю;</w:t>
      </w:r>
    </w:p>
    <w:p w14:paraId="5005D809"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3.5.5 погодження зміни ціни в договорі про закупівлю в бік зменшення (без зміни кількості (обсягу) та якості товарів);</w:t>
      </w:r>
    </w:p>
    <w:p w14:paraId="0B3DC437"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9D1785" w14:textId="77777777" w:rsidR="00733EEA" w:rsidRPr="000D28D2" w:rsidRDefault="00733EEA" w:rsidP="00733EEA">
      <w:pPr>
        <w:spacing w:after="0" w:line="240" w:lineRule="auto"/>
        <w:jc w:val="both"/>
        <w:rPr>
          <w:rFonts w:ascii="Times New Roman" w:eastAsia="Times New Roman" w:hAnsi="Times New Roman" w:cs="Times New Roman"/>
          <w:noProof/>
          <w:lang w:eastAsia="zh-CN"/>
        </w:rPr>
      </w:pPr>
      <w:r w:rsidRPr="000D28D2">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D28D2">
        <w:rPr>
          <w:rFonts w:ascii="Times New Roman" w:eastAsia="Times New Roman" w:hAnsi="Times New Roman" w:cs="Times New Roman"/>
          <w:noProof/>
          <w:lang w:eastAsia="zh-CN"/>
        </w:rPr>
        <w:t xml:space="preserve">; </w:t>
      </w:r>
    </w:p>
    <w:p w14:paraId="349C233B"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 а саме:</w:t>
      </w:r>
      <w:r w:rsidRPr="000D28D2">
        <w:t xml:space="preserve"> </w:t>
      </w:r>
      <w:r w:rsidRPr="000D28D2">
        <w:rPr>
          <w:rFonts w:ascii="Times New Roman" w:hAnsi="Times New Roman" w:cs="Times New Roman"/>
        </w:rPr>
        <w:t>д</w:t>
      </w:r>
      <w:r w:rsidRPr="000D28D2">
        <w:rPr>
          <w:rFonts w:ascii="Times New Roman" w:hAnsi="Times New Roman" w:cs="Times New Roman"/>
          <w:noProo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006712" w14:textId="77777777" w:rsidR="00733EEA" w:rsidRPr="000D28D2" w:rsidRDefault="00733EEA" w:rsidP="00733EEA">
      <w:pPr>
        <w:spacing w:after="0" w:line="240" w:lineRule="auto"/>
        <w:jc w:val="both"/>
        <w:rPr>
          <w:rFonts w:ascii="Times New Roman" w:hAnsi="Times New Roman" w:cs="Times New Roman"/>
          <w:noProof/>
        </w:rPr>
      </w:pPr>
      <w:r w:rsidRPr="000D28D2">
        <w:rPr>
          <w:rFonts w:ascii="Times New Roman" w:hAnsi="Times New Roman" w:cs="Times New Roman"/>
          <w:noProof/>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14:paraId="5B7F192B" w14:textId="77777777" w:rsidR="00733EEA" w:rsidRPr="000D28D2" w:rsidRDefault="00733EEA" w:rsidP="00733EEA">
      <w:pPr>
        <w:spacing w:after="0" w:line="240" w:lineRule="auto"/>
        <w:ind w:firstLine="567"/>
        <w:jc w:val="both"/>
        <w:rPr>
          <w:rFonts w:ascii="Times New Roman" w:hAnsi="Times New Roman" w:cs="Times New Roman"/>
          <w:noProof/>
        </w:rPr>
      </w:pPr>
      <w:r w:rsidRPr="000D28D2">
        <w:rPr>
          <w:rFonts w:ascii="Times New Roman" w:hAnsi="Times New Roman" w:cs="Times New Roman"/>
          <w:noProof/>
        </w:rPr>
        <w:t xml:space="preserve">Розрахунок проводиться за наступною формулою: </w:t>
      </w:r>
    </w:p>
    <w:p w14:paraId="35F57B96" w14:textId="77777777" w:rsidR="00733EEA" w:rsidRPr="000D28D2" w:rsidRDefault="00733EEA" w:rsidP="00733EEA">
      <w:pPr>
        <w:spacing w:after="0" w:line="240" w:lineRule="auto"/>
        <w:ind w:firstLine="567"/>
        <w:jc w:val="both"/>
        <w:rPr>
          <w:rFonts w:ascii="Times New Roman" w:hAnsi="Times New Roman" w:cs="Times New Roman"/>
          <w:noProof/>
        </w:rPr>
      </w:pPr>
      <w:r w:rsidRPr="000D28D2">
        <w:rPr>
          <w:rFonts w:ascii="Times New Roman" w:hAnsi="Times New Roman" w:cs="Times New Roman"/>
          <w:noProof/>
        </w:rPr>
        <w:t>Нова ціна Товару = Стара ціна Товару х (Поточний курс євро або долара США /Курс ЄВРО або долара США на дату укладання Договору).</w:t>
      </w:r>
    </w:p>
    <w:p w14:paraId="2592F1BA" w14:textId="77777777" w:rsidR="00733EEA" w:rsidRPr="000D28D2" w:rsidRDefault="00733EEA" w:rsidP="00733EEA">
      <w:pPr>
        <w:spacing w:after="0" w:line="240" w:lineRule="auto"/>
        <w:ind w:firstLine="567"/>
        <w:jc w:val="both"/>
        <w:rPr>
          <w:rFonts w:ascii="Times New Roman" w:hAnsi="Times New Roman" w:cs="Times New Roman"/>
          <w:noProof/>
        </w:rPr>
      </w:pPr>
      <w:r w:rsidRPr="000D28D2">
        <w:rPr>
          <w:rFonts w:ascii="Times New Roman" w:hAnsi="Times New Roman" w:cs="Times New Roman"/>
          <w:noProof/>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14:paraId="115023F2" w14:textId="77777777" w:rsidR="00733EEA" w:rsidRPr="000D28D2"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0D28D2">
        <w:rPr>
          <w:rFonts w:ascii="Times New Roman" w:hAnsi="Times New Roman" w:cs="Times New Roman"/>
          <w:iCs/>
          <w:noProof/>
          <w:lang w:eastAsia="ru-RU"/>
        </w:rPr>
        <w:t>Підтвердженням зміни курсу валют можуть бути: інформація, оприлюднена на офіційному сайті Національного банку України, або довідка з обслуговуючого банку.</w:t>
      </w:r>
    </w:p>
    <w:p w14:paraId="4A7FB74E" w14:textId="77777777" w:rsidR="00733EEA" w:rsidRPr="000D28D2"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0D28D2">
        <w:rPr>
          <w:rFonts w:ascii="Times New Roman" w:hAnsi="Times New Roman" w:cs="Times New Roman"/>
          <w:iCs/>
          <w:noProof/>
          <w:lang w:eastAsia="ru-RU"/>
        </w:rPr>
        <w:t>У разі зміни регульованих цін (тарифів), підтвердженням будуть чинні (введені в дію) нормативно-правові акти відповідного уповноваженого органу щодо встановлення регульованих цін на товар, що є предметом закупівлі за цим Договором.</w:t>
      </w:r>
    </w:p>
    <w:p w14:paraId="20A8149D"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iCs/>
          <w:noProof/>
          <w:lang w:eastAsia="ru-RU"/>
        </w:rPr>
      </w:pPr>
      <w:r w:rsidRPr="000D28D2">
        <w:rPr>
          <w:rFonts w:ascii="Times New Roman" w:hAnsi="Times New Roman" w:cs="Times New Roman"/>
          <w:iCs/>
          <w:noProof/>
          <w:lang w:eastAsia="ru-RU"/>
        </w:rPr>
        <w:t>3.7. Наявність факту коливання ціни товару на ринку підтверджується довідками або листами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на товар на момент укладання Договору та на момент звернення Постачальника до відповідних органів, установ, організацій, що підтверджує коливання (зміни) цін на ринку товару, який є предметом закупівлі за цим Договором.</w:t>
      </w:r>
    </w:p>
    <w:p w14:paraId="6B2B8660"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iCs/>
          <w:noProof/>
          <w:lang w:eastAsia="ru-RU"/>
        </w:rPr>
        <w:t>3.8. Зміни згідно до п. 3.5.8. цього Договору можуть бути внесені до закінчення терміну дії Договору про закупівлю. 20% будуть відраховуватись від початкової суми Договору на момент його укладення, згідно з ціною переможця процедури закупівлі (Постачальника).</w:t>
      </w:r>
    </w:p>
    <w:p w14:paraId="7FCF0BAE"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rPr>
        <w:t>3.9. 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45000753"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IV. Порядок здійснення оплати</w:t>
      </w:r>
    </w:p>
    <w:p w14:paraId="2D25D165"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4.1. Розрахунки за Договором проводяться в безготівковому порядку шляхом перерахування грошових коштів за Товар на розрахунковий рахунок Постачальника згідно відповідної видаткової (-их) накладної (-их).</w:t>
      </w:r>
    </w:p>
    <w:p w14:paraId="1EDEEC28" w14:textId="4F3B9A16"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4.2. Оплата за Товар здійснюється протягом </w:t>
      </w:r>
      <w:r w:rsidR="0024339B">
        <w:rPr>
          <w:rFonts w:ascii="Times New Roman" w:hAnsi="Times New Roman" w:cs="Times New Roman"/>
          <w:noProof/>
          <w:lang w:eastAsia="ru-RU"/>
        </w:rPr>
        <w:t>3</w:t>
      </w:r>
      <w:r w:rsidRPr="000D28D2">
        <w:rPr>
          <w:rFonts w:ascii="Times New Roman" w:hAnsi="Times New Roman" w:cs="Times New Roman"/>
          <w:noProof/>
          <w:lang w:eastAsia="ru-RU"/>
        </w:rPr>
        <w:t>0 (</w:t>
      </w:r>
      <w:r w:rsidR="0024339B">
        <w:rPr>
          <w:rFonts w:ascii="Times New Roman" w:hAnsi="Times New Roman" w:cs="Times New Roman"/>
          <w:noProof/>
          <w:lang w:eastAsia="ru-RU"/>
        </w:rPr>
        <w:t>тридц</w:t>
      </w:r>
      <w:r w:rsidRPr="000D28D2">
        <w:rPr>
          <w:rFonts w:ascii="Times New Roman" w:hAnsi="Times New Roman" w:cs="Times New Roman"/>
          <w:noProof/>
          <w:lang w:eastAsia="ru-RU"/>
        </w:rPr>
        <w:t>яти)</w:t>
      </w:r>
      <w:r w:rsidR="00150681">
        <w:rPr>
          <w:rFonts w:ascii="Times New Roman" w:hAnsi="Times New Roman" w:cs="Times New Roman"/>
          <w:noProof/>
          <w:lang w:eastAsia="ru-RU"/>
        </w:rPr>
        <w:t xml:space="preserve"> календарних</w:t>
      </w:r>
      <w:r w:rsidRPr="000D28D2">
        <w:rPr>
          <w:rFonts w:ascii="Times New Roman" w:hAnsi="Times New Roman" w:cs="Times New Roman"/>
          <w:noProof/>
          <w:lang w:eastAsia="ru-RU"/>
        </w:rPr>
        <w:t xml:space="preserve"> днів від дня отримання Товару Замовником. У разі затримки фінансування, розрахунок за поставлений Товар повинен бути здійснений протягом 10 (десяти) банківських днів з дати отримання Замовником фінансування закупівлі на свій розрахунковий (реєстраційний) рахунок.</w:t>
      </w:r>
    </w:p>
    <w:p w14:paraId="6916738D"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4.3. Датою оплати є дата зарахування грошових коштів за Товар на розрахунковий рахунок Постачальника.</w:t>
      </w:r>
    </w:p>
    <w:p w14:paraId="1D5BCAD5"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V. Поставка товарів</w:t>
      </w:r>
    </w:p>
    <w:p w14:paraId="6581025A" w14:textId="4BAB3A11"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5.1. Стро</w:t>
      </w:r>
      <w:r w:rsidR="00803463" w:rsidRPr="000D28D2">
        <w:rPr>
          <w:rFonts w:ascii="Times New Roman" w:hAnsi="Times New Roman" w:cs="Times New Roman"/>
          <w:noProof/>
        </w:rPr>
        <w:t>к поставки Товару: до 31.12.2024</w:t>
      </w:r>
      <w:r w:rsidRPr="000D28D2">
        <w:rPr>
          <w:rFonts w:ascii="Times New Roman" w:hAnsi="Times New Roman" w:cs="Times New Roman"/>
          <w:noProof/>
        </w:rPr>
        <w:t xml:space="preserve"> року. Доставка Товару проводиться згідно заявок Замовника протягом 5 (п’яти) днів з моменту отримання відповідної заявки Постачальником, поставка Товару може відбуватися партіями.</w:t>
      </w:r>
    </w:p>
    <w:p w14:paraId="214420A5" w14:textId="6803FF4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xml:space="preserve">5.2.  Місце  поставки  (передачі) Товару: </w:t>
      </w:r>
      <w:r w:rsidR="000F4D3F">
        <w:rPr>
          <w:rFonts w:ascii="Times New Roman" w:hAnsi="Times New Roman" w:cs="Times New Roman"/>
          <w:noProof/>
        </w:rPr>
        <w:t>58002, м. Чернівці, вул. Українська, 36</w:t>
      </w:r>
      <w:r w:rsidRPr="000D28D2">
        <w:rPr>
          <w:rFonts w:ascii="Times New Roman" w:hAnsi="Times New Roman" w:cs="Times New Roman"/>
          <w:noProof/>
        </w:rPr>
        <w:t>. Замовник у своїй заявці може вказати інше місце поставки Товару</w:t>
      </w:r>
      <w:r w:rsidR="000F4D3F">
        <w:rPr>
          <w:rFonts w:ascii="Times New Roman" w:hAnsi="Times New Roman" w:cs="Times New Roman"/>
          <w:noProof/>
        </w:rPr>
        <w:t>.</w:t>
      </w:r>
    </w:p>
    <w:p w14:paraId="4DA52DA3"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xml:space="preserve">5.3. Розвантажувальні роботи проводяться за рахунок Постачальника з доставкою до місця, визначеного </w:t>
      </w:r>
      <w:r w:rsidRPr="000D28D2">
        <w:rPr>
          <w:rFonts w:ascii="Times New Roman" w:hAnsi="Times New Roman" w:cs="Times New Roman"/>
          <w:noProof/>
        </w:rPr>
        <w:lastRenderedPageBreak/>
        <w:t>в п.5.2. Договору, або до місця, що вказане у відповідній заявці Замовника.</w:t>
      </w:r>
    </w:p>
    <w:p w14:paraId="54D49BEF"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5.4. Право власності на Товар переходить від Постачальника до Замовника після отримання Товару Замовником та підписання Сторонами видаткової (-их) накладної (-их).</w:t>
      </w:r>
    </w:p>
    <w:p w14:paraId="7B6EF1DE"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5.5. Постачальник зобов’язаний разом з Товаром, що поставляється, надати наступні супровідні документи на кожну партію:</w:t>
      </w:r>
    </w:p>
    <w:p w14:paraId="6A41CDE1"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видаткову накладну у двох примірниках (у друкованому вигляді);</w:t>
      </w:r>
    </w:p>
    <w:p w14:paraId="798410DE"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сертифікат якості або інший документ затвердженого зразка, який підтверджує якість Товару.</w:t>
      </w:r>
    </w:p>
    <w:p w14:paraId="5A881693"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xml:space="preserve">5.6. Датою поставки Товару є дата, коли Товар був переданий Замовнику в місці поставки, що підтверджується підписаною Сторонами видатковою (-ими) накладною (-ими). </w:t>
      </w:r>
    </w:p>
    <w:p w14:paraId="31D6DE0B"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xml:space="preserve">5.7. Приймання Товару по кількості та якості здійснюється у відповідності до вимог чинного законодавства, згідно товаросупровідних документів та документів, що засвідчують якість Товару. </w:t>
      </w:r>
    </w:p>
    <w:p w14:paraId="1B112144"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xml:space="preserve">5.8. У разі виявлення недостачі, некомплектності Товару; поставки Товару, що не відповідає за торговельною назвою або товаросупровідним документам; поставки Товару з невідповідною якістю, складається акт за підписами уповноважених осіб обох Сторін, який є підставою для допоставки або повернення невідповідного товару Постачальнику. В такому випадку допоставка товару або заміна на товар належної якості та комплектності здійснюється Постачальником за власний рахунок протягом 3 (трьох) робочих днів.  </w:t>
      </w:r>
    </w:p>
    <w:p w14:paraId="7B35FC4D"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VI. Права та обов'язки сторін</w:t>
      </w:r>
    </w:p>
    <w:p w14:paraId="611D0491"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6.1. Замовник зобов'язаний:</w:t>
      </w:r>
    </w:p>
    <w:p w14:paraId="31450C6A"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6.1.1. прийняти поставлений Товар згідно з видатковою накладною;</w:t>
      </w:r>
    </w:p>
    <w:p w14:paraId="40F9FAE6"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6.1.2. своєчасно та в повному обсязі оплатити поставлений Товар.</w:t>
      </w:r>
    </w:p>
    <w:p w14:paraId="511B32D4"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6.2. Замовник має право:</w:t>
      </w:r>
    </w:p>
    <w:p w14:paraId="1B79D0BA"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6.2.1. отримати Товар у строки, встановлені цим Договором;</w:t>
      </w:r>
    </w:p>
    <w:p w14:paraId="2B491DA7"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6.2.2. зменшити обсяг закупівлі Товару та загальну вартість Договору у випадках, передбачених чинним законодавством та цим Договором;</w:t>
      </w:r>
    </w:p>
    <w:p w14:paraId="2F035E58"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6.2.3. для здійснення оплати за Товар отримати від Постачальника всі необхідні належно оформлені товаросупровідні документи;  </w:t>
      </w:r>
    </w:p>
    <w:p w14:paraId="2F47252B"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6.2.4. достроково розірвати цей Договір у разі невиконання зобов'язань Постачальником, повідомивши про це його у строк не пізніше, ніж за 10 днів.</w:t>
      </w:r>
    </w:p>
    <w:p w14:paraId="5769BC3C"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6.3. Постачальник зобов'язаний:</w:t>
      </w:r>
    </w:p>
    <w:p w14:paraId="0E672CEE"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6.3.1. забезпечити поставку Товару відповідної якості та у строки, встановлені цим Договором, разом з усіма необхідними товаросупровідними документами;</w:t>
      </w:r>
    </w:p>
    <w:p w14:paraId="273365DA"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6.3.2. забезпечити за власний рахунок упаковку та маркування Товару, необхідні для його доставки до місця призначення;</w:t>
      </w:r>
    </w:p>
    <w:p w14:paraId="79D7294B"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6.3.3. надати всю необхідну інформацію щодо правильного використання Товару;</w:t>
      </w:r>
    </w:p>
    <w:p w14:paraId="4E581EED" w14:textId="77777777" w:rsidR="00733EEA" w:rsidRPr="000D28D2" w:rsidRDefault="00733EEA" w:rsidP="00733EEA">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0D28D2">
        <w:rPr>
          <w:rFonts w:ascii="Times New Roman" w:hAnsi="Times New Roman" w:cs="Times New Roman"/>
          <w:noProof/>
          <w:lang w:eastAsia="ru-RU"/>
        </w:rPr>
        <w:t xml:space="preserve">6.3.4. </w:t>
      </w:r>
      <w:r w:rsidRPr="000D28D2">
        <w:rPr>
          <w:rFonts w:ascii="Times New Roman" w:hAnsi="Times New Roman" w:cs="Times New Roman"/>
          <w:noProof/>
          <w:color w:val="000000"/>
          <w:lang w:eastAsia="ru-RU"/>
        </w:rPr>
        <w:t>у разі неможливості виконати взяті на себе зобов'язання по строкам поставки, якості та кількості Товару, повідомити про це Замовника у строк, не пізніше ніж</w:t>
      </w:r>
      <w:r w:rsidRPr="000D28D2">
        <w:rPr>
          <w:rFonts w:ascii="Times New Roman" w:hAnsi="Times New Roman" w:cs="Times New Roman"/>
          <w:noProof/>
          <w:lang w:eastAsia="ru-RU"/>
        </w:rPr>
        <w:t xml:space="preserve"> </w:t>
      </w:r>
      <w:r w:rsidRPr="000D28D2">
        <w:rPr>
          <w:rFonts w:ascii="Times New Roman" w:hAnsi="Times New Roman" w:cs="Times New Roman"/>
          <w:noProof/>
          <w:color w:val="000000"/>
          <w:lang w:eastAsia="ru-RU"/>
        </w:rPr>
        <w:t>за 5 днів.</w:t>
      </w:r>
    </w:p>
    <w:p w14:paraId="25A74D88"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6.4. Постачальник має право:</w:t>
      </w:r>
    </w:p>
    <w:p w14:paraId="1E560F4F"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6.4.1. своєчасно та в повному обсязі отримати оплату за поставлений Товар;</w:t>
      </w:r>
    </w:p>
    <w:p w14:paraId="66960650"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6.4.2. на дострокову поставку Товару за письмовим погодженням Замовника;</w:t>
      </w:r>
    </w:p>
    <w:p w14:paraId="247D293E"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6.4.3. достроково розірвати цей Договір у разі невиконання зобов'язань Замовником, повідомивши про це його у строк не пізніше, ніж за 10 днів.</w:t>
      </w:r>
    </w:p>
    <w:p w14:paraId="70A404DD"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VII. Відповідальність сторін</w:t>
      </w:r>
    </w:p>
    <w:p w14:paraId="5F5B8E37"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BBE9A"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14:paraId="7E7C05FD"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color w:val="000000"/>
          <w:lang w:eastAsia="ru-RU"/>
        </w:rPr>
      </w:pPr>
      <w:r w:rsidRPr="000D28D2">
        <w:rPr>
          <w:rFonts w:ascii="Times New Roman" w:hAnsi="Times New Roman" w:cs="Times New Roman"/>
          <w:noProof/>
          <w:lang w:eastAsia="ru-RU"/>
        </w:rPr>
        <w:t xml:space="preserve">7.3. </w:t>
      </w:r>
      <w:r w:rsidRPr="000D28D2">
        <w:rPr>
          <w:rFonts w:ascii="Times New Roman" w:hAnsi="Times New Roman" w:cs="Times New Roman"/>
          <w:noProof/>
          <w:color w:val="000000"/>
          <w:lang w:eastAsia="ru-RU"/>
        </w:rPr>
        <w:t>У разі несвоєчасної оплати поставленого Товару з вини Замовника, Замовник сплачує Постачальнику пеню в розмірі подвійної облікової ставки Національного банку України, яка діяла в період такого прострочення, за кожний день затримки від суми заборгованості.</w:t>
      </w:r>
    </w:p>
    <w:p w14:paraId="76FEB843"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7.4. У разі затримки поставки Товару понад 1 (одну) добу з вини Постачальника, Постачальник сплачує Замовнику штраф у розмірі 5% від вартості непоставленого товару. Сплата штрафу не звільняє Постачальника від виконання обов’язків щодо поставки товару згідно заявки Замовника.</w:t>
      </w:r>
    </w:p>
    <w:p w14:paraId="24EFDE33"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цього Договору (відмова від виконання Договору), Постачальник сплачує Замовнику штраф у розмірі 10% від вартості непоставленого товару.</w:t>
      </w:r>
    </w:p>
    <w:p w14:paraId="212C07BF"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131ED39"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xml:space="preserve">7.7. В порядку ч.2 п. 47 Особливостей здійснення публічних закупівель товарів, робіт і послуг для </w:t>
      </w:r>
      <w:r w:rsidRPr="000D28D2">
        <w:rPr>
          <w:rFonts w:ascii="Times New Roman" w:hAnsi="Times New Roman" w:cs="Times New Roman"/>
          <w:noProof/>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діючих змін), Замовник залишає за собою право прийняти рішення про відмову в участі у відкритих торгах та може відхилити тендерну пропозицію Постачальника (учасника) процедури закупівлі в разі, коли Постачальник не виконав свої зобов’язання або неналежно виконав зобов’язання за раніше укладеним договором (або цим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667E71"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VIIІ. Обставини непереборної сили</w:t>
      </w:r>
    </w:p>
    <w:p w14:paraId="6E0DB3FA"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14:paraId="1EBE727C"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0B3AD1D9"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6A911A4B"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8.4. У разі, коли строк дії обставин непереборної сили продовжується більше ніж 30 днів, кожна із Сторін має право в односторонньому порядку розірвати цей Договір.</w:t>
      </w:r>
    </w:p>
    <w:p w14:paraId="5BAA8C61"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ІX. Вирішення спорів</w:t>
      </w:r>
    </w:p>
    <w:p w14:paraId="38D85CF9"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9.1. У випадку виникнення спорів, що стосується виконання зобов'язань за цим Договором, Сторони вирішують їх шляхом взаємних переговорів та консультацій. </w:t>
      </w:r>
    </w:p>
    <w:p w14:paraId="5F73A056"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9.2. Сторони домовились, що у разі виникнення претензій стосовно виконання умов цього Договору, будуть сприяти одна одній у їх розгляді, а строк розгляду претензії не буде перевищувати 5 (п’ять) робочих днів з дати її отримання.</w:t>
      </w:r>
    </w:p>
    <w:p w14:paraId="71DAE1F3"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9.3. У разі недосягнення Сторонами згоди, спори вирішуються у судовому порядку згідно до чинного законодавства України.</w:t>
      </w:r>
    </w:p>
    <w:p w14:paraId="751B17E4"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X. Строк дії договору</w:t>
      </w:r>
    </w:p>
    <w:p w14:paraId="2B708655" w14:textId="51A1A7E9"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10.1. Цей Договір набирає чинності з дня його підписання і діє до 31.12.202</w:t>
      </w:r>
      <w:r w:rsidR="00803463" w:rsidRPr="000D28D2">
        <w:rPr>
          <w:rFonts w:ascii="Times New Roman" w:hAnsi="Times New Roman" w:cs="Times New Roman"/>
          <w:noProof/>
          <w:lang w:eastAsia="ru-RU"/>
        </w:rPr>
        <w:t>4</w:t>
      </w:r>
      <w:r w:rsidRPr="000D28D2">
        <w:rPr>
          <w:rFonts w:ascii="Times New Roman" w:hAnsi="Times New Roman" w:cs="Times New Roman"/>
          <w:noProof/>
          <w:lang w:eastAsia="ru-RU"/>
        </w:rPr>
        <w:t xml:space="preserve"> року, але у будь-якому випадку до повного виконання Сторонами своїх зобов’язань. </w:t>
      </w:r>
    </w:p>
    <w:p w14:paraId="16DE3223"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10.2. Цей Договір укладається і підписується у двох примірниках, що мають однакову юридичну силу. </w:t>
      </w:r>
    </w:p>
    <w:p w14:paraId="65363896"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ХІ. Інші умови</w:t>
      </w:r>
    </w:p>
    <w:p w14:paraId="6C25C475"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11.1. Умови Договору можуть бути змінені за взаємною згодою Сторін, що оформлюється укладанням відповідної додаткової угоди до цього Договору, яка набуває чинності з моменту підписання її Сторонами. Пропозицію щодо внесення змін до Договору може зробити кожна із Сторін шляхом направлення відповідного листа (пропозиції) в письмовій (електронній) формі іншій Стороні</w:t>
      </w:r>
      <w:r w:rsidRPr="000D28D2">
        <w:t xml:space="preserve"> з </w:t>
      </w:r>
      <w:r w:rsidRPr="000D28D2">
        <w:rPr>
          <w:rFonts w:ascii="Times New Roman" w:hAnsi="Times New Roman" w:cs="Times New Roman"/>
          <w:noProof/>
          <w:lang w:eastAsia="ru-RU"/>
        </w:rPr>
        <w:t>обґрунтування необхідності внесення таких змін.</w:t>
      </w:r>
      <w:r w:rsidRPr="000D28D2">
        <w:t xml:space="preserve"> </w:t>
      </w:r>
      <w:r w:rsidRPr="000D28D2">
        <w:rPr>
          <w:rFonts w:ascii="Times New Roman" w:hAnsi="Times New Roman" w:cs="Times New Roman"/>
          <w:noProof/>
          <w:lang w:eastAsia="ru-RU"/>
        </w:rPr>
        <w:t>Сторона, що отримала пропозицію щодо внесення змін до Договору, має протягом 10 (десяти) днів розглянути пропозицію та погодитись із нею чи надати аргументовану відмову.</w:t>
      </w:r>
    </w:p>
    <w:p w14:paraId="7FEEA0E7"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11.2. Усі додатки, додаткові угоди, листи та повідомлення, а також будь-які інші документи, що стосуються виконання умов цього Договору (включаючи видаткові накладні на Товар), передані за допомогою елктронних засобів зв’язку (скан-копії документів), мають силу оригіналу. Сторони зобов’язані протягом 14 (чотирнадцяти) днів передати одна одній оригінали таких документів поштою, кур’єром, або особисто. У випадку не передання однією стороною іншій оригіналів - такі скан-копії документів будуть мати силу оригіналу, погоджувати права та обовязки Сторін, та можуть бути надані в судові інстанції як належні докази.</w:t>
      </w:r>
      <w:r w:rsidRPr="000D28D2">
        <w:t xml:space="preserve"> </w:t>
      </w:r>
    </w:p>
    <w:p w14:paraId="009FCD69"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11.3. У випадку зміни найменування, організаційно-правової форми, статусу платника податків, місцезнаходження, поштової адреси, банківських реквізитів, відповідна Сторона повинна повідомити</w:t>
      </w:r>
      <w:r w:rsidRPr="000D28D2">
        <w:t xml:space="preserve"> </w:t>
      </w:r>
      <w:r w:rsidRPr="000D28D2">
        <w:rPr>
          <w:rFonts w:ascii="Times New Roman" w:hAnsi="Times New Roman" w:cs="Times New Roman"/>
          <w:noProof/>
          <w:lang w:eastAsia="ru-RU"/>
        </w:rPr>
        <w:t>в письмовій (електронній) формі іншу Сторону протягом 3 (трьох) днів, а у разі неповідомлення - несе ризик настання пов’язаних із цим несприятливих наслідків.</w:t>
      </w:r>
    </w:p>
    <w:p w14:paraId="0D97E2A1"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11.4. Сторони підтверджують, що під час виконання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від будь-яких осіб за вчинення чи невчинення такою </w:t>
      </w:r>
      <w:r w:rsidRPr="000D28D2">
        <w:rPr>
          <w:rFonts w:ascii="Times New Roman" w:hAnsi="Times New Roman" w:cs="Times New Roman"/>
          <w:noProof/>
          <w:lang w:eastAsia="ru-RU"/>
        </w:rPr>
        <w:lastRenderedPageBreak/>
        <w:t>особою будь-яких дій з метою отримання неправомірної вигоди (обіцянки неправомірної вигоди) від таких осіб. У разі отримання однією зі Сторін відомостей про вчинення заборонених до вчинення у цьому пункті Договору дій, та/ або відомостей, що відбулося або може відбутися корупційне правопорушення, така Сторона має право направити іншій Стороні вимогу надати пояснення з цього приводу.</w:t>
      </w:r>
      <w:r w:rsidRPr="000D28D2">
        <w:t xml:space="preserve"> </w:t>
      </w:r>
      <w:r w:rsidRPr="000D28D2">
        <w:rPr>
          <w:rFonts w:ascii="Times New Roman" w:hAnsi="Times New Roman" w:cs="Times New Roman"/>
          <w:noProof/>
          <w:lang w:eastAsia="ru-RU"/>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16DDF7C9"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11.5. Даний Договір укладений на основі принципу свободи договору та свободи у визначенні умов договору. Представники сторін підтверджують, що мають усі необхідні повноваження для здійснення дій щодо підписання цього Договору від імені та в інтересах Сторін. Сторони підтверджують той факт, що наявність печатки Сторони на цьому Договорі, додатках, видаткових накладних на Товар, та на будь-яких інших документах, що стосуються виконання умов цього Договору, є достатньою підставою вважати, що такий документ підписаний уповноваженим на такі дії представником Сторони. У випадку підписання видаткової накладної на Товар зі сторони Замовника з проставлянням печатки, довіреність на отримання Товару може не надаватися.</w:t>
      </w:r>
    </w:p>
    <w:p w14:paraId="5C7788F6"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11.6. У випадках, не передбачених цим Договором, Сторони керуються чинним законодавством України.</w:t>
      </w:r>
    </w:p>
    <w:p w14:paraId="70CE2AA1"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noProof/>
          <w:lang w:eastAsia="ru-RU"/>
        </w:rPr>
      </w:pPr>
      <w:r w:rsidRPr="000D28D2">
        <w:rPr>
          <w:rFonts w:ascii="Times New Roman" w:hAnsi="Times New Roman" w:cs="Times New Roman"/>
          <w:b/>
          <w:noProof/>
          <w:lang w:eastAsia="ru-RU"/>
        </w:rPr>
        <w:t>XIІ. Додатки до договору</w:t>
      </w:r>
      <w:r w:rsidRPr="000D28D2">
        <w:rPr>
          <w:rFonts w:ascii="Times New Roman" w:hAnsi="Times New Roman" w:cs="Times New Roman"/>
          <w:noProof/>
          <w:lang w:eastAsia="ru-RU"/>
        </w:rPr>
        <w:t xml:space="preserve"> </w:t>
      </w:r>
    </w:p>
    <w:p w14:paraId="3046622B"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     Невід'ємною частиною цього Договору є: Специфікація  (Додаток №1)</w:t>
      </w:r>
    </w:p>
    <w:p w14:paraId="1730D2E1"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p>
    <w:p w14:paraId="4716D19D"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XIIІ. Місцезнаходження та банківські реквізити сторін</w:t>
      </w:r>
    </w:p>
    <w:p w14:paraId="51743FA3" w14:textId="77777777" w:rsidR="00733EEA" w:rsidRPr="000D28D2" w:rsidRDefault="00733EEA" w:rsidP="00733EEA">
      <w:pPr>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0D28D2" w14:paraId="2FD94F0C" w14:textId="77777777" w:rsidTr="001E0ACC">
        <w:tc>
          <w:tcPr>
            <w:tcW w:w="4536" w:type="dxa"/>
          </w:tcPr>
          <w:p w14:paraId="73BA349E" w14:textId="77777777" w:rsidR="00733EEA" w:rsidRPr="000D28D2"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0D28D2">
              <w:rPr>
                <w:rFonts w:ascii="Times New Roman" w:hAnsi="Times New Roman" w:cs="Times New Roman"/>
                <w:b/>
                <w:bCs/>
                <w:noProof/>
                <w:kern w:val="32"/>
              </w:rPr>
              <w:t xml:space="preserve">                  </w:t>
            </w:r>
            <w:r w:rsidRPr="000D28D2">
              <w:rPr>
                <w:rFonts w:ascii="Times New Roman" w:hAnsi="Times New Roman" w:cs="Times New Roman"/>
                <w:b/>
                <w:bCs/>
                <w:noProof/>
                <w:kern w:val="32"/>
                <w:u w:val="single"/>
              </w:rPr>
              <w:t>ЗАМОВНИК</w:t>
            </w:r>
          </w:p>
          <w:p w14:paraId="49817A86" w14:textId="77777777" w:rsidR="00733EEA" w:rsidRPr="000D28D2" w:rsidRDefault="00733EEA" w:rsidP="001E0ACC">
            <w:pPr>
              <w:widowControl w:val="0"/>
              <w:autoSpaceDE w:val="0"/>
              <w:autoSpaceDN w:val="0"/>
              <w:adjustRightInd w:val="0"/>
              <w:spacing w:after="0" w:line="240" w:lineRule="auto"/>
              <w:rPr>
                <w:rFonts w:ascii="Times New Roman" w:hAnsi="Times New Roman" w:cs="Times New Roman"/>
                <w:noProof/>
              </w:rPr>
            </w:pPr>
          </w:p>
        </w:tc>
        <w:tc>
          <w:tcPr>
            <w:tcW w:w="4678" w:type="dxa"/>
          </w:tcPr>
          <w:p w14:paraId="07463A87" w14:textId="77777777" w:rsidR="00733EEA" w:rsidRPr="000D28D2" w:rsidRDefault="00733EEA" w:rsidP="001E0ACC">
            <w:pPr>
              <w:spacing w:after="0" w:line="240" w:lineRule="auto"/>
              <w:jc w:val="both"/>
              <w:rPr>
                <w:rFonts w:ascii="Times New Roman" w:hAnsi="Times New Roman" w:cs="Times New Roman"/>
                <w:b/>
                <w:noProof/>
                <w:u w:val="single"/>
              </w:rPr>
            </w:pPr>
            <w:r w:rsidRPr="000D28D2">
              <w:rPr>
                <w:rFonts w:ascii="Times New Roman" w:hAnsi="Times New Roman" w:cs="Times New Roman"/>
                <w:b/>
                <w:noProof/>
              </w:rPr>
              <w:t xml:space="preserve">          </w:t>
            </w:r>
            <w:r w:rsidRPr="000D28D2">
              <w:rPr>
                <w:rFonts w:ascii="Times New Roman" w:hAnsi="Times New Roman" w:cs="Times New Roman"/>
                <w:b/>
                <w:noProof/>
                <w:u w:val="single"/>
              </w:rPr>
              <w:t xml:space="preserve">ПОСТАЧАЛЬНИК: </w:t>
            </w:r>
          </w:p>
          <w:p w14:paraId="2C400A56" w14:textId="77777777" w:rsidR="00733EEA" w:rsidRPr="000D28D2"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r w:rsidRPr="000D28D2">
              <w:rPr>
                <w:rFonts w:ascii="Times New Roman" w:hAnsi="Times New Roman" w:cs="Times New Roman"/>
                <w:bCs/>
                <w:noProof/>
              </w:rPr>
              <w:t xml:space="preserve"> </w:t>
            </w:r>
          </w:p>
        </w:tc>
      </w:tr>
    </w:tbl>
    <w:p w14:paraId="3EBA55FA" w14:textId="77777777" w:rsidR="00733EEA" w:rsidRPr="000D28D2" w:rsidRDefault="00733EEA" w:rsidP="00733EEA">
      <w:pPr>
        <w:rPr>
          <w:rFonts w:ascii="Times New Roman" w:hAnsi="Times New Roman" w:cs="Times New Roman"/>
          <w:b/>
          <w:noProof/>
          <w:lang w:eastAsia="ru-RU"/>
        </w:rPr>
      </w:pPr>
    </w:p>
    <w:p w14:paraId="0D8130C3" w14:textId="77777777" w:rsidR="00733EEA" w:rsidRPr="000D28D2" w:rsidRDefault="00733EEA" w:rsidP="00733EEA">
      <w:pPr>
        <w:rPr>
          <w:rFonts w:ascii="Times New Roman" w:hAnsi="Times New Roman" w:cs="Times New Roman"/>
          <w:b/>
          <w:noProof/>
          <w:lang w:eastAsia="ru-RU"/>
        </w:rPr>
      </w:pPr>
      <w:r w:rsidRPr="000D28D2">
        <w:rPr>
          <w:rFonts w:ascii="Times New Roman" w:hAnsi="Times New Roman" w:cs="Times New Roman"/>
          <w:b/>
          <w:noProof/>
          <w:lang w:eastAsia="ru-RU"/>
        </w:rPr>
        <w:br w:type="page"/>
      </w:r>
    </w:p>
    <w:p w14:paraId="3038739F" w14:textId="77777777" w:rsidR="00733EEA" w:rsidRPr="000D28D2" w:rsidRDefault="00733EEA" w:rsidP="00733EEA">
      <w:pPr>
        <w:widowControl w:val="0"/>
        <w:autoSpaceDE w:val="0"/>
        <w:autoSpaceDN w:val="0"/>
        <w:adjustRightInd w:val="0"/>
        <w:jc w:val="right"/>
        <w:rPr>
          <w:rFonts w:ascii="Times New Roman" w:hAnsi="Times New Roman" w:cs="Times New Roman"/>
          <w:b/>
          <w:noProof/>
          <w:sz w:val="24"/>
          <w:szCs w:val="24"/>
          <w:lang w:eastAsia="ru-RU"/>
        </w:rPr>
      </w:pPr>
      <w:r w:rsidRPr="000D28D2">
        <w:rPr>
          <w:rFonts w:ascii="Times New Roman" w:hAnsi="Times New Roman" w:cs="Times New Roman"/>
          <w:b/>
          <w:noProof/>
          <w:sz w:val="24"/>
          <w:szCs w:val="24"/>
          <w:lang w:eastAsia="ru-RU"/>
        </w:rPr>
        <w:lastRenderedPageBreak/>
        <w:t>Додаток №1</w:t>
      </w:r>
    </w:p>
    <w:p w14:paraId="3B367978" w14:textId="77777777" w:rsidR="00733EEA" w:rsidRPr="000D28D2"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0D28D2">
        <w:rPr>
          <w:rFonts w:ascii="Times New Roman" w:hAnsi="Times New Roman" w:cs="Times New Roman"/>
          <w:b/>
          <w:noProof/>
          <w:sz w:val="24"/>
          <w:szCs w:val="24"/>
          <w:lang w:eastAsia="ru-RU"/>
        </w:rPr>
        <w:t xml:space="preserve">СПЕЦИФІКАЦІЯ </w:t>
      </w:r>
    </w:p>
    <w:p w14:paraId="33DEC03F" w14:textId="77777777" w:rsidR="00733EEA" w:rsidRPr="000D28D2"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0D28D2">
        <w:rPr>
          <w:rFonts w:ascii="Times New Roman" w:hAnsi="Times New Roman" w:cs="Times New Roman"/>
          <w:b/>
          <w:noProof/>
          <w:sz w:val="24"/>
          <w:szCs w:val="24"/>
          <w:lang w:eastAsia="ru-RU"/>
        </w:rPr>
        <w:t xml:space="preserve">ДО ДОГОВОРУ №____________ від ___________ р.  </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B1241D" w:rsidRPr="000D28D2" w14:paraId="49365AE9" w14:textId="77777777" w:rsidTr="001E0ACC">
        <w:trPr>
          <w:trHeight w:val="723"/>
        </w:trPr>
        <w:tc>
          <w:tcPr>
            <w:tcW w:w="462" w:type="dxa"/>
          </w:tcPr>
          <w:p w14:paraId="3AC5C8FC" w14:textId="77777777" w:rsidR="00B1241D" w:rsidRPr="000D28D2" w:rsidRDefault="00B1241D" w:rsidP="001E0ACC">
            <w:pPr>
              <w:jc w:val="center"/>
              <w:rPr>
                <w:rFonts w:ascii="Times New Roman" w:hAnsi="Times New Roman" w:cs="Times New Roman"/>
                <w:noProof/>
                <w:sz w:val="18"/>
                <w:szCs w:val="18"/>
              </w:rPr>
            </w:pPr>
            <w:r w:rsidRPr="000D28D2">
              <w:rPr>
                <w:rFonts w:ascii="Times New Roman" w:hAnsi="Times New Roman" w:cs="Times New Roman"/>
                <w:noProof/>
                <w:sz w:val="18"/>
                <w:szCs w:val="18"/>
              </w:rPr>
              <w:t>№ з/п</w:t>
            </w:r>
          </w:p>
        </w:tc>
        <w:tc>
          <w:tcPr>
            <w:tcW w:w="1590" w:type="dxa"/>
            <w:shd w:val="clear" w:color="auto" w:fill="auto"/>
          </w:tcPr>
          <w:p w14:paraId="50BC3F2B" w14:textId="77777777" w:rsidR="00B1241D" w:rsidRPr="000D28D2" w:rsidRDefault="00B1241D" w:rsidP="001E0ACC">
            <w:pPr>
              <w:rPr>
                <w:rFonts w:ascii="Times New Roman" w:hAnsi="Times New Roman" w:cs="Times New Roman"/>
                <w:noProof/>
                <w:sz w:val="16"/>
                <w:szCs w:val="16"/>
              </w:rPr>
            </w:pPr>
            <w:r w:rsidRPr="000D28D2">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60D0235E" w14:textId="77777777" w:rsidR="00B1241D" w:rsidRPr="000D28D2" w:rsidRDefault="00B1241D" w:rsidP="001E0ACC">
            <w:pPr>
              <w:rPr>
                <w:rFonts w:ascii="Times New Roman" w:hAnsi="Times New Roman" w:cs="Times New Roman"/>
                <w:noProof/>
                <w:sz w:val="20"/>
                <w:szCs w:val="20"/>
              </w:rPr>
            </w:pPr>
            <w:r w:rsidRPr="000D28D2">
              <w:rPr>
                <w:rFonts w:ascii="Times New Roman" w:eastAsia="Times New Roman" w:hAnsi="Times New Roman" w:cs="Times New Roman"/>
                <w:bCs/>
                <w:sz w:val="18"/>
                <w:szCs w:val="18"/>
              </w:rPr>
              <w:t>Код НК 024:2023</w:t>
            </w:r>
          </w:p>
        </w:tc>
        <w:tc>
          <w:tcPr>
            <w:tcW w:w="2552" w:type="dxa"/>
          </w:tcPr>
          <w:p w14:paraId="2BE9C9AE" w14:textId="77777777" w:rsidR="00B1241D" w:rsidRPr="000D28D2" w:rsidRDefault="00B1241D" w:rsidP="001E0ACC">
            <w:pPr>
              <w:rPr>
                <w:rFonts w:ascii="Times New Roman" w:eastAsia="Times New Roman" w:hAnsi="Times New Roman" w:cs="Times New Roman"/>
                <w:bCs/>
                <w:noProof/>
                <w:sz w:val="18"/>
                <w:szCs w:val="18"/>
              </w:rPr>
            </w:pPr>
            <w:r w:rsidRPr="000D28D2">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42EAEDB4" w14:textId="77777777" w:rsidR="00B1241D" w:rsidRPr="000D28D2" w:rsidRDefault="00B1241D" w:rsidP="001E0ACC">
            <w:pPr>
              <w:rPr>
                <w:rFonts w:ascii="Times New Roman" w:hAnsi="Times New Roman" w:cs="Times New Roman"/>
                <w:noProof/>
                <w:sz w:val="18"/>
                <w:szCs w:val="18"/>
              </w:rPr>
            </w:pPr>
            <w:r w:rsidRPr="000D28D2">
              <w:rPr>
                <w:rFonts w:ascii="Times New Roman" w:hAnsi="Times New Roman" w:cs="Times New Roman"/>
                <w:noProof/>
                <w:sz w:val="18"/>
                <w:szCs w:val="18"/>
              </w:rPr>
              <w:t>Од. виміру</w:t>
            </w:r>
          </w:p>
        </w:tc>
        <w:tc>
          <w:tcPr>
            <w:tcW w:w="992" w:type="dxa"/>
            <w:shd w:val="clear" w:color="auto" w:fill="auto"/>
          </w:tcPr>
          <w:p w14:paraId="49ADF5E5" w14:textId="77777777" w:rsidR="00B1241D" w:rsidRPr="000D28D2" w:rsidRDefault="00B1241D" w:rsidP="001E0ACC">
            <w:pPr>
              <w:rPr>
                <w:rFonts w:ascii="Times New Roman" w:hAnsi="Times New Roman" w:cs="Times New Roman"/>
                <w:noProof/>
                <w:sz w:val="18"/>
                <w:szCs w:val="18"/>
              </w:rPr>
            </w:pPr>
            <w:r w:rsidRPr="000D28D2">
              <w:rPr>
                <w:rFonts w:ascii="Times New Roman" w:hAnsi="Times New Roman" w:cs="Times New Roman"/>
                <w:noProof/>
                <w:sz w:val="18"/>
                <w:szCs w:val="18"/>
              </w:rPr>
              <w:t>Кількість</w:t>
            </w:r>
          </w:p>
        </w:tc>
        <w:tc>
          <w:tcPr>
            <w:tcW w:w="1134" w:type="dxa"/>
          </w:tcPr>
          <w:p w14:paraId="31BF346C" w14:textId="77777777" w:rsidR="00B1241D" w:rsidRPr="000D28D2" w:rsidRDefault="00B1241D" w:rsidP="001E0ACC">
            <w:pPr>
              <w:rPr>
                <w:rFonts w:ascii="Times New Roman" w:hAnsi="Times New Roman" w:cs="Times New Roman"/>
                <w:noProof/>
              </w:rPr>
            </w:pPr>
            <w:r w:rsidRPr="000D28D2">
              <w:rPr>
                <w:rFonts w:ascii="Times New Roman" w:hAnsi="Times New Roman" w:cs="Times New Roman"/>
                <w:noProof/>
                <w:sz w:val="18"/>
                <w:szCs w:val="18"/>
              </w:rPr>
              <w:t xml:space="preserve">Ціна за од., з/без </w:t>
            </w:r>
            <w:r w:rsidRPr="000D28D2">
              <w:rPr>
                <w:rFonts w:ascii="Times New Roman" w:hAnsi="Times New Roman" w:cs="Times New Roman"/>
                <w:i/>
                <w:iCs/>
                <w:noProof/>
                <w:sz w:val="16"/>
                <w:szCs w:val="16"/>
              </w:rPr>
              <w:t>(необхідне зазначити)</w:t>
            </w:r>
            <w:r w:rsidRPr="000D28D2">
              <w:rPr>
                <w:rFonts w:ascii="Times New Roman" w:hAnsi="Times New Roman" w:cs="Times New Roman"/>
                <w:noProof/>
                <w:sz w:val="18"/>
                <w:szCs w:val="18"/>
              </w:rPr>
              <w:t xml:space="preserve"> ПДВ, грн.</w:t>
            </w:r>
          </w:p>
        </w:tc>
        <w:tc>
          <w:tcPr>
            <w:tcW w:w="1276" w:type="dxa"/>
          </w:tcPr>
          <w:p w14:paraId="0F4AF219" w14:textId="77777777" w:rsidR="00B1241D" w:rsidRPr="000D28D2" w:rsidRDefault="00B1241D" w:rsidP="001E0ACC">
            <w:pPr>
              <w:rPr>
                <w:rFonts w:ascii="Times New Roman" w:hAnsi="Times New Roman" w:cs="Times New Roman"/>
                <w:noProof/>
              </w:rPr>
            </w:pPr>
            <w:r w:rsidRPr="000D28D2">
              <w:rPr>
                <w:rFonts w:ascii="Times New Roman" w:hAnsi="Times New Roman" w:cs="Times New Roman"/>
                <w:noProof/>
                <w:sz w:val="18"/>
                <w:szCs w:val="18"/>
              </w:rPr>
              <w:t>Загальна вартість,</w:t>
            </w:r>
            <w:r w:rsidRPr="000D28D2">
              <w:rPr>
                <w:rFonts w:ascii="Times New Roman" w:hAnsi="Times New Roman" w:cs="Times New Roman"/>
                <w:noProof/>
                <w:sz w:val="16"/>
                <w:szCs w:val="16"/>
              </w:rPr>
              <w:t xml:space="preserve"> з/без </w:t>
            </w:r>
            <w:r w:rsidRPr="000D28D2">
              <w:rPr>
                <w:rFonts w:ascii="Times New Roman" w:hAnsi="Times New Roman" w:cs="Times New Roman"/>
                <w:i/>
                <w:iCs/>
                <w:noProof/>
                <w:sz w:val="16"/>
                <w:szCs w:val="16"/>
              </w:rPr>
              <w:t>(необхідне зазначити)</w:t>
            </w:r>
            <w:r w:rsidRPr="000D28D2">
              <w:rPr>
                <w:rFonts w:ascii="Times New Roman" w:hAnsi="Times New Roman" w:cs="Times New Roman"/>
                <w:noProof/>
                <w:sz w:val="18"/>
                <w:szCs w:val="18"/>
              </w:rPr>
              <w:t xml:space="preserve">  ПДВ, грн.</w:t>
            </w:r>
          </w:p>
        </w:tc>
      </w:tr>
      <w:tr w:rsidR="00B1241D" w:rsidRPr="000D28D2" w14:paraId="660D039C" w14:textId="77777777" w:rsidTr="001E0ACC">
        <w:trPr>
          <w:trHeight w:val="417"/>
        </w:trPr>
        <w:tc>
          <w:tcPr>
            <w:tcW w:w="462" w:type="dxa"/>
            <w:tcBorders>
              <w:top w:val="single" w:sz="4" w:space="0" w:color="auto"/>
              <w:left w:val="single" w:sz="4" w:space="0" w:color="auto"/>
              <w:bottom w:val="single" w:sz="4" w:space="0" w:color="auto"/>
              <w:right w:val="single" w:sz="4" w:space="0" w:color="auto"/>
            </w:tcBorders>
          </w:tcPr>
          <w:p w14:paraId="454A6E77" w14:textId="77777777" w:rsidR="00B1241D" w:rsidRPr="000D28D2" w:rsidRDefault="00B1241D" w:rsidP="001E0ACC">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37CB28E" w14:textId="77777777" w:rsidR="00B1241D" w:rsidRPr="000D28D2"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ADDEE" w14:textId="77777777" w:rsidR="00B1241D" w:rsidRPr="000D28D2" w:rsidRDefault="00B1241D" w:rsidP="001E0ACC">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7480E653" w14:textId="77777777" w:rsidR="00B1241D" w:rsidRPr="000D28D2" w:rsidRDefault="00B1241D" w:rsidP="001E0ACC">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10E987" w14:textId="77777777" w:rsidR="00B1241D" w:rsidRPr="000D28D2" w:rsidRDefault="00B1241D" w:rsidP="001E0ACC">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DB9EC1" w14:textId="77777777" w:rsidR="00B1241D" w:rsidRPr="000D28D2"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4B665397" w14:textId="77777777" w:rsidR="00B1241D" w:rsidRPr="000D28D2" w:rsidRDefault="00B1241D" w:rsidP="001E0ACC">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2FA19CE7" w14:textId="77777777" w:rsidR="00B1241D" w:rsidRPr="000D28D2" w:rsidRDefault="00B1241D" w:rsidP="001E0ACC">
            <w:pPr>
              <w:rPr>
                <w:rFonts w:ascii="Times New Roman" w:hAnsi="Times New Roman" w:cs="Times New Roman"/>
                <w:noProof/>
              </w:rPr>
            </w:pPr>
          </w:p>
        </w:tc>
      </w:tr>
      <w:tr w:rsidR="00B1241D" w:rsidRPr="000D28D2" w14:paraId="22621768" w14:textId="77777777" w:rsidTr="001E0ACC">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1C5072A2" w14:textId="1E5C85ED" w:rsidR="00B1241D" w:rsidRPr="000D28D2" w:rsidRDefault="002405E2" w:rsidP="001E0ACC">
            <w:pPr>
              <w:spacing w:after="0"/>
              <w:rPr>
                <w:rFonts w:ascii="Times New Roman" w:hAnsi="Times New Roman" w:cs="Times New Roman"/>
                <w:noProof/>
              </w:rPr>
            </w:pPr>
            <w:r w:rsidRPr="000D28D2">
              <w:rPr>
                <w:rFonts w:ascii="Times New Roman" w:hAnsi="Times New Roman" w:cs="Times New Roman"/>
                <w:noProof/>
              </w:rPr>
              <w:t>Загальна вартість (цифрами та прописом)</w:t>
            </w:r>
            <w:r w:rsidR="00B1241D" w:rsidRPr="000D28D2">
              <w:rPr>
                <w:rFonts w:ascii="Times New Roman" w:hAnsi="Times New Roman" w:cs="Times New Roman"/>
                <w:noProof/>
              </w:rPr>
              <w:t xml:space="preserve">:                                        </w:t>
            </w:r>
          </w:p>
          <w:p w14:paraId="554A6719" w14:textId="77777777" w:rsidR="00B1241D" w:rsidRPr="000D28D2" w:rsidRDefault="00B1241D" w:rsidP="001E0ACC">
            <w:pPr>
              <w:spacing w:after="0"/>
              <w:rPr>
                <w:rFonts w:ascii="Times New Roman" w:hAnsi="Times New Roman"/>
                <w:i/>
                <w:iCs/>
                <w:noProof/>
              </w:rPr>
            </w:pPr>
            <w:r w:rsidRPr="000D28D2">
              <w:rPr>
                <w:rFonts w:ascii="Times New Roman" w:hAnsi="Times New Roman" w:cs="Times New Roman"/>
                <w:noProof/>
              </w:rPr>
              <w:t>(зазначається без або у тому числі ПДВ):</w:t>
            </w:r>
            <w:r w:rsidRPr="000D28D2">
              <w:rPr>
                <w:rFonts w:ascii="Times New Roman" w:hAnsi="Times New Roman" w:cs="Times New Roman"/>
                <w:noProof/>
                <w:sz w:val="20"/>
              </w:rPr>
              <w:t xml:space="preserve">                    </w:t>
            </w:r>
          </w:p>
        </w:tc>
      </w:tr>
    </w:tbl>
    <w:p w14:paraId="1EF5BC56" w14:textId="77777777" w:rsidR="00B1241D" w:rsidRPr="000D28D2" w:rsidRDefault="00B1241D" w:rsidP="00733EEA">
      <w:pPr>
        <w:widowControl w:val="0"/>
        <w:autoSpaceDE w:val="0"/>
        <w:autoSpaceDN w:val="0"/>
        <w:adjustRightInd w:val="0"/>
        <w:jc w:val="center"/>
        <w:rPr>
          <w:rFonts w:ascii="Times New Roman" w:hAnsi="Times New Roman" w:cs="Times New Roman"/>
          <w:b/>
          <w:noProof/>
          <w:sz w:val="24"/>
          <w:szCs w:val="24"/>
          <w:lang w:eastAsia="ru-RU"/>
        </w:rPr>
      </w:pPr>
    </w:p>
    <w:p w14:paraId="23DEE9C6" w14:textId="77777777" w:rsidR="00733EEA" w:rsidRPr="000D28D2" w:rsidRDefault="00733EEA" w:rsidP="00733EEA">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0D28D2" w14:paraId="746DBFA5" w14:textId="77777777" w:rsidTr="001E0ACC">
        <w:tc>
          <w:tcPr>
            <w:tcW w:w="4536" w:type="dxa"/>
          </w:tcPr>
          <w:p w14:paraId="39BB139E" w14:textId="77777777" w:rsidR="00733EEA" w:rsidRPr="000D28D2"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sz w:val="24"/>
                <w:szCs w:val="24"/>
                <w:u w:val="single"/>
              </w:rPr>
            </w:pPr>
            <w:r w:rsidRPr="000D28D2">
              <w:rPr>
                <w:rFonts w:ascii="Times New Roman" w:hAnsi="Times New Roman" w:cs="Times New Roman"/>
                <w:b/>
                <w:bCs/>
                <w:noProof/>
                <w:kern w:val="32"/>
                <w:sz w:val="24"/>
                <w:szCs w:val="24"/>
              </w:rPr>
              <w:t xml:space="preserve">                  </w:t>
            </w:r>
            <w:r w:rsidRPr="000D28D2">
              <w:rPr>
                <w:rFonts w:ascii="Times New Roman" w:hAnsi="Times New Roman" w:cs="Times New Roman"/>
                <w:b/>
                <w:bCs/>
                <w:noProof/>
                <w:kern w:val="32"/>
                <w:sz w:val="24"/>
                <w:szCs w:val="24"/>
                <w:u w:val="single"/>
              </w:rPr>
              <w:t>ЗАМОВНИК</w:t>
            </w:r>
          </w:p>
          <w:p w14:paraId="58EC6133" w14:textId="77777777" w:rsidR="00733EEA" w:rsidRPr="000D28D2" w:rsidRDefault="00733EEA" w:rsidP="001E0ACC">
            <w:pPr>
              <w:spacing w:after="0" w:line="240" w:lineRule="auto"/>
              <w:ind w:left="-49"/>
              <w:rPr>
                <w:rFonts w:ascii="Times New Roman" w:hAnsi="Times New Roman" w:cs="Times New Roman"/>
                <w:b/>
                <w:noProof/>
                <w:sz w:val="24"/>
                <w:szCs w:val="24"/>
              </w:rPr>
            </w:pPr>
          </w:p>
          <w:p w14:paraId="7F59C255" w14:textId="77777777" w:rsidR="00733EEA" w:rsidRPr="000D28D2" w:rsidRDefault="00733EEA" w:rsidP="001E0ACC">
            <w:pPr>
              <w:widowControl w:val="0"/>
              <w:autoSpaceDE w:val="0"/>
              <w:autoSpaceDN w:val="0"/>
              <w:adjustRightInd w:val="0"/>
              <w:spacing w:after="0" w:line="240" w:lineRule="auto"/>
              <w:rPr>
                <w:rFonts w:ascii="Times New Roman" w:hAnsi="Times New Roman" w:cs="Times New Roman"/>
                <w:noProof/>
                <w:sz w:val="24"/>
                <w:szCs w:val="24"/>
              </w:rPr>
            </w:pPr>
          </w:p>
        </w:tc>
        <w:tc>
          <w:tcPr>
            <w:tcW w:w="4678" w:type="dxa"/>
          </w:tcPr>
          <w:p w14:paraId="31812ACB" w14:textId="77777777" w:rsidR="00733EEA" w:rsidRPr="000D28D2" w:rsidRDefault="00733EEA" w:rsidP="001E0ACC">
            <w:pPr>
              <w:spacing w:after="0" w:line="240" w:lineRule="auto"/>
              <w:jc w:val="both"/>
              <w:rPr>
                <w:rFonts w:ascii="Times New Roman" w:hAnsi="Times New Roman" w:cs="Times New Roman"/>
                <w:b/>
                <w:noProof/>
                <w:sz w:val="24"/>
                <w:szCs w:val="24"/>
                <w:u w:val="single"/>
              </w:rPr>
            </w:pPr>
            <w:r w:rsidRPr="000D28D2">
              <w:rPr>
                <w:rFonts w:ascii="Times New Roman" w:hAnsi="Times New Roman" w:cs="Times New Roman"/>
                <w:b/>
                <w:noProof/>
                <w:sz w:val="24"/>
                <w:szCs w:val="24"/>
              </w:rPr>
              <w:t xml:space="preserve">          </w:t>
            </w:r>
            <w:r w:rsidRPr="000D28D2">
              <w:rPr>
                <w:rFonts w:ascii="Times New Roman" w:hAnsi="Times New Roman" w:cs="Times New Roman"/>
                <w:b/>
                <w:noProof/>
                <w:sz w:val="24"/>
                <w:szCs w:val="24"/>
                <w:u w:val="single"/>
              </w:rPr>
              <w:t xml:space="preserve">ПОСТАЧАЛЬНИК: </w:t>
            </w:r>
          </w:p>
          <w:p w14:paraId="43538796" w14:textId="77777777" w:rsidR="00733EEA" w:rsidRPr="000D28D2" w:rsidRDefault="00733EEA" w:rsidP="001E0ACC">
            <w:pPr>
              <w:spacing w:after="0" w:line="240" w:lineRule="auto"/>
              <w:rPr>
                <w:rFonts w:ascii="Times New Roman" w:hAnsi="Times New Roman" w:cs="Times New Roman"/>
                <w:b/>
                <w:noProof/>
                <w:sz w:val="24"/>
                <w:szCs w:val="24"/>
              </w:rPr>
            </w:pPr>
          </w:p>
          <w:p w14:paraId="76855729" w14:textId="77777777" w:rsidR="00733EEA" w:rsidRPr="000D28D2"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sz w:val="24"/>
                <w:szCs w:val="24"/>
              </w:rPr>
            </w:pPr>
            <w:r w:rsidRPr="000D28D2">
              <w:rPr>
                <w:rFonts w:ascii="Times New Roman" w:hAnsi="Times New Roman" w:cs="Times New Roman"/>
                <w:bCs/>
                <w:noProof/>
                <w:sz w:val="24"/>
                <w:szCs w:val="24"/>
              </w:rPr>
              <w:t xml:space="preserve"> </w:t>
            </w:r>
          </w:p>
        </w:tc>
      </w:tr>
    </w:tbl>
    <w:p w14:paraId="315E119B" w14:textId="77777777" w:rsidR="00733EEA" w:rsidRPr="000D28D2" w:rsidRDefault="00733EEA" w:rsidP="00733EEA">
      <w:pPr>
        <w:spacing w:line="240" w:lineRule="auto"/>
        <w:ind w:firstLine="709"/>
        <w:jc w:val="both"/>
        <w:rPr>
          <w:rFonts w:ascii="Times New Roman" w:eastAsia="Times New Roman" w:hAnsi="Times New Roman" w:cs="Times New Roman"/>
          <w:i/>
          <w:noProof/>
        </w:rPr>
      </w:pPr>
    </w:p>
    <w:p w14:paraId="00D63A1C" w14:textId="77777777" w:rsidR="00733EEA" w:rsidRPr="000D28D2" w:rsidRDefault="00733EEA" w:rsidP="00733EEA">
      <w:pPr>
        <w:rPr>
          <w:rFonts w:ascii="Times New Roman" w:eastAsia="Times New Roman" w:hAnsi="Times New Roman" w:cs="Times New Roman"/>
          <w:noProof/>
        </w:rPr>
      </w:pPr>
    </w:p>
    <w:p w14:paraId="357FECA2" w14:textId="77777777" w:rsidR="00733EEA" w:rsidRPr="000D28D2" w:rsidRDefault="00733EEA" w:rsidP="00733EEA">
      <w:pPr>
        <w:rPr>
          <w:rFonts w:ascii="Times New Roman" w:eastAsia="Times New Roman" w:hAnsi="Times New Roman" w:cs="Times New Roman"/>
          <w:noProof/>
        </w:rPr>
      </w:pPr>
    </w:p>
    <w:p w14:paraId="07A5DFFE" w14:textId="77777777" w:rsidR="00733EEA" w:rsidRPr="000D28D2" w:rsidRDefault="00733EEA" w:rsidP="00733EEA">
      <w:pPr>
        <w:spacing w:line="276" w:lineRule="auto"/>
        <w:jc w:val="both"/>
        <w:rPr>
          <w:rFonts w:ascii="Times New Roman" w:hAnsi="Times New Roman" w:cs="Times New Roman"/>
          <w:b/>
          <w:noProof/>
          <w:lang w:eastAsia="ru-RU"/>
        </w:rPr>
      </w:pPr>
    </w:p>
    <w:p w14:paraId="306E579E" w14:textId="77777777" w:rsidR="00733EEA" w:rsidRPr="000D28D2" w:rsidRDefault="00733EEA" w:rsidP="00D23D44">
      <w:pPr>
        <w:tabs>
          <w:tab w:val="num" w:pos="900"/>
        </w:tabs>
        <w:ind w:firstLine="540"/>
        <w:jc w:val="right"/>
        <w:rPr>
          <w:rFonts w:ascii="Times New Roman" w:hAnsi="Times New Roman"/>
          <w:b/>
          <w:noProof/>
          <w:sz w:val="24"/>
          <w:szCs w:val="24"/>
        </w:rPr>
      </w:pPr>
    </w:p>
    <w:p w14:paraId="14240C49" w14:textId="77777777" w:rsidR="00733EEA" w:rsidRPr="000D28D2" w:rsidRDefault="00733EEA" w:rsidP="00D23D44">
      <w:pPr>
        <w:tabs>
          <w:tab w:val="num" w:pos="900"/>
        </w:tabs>
        <w:ind w:firstLine="540"/>
        <w:jc w:val="right"/>
        <w:rPr>
          <w:rFonts w:ascii="Times New Roman" w:hAnsi="Times New Roman"/>
          <w:b/>
          <w:noProof/>
          <w:sz w:val="24"/>
          <w:szCs w:val="24"/>
        </w:rPr>
      </w:pPr>
    </w:p>
    <w:p w14:paraId="45F815B9" w14:textId="77777777" w:rsidR="00733EEA" w:rsidRPr="000D28D2" w:rsidRDefault="00733EEA" w:rsidP="00D23D44">
      <w:pPr>
        <w:tabs>
          <w:tab w:val="num" w:pos="900"/>
        </w:tabs>
        <w:ind w:firstLine="540"/>
        <w:jc w:val="right"/>
        <w:rPr>
          <w:rFonts w:ascii="Times New Roman" w:hAnsi="Times New Roman"/>
          <w:b/>
          <w:noProof/>
          <w:sz w:val="24"/>
          <w:szCs w:val="24"/>
        </w:rPr>
      </w:pPr>
    </w:p>
    <w:p w14:paraId="596645CE" w14:textId="77777777" w:rsidR="00733EEA" w:rsidRPr="000D28D2" w:rsidRDefault="00733EEA" w:rsidP="00D23D44">
      <w:pPr>
        <w:tabs>
          <w:tab w:val="num" w:pos="900"/>
        </w:tabs>
        <w:ind w:firstLine="540"/>
        <w:jc w:val="right"/>
        <w:rPr>
          <w:rFonts w:ascii="Times New Roman" w:hAnsi="Times New Roman"/>
          <w:b/>
          <w:noProof/>
          <w:sz w:val="24"/>
          <w:szCs w:val="24"/>
        </w:rPr>
      </w:pPr>
    </w:p>
    <w:p w14:paraId="4390C362" w14:textId="77777777" w:rsidR="00733EEA" w:rsidRPr="000D28D2" w:rsidRDefault="00733EEA" w:rsidP="00D23D44">
      <w:pPr>
        <w:tabs>
          <w:tab w:val="num" w:pos="900"/>
        </w:tabs>
        <w:ind w:firstLine="540"/>
        <w:jc w:val="right"/>
        <w:rPr>
          <w:rFonts w:ascii="Times New Roman" w:hAnsi="Times New Roman"/>
          <w:b/>
          <w:noProof/>
          <w:sz w:val="24"/>
          <w:szCs w:val="24"/>
        </w:rPr>
      </w:pPr>
    </w:p>
    <w:p w14:paraId="23A44E63" w14:textId="77777777" w:rsidR="00733EEA" w:rsidRPr="000D28D2" w:rsidRDefault="00733EEA" w:rsidP="00D23D44">
      <w:pPr>
        <w:tabs>
          <w:tab w:val="num" w:pos="900"/>
        </w:tabs>
        <w:ind w:firstLine="540"/>
        <w:jc w:val="right"/>
        <w:rPr>
          <w:rFonts w:ascii="Times New Roman" w:hAnsi="Times New Roman"/>
          <w:b/>
          <w:noProof/>
          <w:sz w:val="24"/>
          <w:szCs w:val="24"/>
        </w:rPr>
      </w:pPr>
    </w:p>
    <w:p w14:paraId="715FDFE3" w14:textId="77777777" w:rsidR="00733EEA" w:rsidRPr="000D28D2" w:rsidRDefault="00733EEA" w:rsidP="00D23D44">
      <w:pPr>
        <w:tabs>
          <w:tab w:val="num" w:pos="900"/>
        </w:tabs>
        <w:ind w:firstLine="540"/>
        <w:jc w:val="right"/>
        <w:rPr>
          <w:rFonts w:ascii="Times New Roman" w:hAnsi="Times New Roman"/>
          <w:b/>
          <w:noProof/>
          <w:sz w:val="24"/>
          <w:szCs w:val="24"/>
        </w:rPr>
      </w:pPr>
    </w:p>
    <w:p w14:paraId="061D02F3" w14:textId="77777777" w:rsidR="00733EEA" w:rsidRPr="000D28D2" w:rsidRDefault="00733EEA" w:rsidP="00D23D44">
      <w:pPr>
        <w:tabs>
          <w:tab w:val="num" w:pos="900"/>
        </w:tabs>
        <w:ind w:firstLine="540"/>
        <w:jc w:val="right"/>
        <w:rPr>
          <w:rFonts w:ascii="Times New Roman" w:hAnsi="Times New Roman"/>
          <w:b/>
          <w:noProof/>
          <w:sz w:val="24"/>
          <w:szCs w:val="24"/>
        </w:rPr>
      </w:pPr>
    </w:p>
    <w:p w14:paraId="2206E4F1" w14:textId="77777777" w:rsidR="00733EEA" w:rsidRPr="000D28D2" w:rsidRDefault="00733EEA" w:rsidP="00D23D44">
      <w:pPr>
        <w:tabs>
          <w:tab w:val="num" w:pos="900"/>
        </w:tabs>
        <w:ind w:firstLine="540"/>
        <w:jc w:val="right"/>
        <w:rPr>
          <w:rFonts w:ascii="Times New Roman" w:hAnsi="Times New Roman"/>
          <w:b/>
          <w:noProof/>
          <w:sz w:val="24"/>
          <w:szCs w:val="24"/>
        </w:rPr>
      </w:pPr>
    </w:p>
    <w:p w14:paraId="7D89C205" w14:textId="77777777" w:rsidR="00733EEA" w:rsidRPr="000D28D2" w:rsidRDefault="00733EEA" w:rsidP="00D23D44">
      <w:pPr>
        <w:tabs>
          <w:tab w:val="num" w:pos="900"/>
        </w:tabs>
        <w:ind w:firstLine="540"/>
        <w:jc w:val="right"/>
        <w:rPr>
          <w:rFonts w:ascii="Times New Roman" w:hAnsi="Times New Roman"/>
          <w:b/>
          <w:noProof/>
          <w:sz w:val="24"/>
          <w:szCs w:val="24"/>
        </w:rPr>
      </w:pPr>
    </w:p>
    <w:p w14:paraId="28E53D2B" w14:textId="77777777" w:rsidR="00733EEA" w:rsidRPr="000D28D2" w:rsidRDefault="00733EEA" w:rsidP="00D23D44">
      <w:pPr>
        <w:tabs>
          <w:tab w:val="num" w:pos="900"/>
        </w:tabs>
        <w:ind w:firstLine="540"/>
        <w:jc w:val="right"/>
        <w:rPr>
          <w:rFonts w:ascii="Times New Roman" w:hAnsi="Times New Roman"/>
          <w:b/>
          <w:noProof/>
          <w:sz w:val="24"/>
          <w:szCs w:val="24"/>
        </w:rPr>
      </w:pPr>
    </w:p>
    <w:p w14:paraId="7D685E21" w14:textId="77777777" w:rsidR="00733EEA" w:rsidRPr="000D28D2" w:rsidRDefault="00733EEA" w:rsidP="00D23D44">
      <w:pPr>
        <w:tabs>
          <w:tab w:val="num" w:pos="900"/>
        </w:tabs>
        <w:ind w:firstLine="540"/>
        <w:jc w:val="right"/>
        <w:rPr>
          <w:rFonts w:ascii="Times New Roman" w:hAnsi="Times New Roman"/>
          <w:b/>
          <w:noProof/>
          <w:sz w:val="24"/>
          <w:szCs w:val="24"/>
        </w:rPr>
      </w:pPr>
    </w:p>
    <w:p w14:paraId="5DDE803F" w14:textId="77777777" w:rsidR="00733EEA" w:rsidRPr="000D28D2" w:rsidRDefault="00733EEA" w:rsidP="00D23D44">
      <w:pPr>
        <w:tabs>
          <w:tab w:val="num" w:pos="900"/>
        </w:tabs>
        <w:ind w:firstLine="540"/>
        <w:jc w:val="right"/>
        <w:rPr>
          <w:rFonts w:ascii="Times New Roman" w:hAnsi="Times New Roman"/>
          <w:b/>
          <w:noProof/>
          <w:sz w:val="24"/>
          <w:szCs w:val="24"/>
        </w:rPr>
      </w:pPr>
    </w:p>
    <w:p w14:paraId="3BEAE541" w14:textId="77777777" w:rsidR="00733EEA" w:rsidRPr="000D28D2" w:rsidRDefault="00733EEA" w:rsidP="00D23D44">
      <w:pPr>
        <w:tabs>
          <w:tab w:val="num" w:pos="900"/>
        </w:tabs>
        <w:ind w:firstLine="540"/>
        <w:jc w:val="right"/>
        <w:rPr>
          <w:rFonts w:ascii="Times New Roman" w:hAnsi="Times New Roman"/>
          <w:b/>
          <w:noProof/>
          <w:sz w:val="24"/>
          <w:szCs w:val="24"/>
        </w:rPr>
      </w:pPr>
    </w:p>
    <w:p w14:paraId="3D69B0ED" w14:textId="77777777" w:rsidR="00733EEA" w:rsidRPr="000D28D2" w:rsidRDefault="00733EEA" w:rsidP="00D23D44">
      <w:pPr>
        <w:tabs>
          <w:tab w:val="num" w:pos="900"/>
        </w:tabs>
        <w:ind w:firstLine="540"/>
        <w:jc w:val="right"/>
        <w:rPr>
          <w:rFonts w:ascii="Times New Roman" w:hAnsi="Times New Roman"/>
          <w:b/>
          <w:noProof/>
          <w:sz w:val="24"/>
          <w:szCs w:val="24"/>
        </w:rPr>
      </w:pPr>
    </w:p>
    <w:p w14:paraId="4B3EDA2A" w14:textId="77777777" w:rsidR="002C70C7" w:rsidRPr="000D28D2" w:rsidRDefault="002C70C7" w:rsidP="00D23D44">
      <w:pPr>
        <w:tabs>
          <w:tab w:val="num" w:pos="900"/>
        </w:tabs>
        <w:ind w:firstLine="540"/>
        <w:jc w:val="right"/>
        <w:rPr>
          <w:rFonts w:ascii="Times New Roman" w:hAnsi="Times New Roman"/>
          <w:b/>
          <w:noProof/>
          <w:sz w:val="24"/>
          <w:szCs w:val="24"/>
        </w:rPr>
      </w:pPr>
    </w:p>
    <w:p w14:paraId="41EAAC9D" w14:textId="77777777" w:rsidR="00D23D44" w:rsidRPr="000D28D2" w:rsidRDefault="00D23D44" w:rsidP="00D23D44">
      <w:pPr>
        <w:tabs>
          <w:tab w:val="num" w:pos="900"/>
        </w:tabs>
        <w:ind w:firstLine="540"/>
        <w:jc w:val="right"/>
        <w:rPr>
          <w:rFonts w:ascii="Times New Roman" w:hAnsi="Times New Roman"/>
          <w:b/>
          <w:noProof/>
          <w:sz w:val="24"/>
          <w:szCs w:val="24"/>
        </w:rPr>
      </w:pPr>
      <w:r w:rsidRPr="000D28D2">
        <w:rPr>
          <w:rFonts w:ascii="Times New Roman" w:hAnsi="Times New Roman"/>
          <w:b/>
          <w:noProof/>
          <w:sz w:val="24"/>
          <w:szCs w:val="24"/>
        </w:rPr>
        <w:lastRenderedPageBreak/>
        <w:t>Додаток 4</w:t>
      </w:r>
    </w:p>
    <w:p w14:paraId="351BA0F4" w14:textId="77777777" w:rsidR="00D23D44" w:rsidRPr="000D28D2" w:rsidRDefault="00D23D44" w:rsidP="00D23D44">
      <w:pPr>
        <w:jc w:val="center"/>
        <w:rPr>
          <w:rFonts w:ascii="Times New Roman" w:hAnsi="Times New Roman"/>
          <w:b/>
          <w:bCs/>
          <w:noProof/>
          <w:sz w:val="24"/>
          <w:szCs w:val="24"/>
        </w:rPr>
      </w:pPr>
      <w:r w:rsidRPr="000D28D2">
        <w:rPr>
          <w:rFonts w:ascii="Times New Roman" w:hAnsi="Times New Roman"/>
          <w:b/>
          <w:bCs/>
          <w:noProof/>
          <w:sz w:val="24"/>
          <w:szCs w:val="24"/>
        </w:rPr>
        <w:t>Форма цінової пропозиції</w:t>
      </w:r>
    </w:p>
    <w:p w14:paraId="7FFA6ED4" w14:textId="77777777" w:rsidR="00D23D44" w:rsidRPr="000D28D2" w:rsidRDefault="00D23D44" w:rsidP="00D23D44">
      <w:pPr>
        <w:jc w:val="center"/>
        <w:outlineLvl w:val="0"/>
        <w:rPr>
          <w:rFonts w:ascii="Times New Roman" w:hAnsi="Times New Roman"/>
          <w:i/>
          <w:iCs/>
          <w:noProof/>
          <w:sz w:val="24"/>
          <w:szCs w:val="24"/>
        </w:rPr>
      </w:pPr>
      <w:r w:rsidRPr="000D28D2">
        <w:rPr>
          <w:rFonts w:ascii="Times New Roman" w:hAnsi="Times New Roman"/>
          <w:bCs/>
          <w:i/>
          <w:iCs/>
          <w:noProof/>
          <w:sz w:val="24"/>
          <w:szCs w:val="24"/>
        </w:rPr>
        <w:t>(</w:t>
      </w:r>
      <w:r w:rsidRPr="000D28D2">
        <w:rPr>
          <w:rFonts w:ascii="Times New Roman" w:hAnsi="Times New Roman"/>
          <w:i/>
          <w:iCs/>
          <w:noProof/>
          <w:sz w:val="24"/>
          <w:szCs w:val="24"/>
        </w:rPr>
        <w:t>форма, яка подається Учасником на фірмовому бланку (у разі його наявності)</w:t>
      </w:r>
    </w:p>
    <w:p w14:paraId="457AB214" w14:textId="09C627A7" w:rsidR="00D23D44" w:rsidRPr="000D28D2" w:rsidRDefault="00D23D44" w:rsidP="00D23D44">
      <w:pPr>
        <w:spacing w:after="0" w:line="240" w:lineRule="auto"/>
        <w:ind w:firstLine="720"/>
        <w:jc w:val="both"/>
        <w:rPr>
          <w:rFonts w:ascii="Times New Roman" w:hAnsi="Times New Roman"/>
          <w:noProof/>
          <w:color w:val="808080" w:themeColor="background1" w:themeShade="80"/>
        </w:rPr>
      </w:pPr>
      <w:r w:rsidRPr="000D28D2">
        <w:rPr>
          <w:rFonts w:ascii="Times New Roman" w:hAnsi="Times New Roman"/>
          <w:noProof/>
        </w:rPr>
        <w:t>Ми, (</w:t>
      </w:r>
      <w:r w:rsidR="002405E2" w:rsidRPr="000D28D2">
        <w:rPr>
          <w:rFonts w:ascii="Times New Roman" w:hAnsi="Times New Roman"/>
          <w:i/>
          <w:iCs/>
          <w:noProof/>
        </w:rPr>
        <w:t xml:space="preserve">повне найменування та </w:t>
      </w:r>
      <w:r w:rsidRPr="000D28D2">
        <w:rPr>
          <w:rFonts w:ascii="Times New Roman" w:hAnsi="Times New Roman"/>
          <w:i/>
          <w:iCs/>
          <w:noProof/>
        </w:rPr>
        <w:t>місцезнаходження Учасника процедури закупівлі</w:t>
      </w:r>
      <w:r w:rsidRPr="000D28D2">
        <w:rPr>
          <w:rFonts w:ascii="Times New Roman" w:hAnsi="Times New Roman"/>
          <w:noProof/>
        </w:rPr>
        <w:t xml:space="preserve">), надаємо свою пропозицію щодо участі у торгах на закупівлю товару: </w:t>
      </w:r>
      <w:r w:rsidRPr="000D28D2">
        <w:rPr>
          <w:rFonts w:ascii="Times New Roman" w:hAnsi="Times New Roman"/>
          <w:noProof/>
          <w:color w:val="808080" w:themeColor="background1" w:themeShade="80"/>
        </w:rPr>
        <w:t>____________________________________________</w:t>
      </w:r>
      <w:r w:rsidRPr="000D28D2">
        <w:rPr>
          <w:rFonts w:ascii="Times New Roman" w:hAnsi="Times New Roman" w:cs="Times New Roman"/>
          <w:i/>
        </w:rPr>
        <w:t xml:space="preserve"> (назва предмета закупівлі згідно Оголошення про проведення процедури закупівлі)</w:t>
      </w:r>
      <w:r w:rsidRPr="000D28D2">
        <w:rPr>
          <w:rFonts w:ascii="Times New Roman" w:hAnsi="Times New Roman"/>
          <w:noProof/>
          <w:color w:val="808080" w:themeColor="background1" w:themeShade="80"/>
        </w:rPr>
        <w:t>.</w:t>
      </w:r>
    </w:p>
    <w:p w14:paraId="0F0E74DF" w14:textId="77777777" w:rsidR="00D23D44" w:rsidRPr="000D28D2" w:rsidRDefault="00D23D44" w:rsidP="00D23D44">
      <w:pPr>
        <w:spacing w:after="0" w:line="240" w:lineRule="auto"/>
        <w:ind w:firstLine="720"/>
        <w:jc w:val="both"/>
        <w:rPr>
          <w:rFonts w:ascii="Times New Roman" w:hAnsi="Times New Roman"/>
          <w:noProof/>
        </w:rPr>
      </w:pPr>
      <w:r w:rsidRPr="000D28D2">
        <w:rPr>
          <w:rFonts w:ascii="Times New Roman" w:hAnsi="Times New Roman"/>
          <w:noProof/>
        </w:rPr>
        <w:t>Вивчивши тендерну документацію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відповідно таблиці:</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AF780F" w:rsidRPr="000D28D2" w14:paraId="5CF5A2BE" w14:textId="77777777" w:rsidTr="00AF780F">
        <w:trPr>
          <w:trHeight w:val="723"/>
        </w:trPr>
        <w:tc>
          <w:tcPr>
            <w:tcW w:w="462" w:type="dxa"/>
          </w:tcPr>
          <w:p w14:paraId="38A64D0E" w14:textId="77777777" w:rsidR="00AF780F" w:rsidRPr="000D28D2" w:rsidRDefault="00AF780F" w:rsidP="00152428">
            <w:pPr>
              <w:jc w:val="center"/>
              <w:rPr>
                <w:rFonts w:ascii="Times New Roman" w:hAnsi="Times New Roman" w:cs="Times New Roman"/>
                <w:noProof/>
                <w:sz w:val="18"/>
                <w:szCs w:val="18"/>
              </w:rPr>
            </w:pPr>
            <w:r w:rsidRPr="000D28D2">
              <w:rPr>
                <w:rFonts w:ascii="Times New Roman" w:hAnsi="Times New Roman" w:cs="Times New Roman"/>
                <w:noProof/>
                <w:sz w:val="18"/>
                <w:szCs w:val="18"/>
              </w:rPr>
              <w:t>№ з/п</w:t>
            </w:r>
          </w:p>
        </w:tc>
        <w:tc>
          <w:tcPr>
            <w:tcW w:w="1590" w:type="dxa"/>
            <w:shd w:val="clear" w:color="auto" w:fill="auto"/>
          </w:tcPr>
          <w:p w14:paraId="5EE6D4D8" w14:textId="77777777" w:rsidR="00AF780F" w:rsidRPr="000D28D2" w:rsidRDefault="00AF780F" w:rsidP="00152428">
            <w:pPr>
              <w:rPr>
                <w:rFonts w:ascii="Times New Roman" w:hAnsi="Times New Roman" w:cs="Times New Roman"/>
                <w:noProof/>
                <w:sz w:val="16"/>
                <w:szCs w:val="16"/>
              </w:rPr>
            </w:pPr>
            <w:r w:rsidRPr="000D28D2">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58805C9A" w14:textId="77777777" w:rsidR="00AF780F" w:rsidRPr="000D28D2" w:rsidRDefault="00AF780F" w:rsidP="00152428">
            <w:pPr>
              <w:rPr>
                <w:rFonts w:ascii="Times New Roman" w:hAnsi="Times New Roman" w:cs="Times New Roman"/>
                <w:noProof/>
                <w:sz w:val="20"/>
                <w:szCs w:val="20"/>
              </w:rPr>
            </w:pPr>
            <w:r w:rsidRPr="000D28D2">
              <w:rPr>
                <w:rFonts w:ascii="Times New Roman" w:eastAsia="Times New Roman" w:hAnsi="Times New Roman" w:cs="Times New Roman"/>
                <w:bCs/>
                <w:sz w:val="18"/>
                <w:szCs w:val="18"/>
              </w:rPr>
              <w:t>Код НК 024:2023</w:t>
            </w:r>
          </w:p>
        </w:tc>
        <w:tc>
          <w:tcPr>
            <w:tcW w:w="2552" w:type="dxa"/>
          </w:tcPr>
          <w:p w14:paraId="4F6D5CA2" w14:textId="371DDF99" w:rsidR="00AF780F" w:rsidRPr="000D28D2" w:rsidRDefault="00AF780F" w:rsidP="00AF780F">
            <w:pPr>
              <w:rPr>
                <w:rFonts w:ascii="Times New Roman" w:eastAsia="Times New Roman" w:hAnsi="Times New Roman" w:cs="Times New Roman"/>
                <w:bCs/>
                <w:noProof/>
                <w:sz w:val="18"/>
                <w:szCs w:val="18"/>
              </w:rPr>
            </w:pPr>
            <w:r w:rsidRPr="000D28D2">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36642889" w14:textId="77777777" w:rsidR="00AF780F" w:rsidRPr="000D28D2" w:rsidRDefault="00AF780F" w:rsidP="00152428">
            <w:pPr>
              <w:rPr>
                <w:rFonts w:ascii="Times New Roman" w:hAnsi="Times New Roman" w:cs="Times New Roman"/>
                <w:noProof/>
                <w:sz w:val="18"/>
                <w:szCs w:val="18"/>
              </w:rPr>
            </w:pPr>
            <w:r w:rsidRPr="000D28D2">
              <w:rPr>
                <w:rFonts w:ascii="Times New Roman" w:hAnsi="Times New Roman" w:cs="Times New Roman"/>
                <w:noProof/>
                <w:sz w:val="18"/>
                <w:szCs w:val="18"/>
              </w:rPr>
              <w:t>Од. виміру</w:t>
            </w:r>
          </w:p>
        </w:tc>
        <w:tc>
          <w:tcPr>
            <w:tcW w:w="992" w:type="dxa"/>
            <w:shd w:val="clear" w:color="auto" w:fill="auto"/>
          </w:tcPr>
          <w:p w14:paraId="3B73EC3B" w14:textId="77777777" w:rsidR="00AF780F" w:rsidRPr="000D28D2" w:rsidRDefault="00AF780F" w:rsidP="00152428">
            <w:pPr>
              <w:rPr>
                <w:rFonts w:ascii="Times New Roman" w:hAnsi="Times New Roman" w:cs="Times New Roman"/>
                <w:noProof/>
                <w:sz w:val="18"/>
                <w:szCs w:val="18"/>
              </w:rPr>
            </w:pPr>
            <w:r w:rsidRPr="000D28D2">
              <w:rPr>
                <w:rFonts w:ascii="Times New Roman" w:hAnsi="Times New Roman" w:cs="Times New Roman"/>
                <w:noProof/>
                <w:sz w:val="18"/>
                <w:szCs w:val="18"/>
              </w:rPr>
              <w:t>Кількість</w:t>
            </w:r>
          </w:p>
        </w:tc>
        <w:tc>
          <w:tcPr>
            <w:tcW w:w="1134" w:type="dxa"/>
          </w:tcPr>
          <w:p w14:paraId="693A72D1" w14:textId="55CEA353" w:rsidR="00AF780F" w:rsidRPr="000D28D2" w:rsidRDefault="00AF780F" w:rsidP="00152428">
            <w:pPr>
              <w:rPr>
                <w:rFonts w:ascii="Times New Roman" w:hAnsi="Times New Roman" w:cs="Times New Roman"/>
                <w:noProof/>
              </w:rPr>
            </w:pPr>
            <w:r w:rsidRPr="000D28D2">
              <w:rPr>
                <w:rFonts w:ascii="Times New Roman" w:hAnsi="Times New Roman" w:cs="Times New Roman"/>
                <w:noProof/>
                <w:sz w:val="18"/>
                <w:szCs w:val="18"/>
              </w:rPr>
              <w:t xml:space="preserve">Ціна за од., з/без </w:t>
            </w:r>
            <w:r w:rsidRPr="000D28D2">
              <w:rPr>
                <w:rFonts w:ascii="Times New Roman" w:hAnsi="Times New Roman" w:cs="Times New Roman"/>
                <w:i/>
                <w:iCs/>
                <w:noProof/>
                <w:sz w:val="16"/>
                <w:szCs w:val="16"/>
              </w:rPr>
              <w:t>(необхідне зазначити)</w:t>
            </w:r>
            <w:r w:rsidRPr="000D28D2">
              <w:rPr>
                <w:rFonts w:ascii="Times New Roman" w:hAnsi="Times New Roman" w:cs="Times New Roman"/>
                <w:noProof/>
                <w:sz w:val="18"/>
                <w:szCs w:val="18"/>
              </w:rPr>
              <w:t xml:space="preserve"> ПДВ, грн.</w:t>
            </w:r>
          </w:p>
        </w:tc>
        <w:tc>
          <w:tcPr>
            <w:tcW w:w="1276" w:type="dxa"/>
          </w:tcPr>
          <w:p w14:paraId="02539E89" w14:textId="735C9CC9" w:rsidR="00AF780F" w:rsidRPr="000D28D2" w:rsidRDefault="00AF780F" w:rsidP="00152428">
            <w:pPr>
              <w:rPr>
                <w:rFonts w:ascii="Times New Roman" w:hAnsi="Times New Roman" w:cs="Times New Roman"/>
                <w:noProof/>
              </w:rPr>
            </w:pPr>
            <w:r w:rsidRPr="000D28D2">
              <w:rPr>
                <w:rFonts w:ascii="Times New Roman" w:hAnsi="Times New Roman" w:cs="Times New Roman"/>
                <w:noProof/>
                <w:sz w:val="18"/>
                <w:szCs w:val="18"/>
              </w:rPr>
              <w:t>Загальна вартість,</w:t>
            </w:r>
            <w:r w:rsidRPr="000D28D2">
              <w:rPr>
                <w:rFonts w:ascii="Times New Roman" w:hAnsi="Times New Roman" w:cs="Times New Roman"/>
                <w:noProof/>
                <w:sz w:val="16"/>
                <w:szCs w:val="16"/>
              </w:rPr>
              <w:t xml:space="preserve"> з/без </w:t>
            </w:r>
            <w:r w:rsidRPr="000D28D2">
              <w:rPr>
                <w:rFonts w:ascii="Times New Roman" w:hAnsi="Times New Roman" w:cs="Times New Roman"/>
                <w:i/>
                <w:iCs/>
                <w:noProof/>
                <w:sz w:val="16"/>
                <w:szCs w:val="16"/>
              </w:rPr>
              <w:t>(необхідне зазначити)</w:t>
            </w:r>
            <w:r w:rsidRPr="000D28D2">
              <w:rPr>
                <w:rFonts w:ascii="Times New Roman" w:hAnsi="Times New Roman" w:cs="Times New Roman"/>
                <w:noProof/>
                <w:sz w:val="18"/>
                <w:szCs w:val="18"/>
              </w:rPr>
              <w:t xml:space="preserve">  ПДВ, грн.</w:t>
            </w:r>
          </w:p>
        </w:tc>
      </w:tr>
      <w:tr w:rsidR="00AF780F" w:rsidRPr="000D28D2" w14:paraId="3343C2BC" w14:textId="77777777" w:rsidTr="00AF780F">
        <w:trPr>
          <w:trHeight w:val="417"/>
        </w:trPr>
        <w:tc>
          <w:tcPr>
            <w:tcW w:w="462" w:type="dxa"/>
            <w:tcBorders>
              <w:top w:val="single" w:sz="4" w:space="0" w:color="auto"/>
              <w:left w:val="single" w:sz="4" w:space="0" w:color="auto"/>
              <w:bottom w:val="single" w:sz="4" w:space="0" w:color="auto"/>
              <w:right w:val="single" w:sz="4" w:space="0" w:color="auto"/>
            </w:tcBorders>
          </w:tcPr>
          <w:p w14:paraId="56713CF9" w14:textId="77777777" w:rsidR="00AF780F" w:rsidRPr="000D28D2" w:rsidRDefault="00AF780F" w:rsidP="00152428">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13D0727" w14:textId="77777777" w:rsidR="00AF780F" w:rsidRPr="000D28D2" w:rsidRDefault="00AF780F" w:rsidP="0015242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48562F" w14:textId="77777777" w:rsidR="00AF780F" w:rsidRPr="000D28D2" w:rsidRDefault="00AF780F" w:rsidP="00152428">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4B1F1BF2" w14:textId="77777777" w:rsidR="00AF780F" w:rsidRPr="000D28D2" w:rsidRDefault="00AF780F" w:rsidP="00152428">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0F40C4" w14:textId="77777777" w:rsidR="00AF780F" w:rsidRPr="000D28D2" w:rsidRDefault="00AF780F" w:rsidP="00152428">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49751" w14:textId="77777777" w:rsidR="00AF780F" w:rsidRPr="000D28D2" w:rsidRDefault="00AF780F" w:rsidP="0015242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559DB86B" w14:textId="77777777" w:rsidR="00AF780F" w:rsidRPr="000D28D2" w:rsidRDefault="00AF780F" w:rsidP="00152428">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1EB8D157" w14:textId="77777777" w:rsidR="00AF780F" w:rsidRPr="000D28D2" w:rsidRDefault="00AF780F" w:rsidP="00152428">
            <w:pPr>
              <w:rPr>
                <w:rFonts w:ascii="Times New Roman" w:hAnsi="Times New Roman" w:cs="Times New Roman"/>
                <w:noProof/>
              </w:rPr>
            </w:pPr>
          </w:p>
        </w:tc>
      </w:tr>
      <w:tr w:rsidR="00AF780F" w:rsidRPr="000D28D2" w14:paraId="088426B2" w14:textId="77777777" w:rsidTr="00AF780F">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1ED17398" w14:textId="5E8AA100" w:rsidR="00AF780F" w:rsidRPr="000D28D2" w:rsidRDefault="002405E2" w:rsidP="00AF780F">
            <w:pPr>
              <w:spacing w:after="0"/>
              <w:rPr>
                <w:rFonts w:ascii="Times New Roman" w:hAnsi="Times New Roman" w:cs="Times New Roman"/>
                <w:noProof/>
              </w:rPr>
            </w:pPr>
            <w:r w:rsidRPr="000D28D2">
              <w:rPr>
                <w:rFonts w:ascii="Times New Roman" w:hAnsi="Times New Roman" w:cs="Times New Roman"/>
                <w:noProof/>
              </w:rPr>
              <w:t>Загальна вартість (цифрами та прописом)</w:t>
            </w:r>
            <w:r w:rsidR="00AF780F" w:rsidRPr="000D28D2">
              <w:rPr>
                <w:rFonts w:ascii="Times New Roman" w:hAnsi="Times New Roman" w:cs="Times New Roman"/>
                <w:noProof/>
              </w:rPr>
              <w:t xml:space="preserve">:                                        </w:t>
            </w:r>
          </w:p>
          <w:p w14:paraId="339C26AA" w14:textId="5F66B9F8" w:rsidR="00AF780F" w:rsidRPr="000D28D2" w:rsidRDefault="00AF780F" w:rsidP="00AF780F">
            <w:pPr>
              <w:spacing w:after="0"/>
              <w:rPr>
                <w:rFonts w:ascii="Times New Roman" w:hAnsi="Times New Roman"/>
                <w:i/>
                <w:iCs/>
                <w:noProof/>
              </w:rPr>
            </w:pPr>
            <w:r w:rsidRPr="000D28D2">
              <w:rPr>
                <w:rFonts w:ascii="Times New Roman" w:hAnsi="Times New Roman" w:cs="Times New Roman"/>
                <w:noProof/>
              </w:rPr>
              <w:t>(зазначається без або у тому числі ПДВ):</w:t>
            </w:r>
            <w:r w:rsidRPr="000D28D2">
              <w:rPr>
                <w:rFonts w:ascii="Times New Roman" w:hAnsi="Times New Roman" w:cs="Times New Roman"/>
                <w:noProof/>
                <w:sz w:val="20"/>
              </w:rPr>
              <w:t xml:space="preserve">                    </w:t>
            </w:r>
          </w:p>
        </w:tc>
      </w:tr>
    </w:tbl>
    <w:p w14:paraId="6E33A72F" w14:textId="77777777" w:rsidR="00D23D44" w:rsidRPr="000D28D2" w:rsidRDefault="00D23D44" w:rsidP="00D23D44">
      <w:pPr>
        <w:spacing w:after="0"/>
        <w:ind w:firstLine="540"/>
        <w:jc w:val="both"/>
        <w:rPr>
          <w:rFonts w:ascii="Times New Roman" w:hAnsi="Times New Roman"/>
          <w:noProof/>
        </w:rPr>
      </w:pPr>
      <w:r w:rsidRPr="000D28D2">
        <w:rPr>
          <w:rFonts w:ascii="Times New Roman" w:hAnsi="Times New Roman"/>
          <w:noProof/>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4EA1B7C6" w14:textId="77777777" w:rsidR="00D23D44" w:rsidRPr="000D28D2" w:rsidRDefault="00D23D44" w:rsidP="00D23D44">
      <w:pPr>
        <w:spacing w:after="0"/>
        <w:ind w:firstLine="540"/>
        <w:jc w:val="both"/>
        <w:rPr>
          <w:rFonts w:ascii="Times New Roman" w:hAnsi="Times New Roman"/>
          <w:noProof/>
        </w:rPr>
      </w:pPr>
      <w:r w:rsidRPr="000D28D2">
        <w:rPr>
          <w:rFonts w:ascii="Times New Roman" w:hAnsi="Times New Roman"/>
          <w:noProof/>
        </w:rPr>
        <w:t xml:space="preserve">2. Ми погоджуємося дотримуватися умов цієї пропозиції протягом 90 календарних днів </w:t>
      </w:r>
      <w:r w:rsidRPr="000D28D2">
        <w:rPr>
          <w:rFonts w:ascii="Times New Roman" w:hAnsi="Times New Roman" w:cs="Times New Roman"/>
          <w:noProof/>
        </w:rPr>
        <w:t>з дати кінцевого строку подання тендерних пропозицій</w:t>
      </w:r>
      <w:r w:rsidRPr="000D28D2">
        <w:rPr>
          <w:rFonts w:ascii="Times New Roman" w:hAnsi="Times New Roman"/>
          <w:noProof/>
        </w:rPr>
        <w:t>. Наша пропозиція буде обов'язковою для нас і може бути кваліфікована Вами у будь-який час до закінчення зазначеного терміну.</w:t>
      </w:r>
    </w:p>
    <w:p w14:paraId="2D1410F4" w14:textId="77777777" w:rsidR="00D23D44" w:rsidRPr="000D28D2" w:rsidRDefault="00D23D44" w:rsidP="00D23D44">
      <w:pPr>
        <w:spacing w:after="0"/>
        <w:ind w:firstLine="540"/>
        <w:jc w:val="both"/>
        <w:rPr>
          <w:rFonts w:ascii="Times New Roman" w:hAnsi="Times New Roman"/>
          <w:noProof/>
        </w:rPr>
      </w:pPr>
      <w:r w:rsidRPr="000D28D2">
        <w:rPr>
          <w:rFonts w:ascii="Times New Roman" w:hAnsi="Times New Roman"/>
          <w:noProof/>
        </w:rPr>
        <w:t>3. Ми погоджуємося з умовами, що Ви можете відхилити нашу чи всі пропозиції учасників згідно з умовами цієї документації, та розуміємо, що Ви не обмежені у прийнятті будь-якої іншої пропозиції з більш вигідними для Вас умовами.</w:t>
      </w:r>
    </w:p>
    <w:p w14:paraId="75DB3B4D" w14:textId="77777777" w:rsidR="00D23D44" w:rsidRPr="000D28D2" w:rsidRDefault="00D23D44" w:rsidP="00D23D44">
      <w:pPr>
        <w:suppressAutoHyphens/>
        <w:spacing w:after="0"/>
        <w:ind w:firstLine="360"/>
        <w:jc w:val="both"/>
        <w:rPr>
          <w:rFonts w:ascii="Times New Roman" w:hAnsi="Times New Roman"/>
          <w:noProof/>
          <w:color w:val="000000"/>
          <w:shd w:val="clear" w:color="auto" w:fill="FFFFFF"/>
        </w:rPr>
      </w:pPr>
      <w:r w:rsidRPr="000D28D2">
        <w:rPr>
          <w:rFonts w:ascii="Times New Roman" w:hAnsi="Times New Roman"/>
          <w:noProof/>
          <w:spacing w:val="-6"/>
          <w:lang w:eastAsia="ar-SA"/>
        </w:rPr>
        <w:t xml:space="preserve">   4. Якщо наша пропозиція буде </w:t>
      </w:r>
      <w:r w:rsidRPr="000D28D2">
        <w:rPr>
          <w:rFonts w:ascii="Times New Roman" w:hAnsi="Times New Roman"/>
          <w:noProof/>
        </w:rPr>
        <w:t>кваліфікована,</w:t>
      </w:r>
      <w:r w:rsidRPr="000D28D2">
        <w:rPr>
          <w:rFonts w:ascii="Times New Roman" w:hAnsi="Times New Roman"/>
          <w:noProof/>
          <w:spacing w:val="-6"/>
          <w:lang w:eastAsia="ar-SA"/>
        </w:rPr>
        <w:t xml:space="preserve"> ми зобов'язуємося підписати договір про закупівлю  із </w:t>
      </w:r>
      <w:r w:rsidRPr="000D28D2">
        <w:rPr>
          <w:rFonts w:ascii="Times New Roman" w:hAnsi="Times New Roman"/>
          <w:noProof/>
          <w:color w:val="000000"/>
          <w:shd w:val="clear" w:color="auto" w:fill="FFFFFF"/>
        </w:rPr>
        <w:t>Замовником.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D28D2">
        <w:rPr>
          <w:rFonts w:ascii="Times New Roman" w:hAnsi="Times New Roman"/>
          <w:noProof/>
        </w:rPr>
        <w:t xml:space="preserve"> У випадку обґрунтованої необхідності строк для укладання договору може бути продовжений до 60 днів. </w:t>
      </w:r>
      <w:r w:rsidRPr="000D28D2">
        <w:rPr>
          <w:rFonts w:ascii="Times New Roman" w:hAnsi="Times New Roman"/>
          <w:noProof/>
          <w:color w:val="000000"/>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767EF0EE" w14:textId="77777777" w:rsidR="00D23D44" w:rsidRPr="000D28D2" w:rsidRDefault="00D23D44" w:rsidP="00D23D44">
      <w:pPr>
        <w:tabs>
          <w:tab w:val="left" w:pos="900"/>
        </w:tabs>
        <w:spacing w:after="0" w:line="240" w:lineRule="exact"/>
        <w:ind w:firstLine="540"/>
        <w:jc w:val="both"/>
        <w:rPr>
          <w:rFonts w:ascii="Times New Roman" w:hAnsi="Times New Roman"/>
          <w:noProof/>
        </w:rPr>
      </w:pPr>
      <w:r w:rsidRPr="000D28D2">
        <w:rPr>
          <w:rFonts w:ascii="Times New Roman" w:hAnsi="Times New Roman"/>
          <w:noProof/>
        </w:rPr>
        <w:t>5. Ми погоджуємося з істотними (основними) умовами, які обов’язково будуть включені до договору про закупівлю, передбачених документацією.</w:t>
      </w:r>
    </w:p>
    <w:p w14:paraId="7EEDD351" w14:textId="77777777" w:rsidR="00D23D44" w:rsidRPr="000D28D2" w:rsidRDefault="00D23D44" w:rsidP="00D23D44">
      <w:pPr>
        <w:spacing w:after="0"/>
        <w:ind w:firstLine="426"/>
        <w:jc w:val="both"/>
        <w:rPr>
          <w:rFonts w:ascii="Times New Roman" w:hAnsi="Times New Roman"/>
          <w:b/>
          <w:i/>
          <w:noProof/>
        </w:rPr>
      </w:pPr>
    </w:p>
    <w:p w14:paraId="04D0CA2F" w14:textId="089F3C80" w:rsidR="00D23D44" w:rsidRPr="000D28D2" w:rsidRDefault="00D23D44" w:rsidP="00D23D44">
      <w:pPr>
        <w:spacing w:after="0"/>
        <w:ind w:firstLine="426"/>
        <w:jc w:val="both"/>
        <w:rPr>
          <w:rFonts w:ascii="Times New Roman" w:hAnsi="Times New Roman"/>
          <w:b/>
          <w:i/>
          <w:noProof/>
        </w:rPr>
      </w:pPr>
      <w:r w:rsidRPr="000D28D2">
        <w:rPr>
          <w:rFonts w:ascii="Times New Roman" w:hAnsi="Times New Roman"/>
          <w:b/>
          <w:i/>
          <w:noProof/>
        </w:rPr>
        <w:t>Посада, прізвище, ініціали, підп</w:t>
      </w:r>
      <w:r w:rsidR="0051297E" w:rsidRPr="000D28D2">
        <w:rPr>
          <w:rFonts w:ascii="Times New Roman" w:hAnsi="Times New Roman"/>
          <w:b/>
          <w:i/>
          <w:noProof/>
        </w:rPr>
        <w:t>ис уповноваженої особи Учасника</w:t>
      </w:r>
      <w:r w:rsidRPr="000D28D2">
        <w:rPr>
          <w:rFonts w:ascii="Times New Roman" w:hAnsi="Times New Roman"/>
          <w:b/>
          <w:i/>
          <w:noProof/>
        </w:rPr>
        <w:t xml:space="preserve"> (для юридичних осіб підпис уповноваженої особи Учасника засвідчується власною печаткою Учасника</w:t>
      </w:r>
      <w:r w:rsidR="0051297E" w:rsidRPr="000D28D2">
        <w:rPr>
          <w:rFonts w:ascii="Times New Roman" w:hAnsi="Times New Roman"/>
          <w:b/>
          <w:i/>
          <w:noProof/>
        </w:rPr>
        <w:t xml:space="preserve"> </w:t>
      </w:r>
      <w:r w:rsidRPr="000D28D2">
        <w:rPr>
          <w:rFonts w:ascii="Times New Roman" w:hAnsi="Times New Roman"/>
          <w:b/>
          <w:i/>
          <w:noProof/>
        </w:rPr>
        <w:t>(у разі її використання))_____________________________________________________.</w:t>
      </w:r>
    </w:p>
    <w:p w14:paraId="75980DA4" w14:textId="492D890F" w:rsidR="005F3777" w:rsidRPr="000D28D2" w:rsidRDefault="00D23D44" w:rsidP="00AF780F">
      <w:pPr>
        <w:widowControl w:val="0"/>
        <w:spacing w:after="0" w:line="240" w:lineRule="auto"/>
        <w:jc w:val="both"/>
        <w:rPr>
          <w:rFonts w:ascii="Times New Roman" w:eastAsia="Times New Roman" w:hAnsi="Times New Roman" w:cs="Times New Roman"/>
        </w:rPr>
      </w:pPr>
      <w:r w:rsidRPr="000D28D2">
        <w:rPr>
          <w:rFonts w:ascii="Times New Roman" w:hAnsi="Times New Roman" w:cs="Times New Roman"/>
          <w:i/>
          <w:noProof/>
        </w:rPr>
        <w:t>*</w:t>
      </w:r>
      <w:r w:rsidRPr="000D28D2">
        <w:rPr>
          <w:rFonts w:ascii="Times New Roman" w:hAnsi="Times New Roman" w:cs="Times New Roman"/>
        </w:rPr>
        <w:t xml:space="preserve"> </w:t>
      </w:r>
      <w:r w:rsidRPr="000D28D2">
        <w:rPr>
          <w:rFonts w:ascii="Times New Roman" w:eastAsia="Times New Roman" w:hAnsi="Times New Roman" w:cs="Times New Roman"/>
          <w:i/>
          <w:noProof/>
          <w:color w:val="000000"/>
          <w:sz w:val="1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sectPr w:rsidR="005F3777" w:rsidRPr="000D28D2" w:rsidSect="00EF6285">
      <w:pgSz w:w="11906" w:h="16838"/>
      <w:pgMar w:top="850" w:right="850" w:bottom="682"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419000F"/>
    <w:lvl w:ilvl="0">
      <w:start w:val="1"/>
      <w:numFmt w:val="decimal"/>
      <w:lvlText w:val="%1."/>
      <w:lvlJc w:val="left"/>
      <w:pPr>
        <w:ind w:left="785" w:hanging="360"/>
      </w:pPr>
    </w:lvl>
  </w:abstractNum>
  <w:abstractNum w:abstractNumId="1" w15:restartNumberingAfterBreak="0">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4" w15:restartNumberingAfterBreak="0">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15:restartNumberingAfterBreak="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8" w15:restartNumberingAfterBreak="0">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7"/>
  </w:num>
  <w:num w:numId="5">
    <w:abstractNumId w:val="5"/>
  </w:num>
  <w:num w:numId="6">
    <w:abstractNumId w:val="4"/>
  </w:num>
  <w:num w:numId="7">
    <w:abstractNumId w:val="19"/>
  </w:num>
  <w:num w:numId="8">
    <w:abstractNumId w:val="13"/>
  </w:num>
  <w:num w:numId="9">
    <w:abstractNumId w:val="8"/>
  </w:num>
  <w:num w:numId="10">
    <w:abstractNumId w:val="1"/>
  </w:num>
  <w:num w:numId="11">
    <w:abstractNumId w:val="3"/>
  </w:num>
  <w:num w:numId="12">
    <w:abstractNumId w:val="0"/>
    <w:lvlOverride w:ilvl="0">
      <w:startOverride w:val="1"/>
    </w:lvlOverride>
  </w:num>
  <w:num w:numId="13">
    <w:abstractNumId w:val="9"/>
  </w:num>
  <w:num w:numId="14">
    <w:abstractNumId w:val="18"/>
  </w:num>
  <w:num w:numId="15">
    <w:abstractNumId w:val="6"/>
  </w:num>
  <w:num w:numId="16">
    <w:abstractNumId w:val="17"/>
  </w:num>
  <w:num w:numId="17">
    <w:abstractNumId w:val="12"/>
  </w:num>
  <w:num w:numId="18">
    <w:abstractNumId w:val="15"/>
  </w:num>
  <w:num w:numId="19">
    <w:abstractNumId w:val="2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57"/>
    <w:rsid w:val="000009AA"/>
    <w:rsid w:val="000028CF"/>
    <w:rsid w:val="00004895"/>
    <w:rsid w:val="00004E2C"/>
    <w:rsid w:val="00005009"/>
    <w:rsid w:val="0000530B"/>
    <w:rsid w:val="00005463"/>
    <w:rsid w:val="000055E7"/>
    <w:rsid w:val="00013D86"/>
    <w:rsid w:val="00017B65"/>
    <w:rsid w:val="0002117E"/>
    <w:rsid w:val="000255AE"/>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28D2"/>
    <w:rsid w:val="000D3074"/>
    <w:rsid w:val="000D4250"/>
    <w:rsid w:val="000D47C1"/>
    <w:rsid w:val="000D503A"/>
    <w:rsid w:val="000D75FD"/>
    <w:rsid w:val="000E6F1B"/>
    <w:rsid w:val="000E7502"/>
    <w:rsid w:val="000F1156"/>
    <w:rsid w:val="000F321D"/>
    <w:rsid w:val="000F4D3F"/>
    <w:rsid w:val="00107B23"/>
    <w:rsid w:val="00110966"/>
    <w:rsid w:val="001114B5"/>
    <w:rsid w:val="00111F20"/>
    <w:rsid w:val="00112CA9"/>
    <w:rsid w:val="001174BC"/>
    <w:rsid w:val="00117A6B"/>
    <w:rsid w:val="00117A8B"/>
    <w:rsid w:val="00117FF7"/>
    <w:rsid w:val="00122B73"/>
    <w:rsid w:val="00127B06"/>
    <w:rsid w:val="00133CA5"/>
    <w:rsid w:val="00134E5D"/>
    <w:rsid w:val="001352C6"/>
    <w:rsid w:val="00140332"/>
    <w:rsid w:val="00141B5A"/>
    <w:rsid w:val="00145D4C"/>
    <w:rsid w:val="001502B4"/>
    <w:rsid w:val="00150681"/>
    <w:rsid w:val="00152428"/>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94530"/>
    <w:rsid w:val="001A043D"/>
    <w:rsid w:val="001A1CF1"/>
    <w:rsid w:val="001A399D"/>
    <w:rsid w:val="001A7246"/>
    <w:rsid w:val="001B77F3"/>
    <w:rsid w:val="001C0E09"/>
    <w:rsid w:val="001D57A3"/>
    <w:rsid w:val="001E0ACC"/>
    <w:rsid w:val="001E21A4"/>
    <w:rsid w:val="001E3731"/>
    <w:rsid w:val="001F0488"/>
    <w:rsid w:val="001F1D97"/>
    <w:rsid w:val="001F250B"/>
    <w:rsid w:val="0020175A"/>
    <w:rsid w:val="00204F3D"/>
    <w:rsid w:val="0020536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339B"/>
    <w:rsid w:val="00247DFD"/>
    <w:rsid w:val="00252064"/>
    <w:rsid w:val="00253FBC"/>
    <w:rsid w:val="00255C56"/>
    <w:rsid w:val="00256BA2"/>
    <w:rsid w:val="00256E22"/>
    <w:rsid w:val="0026079A"/>
    <w:rsid w:val="00266413"/>
    <w:rsid w:val="00274281"/>
    <w:rsid w:val="00275DCA"/>
    <w:rsid w:val="0028121E"/>
    <w:rsid w:val="00283918"/>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5335"/>
    <w:rsid w:val="0031032E"/>
    <w:rsid w:val="0031396E"/>
    <w:rsid w:val="003161DB"/>
    <w:rsid w:val="00317CB9"/>
    <w:rsid w:val="00320486"/>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91C"/>
    <w:rsid w:val="00433B51"/>
    <w:rsid w:val="0044132E"/>
    <w:rsid w:val="0044482D"/>
    <w:rsid w:val="0044733A"/>
    <w:rsid w:val="00450204"/>
    <w:rsid w:val="0045153C"/>
    <w:rsid w:val="00454E99"/>
    <w:rsid w:val="004550E2"/>
    <w:rsid w:val="0046011E"/>
    <w:rsid w:val="004671AC"/>
    <w:rsid w:val="00475D6E"/>
    <w:rsid w:val="004760DD"/>
    <w:rsid w:val="00480DDA"/>
    <w:rsid w:val="00481833"/>
    <w:rsid w:val="00482E4A"/>
    <w:rsid w:val="0048686F"/>
    <w:rsid w:val="004900EC"/>
    <w:rsid w:val="00491E14"/>
    <w:rsid w:val="00494633"/>
    <w:rsid w:val="004A0A54"/>
    <w:rsid w:val="004A2647"/>
    <w:rsid w:val="004A36BD"/>
    <w:rsid w:val="004A6A8B"/>
    <w:rsid w:val="004B1D9D"/>
    <w:rsid w:val="004B274B"/>
    <w:rsid w:val="004B4041"/>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6B9A"/>
    <w:rsid w:val="00506D58"/>
    <w:rsid w:val="0051297E"/>
    <w:rsid w:val="00514F76"/>
    <w:rsid w:val="00517FD5"/>
    <w:rsid w:val="0052482C"/>
    <w:rsid w:val="005248CE"/>
    <w:rsid w:val="00526AA5"/>
    <w:rsid w:val="00531C16"/>
    <w:rsid w:val="005352FC"/>
    <w:rsid w:val="00537964"/>
    <w:rsid w:val="005416F0"/>
    <w:rsid w:val="00547F8C"/>
    <w:rsid w:val="00550C86"/>
    <w:rsid w:val="00552DEC"/>
    <w:rsid w:val="00555BAA"/>
    <w:rsid w:val="0056283E"/>
    <w:rsid w:val="00563301"/>
    <w:rsid w:val="00566E1D"/>
    <w:rsid w:val="00572104"/>
    <w:rsid w:val="005736C6"/>
    <w:rsid w:val="00574DA7"/>
    <w:rsid w:val="00580A32"/>
    <w:rsid w:val="0058601E"/>
    <w:rsid w:val="00586FD2"/>
    <w:rsid w:val="0059126D"/>
    <w:rsid w:val="005915FA"/>
    <w:rsid w:val="0059413F"/>
    <w:rsid w:val="005951C5"/>
    <w:rsid w:val="005A3E33"/>
    <w:rsid w:val="005A5BF5"/>
    <w:rsid w:val="005B395A"/>
    <w:rsid w:val="005C0F96"/>
    <w:rsid w:val="005C4DB1"/>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07D1A"/>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710A"/>
    <w:rsid w:val="006577FD"/>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DA2"/>
    <w:rsid w:val="006C3170"/>
    <w:rsid w:val="006D27A9"/>
    <w:rsid w:val="006D34B4"/>
    <w:rsid w:val="006D3E40"/>
    <w:rsid w:val="006D763E"/>
    <w:rsid w:val="006F106C"/>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6FF3"/>
    <w:rsid w:val="00737DD1"/>
    <w:rsid w:val="007430E8"/>
    <w:rsid w:val="00743894"/>
    <w:rsid w:val="00746266"/>
    <w:rsid w:val="00751A57"/>
    <w:rsid w:val="00754CF0"/>
    <w:rsid w:val="00761169"/>
    <w:rsid w:val="00763098"/>
    <w:rsid w:val="00765B4E"/>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D7DAB"/>
    <w:rsid w:val="007E2999"/>
    <w:rsid w:val="007E2AA2"/>
    <w:rsid w:val="007E2DD3"/>
    <w:rsid w:val="007E5594"/>
    <w:rsid w:val="007F1FFB"/>
    <w:rsid w:val="007F67C0"/>
    <w:rsid w:val="007F6E8B"/>
    <w:rsid w:val="00803463"/>
    <w:rsid w:val="00803F6B"/>
    <w:rsid w:val="008114AF"/>
    <w:rsid w:val="00811930"/>
    <w:rsid w:val="0081367B"/>
    <w:rsid w:val="0081381A"/>
    <w:rsid w:val="008142BC"/>
    <w:rsid w:val="00814FD8"/>
    <w:rsid w:val="00816342"/>
    <w:rsid w:val="0082244F"/>
    <w:rsid w:val="00823DE6"/>
    <w:rsid w:val="0082454D"/>
    <w:rsid w:val="00831CAC"/>
    <w:rsid w:val="008419E5"/>
    <w:rsid w:val="008421ED"/>
    <w:rsid w:val="0084473E"/>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5152"/>
    <w:rsid w:val="008B6A4C"/>
    <w:rsid w:val="008C1366"/>
    <w:rsid w:val="008C3DB1"/>
    <w:rsid w:val="008C47EC"/>
    <w:rsid w:val="008D20DC"/>
    <w:rsid w:val="008D33A9"/>
    <w:rsid w:val="008D4C63"/>
    <w:rsid w:val="008D4E38"/>
    <w:rsid w:val="008D601F"/>
    <w:rsid w:val="008D6D3D"/>
    <w:rsid w:val="008D73F0"/>
    <w:rsid w:val="008E3912"/>
    <w:rsid w:val="008E77E2"/>
    <w:rsid w:val="008F059F"/>
    <w:rsid w:val="008F5366"/>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72E3"/>
    <w:rsid w:val="00967841"/>
    <w:rsid w:val="0097146D"/>
    <w:rsid w:val="00971820"/>
    <w:rsid w:val="00971A10"/>
    <w:rsid w:val="00980177"/>
    <w:rsid w:val="009808BD"/>
    <w:rsid w:val="0098317F"/>
    <w:rsid w:val="00983238"/>
    <w:rsid w:val="009863F5"/>
    <w:rsid w:val="00987126"/>
    <w:rsid w:val="00987964"/>
    <w:rsid w:val="009A07DF"/>
    <w:rsid w:val="009A5B91"/>
    <w:rsid w:val="009A7C7C"/>
    <w:rsid w:val="009B01A6"/>
    <w:rsid w:val="009B077E"/>
    <w:rsid w:val="009B4B51"/>
    <w:rsid w:val="009B681A"/>
    <w:rsid w:val="009D0247"/>
    <w:rsid w:val="009D4AD9"/>
    <w:rsid w:val="009E410C"/>
    <w:rsid w:val="009E41B2"/>
    <w:rsid w:val="009E43EA"/>
    <w:rsid w:val="009E6AFB"/>
    <w:rsid w:val="009F0DFC"/>
    <w:rsid w:val="009F6372"/>
    <w:rsid w:val="009F6823"/>
    <w:rsid w:val="009F6870"/>
    <w:rsid w:val="00A00656"/>
    <w:rsid w:val="00A03F0A"/>
    <w:rsid w:val="00A069AC"/>
    <w:rsid w:val="00A10EC8"/>
    <w:rsid w:val="00A11A66"/>
    <w:rsid w:val="00A14AF3"/>
    <w:rsid w:val="00A21FFC"/>
    <w:rsid w:val="00A220A9"/>
    <w:rsid w:val="00A26855"/>
    <w:rsid w:val="00A30557"/>
    <w:rsid w:val="00A322FD"/>
    <w:rsid w:val="00A32777"/>
    <w:rsid w:val="00A3700E"/>
    <w:rsid w:val="00A41EB4"/>
    <w:rsid w:val="00A4346C"/>
    <w:rsid w:val="00A4604B"/>
    <w:rsid w:val="00A532D2"/>
    <w:rsid w:val="00A570F0"/>
    <w:rsid w:val="00A63BC1"/>
    <w:rsid w:val="00A64ADD"/>
    <w:rsid w:val="00A714D8"/>
    <w:rsid w:val="00A71548"/>
    <w:rsid w:val="00A7177F"/>
    <w:rsid w:val="00A728FF"/>
    <w:rsid w:val="00A72A61"/>
    <w:rsid w:val="00A764C7"/>
    <w:rsid w:val="00A8129C"/>
    <w:rsid w:val="00A818AC"/>
    <w:rsid w:val="00A819FF"/>
    <w:rsid w:val="00A83526"/>
    <w:rsid w:val="00A83897"/>
    <w:rsid w:val="00A85F15"/>
    <w:rsid w:val="00A9292A"/>
    <w:rsid w:val="00A9482D"/>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C7219"/>
    <w:rsid w:val="00AD1611"/>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205"/>
    <w:rsid w:val="00B24A06"/>
    <w:rsid w:val="00B31412"/>
    <w:rsid w:val="00B31E15"/>
    <w:rsid w:val="00B353B6"/>
    <w:rsid w:val="00B46F66"/>
    <w:rsid w:val="00B515D1"/>
    <w:rsid w:val="00B532F9"/>
    <w:rsid w:val="00B53A2D"/>
    <w:rsid w:val="00B55A3D"/>
    <w:rsid w:val="00B724F2"/>
    <w:rsid w:val="00B728EE"/>
    <w:rsid w:val="00B74319"/>
    <w:rsid w:val="00B802DD"/>
    <w:rsid w:val="00B81EC1"/>
    <w:rsid w:val="00B87851"/>
    <w:rsid w:val="00B90267"/>
    <w:rsid w:val="00B91E8E"/>
    <w:rsid w:val="00B92820"/>
    <w:rsid w:val="00BA4632"/>
    <w:rsid w:val="00BB240C"/>
    <w:rsid w:val="00BB50BF"/>
    <w:rsid w:val="00BC1F00"/>
    <w:rsid w:val="00BC2FBB"/>
    <w:rsid w:val="00BC3AB6"/>
    <w:rsid w:val="00BC672C"/>
    <w:rsid w:val="00BD1223"/>
    <w:rsid w:val="00BE322E"/>
    <w:rsid w:val="00BF4B3A"/>
    <w:rsid w:val="00BF6403"/>
    <w:rsid w:val="00BF7BB1"/>
    <w:rsid w:val="00C023B1"/>
    <w:rsid w:val="00C02752"/>
    <w:rsid w:val="00C1251C"/>
    <w:rsid w:val="00C12558"/>
    <w:rsid w:val="00C12802"/>
    <w:rsid w:val="00C13DC4"/>
    <w:rsid w:val="00C172D5"/>
    <w:rsid w:val="00C20093"/>
    <w:rsid w:val="00C22D2A"/>
    <w:rsid w:val="00C26087"/>
    <w:rsid w:val="00C40381"/>
    <w:rsid w:val="00C40C46"/>
    <w:rsid w:val="00C41AE2"/>
    <w:rsid w:val="00C41D02"/>
    <w:rsid w:val="00C42B8B"/>
    <w:rsid w:val="00C468B4"/>
    <w:rsid w:val="00C5270F"/>
    <w:rsid w:val="00C5608D"/>
    <w:rsid w:val="00C57CB2"/>
    <w:rsid w:val="00C60A57"/>
    <w:rsid w:val="00C617E5"/>
    <w:rsid w:val="00C66CF1"/>
    <w:rsid w:val="00C807F9"/>
    <w:rsid w:val="00C81021"/>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594C"/>
    <w:rsid w:val="00D463D4"/>
    <w:rsid w:val="00D5218F"/>
    <w:rsid w:val="00D53C26"/>
    <w:rsid w:val="00D57127"/>
    <w:rsid w:val="00D65518"/>
    <w:rsid w:val="00D65531"/>
    <w:rsid w:val="00D662FD"/>
    <w:rsid w:val="00D667DE"/>
    <w:rsid w:val="00D821AB"/>
    <w:rsid w:val="00D8232E"/>
    <w:rsid w:val="00D824BF"/>
    <w:rsid w:val="00D8699F"/>
    <w:rsid w:val="00D95AC5"/>
    <w:rsid w:val="00D95E4F"/>
    <w:rsid w:val="00D969B4"/>
    <w:rsid w:val="00D96D95"/>
    <w:rsid w:val="00DA248C"/>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4759"/>
    <w:rsid w:val="00E20B28"/>
    <w:rsid w:val="00E2587F"/>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4EB8"/>
    <w:rsid w:val="00E66E55"/>
    <w:rsid w:val="00E67B21"/>
    <w:rsid w:val="00E70657"/>
    <w:rsid w:val="00E721B4"/>
    <w:rsid w:val="00E72EB0"/>
    <w:rsid w:val="00E81C0E"/>
    <w:rsid w:val="00E82448"/>
    <w:rsid w:val="00E83218"/>
    <w:rsid w:val="00E833E5"/>
    <w:rsid w:val="00EA5515"/>
    <w:rsid w:val="00EA5922"/>
    <w:rsid w:val="00EB0F1B"/>
    <w:rsid w:val="00EB745F"/>
    <w:rsid w:val="00EC029D"/>
    <w:rsid w:val="00EC0462"/>
    <w:rsid w:val="00EC0E69"/>
    <w:rsid w:val="00EC2928"/>
    <w:rsid w:val="00EC44E9"/>
    <w:rsid w:val="00ED4F61"/>
    <w:rsid w:val="00ED576C"/>
    <w:rsid w:val="00ED57E4"/>
    <w:rsid w:val="00EE0C63"/>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8117A"/>
    <w:rsid w:val="00F81B50"/>
    <w:rsid w:val="00F85902"/>
    <w:rsid w:val="00FA3ED4"/>
    <w:rsid w:val="00FA40A2"/>
    <w:rsid w:val="00FA6779"/>
    <w:rsid w:val="00FA7A0A"/>
    <w:rsid w:val="00FB0611"/>
    <w:rsid w:val="00FB112A"/>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5AA"/>
  <w15:docId w15:val="{CEF71729-F0AC-4FAA-BE93-CE8152AE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4E2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Звичайни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и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у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інтервалів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ий текст з від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2210-14"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755-15"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662FCD-E371-4A91-99C8-9A23414F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42</Pages>
  <Words>83817</Words>
  <Characters>47777</Characters>
  <Application>Microsoft Office Word</Application>
  <DocSecurity>0</DocSecurity>
  <Lines>398</Lines>
  <Paragraphs>262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cp:lastModifiedBy>
  <cp:revision>13</cp:revision>
  <cp:lastPrinted>2023-06-01T07:43:00Z</cp:lastPrinted>
  <dcterms:created xsi:type="dcterms:W3CDTF">2024-02-28T11:34:00Z</dcterms:created>
  <dcterms:modified xsi:type="dcterms:W3CDTF">2024-03-28T09:28:00Z</dcterms:modified>
</cp:coreProperties>
</file>