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6A" w:rsidRDefault="003C5FF3" w:rsidP="0095241B">
      <w:pPr>
        <w:shd w:val="clear" w:color="auto" w:fill="FFFFFF"/>
        <w:jc w:val="right"/>
        <w:rPr>
          <w:b/>
          <w:bCs/>
          <w:spacing w:val="-7"/>
          <w:lang w:val="uk-UA"/>
        </w:rPr>
      </w:pPr>
      <w:r>
        <w:rPr>
          <w:b/>
          <w:bCs/>
          <w:spacing w:val="-7"/>
          <w:lang w:val="uk-UA"/>
        </w:rPr>
        <w:t>ДОДАТОК  2</w:t>
      </w:r>
    </w:p>
    <w:p w:rsidR="00D7566A" w:rsidRDefault="00D7566A" w:rsidP="00F83667">
      <w:pPr>
        <w:jc w:val="center"/>
        <w:rPr>
          <w:b/>
          <w:lang w:val="uk-UA"/>
        </w:rPr>
      </w:pPr>
    </w:p>
    <w:p w:rsidR="00D7566A" w:rsidRDefault="00D7566A" w:rsidP="00F83667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ТЕХНІЧНІ ВИМОГИ </w:t>
      </w:r>
    </w:p>
    <w:p w:rsidR="00D7566A" w:rsidRPr="004A3E24" w:rsidRDefault="00D7566A" w:rsidP="00342467">
      <w:pPr>
        <w:jc w:val="center"/>
        <w:rPr>
          <w:b/>
          <w:bCs/>
          <w:sz w:val="28"/>
          <w:szCs w:val="28"/>
        </w:rPr>
      </w:pPr>
      <w:r w:rsidRPr="004A3E24">
        <w:rPr>
          <w:b/>
          <w:bCs/>
          <w:sz w:val="28"/>
          <w:szCs w:val="28"/>
        </w:rPr>
        <w:t>(ТЕХНІЧНЕ ЗАВДАННЯ)</w:t>
      </w:r>
    </w:p>
    <w:p w:rsidR="00D7566A" w:rsidRPr="004A3E24" w:rsidRDefault="00D7566A" w:rsidP="00342467">
      <w:pPr>
        <w:jc w:val="right"/>
        <w:rPr>
          <w:i/>
          <w:iCs/>
        </w:rPr>
      </w:pPr>
      <w:proofErr w:type="spellStart"/>
      <w:r w:rsidRPr="004A3E24">
        <w:rPr>
          <w:i/>
          <w:iCs/>
        </w:rPr>
        <w:t>Таблиця</w:t>
      </w:r>
      <w:proofErr w:type="spellEnd"/>
      <w:r w:rsidRPr="004A3E24">
        <w:rPr>
          <w:i/>
          <w:iCs/>
        </w:rPr>
        <w:t xml:space="preserve"> 1</w:t>
      </w:r>
    </w:p>
    <w:tbl>
      <w:tblPr>
        <w:tblW w:w="996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1620"/>
        <w:gridCol w:w="1868"/>
        <w:gridCol w:w="2880"/>
      </w:tblGrid>
      <w:tr w:rsidR="00D7566A" w:rsidRPr="004A3E24" w:rsidTr="001F47F6">
        <w:trPr>
          <w:jc w:val="center"/>
        </w:trPr>
        <w:tc>
          <w:tcPr>
            <w:tcW w:w="540" w:type="dxa"/>
            <w:tcBorders>
              <w:top w:val="single" w:sz="12" w:space="0" w:color="000000"/>
            </w:tcBorders>
            <w:vAlign w:val="center"/>
          </w:tcPr>
          <w:p w:rsidR="00D7566A" w:rsidRPr="00D24549" w:rsidRDefault="00D7566A" w:rsidP="001F47F6">
            <w:pPr>
              <w:jc w:val="center"/>
            </w:pPr>
            <w:r w:rsidRPr="00D24549">
              <w:t xml:space="preserve">№ </w:t>
            </w:r>
            <w:r w:rsidRPr="00D24549">
              <w:rPr>
                <w:vertAlign w:val="superscript"/>
              </w:rPr>
              <w:t>п/п</w:t>
            </w:r>
          </w:p>
        </w:tc>
        <w:tc>
          <w:tcPr>
            <w:tcW w:w="3060" w:type="dxa"/>
            <w:tcBorders>
              <w:top w:val="single" w:sz="12" w:space="0" w:color="000000"/>
            </w:tcBorders>
            <w:vAlign w:val="center"/>
          </w:tcPr>
          <w:p w:rsidR="00D7566A" w:rsidRPr="00D24549" w:rsidRDefault="00D7566A" w:rsidP="001F47F6">
            <w:pPr>
              <w:jc w:val="center"/>
              <w:rPr>
                <w:b/>
                <w:bCs/>
                <w:smallCaps/>
              </w:rPr>
            </w:pPr>
            <w:r w:rsidRPr="00D24549">
              <w:rPr>
                <w:b/>
                <w:bCs/>
                <w:smallCaps/>
                <w:sz w:val="22"/>
                <w:szCs w:val="22"/>
              </w:rPr>
              <w:t>НАЙМЕНУВАННЯ ПРЕДМЕТА ЗАКУПІВЛІ</w:t>
            </w:r>
          </w:p>
        </w:tc>
        <w:tc>
          <w:tcPr>
            <w:tcW w:w="1620" w:type="dxa"/>
            <w:tcBorders>
              <w:top w:val="single" w:sz="12" w:space="0" w:color="000000"/>
            </w:tcBorders>
            <w:vAlign w:val="center"/>
          </w:tcPr>
          <w:p w:rsidR="00D7566A" w:rsidRPr="00D24549" w:rsidRDefault="00D7566A" w:rsidP="001F47F6">
            <w:pPr>
              <w:jc w:val="center"/>
              <w:rPr>
                <w:b/>
                <w:bCs/>
                <w:smallCaps/>
              </w:rPr>
            </w:pPr>
            <w:r w:rsidRPr="00D24549">
              <w:rPr>
                <w:b/>
                <w:bCs/>
                <w:smallCaps/>
                <w:sz w:val="22"/>
                <w:szCs w:val="22"/>
              </w:rPr>
              <w:t>ОБСЯГ У РАЗІ ЗАКУПІВЛІ</w:t>
            </w:r>
          </w:p>
        </w:tc>
        <w:tc>
          <w:tcPr>
            <w:tcW w:w="1868" w:type="dxa"/>
            <w:tcBorders>
              <w:top w:val="single" w:sz="12" w:space="0" w:color="000000"/>
            </w:tcBorders>
            <w:vAlign w:val="center"/>
          </w:tcPr>
          <w:p w:rsidR="00D7566A" w:rsidRPr="00D24549" w:rsidRDefault="00D7566A" w:rsidP="001F47F6">
            <w:pPr>
              <w:jc w:val="center"/>
              <w:rPr>
                <w:b/>
                <w:bCs/>
                <w:caps/>
              </w:rPr>
            </w:pPr>
            <w:r w:rsidRPr="00D24549">
              <w:rPr>
                <w:b/>
                <w:bCs/>
                <w:caps/>
                <w:sz w:val="22"/>
                <w:szCs w:val="22"/>
              </w:rPr>
              <w:t>СПОСІБ постачан-ня товарів</w:t>
            </w:r>
          </w:p>
        </w:tc>
        <w:tc>
          <w:tcPr>
            <w:tcW w:w="2880" w:type="dxa"/>
            <w:tcBorders>
              <w:top w:val="single" w:sz="12" w:space="0" w:color="000000"/>
            </w:tcBorders>
            <w:vAlign w:val="center"/>
          </w:tcPr>
          <w:p w:rsidR="00D7566A" w:rsidRPr="00D24549" w:rsidRDefault="00D7566A" w:rsidP="001F47F6">
            <w:pPr>
              <w:jc w:val="center"/>
              <w:rPr>
                <w:b/>
                <w:bCs/>
                <w:caps/>
              </w:rPr>
            </w:pPr>
            <w:r w:rsidRPr="00D24549">
              <w:rPr>
                <w:b/>
                <w:bCs/>
                <w:caps/>
                <w:sz w:val="22"/>
                <w:szCs w:val="22"/>
              </w:rPr>
              <w:t>ПЕРІОД постачання товару(ів)</w:t>
            </w:r>
          </w:p>
        </w:tc>
      </w:tr>
      <w:tr w:rsidR="00D7566A" w:rsidRPr="004A3E24" w:rsidTr="001F47F6">
        <w:trPr>
          <w:trHeight w:val="150"/>
          <w:jc w:val="center"/>
        </w:trPr>
        <w:tc>
          <w:tcPr>
            <w:tcW w:w="540" w:type="dxa"/>
            <w:tcBorders>
              <w:bottom w:val="single" w:sz="12" w:space="0" w:color="000000"/>
            </w:tcBorders>
            <w:vAlign w:val="center"/>
          </w:tcPr>
          <w:p w:rsidR="00D7566A" w:rsidRPr="004A3E24" w:rsidRDefault="00D7566A" w:rsidP="001F47F6">
            <w:pPr>
              <w:jc w:val="center"/>
            </w:pPr>
            <w:r w:rsidRPr="004A3E24">
              <w:t>1.</w:t>
            </w:r>
          </w:p>
        </w:tc>
        <w:tc>
          <w:tcPr>
            <w:tcW w:w="3060" w:type="dxa"/>
            <w:tcBorders>
              <w:bottom w:val="single" w:sz="12" w:space="0" w:color="000000"/>
            </w:tcBorders>
            <w:vAlign w:val="center"/>
          </w:tcPr>
          <w:p w:rsidR="00D7566A" w:rsidRPr="004A3E24" w:rsidRDefault="00D7566A" w:rsidP="001F47F6">
            <w:pPr>
              <w:jc w:val="center"/>
              <w:rPr>
                <w:b/>
                <w:bCs/>
              </w:rPr>
            </w:pPr>
            <w:proofErr w:type="spellStart"/>
            <w:r w:rsidRPr="004A3E24">
              <w:rPr>
                <w:b/>
                <w:bCs/>
              </w:rPr>
              <w:t>дизельне</w:t>
            </w:r>
            <w:proofErr w:type="spellEnd"/>
            <w:r w:rsidRPr="004A3E24">
              <w:rPr>
                <w:b/>
                <w:bCs/>
              </w:rPr>
              <w:t xml:space="preserve"> </w:t>
            </w:r>
            <w:proofErr w:type="spellStart"/>
            <w:r w:rsidRPr="004A3E24">
              <w:rPr>
                <w:b/>
                <w:bCs/>
              </w:rPr>
              <w:t>паливо</w:t>
            </w:r>
            <w:proofErr w:type="spellEnd"/>
          </w:p>
          <w:p w:rsidR="00D7566A" w:rsidRPr="004A3E24" w:rsidRDefault="00D7566A" w:rsidP="001F47F6">
            <w:pPr>
              <w:jc w:val="center"/>
              <w:rPr>
                <w:b/>
                <w:bCs/>
              </w:rPr>
            </w:pPr>
          </w:p>
          <w:p w:rsidR="00D7566A" w:rsidRPr="004A3E24" w:rsidRDefault="00D7566A" w:rsidP="001F47F6">
            <w:pPr>
              <w:jc w:val="center"/>
              <w:rPr>
                <w:i/>
                <w:iCs/>
              </w:rPr>
            </w:pPr>
            <w:proofErr w:type="spellStart"/>
            <w:r w:rsidRPr="004A3E24">
              <w:rPr>
                <w:i/>
                <w:iCs/>
              </w:rPr>
              <w:t>згідно</w:t>
            </w:r>
            <w:proofErr w:type="spellEnd"/>
            <w:r w:rsidRPr="004A3E24">
              <w:rPr>
                <w:i/>
                <w:iCs/>
              </w:rPr>
              <w:t xml:space="preserve"> коду ДК 021:2015– 09130000-9 - </w:t>
            </w:r>
            <w:proofErr w:type="spellStart"/>
            <w:r w:rsidRPr="004A3E24">
              <w:rPr>
                <w:i/>
                <w:iCs/>
              </w:rPr>
              <w:t>Нафта</w:t>
            </w:r>
            <w:proofErr w:type="spellEnd"/>
            <w:r w:rsidRPr="004A3E24">
              <w:rPr>
                <w:i/>
                <w:iCs/>
              </w:rPr>
              <w:t xml:space="preserve"> і </w:t>
            </w:r>
            <w:proofErr w:type="spellStart"/>
            <w:r w:rsidRPr="004A3E24">
              <w:rPr>
                <w:i/>
                <w:iCs/>
              </w:rPr>
              <w:t>дистиляти</w:t>
            </w:r>
            <w:proofErr w:type="spellEnd"/>
          </w:p>
        </w:tc>
        <w:tc>
          <w:tcPr>
            <w:tcW w:w="1620" w:type="dxa"/>
            <w:tcBorders>
              <w:bottom w:val="single" w:sz="12" w:space="0" w:color="000000"/>
            </w:tcBorders>
            <w:vAlign w:val="center"/>
          </w:tcPr>
          <w:p w:rsidR="00D7566A" w:rsidRPr="004A3E24" w:rsidRDefault="003C5FF3" w:rsidP="001F47F6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5 6</w:t>
            </w:r>
            <w:bookmarkStart w:id="0" w:name="_GoBack"/>
            <w:bookmarkEnd w:id="0"/>
            <w:r w:rsidR="00D7566A" w:rsidRPr="004A3E24">
              <w:rPr>
                <w:b/>
                <w:bCs/>
              </w:rPr>
              <w:t xml:space="preserve">00 </w:t>
            </w:r>
            <w:proofErr w:type="spellStart"/>
            <w:r w:rsidR="00D7566A" w:rsidRPr="004A3E24">
              <w:rPr>
                <w:b/>
                <w:bCs/>
              </w:rPr>
              <w:t>літрів</w:t>
            </w:r>
            <w:proofErr w:type="spellEnd"/>
          </w:p>
          <w:p w:rsidR="00D7566A" w:rsidRPr="004A3E24" w:rsidRDefault="00D7566A" w:rsidP="001F47F6">
            <w:pPr>
              <w:ind w:left="-108" w:right="-108"/>
              <w:jc w:val="center"/>
              <w:rPr>
                <w:b/>
                <w:bCs/>
              </w:rPr>
            </w:pPr>
          </w:p>
        </w:tc>
        <w:tc>
          <w:tcPr>
            <w:tcW w:w="1868" w:type="dxa"/>
            <w:tcBorders>
              <w:bottom w:val="single" w:sz="12" w:space="0" w:color="000000"/>
            </w:tcBorders>
            <w:vAlign w:val="center"/>
          </w:tcPr>
          <w:p w:rsidR="00D7566A" w:rsidRPr="004A3E24" w:rsidRDefault="00D7566A" w:rsidP="001F47F6">
            <w:pPr>
              <w:jc w:val="center"/>
              <w:rPr>
                <w:b/>
                <w:bCs/>
              </w:rPr>
            </w:pPr>
            <w:r w:rsidRPr="008D5928">
              <w:rPr>
                <w:b/>
                <w:bCs/>
              </w:rPr>
              <w:t xml:space="preserve">за адресами </w:t>
            </w:r>
            <w:proofErr w:type="spellStart"/>
            <w:r w:rsidRPr="008D5928">
              <w:rPr>
                <w:b/>
                <w:bCs/>
              </w:rPr>
              <w:t>власних</w:t>
            </w:r>
            <w:proofErr w:type="spellEnd"/>
            <w:r w:rsidRPr="008D5928">
              <w:rPr>
                <w:b/>
                <w:bCs/>
              </w:rPr>
              <w:t xml:space="preserve"> та/</w:t>
            </w:r>
            <w:proofErr w:type="spellStart"/>
            <w:r w:rsidRPr="008D5928">
              <w:rPr>
                <w:b/>
                <w:bCs/>
              </w:rPr>
              <w:t>або</w:t>
            </w:r>
            <w:proofErr w:type="spellEnd"/>
            <w:r w:rsidRPr="008D5928">
              <w:rPr>
                <w:b/>
                <w:bCs/>
              </w:rPr>
              <w:t xml:space="preserve"> </w:t>
            </w:r>
            <w:proofErr w:type="spellStart"/>
            <w:r w:rsidRPr="008D5928">
              <w:rPr>
                <w:b/>
                <w:bCs/>
              </w:rPr>
              <w:t>орендованих</w:t>
            </w:r>
            <w:proofErr w:type="spellEnd"/>
            <w:r w:rsidRPr="008D5928">
              <w:rPr>
                <w:b/>
                <w:bCs/>
              </w:rPr>
              <w:t xml:space="preserve"> та/</w:t>
            </w:r>
            <w:proofErr w:type="spellStart"/>
            <w:r w:rsidRPr="008D5928">
              <w:rPr>
                <w:b/>
                <w:bCs/>
              </w:rPr>
              <w:t>або</w:t>
            </w:r>
            <w:proofErr w:type="spellEnd"/>
            <w:r w:rsidRPr="008D5928">
              <w:rPr>
                <w:b/>
                <w:bCs/>
              </w:rPr>
              <w:t xml:space="preserve"> </w:t>
            </w:r>
            <w:proofErr w:type="spellStart"/>
            <w:r w:rsidRPr="008D5928">
              <w:rPr>
                <w:b/>
                <w:bCs/>
              </w:rPr>
              <w:t>партнерських</w:t>
            </w:r>
            <w:proofErr w:type="spellEnd"/>
            <w:r w:rsidRPr="008D5928">
              <w:rPr>
                <w:b/>
                <w:bCs/>
              </w:rPr>
              <w:t xml:space="preserve"> АЗС </w:t>
            </w:r>
            <w:proofErr w:type="spellStart"/>
            <w:r w:rsidRPr="008D5928">
              <w:rPr>
                <w:b/>
                <w:bCs/>
              </w:rPr>
              <w:t>учасника-переможця</w:t>
            </w:r>
            <w:proofErr w:type="spellEnd"/>
          </w:p>
        </w:tc>
        <w:tc>
          <w:tcPr>
            <w:tcW w:w="2880" w:type="dxa"/>
            <w:tcBorders>
              <w:bottom w:val="single" w:sz="12" w:space="0" w:color="000000"/>
            </w:tcBorders>
            <w:vAlign w:val="center"/>
          </w:tcPr>
          <w:p w:rsidR="00D7566A" w:rsidRPr="004A3E24" w:rsidRDefault="00D7566A" w:rsidP="001F47F6">
            <w:pPr>
              <w:jc w:val="center"/>
            </w:pPr>
            <w:proofErr w:type="spellStart"/>
            <w:r w:rsidRPr="004A3E24">
              <w:t>протягом</w:t>
            </w:r>
            <w:proofErr w:type="spellEnd"/>
            <w:r w:rsidRPr="004A3E24">
              <w:t xml:space="preserve"> строку </w:t>
            </w:r>
            <w:proofErr w:type="spellStart"/>
            <w:r w:rsidRPr="004A3E24">
              <w:t>визначеного</w:t>
            </w:r>
            <w:proofErr w:type="spellEnd"/>
            <w:r w:rsidRPr="004A3E24">
              <w:t xml:space="preserve"> </w:t>
            </w:r>
            <w:proofErr w:type="spellStart"/>
            <w:r w:rsidRPr="004A3E24">
              <w:t>умовами</w:t>
            </w:r>
            <w:proofErr w:type="spellEnd"/>
            <w:r w:rsidRPr="004A3E24">
              <w:t xml:space="preserve"> Договору (до 31.12.2022 року)</w:t>
            </w:r>
          </w:p>
        </w:tc>
      </w:tr>
    </w:tbl>
    <w:p w:rsidR="00D7566A" w:rsidRPr="004A3E24" w:rsidRDefault="00D7566A" w:rsidP="00342467">
      <w:pPr>
        <w:jc w:val="both"/>
      </w:pPr>
    </w:p>
    <w:p w:rsidR="00D7566A" w:rsidRPr="004A3E24" w:rsidRDefault="00D7566A" w:rsidP="00342467">
      <w:pPr>
        <w:ind w:right="-185"/>
        <w:jc w:val="both"/>
        <w:rPr>
          <w:b/>
          <w:bCs/>
        </w:rPr>
      </w:pPr>
      <w:proofErr w:type="spellStart"/>
      <w:r w:rsidRPr="004A3E24">
        <w:rPr>
          <w:b/>
          <w:bCs/>
        </w:rPr>
        <w:t>Розділ</w:t>
      </w:r>
      <w:proofErr w:type="spellEnd"/>
      <w:r w:rsidRPr="004A3E24">
        <w:rPr>
          <w:b/>
          <w:bCs/>
        </w:rPr>
        <w:t xml:space="preserve"> I. ЗАГАЛЬНІ ВИМОГИ ДО ПРЕДМЕТА ЗАКУПІВЛІ: </w:t>
      </w:r>
    </w:p>
    <w:p w:rsidR="00D7566A" w:rsidRPr="0018303C" w:rsidRDefault="00D7566A" w:rsidP="00AA740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1. </w:t>
      </w:r>
      <w:r w:rsidRPr="00831DB8">
        <w:rPr>
          <w:lang w:val="uk-UA"/>
        </w:rPr>
        <w:t xml:space="preserve">Відпуск товару повинен здійснюватися на автозаправних станціях (АЗС) у межах Кіровоградської області (найближча АЗС Учасника повинна знаходитися на відстані не більше ніж </w:t>
      </w:r>
      <w:smartTag w:uri="urn:schemas-microsoft-com:office:smarttags" w:element="metricconverter">
        <w:smartTagPr>
          <w:attr w:name="ProductID" w:val="14 км"/>
        </w:smartTagPr>
        <w:r>
          <w:rPr>
            <w:lang w:val="uk-UA"/>
          </w:rPr>
          <w:t>1</w:t>
        </w:r>
        <w:r w:rsidRPr="00D54C27">
          <w:rPr>
            <w:lang w:val="uk-UA"/>
          </w:rPr>
          <w:t>4</w:t>
        </w:r>
        <w:r w:rsidRPr="00831DB8">
          <w:rPr>
            <w:lang w:val="uk-UA"/>
          </w:rPr>
          <w:t xml:space="preserve"> км</w:t>
        </w:r>
      </w:smartTag>
      <w:r w:rsidRPr="00831DB8">
        <w:rPr>
          <w:lang w:val="uk-UA"/>
        </w:rPr>
        <w:t xml:space="preserve"> від місця знаходження Замовника за умови руху по дорозі з асфальтованим покриттям) з використанням талонів/</w:t>
      </w:r>
      <w:proofErr w:type="spellStart"/>
      <w:r w:rsidRPr="00831DB8">
        <w:rPr>
          <w:lang w:val="uk-UA"/>
        </w:rPr>
        <w:t>скретч</w:t>
      </w:r>
      <w:proofErr w:type="spellEnd"/>
      <w:r w:rsidRPr="00831DB8">
        <w:rPr>
          <w:lang w:val="uk-UA"/>
        </w:rPr>
        <w:t xml:space="preserve"> карток у кількості, яка необхідна Замовнику.</w:t>
      </w:r>
    </w:p>
    <w:p w:rsidR="00D7566A" w:rsidRDefault="00D7566A" w:rsidP="00AA7406">
      <w:pPr>
        <w:jc w:val="both"/>
        <w:rPr>
          <w:lang w:val="uk-UA"/>
        </w:rPr>
      </w:pPr>
      <w:proofErr w:type="spellStart"/>
      <w:r w:rsidRPr="008D5928">
        <w:t>Талони</w:t>
      </w:r>
      <w:proofErr w:type="spellEnd"/>
      <w:r w:rsidRPr="008D5928">
        <w:t xml:space="preserve"> </w:t>
      </w:r>
      <w:proofErr w:type="spellStart"/>
      <w:r w:rsidRPr="008D5928">
        <w:t>Учасника</w:t>
      </w:r>
      <w:proofErr w:type="spellEnd"/>
      <w:r w:rsidRPr="008D5928">
        <w:t xml:space="preserve"> </w:t>
      </w:r>
      <w:proofErr w:type="spellStart"/>
      <w:r w:rsidRPr="008D5928">
        <w:t>мають</w:t>
      </w:r>
      <w:proofErr w:type="spellEnd"/>
      <w:r w:rsidRPr="008D5928">
        <w:t xml:space="preserve"> </w:t>
      </w:r>
      <w:proofErr w:type="spellStart"/>
      <w:r w:rsidRPr="008D5928">
        <w:t>прийматися</w:t>
      </w:r>
      <w:proofErr w:type="spellEnd"/>
      <w:r w:rsidRPr="008D5928">
        <w:t xml:space="preserve"> на </w:t>
      </w:r>
      <w:proofErr w:type="spellStart"/>
      <w:r w:rsidRPr="008D5928">
        <w:t>всіх</w:t>
      </w:r>
      <w:proofErr w:type="spellEnd"/>
      <w:r w:rsidRPr="008D5928">
        <w:t xml:space="preserve"> АЗС, </w:t>
      </w:r>
      <w:proofErr w:type="spellStart"/>
      <w:r w:rsidRPr="008D5928">
        <w:t>що</w:t>
      </w:r>
      <w:proofErr w:type="spellEnd"/>
      <w:r w:rsidRPr="008D5928">
        <w:t xml:space="preserve"> </w:t>
      </w:r>
      <w:proofErr w:type="spellStart"/>
      <w:r w:rsidRPr="008D5928">
        <w:t>зазначені</w:t>
      </w:r>
      <w:proofErr w:type="spellEnd"/>
      <w:r w:rsidRPr="008D5928">
        <w:t xml:space="preserve"> у </w:t>
      </w:r>
      <w:proofErr w:type="spellStart"/>
      <w:r w:rsidRPr="008D5928">
        <w:t>пропозиції</w:t>
      </w:r>
      <w:proofErr w:type="spellEnd"/>
      <w:r w:rsidRPr="008D5928">
        <w:t>.</w:t>
      </w:r>
    </w:p>
    <w:p w:rsidR="00D7566A" w:rsidRDefault="00D7566A" w:rsidP="00AA7406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Pr="00AA7406">
        <w:rPr>
          <w:lang w:val="uk-UA"/>
        </w:rPr>
        <w:t xml:space="preserve">У складі тендерної пропозиції </w:t>
      </w:r>
      <w:r>
        <w:rPr>
          <w:lang w:val="uk-UA"/>
        </w:rPr>
        <w:t>Учасник</w:t>
      </w:r>
      <w:r w:rsidRPr="00AA7406">
        <w:rPr>
          <w:lang w:val="uk-UA"/>
        </w:rPr>
        <w:t xml:space="preserve"> надає повний перелік АЗС, на яких буде здійснюватися відпуск товару, з адресами їх місцезнаходження.</w:t>
      </w:r>
    </w:p>
    <w:p w:rsidR="00D7566A" w:rsidRPr="00AA7406" w:rsidRDefault="00D7566A" w:rsidP="00AA7406">
      <w:pPr>
        <w:jc w:val="both"/>
        <w:rPr>
          <w:lang w:val="uk-UA"/>
        </w:rPr>
      </w:pPr>
      <w:r>
        <w:rPr>
          <w:lang w:val="uk-UA"/>
        </w:rPr>
        <w:t>3. Талони/</w:t>
      </w:r>
      <w:proofErr w:type="spellStart"/>
      <w:r>
        <w:rPr>
          <w:lang w:val="uk-UA"/>
        </w:rPr>
        <w:t>скретч</w:t>
      </w:r>
      <w:proofErr w:type="spellEnd"/>
      <w:r>
        <w:rPr>
          <w:lang w:val="uk-UA"/>
        </w:rPr>
        <w:t xml:space="preserve"> картки</w:t>
      </w:r>
      <w:r w:rsidRPr="0018303C">
        <w:rPr>
          <w:lang w:val="uk-UA"/>
        </w:rPr>
        <w:t xml:space="preserve"> </w:t>
      </w:r>
      <w:r>
        <w:rPr>
          <w:lang w:val="uk-UA"/>
        </w:rPr>
        <w:t xml:space="preserve">на </w:t>
      </w:r>
      <w:proofErr w:type="spellStart"/>
      <w:r w:rsidRPr="002511C7">
        <w:t>Паливо</w:t>
      </w:r>
      <w:proofErr w:type="spellEnd"/>
      <w:r w:rsidRPr="002511C7">
        <w:t xml:space="preserve"> </w:t>
      </w:r>
      <w:proofErr w:type="spellStart"/>
      <w:r w:rsidRPr="002511C7">
        <w:t>дизельне</w:t>
      </w:r>
      <w:proofErr w:type="spellEnd"/>
      <w:r w:rsidRPr="004652CE">
        <w:rPr>
          <w:lang w:val="uk-UA"/>
        </w:rPr>
        <w:t>, повинні бути безстроковими або з терміном дії не менше 12 місяців від дати придбання</w:t>
      </w:r>
      <w:r>
        <w:rPr>
          <w:lang w:val="uk-UA"/>
        </w:rPr>
        <w:t>.</w:t>
      </w:r>
    </w:p>
    <w:p w:rsidR="00D7566A" w:rsidRPr="004A3E24" w:rsidRDefault="00D7566A" w:rsidP="008D65E8">
      <w:pPr>
        <w:jc w:val="both"/>
      </w:pPr>
      <w:r>
        <w:rPr>
          <w:lang w:val="uk-UA"/>
        </w:rPr>
        <w:t xml:space="preserve">4. </w:t>
      </w:r>
      <w:r w:rsidRPr="004A3E24">
        <w:t xml:space="preserve">У </w:t>
      </w:r>
      <w:proofErr w:type="spellStart"/>
      <w:r w:rsidRPr="004A3E24">
        <w:t>разі</w:t>
      </w:r>
      <w:proofErr w:type="spellEnd"/>
      <w:r w:rsidRPr="004A3E24">
        <w:t xml:space="preserve"> </w:t>
      </w:r>
      <w:proofErr w:type="spellStart"/>
      <w:r w:rsidRPr="004A3E24">
        <w:t>виявлення</w:t>
      </w:r>
      <w:proofErr w:type="spellEnd"/>
      <w:r w:rsidRPr="004A3E24">
        <w:t xml:space="preserve"> </w:t>
      </w:r>
      <w:proofErr w:type="spellStart"/>
      <w:r w:rsidRPr="004A3E24">
        <w:t>Замовником</w:t>
      </w:r>
      <w:proofErr w:type="spellEnd"/>
      <w:r w:rsidRPr="004A3E24">
        <w:t xml:space="preserve"> </w:t>
      </w:r>
      <w:proofErr w:type="spellStart"/>
      <w:r w:rsidRPr="004A3E24">
        <w:t>невідповідності</w:t>
      </w:r>
      <w:proofErr w:type="spellEnd"/>
      <w:r w:rsidRPr="004A3E24">
        <w:t xml:space="preserve"> </w:t>
      </w:r>
      <w:proofErr w:type="spellStart"/>
      <w:r w:rsidRPr="004A3E24">
        <w:t>запропонованого</w:t>
      </w:r>
      <w:proofErr w:type="spellEnd"/>
      <w:r w:rsidRPr="004A3E24">
        <w:t xml:space="preserve"> товару </w:t>
      </w:r>
      <w:proofErr w:type="spellStart"/>
      <w:r w:rsidRPr="004A3E24">
        <w:t>визначеним</w:t>
      </w:r>
      <w:proofErr w:type="spellEnd"/>
      <w:r w:rsidRPr="004A3E24">
        <w:t xml:space="preserve"> </w:t>
      </w:r>
      <w:proofErr w:type="spellStart"/>
      <w:r w:rsidRPr="004A3E24">
        <w:t>вимогам</w:t>
      </w:r>
      <w:proofErr w:type="spellEnd"/>
      <w:r w:rsidRPr="004A3E24">
        <w:t xml:space="preserve"> в </w:t>
      </w:r>
      <w:proofErr w:type="spellStart"/>
      <w:r w:rsidRPr="004A3E24">
        <w:t>технічному</w:t>
      </w:r>
      <w:proofErr w:type="spellEnd"/>
      <w:r w:rsidRPr="004A3E24">
        <w:t xml:space="preserve"> </w:t>
      </w:r>
      <w:proofErr w:type="spellStart"/>
      <w:r w:rsidRPr="004A3E24">
        <w:t>завданні</w:t>
      </w:r>
      <w:proofErr w:type="spellEnd"/>
      <w:r w:rsidRPr="004A3E24">
        <w:t xml:space="preserve">, </w:t>
      </w:r>
      <w:proofErr w:type="spellStart"/>
      <w:r w:rsidRPr="004A3E24">
        <w:t>або</w:t>
      </w:r>
      <w:proofErr w:type="spellEnd"/>
      <w:r w:rsidRPr="004A3E24">
        <w:t xml:space="preserve"> </w:t>
      </w:r>
      <w:proofErr w:type="spellStart"/>
      <w:r w:rsidRPr="004A3E24">
        <w:t>запропонований</w:t>
      </w:r>
      <w:proofErr w:type="spellEnd"/>
      <w:r w:rsidRPr="004A3E24">
        <w:t xml:space="preserve"> товар не </w:t>
      </w:r>
      <w:proofErr w:type="spellStart"/>
      <w:r w:rsidRPr="004A3E24">
        <w:t>може</w:t>
      </w:r>
      <w:proofErr w:type="spellEnd"/>
      <w:r w:rsidRPr="004A3E24">
        <w:t xml:space="preserve"> </w:t>
      </w:r>
      <w:proofErr w:type="spellStart"/>
      <w:r w:rsidRPr="004A3E24">
        <w:t>використовуватись</w:t>
      </w:r>
      <w:proofErr w:type="spellEnd"/>
      <w:r w:rsidRPr="004A3E24">
        <w:t xml:space="preserve"> за </w:t>
      </w:r>
      <w:proofErr w:type="spellStart"/>
      <w:r w:rsidRPr="004A3E24">
        <w:t>призначенням</w:t>
      </w:r>
      <w:proofErr w:type="spellEnd"/>
      <w:r w:rsidRPr="004A3E24">
        <w:t xml:space="preserve">, </w:t>
      </w:r>
      <w:proofErr w:type="spellStart"/>
      <w:r w:rsidRPr="004A3E24">
        <w:t>така</w:t>
      </w:r>
      <w:proofErr w:type="spellEnd"/>
      <w:r w:rsidRPr="004A3E24">
        <w:t xml:space="preserve"> </w:t>
      </w:r>
      <w:proofErr w:type="spellStart"/>
      <w:r w:rsidRPr="004A3E24">
        <w:t>пропозиція</w:t>
      </w:r>
      <w:proofErr w:type="spellEnd"/>
      <w:r w:rsidRPr="004A3E24">
        <w:t xml:space="preserve"> </w:t>
      </w:r>
      <w:proofErr w:type="spellStart"/>
      <w:r w:rsidRPr="004A3E24">
        <w:t>учасника</w:t>
      </w:r>
      <w:proofErr w:type="spellEnd"/>
      <w:r w:rsidRPr="004A3E24">
        <w:t xml:space="preserve"> за </w:t>
      </w:r>
      <w:proofErr w:type="spellStart"/>
      <w:r w:rsidRPr="004A3E24">
        <w:t>рішенням</w:t>
      </w:r>
      <w:proofErr w:type="spellEnd"/>
      <w:r w:rsidRPr="004A3E24">
        <w:t xml:space="preserve"> </w:t>
      </w:r>
      <w:proofErr w:type="spellStart"/>
      <w:r w:rsidRPr="004A3E24">
        <w:t>Замовника</w:t>
      </w:r>
      <w:proofErr w:type="spellEnd"/>
      <w:r w:rsidRPr="004A3E24">
        <w:t xml:space="preserve"> </w:t>
      </w:r>
      <w:proofErr w:type="spellStart"/>
      <w:r w:rsidRPr="004A3E24">
        <w:t>може</w:t>
      </w:r>
      <w:proofErr w:type="spellEnd"/>
      <w:r w:rsidRPr="004A3E24">
        <w:t xml:space="preserve"> </w:t>
      </w:r>
      <w:proofErr w:type="spellStart"/>
      <w:r w:rsidRPr="004A3E24">
        <w:t>відхилитись</w:t>
      </w:r>
      <w:proofErr w:type="spellEnd"/>
      <w:r w:rsidRPr="004A3E24">
        <w:t xml:space="preserve">, як </w:t>
      </w:r>
      <w:proofErr w:type="spellStart"/>
      <w:r w:rsidRPr="004A3E24">
        <w:t>така</w:t>
      </w:r>
      <w:proofErr w:type="spellEnd"/>
      <w:r w:rsidRPr="004A3E24">
        <w:t xml:space="preserve"> </w:t>
      </w:r>
      <w:proofErr w:type="spellStart"/>
      <w:r w:rsidRPr="004A3E24">
        <w:t>що</w:t>
      </w:r>
      <w:proofErr w:type="spellEnd"/>
      <w:r w:rsidRPr="004A3E24">
        <w:t xml:space="preserve"> не </w:t>
      </w:r>
      <w:proofErr w:type="spellStart"/>
      <w:r w:rsidRPr="004A3E24">
        <w:t>відповідає</w:t>
      </w:r>
      <w:proofErr w:type="spellEnd"/>
      <w:r w:rsidRPr="004A3E24">
        <w:t xml:space="preserve"> </w:t>
      </w:r>
      <w:proofErr w:type="spellStart"/>
      <w:r w:rsidRPr="004A3E24">
        <w:t>вимогам</w:t>
      </w:r>
      <w:proofErr w:type="spellEnd"/>
      <w:r w:rsidRPr="004A3E24">
        <w:t xml:space="preserve"> </w:t>
      </w:r>
      <w:proofErr w:type="spellStart"/>
      <w:r w:rsidRPr="004A3E24">
        <w:t>Замовника</w:t>
      </w:r>
      <w:proofErr w:type="spellEnd"/>
      <w:r w:rsidRPr="004A3E24">
        <w:t xml:space="preserve"> </w:t>
      </w:r>
      <w:proofErr w:type="spellStart"/>
      <w:r w:rsidRPr="004A3E24">
        <w:t>визначеним</w:t>
      </w:r>
      <w:proofErr w:type="spellEnd"/>
      <w:r w:rsidRPr="004A3E24">
        <w:t xml:space="preserve"> в </w:t>
      </w:r>
      <w:proofErr w:type="spellStart"/>
      <w:r w:rsidRPr="004A3E24">
        <w:t>тендерній</w:t>
      </w:r>
      <w:proofErr w:type="spellEnd"/>
      <w:r w:rsidRPr="004A3E24">
        <w:t xml:space="preserve"> </w:t>
      </w:r>
      <w:proofErr w:type="spellStart"/>
      <w:r w:rsidRPr="004A3E24">
        <w:t>документації</w:t>
      </w:r>
      <w:proofErr w:type="spellEnd"/>
      <w:r w:rsidRPr="004A3E24">
        <w:t xml:space="preserve">, </w:t>
      </w:r>
      <w:proofErr w:type="spellStart"/>
      <w:r w:rsidRPr="004A3E24">
        <w:t>зокрема</w:t>
      </w:r>
      <w:proofErr w:type="spellEnd"/>
      <w:r w:rsidRPr="004A3E24">
        <w:t xml:space="preserve"> в </w:t>
      </w:r>
      <w:proofErr w:type="spellStart"/>
      <w:r w:rsidRPr="004A3E24">
        <w:t>технічній</w:t>
      </w:r>
      <w:proofErr w:type="spellEnd"/>
      <w:r w:rsidRPr="004A3E24">
        <w:t xml:space="preserve"> </w:t>
      </w:r>
      <w:proofErr w:type="spellStart"/>
      <w:r w:rsidRPr="004A3E24">
        <w:t>частині</w:t>
      </w:r>
      <w:proofErr w:type="spellEnd"/>
      <w:r w:rsidRPr="004A3E24">
        <w:t xml:space="preserve"> предмета </w:t>
      </w:r>
      <w:proofErr w:type="spellStart"/>
      <w:r w:rsidRPr="004A3E24">
        <w:t>закупівлі</w:t>
      </w:r>
      <w:proofErr w:type="spellEnd"/>
      <w:r w:rsidRPr="004A3E24">
        <w:t>.</w:t>
      </w:r>
    </w:p>
    <w:p w:rsidR="00D7566A" w:rsidRPr="004A3E24" w:rsidRDefault="00D7566A" w:rsidP="008D65E8">
      <w:pPr>
        <w:spacing w:before="100"/>
        <w:jc w:val="both"/>
      </w:pPr>
      <w:r>
        <w:rPr>
          <w:lang w:val="uk-UA"/>
        </w:rPr>
        <w:t xml:space="preserve">5. </w:t>
      </w:r>
      <w:proofErr w:type="spellStart"/>
      <w:r w:rsidRPr="004A3E24">
        <w:t>Зміст</w:t>
      </w:r>
      <w:proofErr w:type="spellEnd"/>
      <w:r w:rsidRPr="004A3E24">
        <w:t xml:space="preserve"> </w:t>
      </w:r>
      <w:proofErr w:type="spellStart"/>
      <w:r w:rsidRPr="004A3E24">
        <w:t>пропозиції</w:t>
      </w:r>
      <w:proofErr w:type="spellEnd"/>
      <w:r w:rsidRPr="004A3E24">
        <w:t xml:space="preserve"> </w:t>
      </w:r>
      <w:proofErr w:type="spellStart"/>
      <w:r w:rsidRPr="004A3E24">
        <w:t>учасника</w:t>
      </w:r>
      <w:proofErr w:type="spellEnd"/>
      <w:r w:rsidRPr="004A3E24">
        <w:t xml:space="preserve"> не повинна </w:t>
      </w:r>
      <w:proofErr w:type="spellStart"/>
      <w:r w:rsidRPr="004A3E24">
        <w:t>суперечити</w:t>
      </w:r>
      <w:proofErr w:type="spellEnd"/>
      <w:r w:rsidRPr="004A3E24">
        <w:t xml:space="preserve"> пункту 10 </w:t>
      </w:r>
      <w:proofErr w:type="spellStart"/>
      <w:r w:rsidRPr="004A3E24">
        <w:t>частини</w:t>
      </w:r>
      <w:proofErr w:type="spellEnd"/>
      <w:r w:rsidRPr="004A3E24">
        <w:t xml:space="preserve"> </w:t>
      </w:r>
      <w:proofErr w:type="spellStart"/>
      <w:r w:rsidRPr="004A3E24">
        <w:t>першої</w:t>
      </w:r>
      <w:proofErr w:type="spellEnd"/>
      <w:r w:rsidRPr="004A3E24">
        <w:t xml:space="preserve"> </w:t>
      </w:r>
      <w:proofErr w:type="spellStart"/>
      <w:r w:rsidRPr="004A3E24">
        <w:t>статті</w:t>
      </w:r>
      <w:proofErr w:type="spellEnd"/>
      <w:r w:rsidRPr="004A3E24">
        <w:t xml:space="preserve"> 4 Закону </w:t>
      </w:r>
      <w:proofErr w:type="spellStart"/>
      <w:r w:rsidRPr="004A3E24">
        <w:t>України</w:t>
      </w:r>
      <w:proofErr w:type="spellEnd"/>
      <w:r w:rsidRPr="004A3E24">
        <w:t xml:space="preserve"> «Про </w:t>
      </w:r>
      <w:proofErr w:type="spellStart"/>
      <w:r w:rsidRPr="004A3E24">
        <w:t>санкції</w:t>
      </w:r>
      <w:proofErr w:type="spellEnd"/>
      <w:r w:rsidRPr="004A3E24">
        <w:t xml:space="preserve">» </w:t>
      </w:r>
      <w:proofErr w:type="spellStart"/>
      <w:r w:rsidRPr="004A3E24">
        <w:t>щодо</w:t>
      </w:r>
      <w:proofErr w:type="spellEnd"/>
      <w:r w:rsidRPr="004A3E24">
        <w:t xml:space="preserve"> </w:t>
      </w:r>
      <w:r w:rsidRPr="004A3E24">
        <w:rPr>
          <w:shd w:val="clear" w:color="auto" w:fill="FFFFFF"/>
        </w:rPr>
        <w:t xml:space="preserve">заборони </w:t>
      </w:r>
      <w:proofErr w:type="spellStart"/>
      <w:r w:rsidRPr="004A3E24">
        <w:rPr>
          <w:shd w:val="clear" w:color="auto" w:fill="FFFFFF"/>
        </w:rPr>
        <w:t>здійснення</w:t>
      </w:r>
      <w:proofErr w:type="spellEnd"/>
      <w:r w:rsidRPr="004A3E24">
        <w:rPr>
          <w:shd w:val="clear" w:color="auto" w:fill="FFFFFF"/>
        </w:rPr>
        <w:t xml:space="preserve"> </w:t>
      </w:r>
      <w:proofErr w:type="spellStart"/>
      <w:r w:rsidRPr="004A3E24">
        <w:rPr>
          <w:shd w:val="clear" w:color="auto" w:fill="FFFFFF"/>
        </w:rPr>
        <w:t>державних</w:t>
      </w:r>
      <w:proofErr w:type="spellEnd"/>
      <w:r w:rsidRPr="004A3E24">
        <w:rPr>
          <w:shd w:val="clear" w:color="auto" w:fill="FFFFFF"/>
        </w:rPr>
        <w:t xml:space="preserve"> </w:t>
      </w:r>
      <w:proofErr w:type="spellStart"/>
      <w:r w:rsidRPr="004A3E24">
        <w:rPr>
          <w:shd w:val="clear" w:color="auto" w:fill="FFFFFF"/>
        </w:rPr>
        <w:t>закупівель</w:t>
      </w:r>
      <w:proofErr w:type="spellEnd"/>
      <w:r w:rsidRPr="004A3E24">
        <w:rPr>
          <w:shd w:val="clear" w:color="auto" w:fill="FFFFFF"/>
        </w:rPr>
        <w:t xml:space="preserve"> </w:t>
      </w:r>
      <w:proofErr w:type="spellStart"/>
      <w:r w:rsidRPr="004A3E24">
        <w:rPr>
          <w:shd w:val="clear" w:color="auto" w:fill="FFFFFF"/>
        </w:rPr>
        <w:t>товарів</w:t>
      </w:r>
      <w:proofErr w:type="spellEnd"/>
      <w:r w:rsidRPr="004A3E24">
        <w:rPr>
          <w:shd w:val="clear" w:color="auto" w:fill="FFFFFF"/>
        </w:rPr>
        <w:t xml:space="preserve">, </w:t>
      </w:r>
      <w:proofErr w:type="spellStart"/>
      <w:r w:rsidRPr="004A3E24">
        <w:rPr>
          <w:shd w:val="clear" w:color="auto" w:fill="FFFFFF"/>
        </w:rPr>
        <w:t>робіт</w:t>
      </w:r>
      <w:proofErr w:type="spellEnd"/>
      <w:r w:rsidRPr="004A3E24">
        <w:rPr>
          <w:shd w:val="clear" w:color="auto" w:fill="FFFFFF"/>
        </w:rPr>
        <w:t xml:space="preserve"> і </w:t>
      </w:r>
      <w:proofErr w:type="spellStart"/>
      <w:r w:rsidRPr="004A3E24">
        <w:rPr>
          <w:shd w:val="clear" w:color="auto" w:fill="FFFFFF"/>
        </w:rPr>
        <w:t>послуг</w:t>
      </w:r>
      <w:proofErr w:type="spellEnd"/>
      <w:r w:rsidRPr="004A3E24">
        <w:rPr>
          <w:shd w:val="clear" w:color="auto" w:fill="FFFFFF"/>
        </w:rPr>
        <w:t xml:space="preserve"> у </w:t>
      </w:r>
      <w:proofErr w:type="spellStart"/>
      <w:r w:rsidRPr="004A3E24">
        <w:rPr>
          <w:shd w:val="clear" w:color="auto" w:fill="FFFFFF"/>
        </w:rPr>
        <w:t>юридичних</w:t>
      </w:r>
      <w:proofErr w:type="spellEnd"/>
      <w:r w:rsidRPr="004A3E24">
        <w:rPr>
          <w:shd w:val="clear" w:color="auto" w:fill="FFFFFF"/>
        </w:rPr>
        <w:t xml:space="preserve"> </w:t>
      </w:r>
      <w:proofErr w:type="spellStart"/>
      <w:r w:rsidRPr="004A3E24">
        <w:rPr>
          <w:shd w:val="clear" w:color="auto" w:fill="FFFFFF"/>
        </w:rPr>
        <w:t>осіб-резидентів</w:t>
      </w:r>
      <w:proofErr w:type="spellEnd"/>
      <w:r w:rsidRPr="004A3E24">
        <w:rPr>
          <w:shd w:val="clear" w:color="auto" w:fill="FFFFFF"/>
        </w:rPr>
        <w:t xml:space="preserve"> </w:t>
      </w:r>
      <w:proofErr w:type="spellStart"/>
      <w:r w:rsidRPr="004A3E24">
        <w:rPr>
          <w:shd w:val="clear" w:color="auto" w:fill="FFFFFF"/>
        </w:rPr>
        <w:t>іноземної</w:t>
      </w:r>
      <w:proofErr w:type="spellEnd"/>
      <w:r w:rsidRPr="004A3E24">
        <w:rPr>
          <w:shd w:val="clear" w:color="auto" w:fill="FFFFFF"/>
        </w:rPr>
        <w:t xml:space="preserve"> </w:t>
      </w:r>
      <w:proofErr w:type="spellStart"/>
      <w:r w:rsidRPr="004A3E24">
        <w:rPr>
          <w:shd w:val="clear" w:color="auto" w:fill="FFFFFF"/>
        </w:rPr>
        <w:t>держави</w:t>
      </w:r>
      <w:proofErr w:type="spellEnd"/>
      <w:r w:rsidRPr="004A3E24">
        <w:rPr>
          <w:shd w:val="clear" w:color="auto" w:fill="FFFFFF"/>
        </w:rPr>
        <w:t xml:space="preserve"> </w:t>
      </w:r>
      <w:proofErr w:type="spellStart"/>
      <w:r w:rsidRPr="004A3E24">
        <w:rPr>
          <w:shd w:val="clear" w:color="auto" w:fill="FFFFFF"/>
        </w:rPr>
        <w:t>державної</w:t>
      </w:r>
      <w:proofErr w:type="spellEnd"/>
      <w:r w:rsidRPr="004A3E24">
        <w:rPr>
          <w:shd w:val="clear" w:color="auto" w:fill="FFFFFF"/>
        </w:rPr>
        <w:t xml:space="preserve"> </w:t>
      </w:r>
      <w:proofErr w:type="spellStart"/>
      <w:r w:rsidRPr="004A3E24">
        <w:rPr>
          <w:shd w:val="clear" w:color="auto" w:fill="FFFFFF"/>
        </w:rPr>
        <w:t>форми</w:t>
      </w:r>
      <w:proofErr w:type="spellEnd"/>
      <w:r w:rsidRPr="004A3E24">
        <w:rPr>
          <w:shd w:val="clear" w:color="auto" w:fill="FFFFFF"/>
        </w:rPr>
        <w:t xml:space="preserve"> </w:t>
      </w:r>
      <w:proofErr w:type="spellStart"/>
      <w:r w:rsidRPr="004A3E24">
        <w:rPr>
          <w:shd w:val="clear" w:color="auto" w:fill="FFFFFF"/>
        </w:rPr>
        <w:t>власності</w:t>
      </w:r>
      <w:proofErr w:type="spellEnd"/>
      <w:r w:rsidRPr="004A3E24">
        <w:rPr>
          <w:shd w:val="clear" w:color="auto" w:fill="FFFFFF"/>
        </w:rPr>
        <w:t xml:space="preserve"> та </w:t>
      </w:r>
      <w:proofErr w:type="spellStart"/>
      <w:r w:rsidRPr="004A3E24">
        <w:rPr>
          <w:shd w:val="clear" w:color="auto" w:fill="FFFFFF"/>
        </w:rPr>
        <w:t>юридичних</w:t>
      </w:r>
      <w:proofErr w:type="spellEnd"/>
      <w:r w:rsidRPr="004A3E24">
        <w:rPr>
          <w:shd w:val="clear" w:color="auto" w:fill="FFFFFF"/>
        </w:rPr>
        <w:t xml:space="preserve"> </w:t>
      </w:r>
      <w:proofErr w:type="spellStart"/>
      <w:r w:rsidRPr="004A3E24">
        <w:rPr>
          <w:shd w:val="clear" w:color="auto" w:fill="FFFFFF"/>
        </w:rPr>
        <w:t>осіб</w:t>
      </w:r>
      <w:proofErr w:type="spellEnd"/>
      <w:r w:rsidRPr="004A3E24">
        <w:rPr>
          <w:shd w:val="clear" w:color="auto" w:fill="FFFFFF"/>
        </w:rPr>
        <w:t xml:space="preserve">, </w:t>
      </w:r>
      <w:proofErr w:type="spellStart"/>
      <w:r w:rsidRPr="004A3E24">
        <w:rPr>
          <w:shd w:val="clear" w:color="auto" w:fill="FFFFFF"/>
        </w:rPr>
        <w:t>частка</w:t>
      </w:r>
      <w:proofErr w:type="spellEnd"/>
      <w:r w:rsidRPr="004A3E24">
        <w:rPr>
          <w:shd w:val="clear" w:color="auto" w:fill="FFFFFF"/>
        </w:rPr>
        <w:t xml:space="preserve"> статутного </w:t>
      </w:r>
      <w:proofErr w:type="spellStart"/>
      <w:r w:rsidRPr="004A3E24">
        <w:rPr>
          <w:shd w:val="clear" w:color="auto" w:fill="FFFFFF"/>
        </w:rPr>
        <w:t>капіталу</w:t>
      </w:r>
      <w:proofErr w:type="spellEnd"/>
      <w:r w:rsidRPr="004A3E24">
        <w:rPr>
          <w:shd w:val="clear" w:color="auto" w:fill="FFFFFF"/>
        </w:rPr>
        <w:t xml:space="preserve"> </w:t>
      </w:r>
      <w:proofErr w:type="spellStart"/>
      <w:r w:rsidRPr="004A3E24">
        <w:rPr>
          <w:shd w:val="clear" w:color="auto" w:fill="FFFFFF"/>
        </w:rPr>
        <w:t>яких</w:t>
      </w:r>
      <w:proofErr w:type="spellEnd"/>
      <w:r w:rsidRPr="004A3E24">
        <w:rPr>
          <w:shd w:val="clear" w:color="auto" w:fill="FFFFFF"/>
        </w:rPr>
        <w:t xml:space="preserve"> </w:t>
      </w:r>
      <w:proofErr w:type="spellStart"/>
      <w:r w:rsidRPr="004A3E24">
        <w:rPr>
          <w:shd w:val="clear" w:color="auto" w:fill="FFFFFF"/>
        </w:rPr>
        <w:t>знаходиться</w:t>
      </w:r>
      <w:proofErr w:type="spellEnd"/>
      <w:r w:rsidRPr="004A3E24">
        <w:rPr>
          <w:shd w:val="clear" w:color="auto" w:fill="FFFFFF"/>
        </w:rPr>
        <w:t xml:space="preserve"> у </w:t>
      </w:r>
      <w:proofErr w:type="spellStart"/>
      <w:r w:rsidRPr="004A3E24">
        <w:rPr>
          <w:shd w:val="clear" w:color="auto" w:fill="FFFFFF"/>
        </w:rPr>
        <w:t>власності</w:t>
      </w:r>
      <w:proofErr w:type="spellEnd"/>
      <w:r w:rsidRPr="004A3E24">
        <w:rPr>
          <w:shd w:val="clear" w:color="auto" w:fill="FFFFFF"/>
        </w:rPr>
        <w:t xml:space="preserve"> </w:t>
      </w:r>
      <w:proofErr w:type="spellStart"/>
      <w:r w:rsidRPr="004A3E24">
        <w:rPr>
          <w:shd w:val="clear" w:color="auto" w:fill="FFFFFF"/>
        </w:rPr>
        <w:t>іноземної</w:t>
      </w:r>
      <w:proofErr w:type="spellEnd"/>
      <w:r w:rsidRPr="004A3E24">
        <w:rPr>
          <w:shd w:val="clear" w:color="auto" w:fill="FFFFFF"/>
        </w:rPr>
        <w:t xml:space="preserve"> </w:t>
      </w:r>
      <w:proofErr w:type="spellStart"/>
      <w:r w:rsidRPr="004A3E24">
        <w:rPr>
          <w:shd w:val="clear" w:color="auto" w:fill="FFFFFF"/>
        </w:rPr>
        <w:t>держави</w:t>
      </w:r>
      <w:proofErr w:type="spellEnd"/>
      <w:r w:rsidRPr="004A3E24">
        <w:rPr>
          <w:shd w:val="clear" w:color="auto" w:fill="FFFFFF"/>
        </w:rPr>
        <w:t xml:space="preserve">, а </w:t>
      </w:r>
      <w:proofErr w:type="spellStart"/>
      <w:r w:rsidRPr="004A3E24">
        <w:rPr>
          <w:shd w:val="clear" w:color="auto" w:fill="FFFFFF"/>
        </w:rPr>
        <w:t>також</w:t>
      </w:r>
      <w:proofErr w:type="spellEnd"/>
      <w:r w:rsidRPr="004A3E24">
        <w:rPr>
          <w:shd w:val="clear" w:color="auto" w:fill="FFFFFF"/>
        </w:rPr>
        <w:t xml:space="preserve"> </w:t>
      </w:r>
      <w:proofErr w:type="spellStart"/>
      <w:r w:rsidRPr="004A3E24">
        <w:rPr>
          <w:shd w:val="clear" w:color="auto" w:fill="FFFFFF"/>
        </w:rPr>
        <w:t>державних</w:t>
      </w:r>
      <w:proofErr w:type="spellEnd"/>
      <w:r w:rsidRPr="004A3E24">
        <w:rPr>
          <w:shd w:val="clear" w:color="auto" w:fill="FFFFFF"/>
        </w:rPr>
        <w:t xml:space="preserve"> </w:t>
      </w:r>
      <w:proofErr w:type="spellStart"/>
      <w:r w:rsidRPr="004A3E24">
        <w:rPr>
          <w:shd w:val="clear" w:color="auto" w:fill="FFFFFF"/>
        </w:rPr>
        <w:t>закупівель</w:t>
      </w:r>
      <w:proofErr w:type="spellEnd"/>
      <w:r w:rsidRPr="004A3E24">
        <w:rPr>
          <w:shd w:val="clear" w:color="auto" w:fill="FFFFFF"/>
        </w:rPr>
        <w:t xml:space="preserve"> у </w:t>
      </w:r>
      <w:proofErr w:type="spellStart"/>
      <w:r w:rsidRPr="004A3E24">
        <w:rPr>
          <w:shd w:val="clear" w:color="auto" w:fill="FFFFFF"/>
        </w:rPr>
        <w:t>інших</w:t>
      </w:r>
      <w:proofErr w:type="spellEnd"/>
      <w:r w:rsidRPr="004A3E24">
        <w:rPr>
          <w:shd w:val="clear" w:color="auto" w:fill="FFFFFF"/>
        </w:rPr>
        <w:t xml:space="preserve"> </w:t>
      </w:r>
      <w:proofErr w:type="spellStart"/>
      <w:r w:rsidRPr="004A3E24">
        <w:rPr>
          <w:shd w:val="clear" w:color="auto" w:fill="FFFFFF"/>
        </w:rPr>
        <w:t>суб’єктів</w:t>
      </w:r>
      <w:proofErr w:type="spellEnd"/>
      <w:r w:rsidRPr="004A3E24">
        <w:rPr>
          <w:shd w:val="clear" w:color="auto" w:fill="FFFFFF"/>
        </w:rPr>
        <w:t xml:space="preserve"> </w:t>
      </w:r>
      <w:proofErr w:type="spellStart"/>
      <w:r w:rsidRPr="004A3E24">
        <w:rPr>
          <w:shd w:val="clear" w:color="auto" w:fill="FFFFFF"/>
        </w:rPr>
        <w:t>господарювання</w:t>
      </w:r>
      <w:proofErr w:type="spellEnd"/>
      <w:r w:rsidRPr="004A3E24">
        <w:rPr>
          <w:shd w:val="clear" w:color="auto" w:fill="FFFFFF"/>
        </w:rPr>
        <w:t xml:space="preserve">, </w:t>
      </w:r>
      <w:proofErr w:type="spellStart"/>
      <w:r w:rsidRPr="004A3E24">
        <w:rPr>
          <w:shd w:val="clear" w:color="auto" w:fill="FFFFFF"/>
        </w:rPr>
        <w:t>що</w:t>
      </w:r>
      <w:proofErr w:type="spellEnd"/>
      <w:r w:rsidRPr="004A3E24">
        <w:rPr>
          <w:shd w:val="clear" w:color="auto" w:fill="FFFFFF"/>
        </w:rPr>
        <w:t xml:space="preserve"> </w:t>
      </w:r>
      <w:proofErr w:type="spellStart"/>
      <w:r w:rsidRPr="004A3E24">
        <w:rPr>
          <w:shd w:val="clear" w:color="auto" w:fill="FFFFFF"/>
        </w:rPr>
        <w:t>здійснюють</w:t>
      </w:r>
      <w:proofErr w:type="spellEnd"/>
      <w:r w:rsidRPr="004A3E24">
        <w:rPr>
          <w:shd w:val="clear" w:color="auto" w:fill="FFFFFF"/>
        </w:rPr>
        <w:t xml:space="preserve"> продаж </w:t>
      </w:r>
      <w:proofErr w:type="spellStart"/>
      <w:r w:rsidRPr="004A3E24">
        <w:rPr>
          <w:shd w:val="clear" w:color="auto" w:fill="FFFFFF"/>
        </w:rPr>
        <w:t>товарів</w:t>
      </w:r>
      <w:proofErr w:type="spellEnd"/>
      <w:r w:rsidRPr="004A3E24">
        <w:rPr>
          <w:shd w:val="clear" w:color="auto" w:fill="FFFFFF"/>
        </w:rPr>
        <w:t xml:space="preserve">, </w:t>
      </w:r>
      <w:proofErr w:type="spellStart"/>
      <w:r w:rsidRPr="004A3E24">
        <w:rPr>
          <w:shd w:val="clear" w:color="auto" w:fill="FFFFFF"/>
        </w:rPr>
        <w:t>робіт</w:t>
      </w:r>
      <w:proofErr w:type="spellEnd"/>
      <w:r w:rsidRPr="004A3E24">
        <w:rPr>
          <w:shd w:val="clear" w:color="auto" w:fill="FFFFFF"/>
        </w:rPr>
        <w:t xml:space="preserve">, </w:t>
      </w:r>
      <w:proofErr w:type="spellStart"/>
      <w:r w:rsidRPr="004A3E24">
        <w:rPr>
          <w:shd w:val="clear" w:color="auto" w:fill="FFFFFF"/>
        </w:rPr>
        <w:t>послуг</w:t>
      </w:r>
      <w:proofErr w:type="spellEnd"/>
      <w:r w:rsidRPr="004A3E24">
        <w:rPr>
          <w:shd w:val="clear" w:color="auto" w:fill="FFFFFF"/>
        </w:rPr>
        <w:t xml:space="preserve"> </w:t>
      </w:r>
      <w:proofErr w:type="spellStart"/>
      <w:r w:rsidRPr="004A3E24">
        <w:rPr>
          <w:shd w:val="clear" w:color="auto" w:fill="FFFFFF"/>
        </w:rPr>
        <w:t>походженням</w:t>
      </w:r>
      <w:proofErr w:type="spellEnd"/>
      <w:r w:rsidRPr="004A3E24">
        <w:rPr>
          <w:shd w:val="clear" w:color="auto" w:fill="FFFFFF"/>
        </w:rPr>
        <w:t xml:space="preserve"> з </w:t>
      </w:r>
      <w:proofErr w:type="spellStart"/>
      <w:r w:rsidRPr="004A3E24">
        <w:rPr>
          <w:shd w:val="clear" w:color="auto" w:fill="FFFFFF"/>
        </w:rPr>
        <w:t>іноземної</w:t>
      </w:r>
      <w:proofErr w:type="spellEnd"/>
      <w:r w:rsidRPr="004A3E24">
        <w:rPr>
          <w:shd w:val="clear" w:color="auto" w:fill="FFFFFF"/>
        </w:rPr>
        <w:t xml:space="preserve"> </w:t>
      </w:r>
      <w:proofErr w:type="spellStart"/>
      <w:r w:rsidRPr="004A3E24">
        <w:rPr>
          <w:shd w:val="clear" w:color="auto" w:fill="FFFFFF"/>
        </w:rPr>
        <w:t>держави</w:t>
      </w:r>
      <w:proofErr w:type="spellEnd"/>
      <w:r w:rsidRPr="004A3E24">
        <w:rPr>
          <w:shd w:val="clear" w:color="auto" w:fill="FFFFFF"/>
        </w:rPr>
        <w:t xml:space="preserve">, до </w:t>
      </w:r>
      <w:proofErr w:type="spellStart"/>
      <w:r w:rsidRPr="004A3E24">
        <w:rPr>
          <w:shd w:val="clear" w:color="auto" w:fill="FFFFFF"/>
        </w:rPr>
        <w:t>якої</w:t>
      </w:r>
      <w:proofErr w:type="spellEnd"/>
      <w:r w:rsidRPr="004A3E24">
        <w:rPr>
          <w:shd w:val="clear" w:color="auto" w:fill="FFFFFF"/>
        </w:rPr>
        <w:t xml:space="preserve"> </w:t>
      </w:r>
      <w:proofErr w:type="spellStart"/>
      <w:r w:rsidRPr="004A3E24">
        <w:rPr>
          <w:shd w:val="clear" w:color="auto" w:fill="FFFFFF"/>
        </w:rPr>
        <w:t>застосовано</w:t>
      </w:r>
      <w:proofErr w:type="spellEnd"/>
      <w:r w:rsidRPr="004A3E24">
        <w:rPr>
          <w:shd w:val="clear" w:color="auto" w:fill="FFFFFF"/>
        </w:rPr>
        <w:t xml:space="preserve"> </w:t>
      </w:r>
      <w:proofErr w:type="spellStart"/>
      <w:r w:rsidRPr="004A3E24">
        <w:rPr>
          <w:shd w:val="clear" w:color="auto" w:fill="FFFFFF"/>
        </w:rPr>
        <w:t>санкції</w:t>
      </w:r>
      <w:proofErr w:type="spellEnd"/>
      <w:r w:rsidRPr="004A3E24">
        <w:rPr>
          <w:shd w:val="clear" w:color="auto" w:fill="FFFFFF"/>
        </w:rPr>
        <w:t xml:space="preserve"> </w:t>
      </w:r>
      <w:proofErr w:type="spellStart"/>
      <w:r w:rsidRPr="004A3E24">
        <w:rPr>
          <w:shd w:val="clear" w:color="auto" w:fill="FFFFFF"/>
        </w:rPr>
        <w:t>згідно</w:t>
      </w:r>
      <w:proofErr w:type="spellEnd"/>
      <w:r w:rsidRPr="004A3E24">
        <w:rPr>
          <w:shd w:val="clear" w:color="auto" w:fill="FFFFFF"/>
        </w:rPr>
        <w:t xml:space="preserve"> з </w:t>
      </w:r>
      <w:proofErr w:type="spellStart"/>
      <w:r w:rsidRPr="004A3E24">
        <w:rPr>
          <w:shd w:val="clear" w:color="auto" w:fill="FFFFFF"/>
        </w:rPr>
        <w:t>цим</w:t>
      </w:r>
      <w:proofErr w:type="spellEnd"/>
      <w:r w:rsidRPr="004A3E24">
        <w:rPr>
          <w:shd w:val="clear" w:color="auto" w:fill="FFFFFF"/>
        </w:rPr>
        <w:t xml:space="preserve"> Законом, та </w:t>
      </w:r>
      <w:proofErr w:type="spellStart"/>
      <w:r w:rsidRPr="004A3E24">
        <w:rPr>
          <w:shd w:val="clear" w:color="auto" w:fill="FFFFFF"/>
        </w:rPr>
        <w:t>іншому</w:t>
      </w:r>
      <w:proofErr w:type="spellEnd"/>
      <w:r w:rsidRPr="004A3E24">
        <w:rPr>
          <w:shd w:val="clear" w:color="auto" w:fill="FFFFFF"/>
        </w:rPr>
        <w:t xml:space="preserve"> чинному </w:t>
      </w:r>
      <w:proofErr w:type="spellStart"/>
      <w:r w:rsidRPr="004A3E24">
        <w:rPr>
          <w:shd w:val="clear" w:color="auto" w:fill="FFFFFF"/>
        </w:rPr>
        <w:t>українському</w:t>
      </w:r>
      <w:proofErr w:type="spellEnd"/>
      <w:r w:rsidRPr="004A3E24">
        <w:rPr>
          <w:shd w:val="clear" w:color="auto" w:fill="FFFFFF"/>
        </w:rPr>
        <w:t xml:space="preserve"> </w:t>
      </w:r>
      <w:proofErr w:type="spellStart"/>
      <w:r w:rsidRPr="004A3E24">
        <w:rPr>
          <w:shd w:val="clear" w:color="auto" w:fill="FFFFFF"/>
        </w:rPr>
        <w:t>законодавству</w:t>
      </w:r>
      <w:proofErr w:type="spellEnd"/>
      <w:r w:rsidRPr="004A3E24">
        <w:rPr>
          <w:shd w:val="clear" w:color="auto" w:fill="FFFFFF"/>
        </w:rPr>
        <w:t xml:space="preserve">, </w:t>
      </w:r>
      <w:proofErr w:type="spellStart"/>
      <w:r w:rsidRPr="004A3E24">
        <w:rPr>
          <w:shd w:val="clear" w:color="auto" w:fill="FFFFFF"/>
        </w:rPr>
        <w:t>що</w:t>
      </w:r>
      <w:proofErr w:type="spellEnd"/>
      <w:r w:rsidRPr="004A3E24">
        <w:rPr>
          <w:shd w:val="clear" w:color="auto" w:fill="FFFFFF"/>
        </w:rPr>
        <w:t xml:space="preserve"> </w:t>
      </w:r>
      <w:proofErr w:type="spellStart"/>
      <w:r w:rsidRPr="004A3E24">
        <w:rPr>
          <w:shd w:val="clear" w:color="auto" w:fill="FFFFFF"/>
        </w:rPr>
        <w:t>містить</w:t>
      </w:r>
      <w:proofErr w:type="spellEnd"/>
      <w:r w:rsidRPr="004A3E24">
        <w:rPr>
          <w:shd w:val="clear" w:color="auto" w:fill="FFFFFF"/>
        </w:rPr>
        <w:t xml:space="preserve"> </w:t>
      </w:r>
      <w:proofErr w:type="spellStart"/>
      <w:r w:rsidRPr="004A3E24">
        <w:rPr>
          <w:shd w:val="clear" w:color="auto" w:fill="FFFFFF"/>
        </w:rPr>
        <w:t>обмеження</w:t>
      </w:r>
      <w:proofErr w:type="spellEnd"/>
      <w:r w:rsidRPr="004A3E24">
        <w:rPr>
          <w:shd w:val="clear" w:color="auto" w:fill="FFFFFF"/>
        </w:rPr>
        <w:t xml:space="preserve"> </w:t>
      </w:r>
      <w:proofErr w:type="spellStart"/>
      <w:r w:rsidRPr="004A3E24">
        <w:rPr>
          <w:shd w:val="clear" w:color="auto" w:fill="FFFFFF"/>
        </w:rPr>
        <w:t>ввезення</w:t>
      </w:r>
      <w:proofErr w:type="spellEnd"/>
      <w:r w:rsidRPr="004A3E24">
        <w:rPr>
          <w:shd w:val="clear" w:color="auto" w:fill="FFFFFF"/>
        </w:rPr>
        <w:t xml:space="preserve"> </w:t>
      </w:r>
      <w:proofErr w:type="spellStart"/>
      <w:r w:rsidRPr="004A3E24">
        <w:rPr>
          <w:shd w:val="clear" w:color="auto" w:fill="FFFFFF"/>
        </w:rPr>
        <w:t>товарів</w:t>
      </w:r>
      <w:proofErr w:type="spellEnd"/>
      <w:r w:rsidRPr="004A3E24">
        <w:rPr>
          <w:shd w:val="clear" w:color="auto" w:fill="FFFFFF"/>
        </w:rPr>
        <w:t xml:space="preserve"> на </w:t>
      </w:r>
      <w:proofErr w:type="spellStart"/>
      <w:r w:rsidRPr="004A3E24">
        <w:rPr>
          <w:shd w:val="clear" w:color="auto" w:fill="FFFFFF"/>
        </w:rPr>
        <w:t>митну</w:t>
      </w:r>
      <w:proofErr w:type="spellEnd"/>
      <w:r w:rsidRPr="004A3E24">
        <w:rPr>
          <w:shd w:val="clear" w:color="auto" w:fill="FFFFFF"/>
        </w:rPr>
        <w:t xml:space="preserve"> </w:t>
      </w:r>
      <w:proofErr w:type="spellStart"/>
      <w:r w:rsidRPr="004A3E24">
        <w:rPr>
          <w:shd w:val="clear" w:color="auto" w:fill="FFFFFF"/>
        </w:rPr>
        <w:t>територію</w:t>
      </w:r>
      <w:proofErr w:type="spellEnd"/>
      <w:r w:rsidRPr="004A3E24">
        <w:rPr>
          <w:shd w:val="clear" w:color="auto" w:fill="FFFFFF"/>
        </w:rPr>
        <w:t xml:space="preserve"> </w:t>
      </w:r>
      <w:proofErr w:type="spellStart"/>
      <w:r w:rsidRPr="004A3E24">
        <w:rPr>
          <w:shd w:val="clear" w:color="auto" w:fill="FFFFFF"/>
        </w:rPr>
        <w:t>України</w:t>
      </w:r>
      <w:proofErr w:type="spellEnd"/>
      <w:r w:rsidRPr="004A3E24">
        <w:rPr>
          <w:shd w:val="clear" w:color="auto" w:fill="FFFFFF"/>
        </w:rPr>
        <w:t>.</w:t>
      </w:r>
    </w:p>
    <w:p w:rsidR="00D7566A" w:rsidRPr="006F1669" w:rsidRDefault="00D7566A" w:rsidP="00342467">
      <w:pPr>
        <w:ind w:right="-185"/>
        <w:jc w:val="both"/>
        <w:rPr>
          <w:i/>
          <w:iCs/>
          <w:color w:val="121212"/>
          <w:sz w:val="10"/>
          <w:szCs w:val="10"/>
        </w:rPr>
      </w:pPr>
    </w:p>
    <w:p w:rsidR="00D7566A" w:rsidRDefault="00D7566A" w:rsidP="00342467">
      <w:pPr>
        <w:ind w:right="-185"/>
        <w:jc w:val="both"/>
        <w:rPr>
          <w:b/>
          <w:bCs/>
          <w:i/>
          <w:iCs/>
          <w:color w:val="121212"/>
          <w:sz w:val="22"/>
          <w:szCs w:val="22"/>
        </w:rPr>
      </w:pPr>
    </w:p>
    <w:p w:rsidR="00D7566A" w:rsidRPr="006F1669" w:rsidRDefault="00D7566A" w:rsidP="00342467">
      <w:pPr>
        <w:ind w:right="-185"/>
        <w:jc w:val="both"/>
        <w:rPr>
          <w:b/>
          <w:bCs/>
          <w:i/>
          <w:iCs/>
          <w:color w:val="121212"/>
          <w:sz w:val="22"/>
          <w:szCs w:val="22"/>
        </w:rPr>
      </w:pPr>
      <w:proofErr w:type="spellStart"/>
      <w:r w:rsidRPr="006F1669">
        <w:rPr>
          <w:b/>
          <w:bCs/>
          <w:i/>
          <w:iCs/>
          <w:color w:val="121212"/>
          <w:sz w:val="22"/>
          <w:szCs w:val="22"/>
        </w:rPr>
        <w:t>Примітки</w:t>
      </w:r>
      <w:proofErr w:type="spellEnd"/>
      <w:r w:rsidRPr="006F1669">
        <w:rPr>
          <w:b/>
          <w:bCs/>
          <w:i/>
          <w:iCs/>
          <w:color w:val="121212"/>
          <w:sz w:val="22"/>
          <w:szCs w:val="22"/>
        </w:rPr>
        <w:t>:</w:t>
      </w:r>
    </w:p>
    <w:p w:rsidR="00D7566A" w:rsidRPr="004A3E24" w:rsidRDefault="00D7566A" w:rsidP="00342467">
      <w:pPr>
        <w:jc w:val="both"/>
        <w:rPr>
          <w:i/>
          <w:iCs/>
          <w:sz w:val="20"/>
          <w:szCs w:val="20"/>
        </w:rPr>
      </w:pPr>
      <w:r w:rsidRPr="004A3E24">
        <w:rPr>
          <w:sz w:val="20"/>
          <w:szCs w:val="20"/>
        </w:rPr>
        <w:t>* -</w:t>
      </w:r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Замовник</w:t>
      </w:r>
      <w:proofErr w:type="spellEnd"/>
      <w:r w:rsidRPr="004A3E24">
        <w:rPr>
          <w:i/>
          <w:iCs/>
          <w:sz w:val="20"/>
          <w:szCs w:val="20"/>
        </w:rPr>
        <w:t xml:space="preserve">, при </w:t>
      </w:r>
      <w:proofErr w:type="spellStart"/>
      <w:r w:rsidRPr="004A3E24">
        <w:rPr>
          <w:i/>
          <w:iCs/>
          <w:sz w:val="20"/>
          <w:szCs w:val="20"/>
        </w:rPr>
        <w:t>прийнятті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рішень</w:t>
      </w:r>
      <w:proofErr w:type="spellEnd"/>
      <w:r w:rsidRPr="004A3E24">
        <w:rPr>
          <w:i/>
          <w:iCs/>
          <w:sz w:val="20"/>
          <w:szCs w:val="20"/>
        </w:rPr>
        <w:t xml:space="preserve"> за результатом </w:t>
      </w:r>
      <w:proofErr w:type="spellStart"/>
      <w:r w:rsidRPr="004A3E24">
        <w:rPr>
          <w:i/>
          <w:iCs/>
          <w:sz w:val="20"/>
          <w:szCs w:val="20"/>
        </w:rPr>
        <w:t>розгляду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пропозиції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учасників</w:t>
      </w:r>
      <w:proofErr w:type="spellEnd"/>
      <w:r w:rsidRPr="004A3E24">
        <w:rPr>
          <w:i/>
          <w:iCs/>
          <w:sz w:val="20"/>
          <w:szCs w:val="20"/>
        </w:rPr>
        <w:t xml:space="preserve">, </w:t>
      </w:r>
      <w:proofErr w:type="spellStart"/>
      <w:r w:rsidRPr="004A3E24">
        <w:rPr>
          <w:i/>
          <w:iCs/>
          <w:sz w:val="20"/>
          <w:szCs w:val="20"/>
        </w:rPr>
        <w:t>дотримується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принципів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протидій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іноземної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держави</w:t>
      </w:r>
      <w:proofErr w:type="spellEnd"/>
      <w:r w:rsidRPr="004A3E24">
        <w:rPr>
          <w:i/>
          <w:iCs/>
          <w:sz w:val="20"/>
          <w:szCs w:val="20"/>
        </w:rPr>
        <w:t xml:space="preserve">, </w:t>
      </w:r>
      <w:proofErr w:type="spellStart"/>
      <w:r w:rsidRPr="004A3E24">
        <w:rPr>
          <w:i/>
          <w:iCs/>
          <w:sz w:val="20"/>
          <w:szCs w:val="20"/>
        </w:rPr>
        <w:t>іноземної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юридичної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чи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фізичної</w:t>
      </w:r>
      <w:proofErr w:type="spellEnd"/>
      <w:r w:rsidRPr="004A3E24">
        <w:rPr>
          <w:i/>
          <w:iCs/>
          <w:sz w:val="20"/>
          <w:szCs w:val="20"/>
        </w:rPr>
        <w:t xml:space="preserve"> особи, </w:t>
      </w:r>
      <w:proofErr w:type="spellStart"/>
      <w:r w:rsidRPr="004A3E24">
        <w:rPr>
          <w:i/>
          <w:iCs/>
          <w:sz w:val="20"/>
          <w:szCs w:val="20"/>
        </w:rPr>
        <w:t>інших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суб’єктів</w:t>
      </w:r>
      <w:proofErr w:type="spellEnd"/>
      <w:r w:rsidRPr="004A3E24">
        <w:rPr>
          <w:i/>
          <w:iCs/>
          <w:sz w:val="20"/>
          <w:szCs w:val="20"/>
        </w:rPr>
        <w:t xml:space="preserve">, </w:t>
      </w:r>
      <w:proofErr w:type="spellStart"/>
      <w:r w:rsidRPr="004A3E24">
        <w:rPr>
          <w:i/>
          <w:iCs/>
          <w:sz w:val="20"/>
          <w:szCs w:val="20"/>
        </w:rPr>
        <w:t>які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створюють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реальні</w:t>
      </w:r>
      <w:proofErr w:type="spellEnd"/>
      <w:r w:rsidRPr="004A3E24">
        <w:rPr>
          <w:i/>
          <w:iCs/>
          <w:sz w:val="20"/>
          <w:szCs w:val="20"/>
        </w:rPr>
        <w:t xml:space="preserve"> та/</w:t>
      </w:r>
      <w:proofErr w:type="spellStart"/>
      <w:r w:rsidRPr="004A3E24">
        <w:rPr>
          <w:i/>
          <w:iCs/>
          <w:sz w:val="20"/>
          <w:szCs w:val="20"/>
        </w:rPr>
        <w:t>або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потенційні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загрози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національним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інтересам</w:t>
      </w:r>
      <w:proofErr w:type="spellEnd"/>
      <w:r w:rsidRPr="004A3E24">
        <w:rPr>
          <w:i/>
          <w:iCs/>
          <w:sz w:val="20"/>
          <w:szCs w:val="20"/>
        </w:rPr>
        <w:t xml:space="preserve">, </w:t>
      </w:r>
      <w:proofErr w:type="spellStart"/>
      <w:r w:rsidRPr="004A3E24">
        <w:rPr>
          <w:i/>
          <w:iCs/>
          <w:sz w:val="20"/>
          <w:szCs w:val="20"/>
        </w:rPr>
        <w:t>національній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безпеці</w:t>
      </w:r>
      <w:proofErr w:type="spellEnd"/>
      <w:r w:rsidRPr="004A3E24">
        <w:rPr>
          <w:i/>
          <w:iCs/>
          <w:sz w:val="20"/>
          <w:szCs w:val="20"/>
        </w:rPr>
        <w:t xml:space="preserve">, </w:t>
      </w:r>
      <w:proofErr w:type="spellStart"/>
      <w:r w:rsidRPr="004A3E24">
        <w:rPr>
          <w:i/>
          <w:iCs/>
          <w:sz w:val="20"/>
          <w:szCs w:val="20"/>
        </w:rPr>
        <w:t>суверенітету</w:t>
      </w:r>
      <w:proofErr w:type="spellEnd"/>
      <w:r w:rsidRPr="004A3E24">
        <w:rPr>
          <w:i/>
          <w:iCs/>
          <w:sz w:val="20"/>
          <w:szCs w:val="20"/>
        </w:rPr>
        <w:t xml:space="preserve"> і </w:t>
      </w:r>
      <w:proofErr w:type="spellStart"/>
      <w:r w:rsidRPr="004A3E24">
        <w:rPr>
          <w:i/>
          <w:iCs/>
          <w:sz w:val="20"/>
          <w:szCs w:val="20"/>
        </w:rPr>
        <w:t>територіальній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цілісності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України</w:t>
      </w:r>
      <w:proofErr w:type="spellEnd"/>
      <w:r w:rsidRPr="004A3E24">
        <w:rPr>
          <w:i/>
          <w:iCs/>
          <w:sz w:val="20"/>
          <w:szCs w:val="20"/>
        </w:rPr>
        <w:t xml:space="preserve">, </w:t>
      </w:r>
      <w:proofErr w:type="spellStart"/>
      <w:r w:rsidRPr="004A3E24">
        <w:rPr>
          <w:i/>
          <w:iCs/>
          <w:sz w:val="20"/>
          <w:szCs w:val="20"/>
        </w:rPr>
        <w:t>сприяють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терористичній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діяльності</w:t>
      </w:r>
      <w:proofErr w:type="spellEnd"/>
      <w:r w:rsidRPr="004A3E24">
        <w:rPr>
          <w:i/>
          <w:iCs/>
          <w:sz w:val="20"/>
          <w:szCs w:val="20"/>
        </w:rPr>
        <w:t xml:space="preserve"> та/</w:t>
      </w:r>
      <w:proofErr w:type="spellStart"/>
      <w:r w:rsidRPr="004A3E24">
        <w:rPr>
          <w:i/>
          <w:iCs/>
          <w:sz w:val="20"/>
          <w:szCs w:val="20"/>
        </w:rPr>
        <w:t>або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порушують</w:t>
      </w:r>
      <w:proofErr w:type="spellEnd"/>
      <w:r w:rsidRPr="004A3E24">
        <w:rPr>
          <w:i/>
          <w:iCs/>
          <w:sz w:val="20"/>
          <w:szCs w:val="20"/>
        </w:rPr>
        <w:t xml:space="preserve"> права і </w:t>
      </w:r>
      <w:proofErr w:type="spellStart"/>
      <w:r w:rsidRPr="004A3E24">
        <w:rPr>
          <w:i/>
          <w:iCs/>
          <w:sz w:val="20"/>
          <w:szCs w:val="20"/>
        </w:rPr>
        <w:t>свободи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людини</w:t>
      </w:r>
      <w:proofErr w:type="spellEnd"/>
      <w:r w:rsidRPr="004A3E24">
        <w:rPr>
          <w:i/>
          <w:iCs/>
          <w:sz w:val="20"/>
          <w:szCs w:val="20"/>
        </w:rPr>
        <w:t xml:space="preserve"> і </w:t>
      </w:r>
      <w:proofErr w:type="spellStart"/>
      <w:r w:rsidRPr="004A3E24">
        <w:rPr>
          <w:i/>
          <w:iCs/>
          <w:sz w:val="20"/>
          <w:szCs w:val="20"/>
        </w:rPr>
        <w:t>громадянина</w:t>
      </w:r>
      <w:proofErr w:type="spellEnd"/>
      <w:r w:rsidRPr="004A3E24">
        <w:rPr>
          <w:i/>
          <w:iCs/>
          <w:sz w:val="20"/>
          <w:szCs w:val="20"/>
        </w:rPr>
        <w:t xml:space="preserve">, </w:t>
      </w:r>
      <w:proofErr w:type="spellStart"/>
      <w:r w:rsidRPr="004A3E24">
        <w:rPr>
          <w:i/>
          <w:iCs/>
          <w:sz w:val="20"/>
          <w:szCs w:val="20"/>
        </w:rPr>
        <w:t>інтереси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суспільства</w:t>
      </w:r>
      <w:proofErr w:type="spellEnd"/>
      <w:r w:rsidRPr="004A3E24">
        <w:rPr>
          <w:i/>
          <w:iCs/>
          <w:sz w:val="20"/>
          <w:szCs w:val="20"/>
        </w:rPr>
        <w:t xml:space="preserve"> та </w:t>
      </w:r>
      <w:proofErr w:type="spellStart"/>
      <w:r w:rsidRPr="004A3E24">
        <w:rPr>
          <w:i/>
          <w:iCs/>
          <w:sz w:val="20"/>
          <w:szCs w:val="20"/>
        </w:rPr>
        <w:t>держави</w:t>
      </w:r>
      <w:proofErr w:type="spellEnd"/>
      <w:r w:rsidRPr="004A3E24">
        <w:rPr>
          <w:i/>
          <w:iCs/>
          <w:sz w:val="20"/>
          <w:szCs w:val="20"/>
        </w:rPr>
        <w:t xml:space="preserve">, </w:t>
      </w:r>
      <w:proofErr w:type="spellStart"/>
      <w:r w:rsidRPr="004A3E24">
        <w:rPr>
          <w:i/>
          <w:iCs/>
          <w:sz w:val="20"/>
          <w:szCs w:val="20"/>
        </w:rPr>
        <w:t>призводять</w:t>
      </w:r>
      <w:proofErr w:type="spellEnd"/>
      <w:r w:rsidRPr="004A3E24">
        <w:rPr>
          <w:i/>
          <w:iCs/>
          <w:sz w:val="20"/>
          <w:szCs w:val="20"/>
        </w:rPr>
        <w:t xml:space="preserve"> до </w:t>
      </w:r>
      <w:proofErr w:type="spellStart"/>
      <w:r w:rsidRPr="004A3E24">
        <w:rPr>
          <w:i/>
          <w:iCs/>
          <w:sz w:val="20"/>
          <w:szCs w:val="20"/>
        </w:rPr>
        <w:t>окупації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території</w:t>
      </w:r>
      <w:proofErr w:type="spellEnd"/>
      <w:r w:rsidRPr="004A3E24">
        <w:rPr>
          <w:i/>
          <w:iCs/>
          <w:sz w:val="20"/>
          <w:szCs w:val="20"/>
        </w:rPr>
        <w:t xml:space="preserve">, </w:t>
      </w:r>
      <w:proofErr w:type="spellStart"/>
      <w:r w:rsidRPr="004A3E24">
        <w:rPr>
          <w:i/>
          <w:iCs/>
          <w:sz w:val="20"/>
          <w:szCs w:val="20"/>
        </w:rPr>
        <w:t>експропріації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чи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обмеження</w:t>
      </w:r>
      <w:proofErr w:type="spellEnd"/>
      <w:r w:rsidRPr="004A3E24">
        <w:rPr>
          <w:i/>
          <w:iCs/>
          <w:sz w:val="20"/>
          <w:szCs w:val="20"/>
        </w:rPr>
        <w:t xml:space="preserve"> права </w:t>
      </w:r>
      <w:proofErr w:type="spellStart"/>
      <w:r w:rsidRPr="004A3E24">
        <w:rPr>
          <w:i/>
          <w:iCs/>
          <w:sz w:val="20"/>
          <w:szCs w:val="20"/>
        </w:rPr>
        <w:t>власності</w:t>
      </w:r>
      <w:proofErr w:type="spellEnd"/>
      <w:r w:rsidRPr="004A3E24">
        <w:rPr>
          <w:i/>
          <w:iCs/>
          <w:sz w:val="20"/>
          <w:szCs w:val="20"/>
        </w:rPr>
        <w:t xml:space="preserve">, </w:t>
      </w:r>
      <w:proofErr w:type="spellStart"/>
      <w:r w:rsidRPr="004A3E24">
        <w:rPr>
          <w:i/>
          <w:iCs/>
          <w:sz w:val="20"/>
          <w:szCs w:val="20"/>
        </w:rPr>
        <w:t>завдання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майнових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втрат</w:t>
      </w:r>
      <w:proofErr w:type="spellEnd"/>
      <w:r w:rsidRPr="004A3E24">
        <w:rPr>
          <w:i/>
          <w:iCs/>
          <w:sz w:val="20"/>
          <w:szCs w:val="20"/>
        </w:rPr>
        <w:t xml:space="preserve">, </w:t>
      </w:r>
      <w:proofErr w:type="spellStart"/>
      <w:r w:rsidRPr="004A3E24">
        <w:rPr>
          <w:i/>
          <w:iCs/>
          <w:sz w:val="20"/>
          <w:szCs w:val="20"/>
        </w:rPr>
        <w:t>створення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перешкод</w:t>
      </w:r>
      <w:proofErr w:type="spellEnd"/>
      <w:r w:rsidRPr="004A3E24">
        <w:rPr>
          <w:i/>
          <w:iCs/>
          <w:sz w:val="20"/>
          <w:szCs w:val="20"/>
        </w:rPr>
        <w:t xml:space="preserve"> для </w:t>
      </w:r>
      <w:proofErr w:type="spellStart"/>
      <w:r w:rsidRPr="004A3E24">
        <w:rPr>
          <w:i/>
          <w:iCs/>
          <w:sz w:val="20"/>
          <w:szCs w:val="20"/>
        </w:rPr>
        <w:t>сталого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економічного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розвитку</w:t>
      </w:r>
      <w:proofErr w:type="spellEnd"/>
      <w:r w:rsidRPr="004A3E24">
        <w:rPr>
          <w:i/>
          <w:iCs/>
          <w:sz w:val="20"/>
          <w:szCs w:val="20"/>
        </w:rPr>
        <w:t xml:space="preserve">, </w:t>
      </w:r>
      <w:proofErr w:type="spellStart"/>
      <w:r w:rsidRPr="004A3E24">
        <w:rPr>
          <w:i/>
          <w:iCs/>
          <w:sz w:val="20"/>
          <w:szCs w:val="20"/>
        </w:rPr>
        <w:t>повноцінного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здійснення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громадянами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України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належних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їм</w:t>
      </w:r>
      <w:proofErr w:type="spellEnd"/>
      <w:r w:rsidRPr="004A3E24">
        <w:rPr>
          <w:i/>
          <w:iCs/>
          <w:sz w:val="20"/>
          <w:szCs w:val="20"/>
        </w:rPr>
        <w:t xml:space="preserve"> прав і свобод. У </w:t>
      </w:r>
      <w:proofErr w:type="spellStart"/>
      <w:r w:rsidRPr="004A3E24">
        <w:rPr>
          <w:i/>
          <w:iCs/>
          <w:sz w:val="20"/>
          <w:szCs w:val="20"/>
        </w:rPr>
        <w:t>зв’язку</w:t>
      </w:r>
      <w:proofErr w:type="spellEnd"/>
      <w:r w:rsidRPr="004A3E24">
        <w:rPr>
          <w:i/>
          <w:iCs/>
          <w:sz w:val="20"/>
          <w:szCs w:val="20"/>
        </w:rPr>
        <w:t xml:space="preserve"> з </w:t>
      </w:r>
      <w:proofErr w:type="spellStart"/>
      <w:r w:rsidRPr="004A3E24">
        <w:rPr>
          <w:i/>
          <w:iCs/>
          <w:sz w:val="20"/>
          <w:szCs w:val="20"/>
        </w:rPr>
        <w:t>чим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замовником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може</w:t>
      </w:r>
      <w:proofErr w:type="spellEnd"/>
      <w:r w:rsidRPr="004A3E24">
        <w:rPr>
          <w:i/>
          <w:iCs/>
          <w:sz w:val="20"/>
          <w:szCs w:val="20"/>
        </w:rPr>
        <w:t xml:space="preserve"> бути </w:t>
      </w:r>
      <w:proofErr w:type="spellStart"/>
      <w:r w:rsidRPr="004A3E24">
        <w:rPr>
          <w:i/>
          <w:iCs/>
          <w:sz w:val="20"/>
          <w:szCs w:val="20"/>
        </w:rPr>
        <w:t>прийнято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рішення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щодо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відхилення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тендерної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пропозиції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учасника</w:t>
      </w:r>
      <w:proofErr w:type="spellEnd"/>
      <w:r w:rsidRPr="004A3E24">
        <w:rPr>
          <w:i/>
          <w:iCs/>
          <w:sz w:val="20"/>
          <w:szCs w:val="20"/>
        </w:rPr>
        <w:t xml:space="preserve"> як </w:t>
      </w:r>
      <w:proofErr w:type="spellStart"/>
      <w:r w:rsidRPr="004A3E24">
        <w:rPr>
          <w:i/>
          <w:iCs/>
          <w:sz w:val="20"/>
          <w:szCs w:val="20"/>
        </w:rPr>
        <w:t>таку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що</w:t>
      </w:r>
      <w:proofErr w:type="spellEnd"/>
      <w:r w:rsidRPr="004A3E24">
        <w:rPr>
          <w:i/>
          <w:iCs/>
          <w:sz w:val="20"/>
          <w:szCs w:val="20"/>
        </w:rPr>
        <w:t xml:space="preserve"> не </w:t>
      </w:r>
      <w:proofErr w:type="spellStart"/>
      <w:r w:rsidRPr="004A3E24">
        <w:rPr>
          <w:i/>
          <w:iCs/>
          <w:sz w:val="20"/>
          <w:szCs w:val="20"/>
        </w:rPr>
        <w:t>відповідає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умовам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тендерної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документації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зокрема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технічним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вимогам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замовника</w:t>
      </w:r>
      <w:proofErr w:type="spellEnd"/>
      <w:r w:rsidRPr="004A3E24">
        <w:rPr>
          <w:i/>
          <w:iCs/>
          <w:sz w:val="20"/>
          <w:szCs w:val="20"/>
        </w:rPr>
        <w:t xml:space="preserve">, до </w:t>
      </w:r>
      <w:proofErr w:type="spellStart"/>
      <w:r w:rsidRPr="004A3E24">
        <w:rPr>
          <w:i/>
          <w:iCs/>
          <w:sz w:val="20"/>
          <w:szCs w:val="20"/>
        </w:rPr>
        <w:t>якого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застосовано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санкції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щодо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здійснення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державних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закупівель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товарів</w:t>
      </w:r>
      <w:proofErr w:type="spellEnd"/>
      <w:r w:rsidRPr="004A3E24">
        <w:rPr>
          <w:i/>
          <w:iCs/>
          <w:sz w:val="20"/>
          <w:szCs w:val="20"/>
        </w:rPr>
        <w:t xml:space="preserve">, </w:t>
      </w:r>
      <w:proofErr w:type="spellStart"/>
      <w:r w:rsidRPr="004A3E24">
        <w:rPr>
          <w:i/>
          <w:iCs/>
          <w:sz w:val="20"/>
          <w:szCs w:val="20"/>
        </w:rPr>
        <w:t>робіт</w:t>
      </w:r>
      <w:proofErr w:type="spellEnd"/>
      <w:r w:rsidRPr="004A3E24">
        <w:rPr>
          <w:i/>
          <w:iCs/>
          <w:sz w:val="20"/>
          <w:szCs w:val="20"/>
        </w:rPr>
        <w:t xml:space="preserve"> і </w:t>
      </w:r>
      <w:proofErr w:type="spellStart"/>
      <w:r w:rsidRPr="004A3E24">
        <w:rPr>
          <w:i/>
          <w:iCs/>
          <w:sz w:val="20"/>
          <w:szCs w:val="20"/>
        </w:rPr>
        <w:t>послуг</w:t>
      </w:r>
      <w:proofErr w:type="spellEnd"/>
      <w:r w:rsidRPr="004A3E24">
        <w:rPr>
          <w:i/>
          <w:iCs/>
          <w:sz w:val="20"/>
          <w:szCs w:val="20"/>
        </w:rPr>
        <w:t xml:space="preserve"> у </w:t>
      </w:r>
      <w:proofErr w:type="spellStart"/>
      <w:r w:rsidRPr="004A3E24">
        <w:rPr>
          <w:i/>
          <w:iCs/>
          <w:sz w:val="20"/>
          <w:szCs w:val="20"/>
        </w:rPr>
        <w:t>юридичних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осіб-резидентів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іноземної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держави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державної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форми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власності</w:t>
      </w:r>
      <w:proofErr w:type="spellEnd"/>
      <w:r w:rsidRPr="004A3E24">
        <w:rPr>
          <w:i/>
          <w:iCs/>
          <w:sz w:val="20"/>
          <w:szCs w:val="20"/>
        </w:rPr>
        <w:t xml:space="preserve"> та </w:t>
      </w:r>
      <w:proofErr w:type="spellStart"/>
      <w:r w:rsidRPr="004A3E24">
        <w:rPr>
          <w:i/>
          <w:iCs/>
          <w:sz w:val="20"/>
          <w:szCs w:val="20"/>
        </w:rPr>
        <w:t>юридичних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осіб</w:t>
      </w:r>
      <w:proofErr w:type="spellEnd"/>
      <w:r w:rsidRPr="004A3E24">
        <w:rPr>
          <w:i/>
          <w:iCs/>
          <w:sz w:val="20"/>
          <w:szCs w:val="20"/>
        </w:rPr>
        <w:t xml:space="preserve">, </w:t>
      </w:r>
      <w:proofErr w:type="spellStart"/>
      <w:r w:rsidRPr="004A3E24">
        <w:rPr>
          <w:i/>
          <w:iCs/>
          <w:sz w:val="20"/>
          <w:szCs w:val="20"/>
        </w:rPr>
        <w:t>частка</w:t>
      </w:r>
      <w:proofErr w:type="spellEnd"/>
      <w:r w:rsidRPr="004A3E24">
        <w:rPr>
          <w:i/>
          <w:iCs/>
          <w:sz w:val="20"/>
          <w:szCs w:val="20"/>
        </w:rPr>
        <w:t xml:space="preserve"> статутного </w:t>
      </w:r>
      <w:proofErr w:type="spellStart"/>
      <w:r w:rsidRPr="004A3E24">
        <w:rPr>
          <w:i/>
          <w:iCs/>
          <w:sz w:val="20"/>
          <w:szCs w:val="20"/>
        </w:rPr>
        <w:t>капіталу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яких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перебуває</w:t>
      </w:r>
      <w:proofErr w:type="spellEnd"/>
      <w:r w:rsidRPr="004A3E24">
        <w:rPr>
          <w:i/>
          <w:iCs/>
          <w:sz w:val="20"/>
          <w:szCs w:val="20"/>
        </w:rPr>
        <w:t xml:space="preserve"> у </w:t>
      </w:r>
      <w:proofErr w:type="spellStart"/>
      <w:r w:rsidRPr="004A3E24">
        <w:rPr>
          <w:i/>
          <w:iCs/>
          <w:sz w:val="20"/>
          <w:szCs w:val="20"/>
        </w:rPr>
        <w:t>власності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іноземної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держави</w:t>
      </w:r>
      <w:proofErr w:type="spellEnd"/>
      <w:r w:rsidRPr="004A3E24">
        <w:rPr>
          <w:i/>
          <w:iCs/>
          <w:sz w:val="20"/>
          <w:szCs w:val="20"/>
        </w:rPr>
        <w:t xml:space="preserve">, а </w:t>
      </w:r>
      <w:proofErr w:type="spellStart"/>
      <w:r w:rsidRPr="004A3E24">
        <w:rPr>
          <w:i/>
          <w:iCs/>
          <w:sz w:val="20"/>
          <w:szCs w:val="20"/>
        </w:rPr>
        <w:t>також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державних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закупівель</w:t>
      </w:r>
      <w:proofErr w:type="spellEnd"/>
      <w:r w:rsidRPr="004A3E24">
        <w:rPr>
          <w:i/>
          <w:iCs/>
          <w:sz w:val="20"/>
          <w:szCs w:val="20"/>
        </w:rPr>
        <w:t xml:space="preserve"> у </w:t>
      </w:r>
      <w:proofErr w:type="spellStart"/>
      <w:r w:rsidRPr="004A3E24">
        <w:rPr>
          <w:i/>
          <w:iCs/>
          <w:sz w:val="20"/>
          <w:szCs w:val="20"/>
        </w:rPr>
        <w:t>інших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суб'єктів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господарювання</w:t>
      </w:r>
      <w:proofErr w:type="spellEnd"/>
      <w:r w:rsidRPr="004A3E24">
        <w:rPr>
          <w:i/>
          <w:iCs/>
          <w:sz w:val="20"/>
          <w:szCs w:val="20"/>
        </w:rPr>
        <w:t xml:space="preserve">, </w:t>
      </w:r>
      <w:proofErr w:type="spellStart"/>
      <w:r w:rsidRPr="004A3E24">
        <w:rPr>
          <w:i/>
          <w:iCs/>
          <w:sz w:val="20"/>
          <w:szCs w:val="20"/>
        </w:rPr>
        <w:t>що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здійснюють</w:t>
      </w:r>
      <w:proofErr w:type="spellEnd"/>
      <w:r w:rsidRPr="004A3E24">
        <w:rPr>
          <w:i/>
          <w:iCs/>
          <w:sz w:val="20"/>
          <w:szCs w:val="20"/>
        </w:rPr>
        <w:t xml:space="preserve"> продаж </w:t>
      </w:r>
      <w:proofErr w:type="spellStart"/>
      <w:r w:rsidRPr="004A3E24">
        <w:rPr>
          <w:i/>
          <w:iCs/>
          <w:sz w:val="20"/>
          <w:szCs w:val="20"/>
        </w:rPr>
        <w:t>товарів</w:t>
      </w:r>
      <w:proofErr w:type="spellEnd"/>
      <w:r w:rsidRPr="004A3E24">
        <w:rPr>
          <w:i/>
          <w:iCs/>
          <w:sz w:val="20"/>
          <w:szCs w:val="20"/>
        </w:rPr>
        <w:t xml:space="preserve">, </w:t>
      </w:r>
      <w:proofErr w:type="spellStart"/>
      <w:r w:rsidRPr="004A3E24">
        <w:rPr>
          <w:i/>
          <w:iCs/>
          <w:sz w:val="20"/>
          <w:szCs w:val="20"/>
        </w:rPr>
        <w:t>робіт</w:t>
      </w:r>
      <w:proofErr w:type="spellEnd"/>
      <w:r w:rsidRPr="004A3E24">
        <w:rPr>
          <w:i/>
          <w:iCs/>
          <w:sz w:val="20"/>
          <w:szCs w:val="20"/>
        </w:rPr>
        <w:t xml:space="preserve">, </w:t>
      </w:r>
      <w:proofErr w:type="spellStart"/>
      <w:r w:rsidRPr="004A3E24">
        <w:rPr>
          <w:i/>
          <w:iCs/>
          <w:sz w:val="20"/>
          <w:szCs w:val="20"/>
        </w:rPr>
        <w:t>послуг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походженням</w:t>
      </w:r>
      <w:proofErr w:type="spellEnd"/>
      <w:r w:rsidRPr="004A3E24">
        <w:rPr>
          <w:i/>
          <w:iCs/>
          <w:sz w:val="20"/>
          <w:szCs w:val="20"/>
        </w:rPr>
        <w:t xml:space="preserve"> з </w:t>
      </w:r>
      <w:proofErr w:type="spellStart"/>
      <w:r w:rsidRPr="004A3E24">
        <w:rPr>
          <w:i/>
          <w:iCs/>
          <w:sz w:val="20"/>
          <w:szCs w:val="20"/>
        </w:rPr>
        <w:t>іноземної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держави</w:t>
      </w:r>
      <w:proofErr w:type="spellEnd"/>
      <w:r w:rsidRPr="004A3E24">
        <w:rPr>
          <w:i/>
          <w:iCs/>
          <w:sz w:val="20"/>
          <w:szCs w:val="20"/>
        </w:rPr>
        <w:t xml:space="preserve">, до </w:t>
      </w:r>
      <w:proofErr w:type="spellStart"/>
      <w:r w:rsidRPr="004A3E24">
        <w:rPr>
          <w:i/>
          <w:iCs/>
          <w:sz w:val="20"/>
          <w:szCs w:val="20"/>
        </w:rPr>
        <w:t>якої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застосовано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санкції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згідно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із</w:t>
      </w:r>
      <w:proofErr w:type="spellEnd"/>
      <w:r w:rsidRPr="004A3E24">
        <w:rPr>
          <w:i/>
          <w:iCs/>
          <w:sz w:val="20"/>
          <w:szCs w:val="20"/>
        </w:rPr>
        <w:t xml:space="preserve"> Законом </w:t>
      </w:r>
      <w:proofErr w:type="spellStart"/>
      <w:r w:rsidRPr="004A3E24">
        <w:rPr>
          <w:i/>
          <w:iCs/>
          <w:sz w:val="20"/>
          <w:szCs w:val="20"/>
        </w:rPr>
        <w:t>України</w:t>
      </w:r>
      <w:proofErr w:type="spellEnd"/>
      <w:r w:rsidRPr="004A3E24">
        <w:rPr>
          <w:i/>
          <w:iCs/>
          <w:sz w:val="20"/>
          <w:szCs w:val="20"/>
        </w:rPr>
        <w:t xml:space="preserve"> "Про </w:t>
      </w:r>
      <w:proofErr w:type="spellStart"/>
      <w:r w:rsidRPr="004A3E24">
        <w:rPr>
          <w:i/>
          <w:iCs/>
          <w:sz w:val="20"/>
          <w:szCs w:val="20"/>
        </w:rPr>
        <w:t>санкції</w:t>
      </w:r>
      <w:proofErr w:type="spellEnd"/>
      <w:r w:rsidRPr="004A3E24">
        <w:rPr>
          <w:i/>
          <w:iCs/>
          <w:sz w:val="20"/>
          <w:szCs w:val="20"/>
        </w:rPr>
        <w:t xml:space="preserve">", з </w:t>
      </w:r>
      <w:proofErr w:type="spellStart"/>
      <w:r w:rsidRPr="004A3E24">
        <w:rPr>
          <w:i/>
          <w:iCs/>
          <w:sz w:val="20"/>
          <w:szCs w:val="20"/>
        </w:rPr>
        <w:t>урахуванням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Рішень</w:t>
      </w:r>
      <w:proofErr w:type="spellEnd"/>
      <w:r w:rsidRPr="004A3E24">
        <w:rPr>
          <w:i/>
          <w:iCs/>
          <w:sz w:val="20"/>
          <w:szCs w:val="20"/>
        </w:rPr>
        <w:t xml:space="preserve"> Ради </w:t>
      </w:r>
      <w:proofErr w:type="spellStart"/>
      <w:r w:rsidRPr="004A3E24">
        <w:rPr>
          <w:i/>
          <w:iCs/>
          <w:sz w:val="20"/>
          <w:szCs w:val="20"/>
        </w:rPr>
        <w:t>національної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безпеки</w:t>
      </w:r>
      <w:proofErr w:type="spellEnd"/>
      <w:r w:rsidRPr="004A3E24">
        <w:rPr>
          <w:i/>
          <w:iCs/>
          <w:sz w:val="20"/>
          <w:szCs w:val="20"/>
        </w:rPr>
        <w:t xml:space="preserve"> і оборони </w:t>
      </w:r>
      <w:proofErr w:type="spellStart"/>
      <w:r w:rsidRPr="004A3E24">
        <w:rPr>
          <w:i/>
          <w:iCs/>
          <w:sz w:val="20"/>
          <w:szCs w:val="20"/>
        </w:rPr>
        <w:t>України</w:t>
      </w:r>
      <w:proofErr w:type="spellEnd"/>
      <w:r w:rsidRPr="004A3E24">
        <w:rPr>
          <w:i/>
          <w:iCs/>
          <w:sz w:val="20"/>
          <w:szCs w:val="20"/>
        </w:rPr>
        <w:t xml:space="preserve"> "Про </w:t>
      </w:r>
      <w:proofErr w:type="spellStart"/>
      <w:r w:rsidRPr="004A3E24">
        <w:rPr>
          <w:i/>
          <w:iCs/>
          <w:sz w:val="20"/>
          <w:szCs w:val="20"/>
        </w:rPr>
        <w:t>застосування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персональних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спеціальних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економічних</w:t>
      </w:r>
      <w:proofErr w:type="spellEnd"/>
      <w:r w:rsidRPr="004A3E24">
        <w:rPr>
          <w:i/>
          <w:iCs/>
          <w:sz w:val="20"/>
          <w:szCs w:val="20"/>
        </w:rPr>
        <w:t xml:space="preserve"> та </w:t>
      </w:r>
      <w:proofErr w:type="spellStart"/>
      <w:r w:rsidRPr="004A3E24">
        <w:rPr>
          <w:i/>
          <w:iCs/>
          <w:sz w:val="20"/>
          <w:szCs w:val="20"/>
        </w:rPr>
        <w:t>інших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обмежувальних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заходів</w:t>
      </w:r>
      <w:proofErr w:type="spellEnd"/>
      <w:r w:rsidRPr="004A3E24">
        <w:rPr>
          <w:i/>
          <w:iCs/>
          <w:sz w:val="20"/>
          <w:szCs w:val="20"/>
        </w:rPr>
        <w:t xml:space="preserve"> (</w:t>
      </w:r>
      <w:proofErr w:type="spellStart"/>
      <w:r w:rsidRPr="004A3E24">
        <w:rPr>
          <w:i/>
          <w:iCs/>
          <w:sz w:val="20"/>
          <w:szCs w:val="20"/>
        </w:rPr>
        <w:t>санкцій</w:t>
      </w:r>
      <w:proofErr w:type="spellEnd"/>
      <w:r w:rsidRPr="004A3E24">
        <w:rPr>
          <w:i/>
          <w:iCs/>
          <w:sz w:val="20"/>
          <w:szCs w:val="20"/>
        </w:rPr>
        <w:t>)".</w:t>
      </w:r>
    </w:p>
    <w:p w:rsidR="00D7566A" w:rsidRPr="004A3E24" w:rsidRDefault="00D7566A" w:rsidP="00342467">
      <w:pPr>
        <w:jc w:val="both"/>
        <w:rPr>
          <w:i/>
          <w:iCs/>
          <w:sz w:val="20"/>
          <w:szCs w:val="20"/>
        </w:rPr>
      </w:pPr>
      <w:proofErr w:type="spellStart"/>
      <w:r w:rsidRPr="004A3E24">
        <w:rPr>
          <w:i/>
          <w:iCs/>
          <w:sz w:val="20"/>
          <w:szCs w:val="20"/>
        </w:rPr>
        <w:lastRenderedPageBreak/>
        <w:t>Згідно</w:t>
      </w:r>
      <w:proofErr w:type="spellEnd"/>
      <w:r w:rsidRPr="004A3E24">
        <w:rPr>
          <w:i/>
          <w:iCs/>
          <w:sz w:val="20"/>
          <w:szCs w:val="20"/>
        </w:rPr>
        <w:t xml:space="preserve"> постанови </w:t>
      </w:r>
      <w:proofErr w:type="spellStart"/>
      <w:r w:rsidRPr="004A3E24">
        <w:rPr>
          <w:i/>
          <w:iCs/>
          <w:sz w:val="20"/>
          <w:szCs w:val="20"/>
        </w:rPr>
        <w:t>Кабінету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Міністрів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України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від</w:t>
      </w:r>
      <w:proofErr w:type="spellEnd"/>
      <w:r w:rsidRPr="004A3E24">
        <w:rPr>
          <w:i/>
          <w:iCs/>
          <w:sz w:val="20"/>
          <w:szCs w:val="20"/>
        </w:rPr>
        <w:t xml:space="preserve"> 30 </w:t>
      </w:r>
      <w:proofErr w:type="spellStart"/>
      <w:r w:rsidRPr="004A3E24">
        <w:rPr>
          <w:i/>
          <w:iCs/>
          <w:sz w:val="20"/>
          <w:szCs w:val="20"/>
        </w:rPr>
        <w:t>грудня</w:t>
      </w:r>
      <w:proofErr w:type="spellEnd"/>
      <w:r w:rsidRPr="004A3E24">
        <w:rPr>
          <w:i/>
          <w:iCs/>
          <w:sz w:val="20"/>
          <w:szCs w:val="20"/>
        </w:rPr>
        <w:t xml:space="preserve"> 2015 р.  № 1147 «Про </w:t>
      </w:r>
      <w:proofErr w:type="spellStart"/>
      <w:r w:rsidRPr="004A3E24">
        <w:rPr>
          <w:i/>
          <w:iCs/>
          <w:sz w:val="20"/>
          <w:szCs w:val="20"/>
        </w:rPr>
        <w:t>заборону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ввезення</w:t>
      </w:r>
      <w:proofErr w:type="spellEnd"/>
      <w:r w:rsidRPr="004A3E24">
        <w:rPr>
          <w:i/>
          <w:iCs/>
          <w:sz w:val="20"/>
          <w:szCs w:val="20"/>
        </w:rPr>
        <w:t xml:space="preserve"> на </w:t>
      </w:r>
      <w:proofErr w:type="spellStart"/>
      <w:r w:rsidRPr="004A3E24">
        <w:rPr>
          <w:i/>
          <w:iCs/>
          <w:sz w:val="20"/>
          <w:szCs w:val="20"/>
        </w:rPr>
        <w:t>митну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територію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України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товарів</w:t>
      </w:r>
      <w:proofErr w:type="spellEnd"/>
      <w:r w:rsidRPr="004A3E24">
        <w:rPr>
          <w:i/>
          <w:iCs/>
          <w:sz w:val="20"/>
          <w:szCs w:val="20"/>
        </w:rPr>
        <w:t xml:space="preserve">, </w:t>
      </w:r>
      <w:proofErr w:type="spellStart"/>
      <w:r w:rsidRPr="004A3E24">
        <w:rPr>
          <w:i/>
          <w:iCs/>
          <w:sz w:val="20"/>
          <w:szCs w:val="20"/>
        </w:rPr>
        <w:t>що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походять</w:t>
      </w:r>
      <w:proofErr w:type="spellEnd"/>
      <w:r w:rsidRPr="004A3E24">
        <w:rPr>
          <w:i/>
          <w:iCs/>
          <w:sz w:val="20"/>
          <w:szCs w:val="20"/>
        </w:rPr>
        <w:t xml:space="preserve"> з </w:t>
      </w:r>
      <w:proofErr w:type="spellStart"/>
      <w:r w:rsidRPr="004A3E24">
        <w:rPr>
          <w:i/>
          <w:iCs/>
          <w:sz w:val="20"/>
          <w:szCs w:val="20"/>
        </w:rPr>
        <w:t>Російської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Федерації</w:t>
      </w:r>
      <w:proofErr w:type="spellEnd"/>
      <w:r w:rsidRPr="004A3E24">
        <w:rPr>
          <w:i/>
          <w:iCs/>
          <w:sz w:val="20"/>
          <w:szCs w:val="20"/>
        </w:rPr>
        <w:t xml:space="preserve">», </w:t>
      </w:r>
      <w:proofErr w:type="spellStart"/>
      <w:r w:rsidRPr="004A3E24">
        <w:rPr>
          <w:i/>
          <w:iCs/>
          <w:sz w:val="20"/>
          <w:szCs w:val="20"/>
        </w:rPr>
        <w:t>замовник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відхиляє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тендерну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пропозицію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учасників</w:t>
      </w:r>
      <w:proofErr w:type="spellEnd"/>
      <w:r w:rsidRPr="004A3E24">
        <w:rPr>
          <w:i/>
          <w:iCs/>
          <w:sz w:val="20"/>
          <w:szCs w:val="20"/>
        </w:rPr>
        <w:t xml:space="preserve">, </w:t>
      </w:r>
      <w:proofErr w:type="spellStart"/>
      <w:r w:rsidRPr="004A3E24">
        <w:rPr>
          <w:i/>
          <w:iCs/>
          <w:sz w:val="20"/>
          <w:szCs w:val="20"/>
        </w:rPr>
        <w:t>які</w:t>
      </w:r>
      <w:proofErr w:type="spellEnd"/>
      <w:r w:rsidRPr="004A3E24">
        <w:rPr>
          <w:i/>
          <w:iCs/>
          <w:sz w:val="20"/>
          <w:szCs w:val="20"/>
        </w:rPr>
        <w:t xml:space="preserve"> у </w:t>
      </w:r>
      <w:proofErr w:type="spellStart"/>
      <w:r w:rsidRPr="004A3E24">
        <w:rPr>
          <w:i/>
          <w:iCs/>
          <w:sz w:val="20"/>
          <w:szCs w:val="20"/>
        </w:rPr>
        <w:t>своїй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пропозиції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пропонують</w:t>
      </w:r>
      <w:proofErr w:type="spellEnd"/>
      <w:r w:rsidRPr="004A3E24">
        <w:rPr>
          <w:i/>
          <w:iCs/>
          <w:sz w:val="20"/>
          <w:szCs w:val="20"/>
        </w:rPr>
        <w:t xml:space="preserve"> товар, </w:t>
      </w:r>
      <w:proofErr w:type="spellStart"/>
      <w:r w:rsidRPr="004A3E24">
        <w:rPr>
          <w:i/>
          <w:iCs/>
          <w:sz w:val="20"/>
          <w:szCs w:val="20"/>
        </w:rPr>
        <w:t>що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ввезений</w:t>
      </w:r>
      <w:proofErr w:type="spellEnd"/>
      <w:r w:rsidRPr="004A3E24">
        <w:rPr>
          <w:i/>
          <w:iCs/>
          <w:sz w:val="20"/>
          <w:szCs w:val="20"/>
        </w:rPr>
        <w:t xml:space="preserve"> на </w:t>
      </w:r>
      <w:proofErr w:type="spellStart"/>
      <w:r w:rsidRPr="004A3E24">
        <w:rPr>
          <w:i/>
          <w:iCs/>
          <w:sz w:val="20"/>
          <w:szCs w:val="20"/>
        </w:rPr>
        <w:t>митну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територію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України</w:t>
      </w:r>
      <w:proofErr w:type="spellEnd"/>
      <w:r w:rsidRPr="004A3E24">
        <w:rPr>
          <w:i/>
          <w:iCs/>
          <w:sz w:val="20"/>
          <w:szCs w:val="20"/>
        </w:rPr>
        <w:t xml:space="preserve"> з 10 </w:t>
      </w:r>
      <w:proofErr w:type="spellStart"/>
      <w:r w:rsidRPr="004A3E24">
        <w:rPr>
          <w:i/>
          <w:iCs/>
          <w:sz w:val="20"/>
          <w:szCs w:val="20"/>
        </w:rPr>
        <w:t>січня</w:t>
      </w:r>
      <w:proofErr w:type="spellEnd"/>
      <w:r w:rsidRPr="004A3E24">
        <w:rPr>
          <w:i/>
          <w:iCs/>
          <w:sz w:val="20"/>
          <w:szCs w:val="20"/>
        </w:rPr>
        <w:t xml:space="preserve"> 2016 року та походить з </w:t>
      </w:r>
      <w:proofErr w:type="spellStart"/>
      <w:r w:rsidRPr="004A3E24">
        <w:rPr>
          <w:i/>
          <w:iCs/>
          <w:sz w:val="20"/>
          <w:szCs w:val="20"/>
        </w:rPr>
        <w:t>Російської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Федерації</w:t>
      </w:r>
      <w:proofErr w:type="spellEnd"/>
      <w:r w:rsidRPr="004A3E24">
        <w:rPr>
          <w:i/>
          <w:iCs/>
          <w:sz w:val="20"/>
          <w:szCs w:val="20"/>
        </w:rPr>
        <w:t xml:space="preserve">, </w:t>
      </w:r>
      <w:proofErr w:type="spellStart"/>
      <w:r w:rsidRPr="004A3E24">
        <w:rPr>
          <w:i/>
          <w:iCs/>
          <w:sz w:val="20"/>
          <w:szCs w:val="20"/>
        </w:rPr>
        <w:t>згідно</w:t>
      </w:r>
      <w:proofErr w:type="spellEnd"/>
      <w:r w:rsidRPr="004A3E24">
        <w:rPr>
          <w:i/>
          <w:iCs/>
          <w:sz w:val="20"/>
          <w:szCs w:val="20"/>
        </w:rPr>
        <w:t xml:space="preserve"> з </w:t>
      </w:r>
      <w:proofErr w:type="spellStart"/>
      <w:r w:rsidRPr="004A3E24">
        <w:rPr>
          <w:i/>
          <w:iCs/>
          <w:sz w:val="20"/>
          <w:szCs w:val="20"/>
        </w:rPr>
        <w:t>Переліком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товарів</w:t>
      </w:r>
      <w:proofErr w:type="spellEnd"/>
      <w:r w:rsidRPr="004A3E24">
        <w:rPr>
          <w:i/>
          <w:iCs/>
          <w:sz w:val="20"/>
          <w:szCs w:val="20"/>
        </w:rPr>
        <w:t xml:space="preserve">, </w:t>
      </w:r>
      <w:proofErr w:type="spellStart"/>
      <w:r w:rsidRPr="004A3E24">
        <w:rPr>
          <w:i/>
          <w:iCs/>
          <w:sz w:val="20"/>
          <w:szCs w:val="20"/>
        </w:rPr>
        <w:t>заборонених</w:t>
      </w:r>
      <w:proofErr w:type="spellEnd"/>
      <w:r w:rsidRPr="004A3E24">
        <w:rPr>
          <w:i/>
          <w:iCs/>
          <w:sz w:val="20"/>
          <w:szCs w:val="20"/>
        </w:rPr>
        <w:t xml:space="preserve"> до </w:t>
      </w:r>
      <w:proofErr w:type="spellStart"/>
      <w:r w:rsidRPr="004A3E24">
        <w:rPr>
          <w:i/>
          <w:iCs/>
          <w:sz w:val="20"/>
          <w:szCs w:val="20"/>
        </w:rPr>
        <w:t>ввезення</w:t>
      </w:r>
      <w:proofErr w:type="spellEnd"/>
      <w:r w:rsidRPr="004A3E24">
        <w:rPr>
          <w:i/>
          <w:iCs/>
          <w:sz w:val="20"/>
          <w:szCs w:val="20"/>
        </w:rPr>
        <w:t xml:space="preserve"> на </w:t>
      </w:r>
      <w:proofErr w:type="spellStart"/>
      <w:r w:rsidRPr="004A3E24">
        <w:rPr>
          <w:i/>
          <w:iCs/>
          <w:sz w:val="20"/>
          <w:szCs w:val="20"/>
        </w:rPr>
        <w:t>митну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територію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України</w:t>
      </w:r>
      <w:proofErr w:type="spellEnd"/>
      <w:r w:rsidRPr="004A3E24">
        <w:rPr>
          <w:i/>
          <w:iCs/>
          <w:sz w:val="20"/>
          <w:szCs w:val="20"/>
        </w:rPr>
        <w:t xml:space="preserve">, </w:t>
      </w:r>
      <w:proofErr w:type="spellStart"/>
      <w:r w:rsidRPr="004A3E24">
        <w:rPr>
          <w:i/>
          <w:iCs/>
          <w:sz w:val="20"/>
          <w:szCs w:val="20"/>
        </w:rPr>
        <w:t>що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походять</w:t>
      </w:r>
      <w:proofErr w:type="spellEnd"/>
      <w:r w:rsidRPr="004A3E24">
        <w:rPr>
          <w:i/>
          <w:iCs/>
          <w:sz w:val="20"/>
          <w:szCs w:val="20"/>
        </w:rPr>
        <w:t xml:space="preserve"> з </w:t>
      </w:r>
      <w:proofErr w:type="spellStart"/>
      <w:r w:rsidRPr="004A3E24">
        <w:rPr>
          <w:i/>
          <w:iCs/>
          <w:sz w:val="20"/>
          <w:szCs w:val="20"/>
        </w:rPr>
        <w:t>Російської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Федерації</w:t>
      </w:r>
      <w:proofErr w:type="spellEnd"/>
      <w:r w:rsidRPr="004A3E24">
        <w:rPr>
          <w:i/>
          <w:iCs/>
          <w:sz w:val="20"/>
          <w:szCs w:val="20"/>
        </w:rPr>
        <w:t xml:space="preserve">, </w:t>
      </w:r>
      <w:proofErr w:type="spellStart"/>
      <w:r w:rsidRPr="004A3E24">
        <w:rPr>
          <w:i/>
          <w:iCs/>
          <w:sz w:val="20"/>
          <w:szCs w:val="20"/>
        </w:rPr>
        <w:t>який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міститься</w:t>
      </w:r>
      <w:proofErr w:type="spellEnd"/>
      <w:r w:rsidRPr="004A3E24">
        <w:rPr>
          <w:i/>
          <w:iCs/>
          <w:sz w:val="20"/>
          <w:szCs w:val="20"/>
        </w:rPr>
        <w:t xml:space="preserve"> у </w:t>
      </w:r>
      <w:proofErr w:type="spellStart"/>
      <w:r w:rsidRPr="004A3E24">
        <w:rPr>
          <w:i/>
          <w:iCs/>
          <w:sz w:val="20"/>
          <w:szCs w:val="20"/>
        </w:rPr>
        <w:t>додатку</w:t>
      </w:r>
      <w:proofErr w:type="spellEnd"/>
      <w:r w:rsidRPr="004A3E24">
        <w:rPr>
          <w:i/>
          <w:iCs/>
          <w:sz w:val="20"/>
          <w:szCs w:val="20"/>
        </w:rPr>
        <w:t xml:space="preserve"> до постанови </w:t>
      </w:r>
      <w:proofErr w:type="spellStart"/>
      <w:r w:rsidRPr="004A3E24">
        <w:rPr>
          <w:i/>
          <w:iCs/>
          <w:sz w:val="20"/>
          <w:szCs w:val="20"/>
        </w:rPr>
        <w:t>Кабінету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Міністрів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України</w:t>
      </w:r>
      <w:proofErr w:type="spellEnd"/>
      <w:r w:rsidRPr="004A3E24">
        <w:rPr>
          <w:i/>
          <w:iCs/>
          <w:sz w:val="20"/>
          <w:szCs w:val="20"/>
        </w:rPr>
        <w:t xml:space="preserve"> </w:t>
      </w:r>
      <w:proofErr w:type="spellStart"/>
      <w:r w:rsidRPr="004A3E24">
        <w:rPr>
          <w:i/>
          <w:iCs/>
          <w:sz w:val="20"/>
          <w:szCs w:val="20"/>
        </w:rPr>
        <w:t>від</w:t>
      </w:r>
      <w:proofErr w:type="spellEnd"/>
      <w:r w:rsidRPr="004A3E24">
        <w:rPr>
          <w:i/>
          <w:iCs/>
          <w:sz w:val="20"/>
          <w:szCs w:val="20"/>
        </w:rPr>
        <w:t xml:space="preserve"> 30 </w:t>
      </w:r>
      <w:proofErr w:type="spellStart"/>
      <w:r w:rsidRPr="004A3E24">
        <w:rPr>
          <w:i/>
          <w:iCs/>
          <w:sz w:val="20"/>
          <w:szCs w:val="20"/>
        </w:rPr>
        <w:t>грудня</w:t>
      </w:r>
      <w:proofErr w:type="spellEnd"/>
      <w:r w:rsidRPr="004A3E24">
        <w:rPr>
          <w:i/>
          <w:iCs/>
          <w:sz w:val="20"/>
          <w:szCs w:val="20"/>
        </w:rPr>
        <w:t xml:space="preserve"> 2015 р. № 1147.</w:t>
      </w:r>
    </w:p>
    <w:p w:rsidR="00D7566A" w:rsidRDefault="00D7566A" w:rsidP="00342467">
      <w:pPr>
        <w:ind w:right="-185"/>
        <w:jc w:val="both"/>
        <w:rPr>
          <w:lang w:val="uk-UA"/>
        </w:rPr>
      </w:pPr>
    </w:p>
    <w:p w:rsidR="00D7566A" w:rsidRDefault="00D7566A" w:rsidP="00342467">
      <w:pPr>
        <w:ind w:right="-185"/>
        <w:jc w:val="both"/>
        <w:rPr>
          <w:lang w:val="uk-UA"/>
        </w:rPr>
      </w:pPr>
    </w:p>
    <w:p w:rsidR="00D7566A" w:rsidRPr="004A3E24" w:rsidRDefault="00D7566A" w:rsidP="00342467">
      <w:pPr>
        <w:ind w:right="-185"/>
        <w:jc w:val="both"/>
        <w:rPr>
          <w:b/>
          <w:bCs/>
        </w:rPr>
      </w:pPr>
      <w:proofErr w:type="spellStart"/>
      <w:r w:rsidRPr="004A3E24">
        <w:t>Дизельне</w:t>
      </w:r>
      <w:proofErr w:type="spellEnd"/>
      <w:r w:rsidRPr="004A3E24">
        <w:t xml:space="preserve"> </w:t>
      </w:r>
      <w:proofErr w:type="spellStart"/>
      <w:r>
        <w:t>паливо</w:t>
      </w:r>
      <w:proofErr w:type="spellEnd"/>
      <w:r>
        <w:t xml:space="preserve"> </w:t>
      </w:r>
      <w:proofErr w:type="spellStart"/>
      <w:r>
        <w:t>повинне</w:t>
      </w:r>
      <w:proofErr w:type="spellEnd"/>
      <w:r>
        <w:t xml:space="preserve"> </w:t>
      </w:r>
      <w:proofErr w:type="spellStart"/>
      <w:r>
        <w:t>відповідати</w:t>
      </w:r>
      <w:proofErr w:type="spellEnd"/>
      <w:r>
        <w:t xml:space="preserve"> ДСТУ</w:t>
      </w:r>
      <w:r w:rsidRPr="004A3E24">
        <w:t xml:space="preserve">. </w:t>
      </w:r>
    </w:p>
    <w:p w:rsidR="00D7566A" w:rsidRPr="004A3E24" w:rsidRDefault="00D7566A" w:rsidP="00342467">
      <w:pPr>
        <w:jc w:val="both"/>
        <w:rPr>
          <w:color w:val="121212"/>
        </w:rPr>
      </w:pPr>
    </w:p>
    <w:p w:rsidR="00D7566A" w:rsidRPr="00322604" w:rsidRDefault="00D7566A" w:rsidP="00F83667">
      <w:pPr>
        <w:ind w:firstLine="540"/>
        <w:jc w:val="both"/>
        <w:rPr>
          <w:sz w:val="32"/>
          <w:szCs w:val="32"/>
        </w:rPr>
      </w:pPr>
    </w:p>
    <w:p w:rsidR="00D7566A" w:rsidRPr="001514C7" w:rsidRDefault="00D7566A" w:rsidP="00F83667">
      <w:pPr>
        <w:shd w:val="clear" w:color="auto" w:fill="FFFFFF"/>
        <w:spacing w:line="278" w:lineRule="exact"/>
        <w:rPr>
          <w:b/>
          <w:i/>
          <w:lang w:val="uk-UA"/>
        </w:rPr>
      </w:pPr>
    </w:p>
    <w:p w:rsidR="00D7566A" w:rsidRDefault="00D7566A" w:rsidP="00F83667">
      <w:pPr>
        <w:shd w:val="clear" w:color="auto" w:fill="FFFFFF"/>
        <w:spacing w:line="278" w:lineRule="exact"/>
        <w:rPr>
          <w:b/>
          <w:i/>
          <w:lang w:val="uk-UA"/>
        </w:rPr>
      </w:pPr>
    </w:p>
    <w:p w:rsidR="00D7566A" w:rsidRPr="006A130F" w:rsidRDefault="00D7566A" w:rsidP="00F83667">
      <w:pPr>
        <w:shd w:val="clear" w:color="auto" w:fill="FFFFFF"/>
        <w:spacing w:line="278" w:lineRule="exact"/>
        <w:rPr>
          <w:b/>
          <w:i/>
          <w:lang w:val="uk-UA"/>
        </w:rPr>
      </w:pPr>
      <w:r w:rsidRPr="006A130F">
        <w:rPr>
          <w:b/>
          <w:i/>
          <w:lang w:val="uk-UA"/>
        </w:rPr>
        <w:t xml:space="preserve">    </w:t>
      </w:r>
    </w:p>
    <w:p w:rsidR="00D7566A" w:rsidRDefault="00D7566A" w:rsidP="00F83667">
      <w:pPr>
        <w:shd w:val="clear" w:color="auto" w:fill="FFFFFF"/>
        <w:spacing w:line="278" w:lineRule="exact"/>
        <w:jc w:val="both"/>
        <w:rPr>
          <w:b/>
          <w:i/>
          <w:lang w:val="uk-UA"/>
        </w:rPr>
      </w:pPr>
    </w:p>
    <w:p w:rsidR="00D7566A" w:rsidRPr="00F213BB" w:rsidRDefault="00D7566A" w:rsidP="00F83667">
      <w:pPr>
        <w:rPr>
          <w:lang w:val="uk-UA"/>
        </w:rPr>
      </w:pPr>
    </w:p>
    <w:p w:rsidR="00D7566A" w:rsidRDefault="00D7566A" w:rsidP="00F83667">
      <w:pPr>
        <w:spacing w:line="220" w:lineRule="atLeast"/>
        <w:ind w:left="360" w:right="-23" w:firstLine="540"/>
        <w:jc w:val="both"/>
        <w:rPr>
          <w:lang w:val="uk-UA"/>
        </w:rPr>
      </w:pPr>
      <w:r>
        <w:rPr>
          <w:b/>
          <w:i/>
          <w:lang w:val="uk-UA"/>
        </w:rPr>
        <w:t>Посада, прізвище, ініціали, підпис уповноваженої особи Учасника, завірені печаткою (при наявності).</w:t>
      </w:r>
    </w:p>
    <w:p w:rsidR="00D7566A" w:rsidRDefault="00D7566A" w:rsidP="00354106">
      <w:pPr>
        <w:rPr>
          <w:b/>
          <w:lang w:val="uk-UA"/>
        </w:rPr>
      </w:pPr>
    </w:p>
    <w:p w:rsidR="00D7566A" w:rsidRDefault="00D7566A" w:rsidP="00F83667">
      <w:pPr>
        <w:jc w:val="center"/>
        <w:rPr>
          <w:lang w:val="uk-UA"/>
        </w:rPr>
      </w:pPr>
    </w:p>
    <w:sectPr w:rsidR="00D7566A" w:rsidSect="00BF62D1">
      <w:pgSz w:w="11906" w:h="16838"/>
      <w:pgMar w:top="709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66C"/>
    <w:multiLevelType w:val="multilevel"/>
    <w:tmpl w:val="0008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80B7F"/>
    <w:multiLevelType w:val="hybridMultilevel"/>
    <w:tmpl w:val="52387E96"/>
    <w:lvl w:ilvl="0" w:tplc="A39898E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14F70284"/>
    <w:multiLevelType w:val="multilevel"/>
    <w:tmpl w:val="44CA7C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97C4F3E"/>
    <w:multiLevelType w:val="hybridMultilevel"/>
    <w:tmpl w:val="55EEDC16"/>
    <w:lvl w:ilvl="0" w:tplc="7A2A3C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1212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11568"/>
    <w:multiLevelType w:val="multilevel"/>
    <w:tmpl w:val="D1C8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A01A4"/>
    <w:multiLevelType w:val="multilevel"/>
    <w:tmpl w:val="3A56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E751C3"/>
    <w:multiLevelType w:val="multilevel"/>
    <w:tmpl w:val="B4A8397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7" w15:restartNumberingAfterBreak="0">
    <w:nsid w:val="52EB4B8D"/>
    <w:multiLevelType w:val="multilevel"/>
    <w:tmpl w:val="65EA4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530D54"/>
    <w:multiLevelType w:val="hybridMultilevel"/>
    <w:tmpl w:val="1180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CE732A"/>
    <w:multiLevelType w:val="hybridMultilevel"/>
    <w:tmpl w:val="ECBA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D16192"/>
    <w:multiLevelType w:val="multilevel"/>
    <w:tmpl w:val="13E6E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BA45954"/>
    <w:multiLevelType w:val="multilevel"/>
    <w:tmpl w:val="0EB0E0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5C4767AC"/>
    <w:multiLevelType w:val="multilevel"/>
    <w:tmpl w:val="FACC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355EA5"/>
    <w:multiLevelType w:val="multilevel"/>
    <w:tmpl w:val="3DD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08300D"/>
    <w:multiLevelType w:val="multilevel"/>
    <w:tmpl w:val="5F2A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D2389C"/>
    <w:multiLevelType w:val="multilevel"/>
    <w:tmpl w:val="E28EDE0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7C45951"/>
    <w:multiLevelType w:val="multilevel"/>
    <w:tmpl w:val="6608D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14"/>
  </w:num>
  <w:num w:numId="9">
    <w:abstractNumId w:val="8"/>
  </w:num>
  <w:num w:numId="10">
    <w:abstractNumId w:val="3"/>
  </w:num>
  <w:num w:numId="11">
    <w:abstractNumId w:val="9"/>
  </w:num>
  <w:num w:numId="12">
    <w:abstractNumId w:val="11"/>
  </w:num>
  <w:num w:numId="13">
    <w:abstractNumId w:val="6"/>
  </w:num>
  <w:num w:numId="14">
    <w:abstractNumId w:val="15"/>
  </w:num>
  <w:num w:numId="15">
    <w:abstractNumId w:val="1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246"/>
    <w:rsid w:val="000010EB"/>
    <w:rsid w:val="0001263B"/>
    <w:rsid w:val="000144A0"/>
    <w:rsid w:val="0004292C"/>
    <w:rsid w:val="0005087E"/>
    <w:rsid w:val="00055FF5"/>
    <w:rsid w:val="000578BB"/>
    <w:rsid w:val="000648C3"/>
    <w:rsid w:val="000705B9"/>
    <w:rsid w:val="00071B99"/>
    <w:rsid w:val="00075851"/>
    <w:rsid w:val="000765EB"/>
    <w:rsid w:val="000836A7"/>
    <w:rsid w:val="0009070A"/>
    <w:rsid w:val="000A5F74"/>
    <w:rsid w:val="000B51F2"/>
    <w:rsid w:val="000C46C1"/>
    <w:rsid w:val="000D1A90"/>
    <w:rsid w:val="000D3412"/>
    <w:rsid w:val="000D3A58"/>
    <w:rsid w:val="000D6700"/>
    <w:rsid w:val="000D7E11"/>
    <w:rsid w:val="000F509A"/>
    <w:rsid w:val="001057EA"/>
    <w:rsid w:val="00116ED0"/>
    <w:rsid w:val="00125EBB"/>
    <w:rsid w:val="001344CE"/>
    <w:rsid w:val="00134E90"/>
    <w:rsid w:val="00143044"/>
    <w:rsid w:val="001514C7"/>
    <w:rsid w:val="001545D2"/>
    <w:rsid w:val="0016345E"/>
    <w:rsid w:val="0017021F"/>
    <w:rsid w:val="001742FE"/>
    <w:rsid w:val="00174DFF"/>
    <w:rsid w:val="001761DB"/>
    <w:rsid w:val="0018303C"/>
    <w:rsid w:val="00184FB5"/>
    <w:rsid w:val="0019696C"/>
    <w:rsid w:val="001A0B05"/>
    <w:rsid w:val="001B428A"/>
    <w:rsid w:val="001C693A"/>
    <w:rsid w:val="001E2AED"/>
    <w:rsid w:val="001F1310"/>
    <w:rsid w:val="001F1781"/>
    <w:rsid w:val="001F246A"/>
    <w:rsid w:val="001F3257"/>
    <w:rsid w:val="001F4054"/>
    <w:rsid w:val="001F47F6"/>
    <w:rsid w:val="0020066D"/>
    <w:rsid w:val="00202043"/>
    <w:rsid w:val="00203ECB"/>
    <w:rsid w:val="00232563"/>
    <w:rsid w:val="00236D37"/>
    <w:rsid w:val="002511C7"/>
    <w:rsid w:val="002603AD"/>
    <w:rsid w:val="002800D0"/>
    <w:rsid w:val="00291E44"/>
    <w:rsid w:val="002A2915"/>
    <w:rsid w:val="002A2A8F"/>
    <w:rsid w:val="002A42D3"/>
    <w:rsid w:val="002A4DE9"/>
    <w:rsid w:val="002B26BF"/>
    <w:rsid w:val="002C4C60"/>
    <w:rsid w:val="002C7E7A"/>
    <w:rsid w:val="002D376A"/>
    <w:rsid w:val="002D6DF2"/>
    <w:rsid w:val="002E0F5B"/>
    <w:rsid w:val="002F61AD"/>
    <w:rsid w:val="00322604"/>
    <w:rsid w:val="00342467"/>
    <w:rsid w:val="00354106"/>
    <w:rsid w:val="00362BA7"/>
    <w:rsid w:val="00380DAC"/>
    <w:rsid w:val="00383DB0"/>
    <w:rsid w:val="003962CA"/>
    <w:rsid w:val="003A7F9B"/>
    <w:rsid w:val="003B08BC"/>
    <w:rsid w:val="003B795C"/>
    <w:rsid w:val="003C5FF3"/>
    <w:rsid w:val="003D7A4F"/>
    <w:rsid w:val="003F2D00"/>
    <w:rsid w:val="003F393A"/>
    <w:rsid w:val="00434288"/>
    <w:rsid w:val="00435831"/>
    <w:rsid w:val="004411A4"/>
    <w:rsid w:val="00441813"/>
    <w:rsid w:val="00464B94"/>
    <w:rsid w:val="004652CE"/>
    <w:rsid w:val="00465C58"/>
    <w:rsid w:val="00471E9E"/>
    <w:rsid w:val="00473594"/>
    <w:rsid w:val="004766AA"/>
    <w:rsid w:val="00490C1B"/>
    <w:rsid w:val="00492D64"/>
    <w:rsid w:val="004A3E24"/>
    <w:rsid w:val="004A4631"/>
    <w:rsid w:val="004B060B"/>
    <w:rsid w:val="004B45B5"/>
    <w:rsid w:val="004C7D40"/>
    <w:rsid w:val="004D5E81"/>
    <w:rsid w:val="004F17F6"/>
    <w:rsid w:val="004F29AF"/>
    <w:rsid w:val="004F4CF9"/>
    <w:rsid w:val="005057CF"/>
    <w:rsid w:val="00512505"/>
    <w:rsid w:val="00514E76"/>
    <w:rsid w:val="00515248"/>
    <w:rsid w:val="00523A32"/>
    <w:rsid w:val="00537EC8"/>
    <w:rsid w:val="00562A34"/>
    <w:rsid w:val="00580BE6"/>
    <w:rsid w:val="00581702"/>
    <w:rsid w:val="00585BAB"/>
    <w:rsid w:val="00586375"/>
    <w:rsid w:val="00586EF9"/>
    <w:rsid w:val="005A1819"/>
    <w:rsid w:val="005A24A1"/>
    <w:rsid w:val="005A5B45"/>
    <w:rsid w:val="005A69FE"/>
    <w:rsid w:val="005B2928"/>
    <w:rsid w:val="005C5343"/>
    <w:rsid w:val="005D4A28"/>
    <w:rsid w:val="00610965"/>
    <w:rsid w:val="00632AAD"/>
    <w:rsid w:val="00632CAA"/>
    <w:rsid w:val="006462EE"/>
    <w:rsid w:val="0065206E"/>
    <w:rsid w:val="006619D1"/>
    <w:rsid w:val="00675F3A"/>
    <w:rsid w:val="00683846"/>
    <w:rsid w:val="006924CA"/>
    <w:rsid w:val="0069525E"/>
    <w:rsid w:val="00696C5D"/>
    <w:rsid w:val="006A130F"/>
    <w:rsid w:val="006A6542"/>
    <w:rsid w:val="006C3BDF"/>
    <w:rsid w:val="006C684C"/>
    <w:rsid w:val="006F1669"/>
    <w:rsid w:val="006F2CCD"/>
    <w:rsid w:val="006F7D4C"/>
    <w:rsid w:val="00703954"/>
    <w:rsid w:val="00712988"/>
    <w:rsid w:val="00742670"/>
    <w:rsid w:val="007430F2"/>
    <w:rsid w:val="00752F08"/>
    <w:rsid w:val="00771188"/>
    <w:rsid w:val="007712C8"/>
    <w:rsid w:val="007A3FD1"/>
    <w:rsid w:val="007A44B5"/>
    <w:rsid w:val="007B0172"/>
    <w:rsid w:val="007C6EA6"/>
    <w:rsid w:val="007E4DF8"/>
    <w:rsid w:val="007E6232"/>
    <w:rsid w:val="007E77B5"/>
    <w:rsid w:val="007F3648"/>
    <w:rsid w:val="008008F0"/>
    <w:rsid w:val="00804B9F"/>
    <w:rsid w:val="0081051B"/>
    <w:rsid w:val="00812787"/>
    <w:rsid w:val="008146CC"/>
    <w:rsid w:val="00820299"/>
    <w:rsid w:val="00821610"/>
    <w:rsid w:val="00821C4A"/>
    <w:rsid w:val="00831DB8"/>
    <w:rsid w:val="00845A33"/>
    <w:rsid w:val="0086454C"/>
    <w:rsid w:val="008672FE"/>
    <w:rsid w:val="00872745"/>
    <w:rsid w:val="008B2B30"/>
    <w:rsid w:val="008B423F"/>
    <w:rsid w:val="008B6AB4"/>
    <w:rsid w:val="008C7CA3"/>
    <w:rsid w:val="008D132C"/>
    <w:rsid w:val="008D3C5C"/>
    <w:rsid w:val="008D5928"/>
    <w:rsid w:val="008D65E8"/>
    <w:rsid w:val="008E360C"/>
    <w:rsid w:val="008F2576"/>
    <w:rsid w:val="008F741C"/>
    <w:rsid w:val="00905E02"/>
    <w:rsid w:val="009234B8"/>
    <w:rsid w:val="00942491"/>
    <w:rsid w:val="0095241B"/>
    <w:rsid w:val="00960274"/>
    <w:rsid w:val="00961F40"/>
    <w:rsid w:val="009623C4"/>
    <w:rsid w:val="00966B38"/>
    <w:rsid w:val="009761AD"/>
    <w:rsid w:val="00984DA5"/>
    <w:rsid w:val="009879B3"/>
    <w:rsid w:val="009A308F"/>
    <w:rsid w:val="009B7376"/>
    <w:rsid w:val="009D46D1"/>
    <w:rsid w:val="009D52A9"/>
    <w:rsid w:val="009E101A"/>
    <w:rsid w:val="009E72A3"/>
    <w:rsid w:val="00A01375"/>
    <w:rsid w:val="00A02FD9"/>
    <w:rsid w:val="00A13B11"/>
    <w:rsid w:val="00A143B7"/>
    <w:rsid w:val="00A20C99"/>
    <w:rsid w:val="00A558EA"/>
    <w:rsid w:val="00A67044"/>
    <w:rsid w:val="00A75ADD"/>
    <w:rsid w:val="00A84835"/>
    <w:rsid w:val="00A867F4"/>
    <w:rsid w:val="00AA7406"/>
    <w:rsid w:val="00AB21AF"/>
    <w:rsid w:val="00AC733B"/>
    <w:rsid w:val="00AD642E"/>
    <w:rsid w:val="00AE25F3"/>
    <w:rsid w:val="00AE2F36"/>
    <w:rsid w:val="00AE3BB0"/>
    <w:rsid w:val="00B324EC"/>
    <w:rsid w:val="00B32574"/>
    <w:rsid w:val="00B42A5D"/>
    <w:rsid w:val="00B67D0A"/>
    <w:rsid w:val="00B7177C"/>
    <w:rsid w:val="00B72324"/>
    <w:rsid w:val="00B851B8"/>
    <w:rsid w:val="00B93EB2"/>
    <w:rsid w:val="00B9676C"/>
    <w:rsid w:val="00BA3D45"/>
    <w:rsid w:val="00BB5525"/>
    <w:rsid w:val="00BB5746"/>
    <w:rsid w:val="00BB5D7E"/>
    <w:rsid w:val="00BC674B"/>
    <w:rsid w:val="00BF3DDB"/>
    <w:rsid w:val="00BF49BF"/>
    <w:rsid w:val="00BF62D1"/>
    <w:rsid w:val="00BF6366"/>
    <w:rsid w:val="00BF6AB3"/>
    <w:rsid w:val="00C06AC4"/>
    <w:rsid w:val="00C1306D"/>
    <w:rsid w:val="00C13B82"/>
    <w:rsid w:val="00C2172A"/>
    <w:rsid w:val="00C22016"/>
    <w:rsid w:val="00C36487"/>
    <w:rsid w:val="00C41995"/>
    <w:rsid w:val="00C731DF"/>
    <w:rsid w:val="00C756BB"/>
    <w:rsid w:val="00C828D8"/>
    <w:rsid w:val="00C917A0"/>
    <w:rsid w:val="00C91840"/>
    <w:rsid w:val="00CA2AC1"/>
    <w:rsid w:val="00CC226D"/>
    <w:rsid w:val="00CC39EB"/>
    <w:rsid w:val="00CC43F8"/>
    <w:rsid w:val="00CC5502"/>
    <w:rsid w:val="00D035FA"/>
    <w:rsid w:val="00D05B72"/>
    <w:rsid w:val="00D05B9D"/>
    <w:rsid w:val="00D225FB"/>
    <w:rsid w:val="00D24549"/>
    <w:rsid w:val="00D52B08"/>
    <w:rsid w:val="00D54C27"/>
    <w:rsid w:val="00D616FF"/>
    <w:rsid w:val="00D67EB2"/>
    <w:rsid w:val="00D7566A"/>
    <w:rsid w:val="00D86A19"/>
    <w:rsid w:val="00D92672"/>
    <w:rsid w:val="00D94163"/>
    <w:rsid w:val="00D96A51"/>
    <w:rsid w:val="00DB2CC5"/>
    <w:rsid w:val="00DB3936"/>
    <w:rsid w:val="00DB7F58"/>
    <w:rsid w:val="00DC0E8E"/>
    <w:rsid w:val="00DE6183"/>
    <w:rsid w:val="00DF0107"/>
    <w:rsid w:val="00E009AF"/>
    <w:rsid w:val="00E14570"/>
    <w:rsid w:val="00E25484"/>
    <w:rsid w:val="00E25C8E"/>
    <w:rsid w:val="00E32C18"/>
    <w:rsid w:val="00E41C3E"/>
    <w:rsid w:val="00E578D7"/>
    <w:rsid w:val="00E669E6"/>
    <w:rsid w:val="00E7006A"/>
    <w:rsid w:val="00E823D3"/>
    <w:rsid w:val="00E87D97"/>
    <w:rsid w:val="00EB01AC"/>
    <w:rsid w:val="00ED368F"/>
    <w:rsid w:val="00ED4C35"/>
    <w:rsid w:val="00ED77E5"/>
    <w:rsid w:val="00ED7970"/>
    <w:rsid w:val="00EF3472"/>
    <w:rsid w:val="00EF3A07"/>
    <w:rsid w:val="00EF3DBA"/>
    <w:rsid w:val="00EF662A"/>
    <w:rsid w:val="00F06394"/>
    <w:rsid w:val="00F15CD6"/>
    <w:rsid w:val="00F213BB"/>
    <w:rsid w:val="00F307C3"/>
    <w:rsid w:val="00F31161"/>
    <w:rsid w:val="00F34BA2"/>
    <w:rsid w:val="00F35518"/>
    <w:rsid w:val="00F37EB7"/>
    <w:rsid w:val="00F52AD9"/>
    <w:rsid w:val="00F54246"/>
    <w:rsid w:val="00F63670"/>
    <w:rsid w:val="00F679AC"/>
    <w:rsid w:val="00F72F6C"/>
    <w:rsid w:val="00F77ECD"/>
    <w:rsid w:val="00F83667"/>
    <w:rsid w:val="00F86AAF"/>
    <w:rsid w:val="00F900FD"/>
    <w:rsid w:val="00FA0BFE"/>
    <w:rsid w:val="00FA2561"/>
    <w:rsid w:val="00FA67A2"/>
    <w:rsid w:val="00FC0708"/>
    <w:rsid w:val="00FD64BC"/>
    <w:rsid w:val="00FE7646"/>
    <w:rsid w:val="00FF18FA"/>
    <w:rsid w:val="00FF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37F3B1"/>
  <w15:docId w15:val="{314BC632-1247-4DA9-BCC2-335709D7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A28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5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08F0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8008F0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181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4181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4181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rvts0">
    <w:name w:val="rvts0"/>
    <w:uiPriority w:val="99"/>
    <w:rsid w:val="005D4A28"/>
  </w:style>
  <w:style w:type="character" w:customStyle="1" w:styleId="apple-converted-space">
    <w:name w:val="apple-converted-space"/>
    <w:basedOn w:val="a0"/>
    <w:uiPriority w:val="99"/>
    <w:rsid w:val="008008F0"/>
    <w:rPr>
      <w:rFonts w:cs="Times New Roman"/>
    </w:rPr>
  </w:style>
  <w:style w:type="character" w:styleId="a3">
    <w:name w:val="Hyperlink"/>
    <w:basedOn w:val="a0"/>
    <w:uiPriority w:val="99"/>
    <w:rsid w:val="008008F0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8008F0"/>
    <w:rPr>
      <w:rFonts w:cs="Times New Roman"/>
      <w:b/>
    </w:rPr>
  </w:style>
  <w:style w:type="paragraph" w:styleId="a5">
    <w:name w:val="Normal (Web)"/>
    <w:basedOn w:val="a"/>
    <w:uiPriority w:val="99"/>
    <w:rsid w:val="00581702"/>
    <w:pPr>
      <w:spacing w:before="100" w:beforeAutospacing="1" w:after="100" w:afterAutospacing="1"/>
    </w:pPr>
    <w:rPr>
      <w:color w:val="auto"/>
    </w:rPr>
  </w:style>
  <w:style w:type="character" w:customStyle="1" w:styleId="infoorderitem">
    <w:name w:val="info_orderitem"/>
    <w:basedOn w:val="a0"/>
    <w:uiPriority w:val="99"/>
    <w:rsid w:val="00581702"/>
    <w:rPr>
      <w:rFonts w:cs="Times New Roman"/>
    </w:rPr>
  </w:style>
  <w:style w:type="character" w:customStyle="1" w:styleId="infoorganization">
    <w:name w:val="info_organization"/>
    <w:basedOn w:val="a0"/>
    <w:uiPriority w:val="99"/>
    <w:rsid w:val="00581702"/>
    <w:rPr>
      <w:rFonts w:cs="Times New Roman"/>
    </w:rPr>
  </w:style>
  <w:style w:type="character" w:customStyle="1" w:styleId="11">
    <w:name w:val="Гиперссылка1"/>
    <w:basedOn w:val="a0"/>
    <w:uiPriority w:val="99"/>
    <w:rsid w:val="00581702"/>
    <w:rPr>
      <w:rFonts w:cs="Times New Roman"/>
    </w:rPr>
  </w:style>
  <w:style w:type="character" w:customStyle="1" w:styleId="count-cq">
    <w:name w:val="count-cq"/>
    <w:basedOn w:val="a0"/>
    <w:uiPriority w:val="99"/>
    <w:rsid w:val="00581702"/>
    <w:rPr>
      <w:rFonts w:cs="Times New Roman"/>
    </w:rPr>
  </w:style>
  <w:style w:type="character" w:customStyle="1" w:styleId="infousreou">
    <w:name w:val="info_usreou"/>
    <w:basedOn w:val="a0"/>
    <w:uiPriority w:val="99"/>
    <w:rsid w:val="00581702"/>
    <w:rPr>
      <w:rFonts w:cs="Times New Roman"/>
    </w:rPr>
  </w:style>
  <w:style w:type="character" w:customStyle="1" w:styleId="infocategory">
    <w:name w:val="info_category"/>
    <w:basedOn w:val="a0"/>
    <w:uiPriority w:val="99"/>
    <w:rsid w:val="00581702"/>
    <w:rPr>
      <w:rFonts w:cs="Times New Roman"/>
    </w:rPr>
  </w:style>
  <w:style w:type="character" w:customStyle="1" w:styleId="infoform">
    <w:name w:val="info_form"/>
    <w:basedOn w:val="a0"/>
    <w:uiPriority w:val="99"/>
    <w:rsid w:val="00581702"/>
    <w:rPr>
      <w:rFonts w:cs="Times New Roman"/>
    </w:rPr>
  </w:style>
  <w:style w:type="paragraph" w:customStyle="1" w:styleId="readmoretextreadmore2">
    <w:name w:val="readmore text readmore2"/>
    <w:basedOn w:val="a"/>
    <w:uiPriority w:val="99"/>
    <w:rsid w:val="00380DAC"/>
    <w:pPr>
      <w:spacing w:before="100" w:beforeAutospacing="1" w:after="100" w:afterAutospacing="1"/>
    </w:pPr>
    <w:rPr>
      <w:color w:val="auto"/>
    </w:rPr>
  </w:style>
  <w:style w:type="character" w:customStyle="1" w:styleId="h8nqzf">
    <w:name w:val="h8nqzf"/>
    <w:basedOn w:val="a0"/>
    <w:uiPriority w:val="99"/>
    <w:rsid w:val="00FA2561"/>
    <w:rPr>
      <w:rFonts w:cs="Times New Roman"/>
    </w:rPr>
  </w:style>
  <w:style w:type="character" w:styleId="a6">
    <w:name w:val="Emphasis"/>
    <w:basedOn w:val="a0"/>
    <w:uiPriority w:val="99"/>
    <w:qFormat/>
    <w:rsid w:val="005A1819"/>
    <w:rPr>
      <w:rFonts w:cs="Times New Roman"/>
      <w:i/>
    </w:rPr>
  </w:style>
  <w:style w:type="paragraph" w:styleId="a7">
    <w:name w:val="No Spacing"/>
    <w:basedOn w:val="a"/>
    <w:uiPriority w:val="99"/>
    <w:qFormat/>
    <w:rsid w:val="0017021F"/>
    <w:rPr>
      <w:rFonts w:ascii="Cambria" w:hAnsi="Cambria"/>
      <w:color w:val="auto"/>
      <w:sz w:val="22"/>
      <w:szCs w:val="22"/>
      <w:lang w:val="en-US" w:eastAsia="en-US"/>
    </w:rPr>
  </w:style>
  <w:style w:type="paragraph" w:styleId="a8">
    <w:name w:val="List Paragraph"/>
    <w:basedOn w:val="a"/>
    <w:uiPriority w:val="99"/>
    <w:qFormat/>
    <w:rsid w:val="00A558EA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hps">
    <w:name w:val="hps"/>
    <w:basedOn w:val="a0"/>
    <w:uiPriority w:val="99"/>
    <w:rsid w:val="00A558EA"/>
    <w:rPr>
      <w:rFonts w:cs="Times New Roman"/>
    </w:rPr>
  </w:style>
  <w:style w:type="character" w:customStyle="1" w:styleId="210">
    <w:name w:val="Основной текст (2) + 10"/>
    <w:aliases w:val="5 pt"/>
    <w:uiPriority w:val="99"/>
    <w:rsid w:val="00435831"/>
    <w:rPr>
      <w:rFonts w:ascii="Times New Roman" w:hAnsi="Times New Roman"/>
      <w:color w:val="000000"/>
      <w:spacing w:val="0"/>
      <w:w w:val="100"/>
      <w:sz w:val="21"/>
      <w:u w:val="none"/>
      <w:lang w:val="uk-UA" w:eastAsia="uk-UA"/>
    </w:rPr>
  </w:style>
  <w:style w:type="paragraph" w:customStyle="1" w:styleId="a9">
    <w:name w:val="Основний текст"/>
    <w:basedOn w:val="a"/>
    <w:uiPriority w:val="99"/>
    <w:rsid w:val="00435831"/>
    <w:pPr>
      <w:suppressAutoHyphens/>
      <w:spacing w:after="140" w:line="288" w:lineRule="auto"/>
    </w:pPr>
    <w:rPr>
      <w:rFonts w:ascii="Calibri" w:hAnsi="Calibri" w:cs="Lohit Devanagari"/>
      <w:color w:val="auto"/>
      <w:lang w:val="en-US" w:eastAsia="zh-CN"/>
    </w:rPr>
  </w:style>
  <w:style w:type="paragraph" w:customStyle="1" w:styleId="LO-normal">
    <w:name w:val="LO-normal"/>
    <w:uiPriority w:val="99"/>
    <w:rsid w:val="00435831"/>
    <w:pPr>
      <w:suppressAutoHyphens/>
      <w:spacing w:after="200" w:line="276" w:lineRule="auto"/>
    </w:pPr>
    <w:rPr>
      <w:rFonts w:ascii="Arial" w:hAnsi="Arial" w:cs="Arial"/>
      <w:color w:val="000000"/>
      <w:kern w:val="2"/>
      <w:lang w:eastAsia="zh-CN"/>
    </w:rPr>
  </w:style>
  <w:style w:type="paragraph" w:customStyle="1" w:styleId="110">
    <w:name w:val="Без интервала11"/>
    <w:uiPriority w:val="99"/>
    <w:rsid w:val="001742FE"/>
    <w:pPr>
      <w:suppressAutoHyphens/>
    </w:pPr>
    <w:rPr>
      <w:rFonts w:ascii="Calibri" w:hAnsi="Calibri" w:cs="Calibri"/>
      <w:color w:val="00000A"/>
      <w:sz w:val="24"/>
      <w:lang w:val="uk-UA" w:eastAsia="zh-CN"/>
    </w:rPr>
  </w:style>
  <w:style w:type="character" w:customStyle="1" w:styleId="base">
    <w:name w:val="base"/>
    <w:uiPriority w:val="99"/>
    <w:rsid w:val="00FA67A2"/>
  </w:style>
  <w:style w:type="paragraph" w:styleId="aa">
    <w:name w:val="Balloon Text"/>
    <w:basedOn w:val="a"/>
    <w:link w:val="ab"/>
    <w:uiPriority w:val="99"/>
    <w:rsid w:val="00C731D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C731DF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Обычный1"/>
    <w:uiPriority w:val="99"/>
    <w:rsid w:val="00821610"/>
    <w:pPr>
      <w:spacing w:line="276" w:lineRule="auto"/>
    </w:pPr>
    <w:rPr>
      <w:rFonts w:ascii="Arial" w:hAnsi="Arial" w:cs="Arial"/>
      <w:color w:val="000000"/>
      <w:lang w:val="uk-UA" w:eastAsia="uk-UA"/>
    </w:rPr>
  </w:style>
  <w:style w:type="paragraph" w:styleId="HTML">
    <w:name w:val="HTML Preformatted"/>
    <w:basedOn w:val="a"/>
    <w:link w:val="HTML0"/>
    <w:uiPriority w:val="99"/>
    <w:rsid w:val="008216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auto"/>
      <w:sz w:val="20"/>
      <w:szCs w:val="20"/>
      <w:lang w:val="uk-UA" w:eastAsia="ar-SA"/>
    </w:rPr>
  </w:style>
  <w:style w:type="character" w:customStyle="1" w:styleId="HTMLPreformattedChar">
    <w:name w:val="HTML Preformatted Char"/>
    <w:basedOn w:val="a0"/>
    <w:uiPriority w:val="99"/>
    <w:semiHidden/>
    <w:locked/>
    <w:rsid w:val="00441813"/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21610"/>
    <w:rPr>
      <w:rFonts w:ascii="Courier New" w:hAnsi="Courier New"/>
      <w:lang w:val="uk-UA" w:eastAsia="ar-SA" w:bidi="ar-SA"/>
    </w:rPr>
  </w:style>
  <w:style w:type="paragraph" w:customStyle="1" w:styleId="Iiacaa3">
    <w:name w:val="Iiacaa3"/>
    <w:basedOn w:val="a"/>
    <w:uiPriority w:val="99"/>
    <w:rsid w:val="00821610"/>
    <w:pPr>
      <w:widowControl w:val="0"/>
      <w:spacing w:before="113" w:after="57" w:line="210" w:lineRule="atLeast"/>
      <w:jc w:val="center"/>
    </w:pPr>
    <w:rPr>
      <w:b/>
      <w:sz w:val="20"/>
      <w:szCs w:val="20"/>
    </w:rPr>
  </w:style>
  <w:style w:type="paragraph" w:styleId="ac">
    <w:name w:val="Body Text"/>
    <w:basedOn w:val="a"/>
    <w:link w:val="ad"/>
    <w:uiPriority w:val="99"/>
    <w:locked/>
    <w:rsid w:val="00F35518"/>
    <w:pPr>
      <w:widowControl w:val="0"/>
      <w:ind w:right="20"/>
      <w:jc w:val="both"/>
    </w:pPr>
    <w:rPr>
      <w:sz w:val="22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696C5D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0994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09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00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01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03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04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16">
              <w:marLeft w:val="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39">
              <w:marLeft w:val="30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10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040">
          <w:marLeft w:val="24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0997">
                          <w:marLeft w:val="0"/>
                          <w:marRight w:val="0"/>
                          <w:marTop w:val="9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1026">
                          <w:marLeft w:val="0"/>
                          <w:marRight w:val="0"/>
                          <w:marTop w:val="22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0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10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045">
                  <w:marLeft w:val="-225"/>
                  <w:marRight w:val="-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10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310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6309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1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1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2810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4</vt:lpstr>
    </vt:vector>
  </TitlesOfParts>
  <Company>Home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4</dc:title>
  <dc:subject/>
  <dc:creator>Пользователь</dc:creator>
  <cp:keywords/>
  <dc:description/>
  <cp:lastModifiedBy>1</cp:lastModifiedBy>
  <cp:revision>2</cp:revision>
  <cp:lastPrinted>2020-05-22T08:15:00Z</cp:lastPrinted>
  <dcterms:created xsi:type="dcterms:W3CDTF">2022-08-15T12:47:00Z</dcterms:created>
  <dcterms:modified xsi:type="dcterms:W3CDTF">2022-08-15T12:47:00Z</dcterms:modified>
</cp:coreProperties>
</file>