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6ED" w14:textId="2A7C5AB0" w:rsidR="002F04CE" w:rsidRPr="005D5D1B" w:rsidRDefault="002F04CE" w:rsidP="001635DE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  <w:lang w:val="en-US" w:eastAsia="ru-RU"/>
        </w:rPr>
      </w:pPr>
    </w:p>
    <w:p w14:paraId="701404F9" w14:textId="77777777" w:rsidR="00994A36" w:rsidRPr="002F53EE" w:rsidRDefault="00994A36" w:rsidP="00994A36">
      <w:pPr>
        <w:spacing w:after="0" w:line="240" w:lineRule="auto"/>
        <w:ind w:firstLine="432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B0FA809" w14:textId="13B5BC28" w:rsidR="00994A36" w:rsidRDefault="00994A36" w:rsidP="00994A3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64D60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5D356A">
        <w:rPr>
          <w:rFonts w:ascii="Times New Roman" w:hAnsi="Times New Roman"/>
          <w:b/>
          <w:sz w:val="24"/>
          <w:szCs w:val="24"/>
          <w:lang w:eastAsia="ru-RU"/>
        </w:rPr>
        <w:t>одаток №</w:t>
      </w:r>
      <w:r w:rsidRPr="00A64D60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14:paraId="3E0009D9" w14:textId="5F7C6795" w:rsidR="005D356A" w:rsidRPr="00A64D60" w:rsidRDefault="005D356A" w:rsidP="00994A3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14:paraId="32AE4A8B" w14:textId="77777777" w:rsidR="00994A36" w:rsidRPr="00A64D60" w:rsidRDefault="00994A36" w:rsidP="00994A36">
      <w:pPr>
        <w:spacing w:after="0" w:line="240" w:lineRule="auto"/>
        <w:ind w:firstLine="43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36E9833" w14:textId="77777777" w:rsidR="00994A36" w:rsidRDefault="00994A36" w:rsidP="00994A36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Технічна специфікація</w:t>
      </w:r>
    </w:p>
    <w:p w14:paraId="6AB6CD9B" w14:textId="59358179" w:rsidR="00072883" w:rsidRDefault="00072883" w:rsidP="00072883">
      <w:pPr>
        <w:spacing w:after="0" w:line="240" w:lineRule="auto"/>
        <w:ind w:firstLine="43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2883">
        <w:rPr>
          <w:rFonts w:ascii="Times New Roman" w:hAnsi="Times New Roman"/>
          <w:b/>
          <w:sz w:val="24"/>
          <w:szCs w:val="24"/>
          <w:lang w:eastAsia="ru-RU"/>
        </w:rPr>
        <w:t>«ДК 021:2015: 50750000-7 Послуги з технічного обслуговування ліфтів»  (Лот №1 - Послуги з технічного обслуговування ліфтів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  <w:r w:rsidRPr="00072883">
        <w:rPr>
          <w:rFonts w:ascii="Times New Roman" w:hAnsi="Times New Roman"/>
          <w:b/>
          <w:sz w:val="24"/>
          <w:szCs w:val="24"/>
          <w:lang w:eastAsia="ru-RU"/>
        </w:rPr>
        <w:t>Лот №2 - Послуги з технічного обслуговування ліфтів)</w:t>
      </w:r>
    </w:p>
    <w:p w14:paraId="2748D52C" w14:textId="3026CCC1" w:rsidR="005D356A" w:rsidRDefault="005D356A" w:rsidP="005D356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ru-RU"/>
        </w:rPr>
      </w:pPr>
    </w:p>
    <w:p w14:paraId="340CCF49" w14:textId="73D6C40D" w:rsidR="005D356A" w:rsidRPr="005D356A" w:rsidRDefault="005D356A" w:rsidP="005D35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Лот№1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410"/>
        <w:gridCol w:w="1134"/>
        <w:gridCol w:w="1418"/>
        <w:gridCol w:w="992"/>
        <w:gridCol w:w="1276"/>
        <w:gridCol w:w="1842"/>
      </w:tblGrid>
      <w:tr w:rsidR="00072883" w14:paraId="1BEC5440" w14:textId="77777777" w:rsidTr="0041315B">
        <w:trPr>
          <w:trHeight w:val="63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341DA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EA23" w14:textId="77777777" w:rsidR="00072883" w:rsidRDefault="00072883" w:rsidP="0041315B">
            <w:pPr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0256C" w14:textId="77777777" w:rsidR="00072883" w:rsidRDefault="00072883" w:rsidP="0041315B">
            <w:pPr>
              <w:pStyle w:val="1"/>
              <w:shd w:val="clear" w:color="auto" w:fill="auto"/>
              <w:spacing w:line="263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Види робіт.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86F96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Тип</w:t>
            </w:r>
          </w:p>
          <w:p w14:paraId="7E3D8EAD" w14:textId="77777777" w:rsidR="00072883" w:rsidRDefault="00072883" w:rsidP="0041315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обладнання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841A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Кіль</w:t>
            </w:r>
            <w:r>
              <w:rPr>
                <w:rFonts w:ascii="Book Antiqua" w:hAnsi="Book Antiqua"/>
                <w:lang w:val="uk-UA"/>
              </w:rPr>
              <w:softHyphen/>
              <w:t>кість зупинок</w:t>
            </w:r>
          </w:p>
          <w:p w14:paraId="41B399A9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AB56C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  <w:p w14:paraId="75AEBF95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Вантажопідйомність в кг і його швидкість в м/</w:t>
            </w:r>
            <w:proofErr w:type="spellStart"/>
            <w:r>
              <w:rPr>
                <w:rFonts w:ascii="Book Antiqua" w:hAnsi="Book Antiqua"/>
                <w:lang w:val="uk-UA"/>
              </w:rPr>
              <w:t>сек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89EAE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Кіль</w:t>
            </w:r>
            <w:r>
              <w:rPr>
                <w:rFonts w:ascii="Book Antiqua" w:hAnsi="Book Antiqua"/>
                <w:lang w:val="uk-UA"/>
              </w:rPr>
              <w:softHyphen/>
              <w:t>кість ліфтів</w:t>
            </w:r>
          </w:p>
        </w:tc>
      </w:tr>
      <w:tr w:rsidR="00072883" w14:paraId="5C11545D" w14:textId="77777777" w:rsidTr="0041315B">
        <w:trPr>
          <w:trHeight w:val="125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E953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BF955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Адреса об'єкта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90619" w14:textId="77777777" w:rsidR="00072883" w:rsidRDefault="00072883" w:rsidP="0041315B">
            <w:pPr>
              <w:pStyle w:val="1"/>
              <w:shd w:val="clear" w:color="auto" w:fill="auto"/>
              <w:spacing w:line="270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технічне обслугову</w:t>
            </w:r>
            <w:r>
              <w:rPr>
                <w:rFonts w:ascii="Book Antiqua" w:hAnsi="Book Antiqua"/>
                <w:lang w:val="uk-UA"/>
              </w:rPr>
              <w:softHyphen/>
              <w:t>вання ліфтів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CD38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928C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B6FD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F3E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</w:tr>
      <w:tr w:rsidR="00072883" w14:paraId="4A7A4600" w14:textId="77777777" w:rsidTr="0041315B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E61A2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44245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left="-3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F104F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left="94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165DE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DADD9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31A27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F061D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7</w:t>
            </w:r>
          </w:p>
        </w:tc>
      </w:tr>
      <w:tr w:rsidR="00072883" w14:paraId="32FF3C35" w14:textId="77777777" w:rsidTr="0041315B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C4212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F7EBC" w14:textId="77777777" w:rsidR="00072883" w:rsidRDefault="00072883" w:rsidP="0041315B">
            <w:pPr>
              <w:pStyle w:val="1"/>
              <w:shd w:val="clear" w:color="auto" w:fill="auto"/>
              <w:spacing w:line="263" w:lineRule="exact"/>
              <w:ind w:right="132"/>
              <w:jc w:val="left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м. Львів-Винники,                       вул.  Івасюка,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DD61A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B7B30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Л-1600 кг</w:t>
            </w:r>
          </w:p>
          <w:p w14:paraId="0411AED1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C3B41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9F05A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1600/1,0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667F7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</w:tr>
      <w:tr w:rsidR="00072883" w14:paraId="18F6A986" w14:textId="77777777" w:rsidTr="0041315B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5900E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4118C" w14:textId="77777777" w:rsidR="00072883" w:rsidRDefault="00072883" w:rsidP="0041315B">
            <w:pPr>
              <w:pStyle w:val="1"/>
              <w:shd w:val="clear" w:color="auto" w:fill="auto"/>
              <w:spacing w:line="263" w:lineRule="exact"/>
              <w:ind w:right="132"/>
              <w:jc w:val="left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м. Львів-Винники,                       вул.  Івасюка,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204FF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867C02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ВП-630 кг</w:t>
            </w:r>
          </w:p>
          <w:p w14:paraId="48503C9B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31E505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BBB13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630/1,0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47B9B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</w:tr>
      <w:tr w:rsidR="00072883" w14:paraId="2FF903B7" w14:textId="77777777" w:rsidTr="0041315B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246B5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F5D1B" w14:textId="77777777" w:rsidR="00072883" w:rsidRDefault="00072883" w:rsidP="0041315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м. Львів-Винники,                       вул.  Івасюка,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395FF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E3286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 -630 кг</w:t>
            </w:r>
          </w:p>
          <w:p w14:paraId="4255252F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04222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5E5D2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630/1,0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9077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</w:tr>
      <w:tr w:rsidR="00072883" w14:paraId="61BBD618" w14:textId="77777777" w:rsidTr="0041315B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05F30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0C13B" w14:textId="77777777" w:rsidR="00072883" w:rsidRDefault="00072883" w:rsidP="0041315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м. Львів-Винники,                       вул.  Івасюка,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1B399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3D325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 -630 кг</w:t>
            </w:r>
          </w:p>
          <w:p w14:paraId="0977EEC3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F6AC8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10 зупинок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0607C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630/1,0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2491E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</w:tr>
      <w:tr w:rsidR="00072883" w14:paraId="56485C87" w14:textId="77777777" w:rsidTr="0041315B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13A85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EFE6B" w14:textId="77777777" w:rsidR="00072883" w:rsidRDefault="00072883" w:rsidP="0041315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м. Львів-Винники,                       вул.  Івасюка,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43AF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8714F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П-630 кг</w:t>
            </w:r>
          </w:p>
          <w:p w14:paraId="181FAA49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46A0B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       зупинки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F254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630/1,0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13B2E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</w:tr>
      <w:tr w:rsidR="00072883" w14:paraId="3565C662" w14:textId="77777777" w:rsidTr="0041315B">
        <w:trPr>
          <w:trHeight w:val="6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29AF5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F82C5" w14:textId="77777777" w:rsidR="00072883" w:rsidRDefault="00072883" w:rsidP="0041315B">
            <w:pPr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м. Львів-Винники,                       вул.  Івасюка,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88A46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D5695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Л-500 кг</w:t>
            </w:r>
          </w:p>
          <w:p w14:paraId="622F399E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 зупинки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C23D2D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 зупинки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1B02D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500/0,5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09D77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</w:tr>
    </w:tbl>
    <w:p w14:paraId="001ED1C6" w14:textId="12EA6E35" w:rsidR="00227404" w:rsidRPr="00D80982" w:rsidRDefault="005D356A" w:rsidP="00D80982">
      <w:pPr>
        <w:shd w:val="clear" w:color="auto" w:fill="FFFFFF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 w:rsidRPr="00FF5799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 xml:space="preserve">* </w:t>
      </w:r>
      <w:r w:rsidRPr="00FF5799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 xml:space="preserve">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FF5799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«або еквівалент»</w:t>
      </w:r>
      <w:r w:rsidR="00FF5799" w:rsidRPr="00FF5799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.</w:t>
      </w:r>
    </w:p>
    <w:p w14:paraId="2A66C2A1" w14:textId="4DBAEBFB" w:rsidR="00072883" w:rsidRPr="00072883" w:rsidRDefault="00072883" w:rsidP="000728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утримування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ліфтів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технічно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-справному </w:t>
      </w:r>
      <w:proofErr w:type="spellStart"/>
      <w:proofErr w:type="gramStart"/>
      <w:r w:rsidRPr="00072883">
        <w:rPr>
          <w:rFonts w:ascii="Times New Roman" w:hAnsi="Times New Roman"/>
          <w:sz w:val="24"/>
          <w:szCs w:val="24"/>
          <w:lang w:val="ru-RU"/>
        </w:rPr>
        <w:t>стані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 та</w:t>
      </w:r>
      <w:proofErr w:type="gram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своєчасне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комплексу  з 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технічного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 та ремонту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ліфтів</w:t>
      </w:r>
      <w:proofErr w:type="spellEnd"/>
      <w:r w:rsidRPr="00072883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7B18C0">
        <w:rPr>
          <w:rFonts w:ascii="Times New Roman" w:hAnsi="Times New Roman"/>
          <w:b/>
          <w:bCs/>
          <w:sz w:val="24"/>
          <w:szCs w:val="24"/>
        </w:rPr>
        <w:t xml:space="preserve">до 31 </w:t>
      </w:r>
      <w:proofErr w:type="spellStart"/>
      <w:r w:rsidRPr="00072883">
        <w:rPr>
          <w:rFonts w:ascii="Times New Roman" w:hAnsi="Times New Roman"/>
          <w:b/>
          <w:bCs/>
          <w:sz w:val="24"/>
          <w:szCs w:val="24"/>
          <w:lang w:val="ru-RU"/>
        </w:rPr>
        <w:t>груд</w:t>
      </w:r>
      <w:r w:rsidR="007B18C0">
        <w:rPr>
          <w:rFonts w:ascii="Times New Roman" w:hAnsi="Times New Roman"/>
          <w:b/>
          <w:bCs/>
          <w:sz w:val="24"/>
          <w:szCs w:val="24"/>
          <w:lang w:val="ru-RU"/>
        </w:rPr>
        <w:t>ня</w:t>
      </w:r>
      <w:proofErr w:type="spellEnd"/>
      <w:r w:rsidRPr="00072883">
        <w:rPr>
          <w:rFonts w:ascii="Times New Roman" w:hAnsi="Times New Roman"/>
          <w:b/>
          <w:bCs/>
          <w:sz w:val="24"/>
          <w:szCs w:val="24"/>
          <w:lang w:val="ru-RU"/>
        </w:rPr>
        <w:t xml:space="preserve">  202</w:t>
      </w:r>
      <w:r w:rsidRPr="00072883">
        <w:rPr>
          <w:rFonts w:ascii="Times New Roman" w:hAnsi="Times New Roman"/>
          <w:b/>
          <w:bCs/>
          <w:sz w:val="24"/>
          <w:szCs w:val="24"/>
        </w:rPr>
        <w:t>4</w:t>
      </w:r>
      <w:r w:rsidRPr="00072883">
        <w:rPr>
          <w:rFonts w:ascii="Times New Roman" w:hAnsi="Times New Roman"/>
          <w:b/>
          <w:bCs/>
          <w:sz w:val="24"/>
          <w:szCs w:val="24"/>
          <w:lang w:val="ru-RU"/>
        </w:rPr>
        <w:t xml:space="preserve"> року.</w:t>
      </w:r>
    </w:p>
    <w:p w14:paraId="15E23F99" w14:textId="77777777" w:rsidR="00227404" w:rsidRDefault="00227404" w:rsidP="0039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594F82" w14:textId="7AED8389" w:rsidR="003972EC" w:rsidRPr="003972EC" w:rsidRDefault="003972EC" w:rsidP="003972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Учасник</w:t>
      </w:r>
      <w:r w:rsidRPr="00FB7D4F">
        <w:rPr>
          <w:rFonts w:ascii="Times New Roman" w:hAnsi="Times New Roman"/>
          <w:sz w:val="24"/>
          <w:szCs w:val="24"/>
        </w:rPr>
        <w:t xml:space="preserve"> повинен </w:t>
      </w:r>
      <w:r>
        <w:rPr>
          <w:rFonts w:ascii="Times New Roman" w:hAnsi="Times New Roman"/>
          <w:sz w:val="24"/>
          <w:szCs w:val="24"/>
        </w:rPr>
        <w:t>над</w:t>
      </w:r>
      <w:r w:rsidRPr="00FB7D4F"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z w:val="24"/>
          <w:szCs w:val="24"/>
        </w:rPr>
        <w:t xml:space="preserve"> у складі пропозиції</w:t>
      </w:r>
      <w:r w:rsidRPr="00FB7D4F">
        <w:rPr>
          <w:rFonts w:ascii="Times New Roman" w:hAnsi="Times New Roman"/>
          <w:sz w:val="24"/>
          <w:szCs w:val="24"/>
        </w:rPr>
        <w:t xml:space="preserve"> документ дозвільного характеру на виконання технічного обслуговування ліфтів</w:t>
      </w:r>
    </w:p>
    <w:p w14:paraId="7E6803FF" w14:textId="77777777" w:rsidR="003972EC" w:rsidRPr="00FF5799" w:rsidRDefault="003972EC" w:rsidP="0039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6CE22" w14:textId="77777777" w:rsidR="00072883" w:rsidRDefault="00072883" w:rsidP="00072883">
      <w:pPr>
        <w:spacing w:after="0" w:line="240" w:lineRule="auto"/>
        <w:ind w:hanging="66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Зміст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і ремонту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ліфту</w:t>
      </w:r>
      <w:proofErr w:type="spellEnd"/>
    </w:p>
    <w:p w14:paraId="12BEDF59" w14:textId="77777777" w:rsidR="00072883" w:rsidRDefault="00072883" w:rsidP="000728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            </w:t>
      </w:r>
    </w:p>
    <w:p w14:paraId="3F8B0983" w14:textId="77777777" w:rsidR="00072883" w:rsidRDefault="00072883" w:rsidP="0007288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включає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щомісячні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профілактичні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нагляди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заміну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комплектувальних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виробів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міру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зносу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переліком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звільнення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пасажирів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кабін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зупинилися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викликом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несанкціонованої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зупинки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53F8B88F" w14:textId="77777777" w:rsidR="00072883" w:rsidRDefault="00072883" w:rsidP="0007288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електромеханіком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спеціалізованої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періодичність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ремонту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встановлюється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організацією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виходячи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умов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ступеня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фізичного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зносу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605A79BD" w14:textId="77777777" w:rsidR="00072883" w:rsidRDefault="00072883" w:rsidP="005D356A">
      <w:pPr>
        <w:spacing w:after="0" w:line="240" w:lineRule="auto"/>
        <w:ind w:left="-142" w:hanging="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C0D1B8" w14:textId="77777777" w:rsidR="00072883" w:rsidRDefault="00072883" w:rsidP="005D356A">
      <w:pPr>
        <w:spacing w:after="0" w:line="240" w:lineRule="auto"/>
        <w:ind w:left="-142" w:hanging="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338EA" w14:textId="09FD3AAE" w:rsidR="005D356A" w:rsidRPr="005D356A" w:rsidRDefault="005D356A" w:rsidP="005D356A">
      <w:pPr>
        <w:spacing w:after="0" w:line="240" w:lineRule="auto"/>
        <w:ind w:left="-142" w:hanging="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Лот№2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410"/>
        <w:gridCol w:w="992"/>
        <w:gridCol w:w="1276"/>
        <w:gridCol w:w="1134"/>
        <w:gridCol w:w="1418"/>
        <w:gridCol w:w="1842"/>
      </w:tblGrid>
      <w:tr w:rsidR="00072883" w14:paraId="7CC80E71" w14:textId="77777777" w:rsidTr="0041315B">
        <w:trPr>
          <w:trHeight w:val="63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CA3EF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A01F6" w14:textId="77777777" w:rsidR="00072883" w:rsidRDefault="00072883" w:rsidP="0041315B">
            <w:pPr>
              <w:jc w:val="center"/>
              <w:rPr>
                <w:rFonts w:ascii="Book Antiqua" w:hAnsi="Book Antiqua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9F0D8" w14:textId="77777777" w:rsidR="00072883" w:rsidRDefault="00072883" w:rsidP="0041315B">
            <w:pPr>
              <w:pStyle w:val="1"/>
              <w:shd w:val="clear" w:color="auto" w:fill="auto"/>
              <w:spacing w:line="263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Види робіт.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943F7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Тип</w:t>
            </w:r>
          </w:p>
          <w:p w14:paraId="74815A98" w14:textId="77777777" w:rsidR="00072883" w:rsidRDefault="00072883" w:rsidP="0041315B">
            <w:pPr>
              <w:pStyle w:val="1"/>
              <w:shd w:val="clear" w:color="auto" w:fill="auto"/>
              <w:spacing w:before="60"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обладнання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6531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Кіль</w:t>
            </w:r>
            <w:r>
              <w:rPr>
                <w:rFonts w:ascii="Book Antiqua" w:hAnsi="Book Antiqua"/>
                <w:lang w:val="uk-UA"/>
              </w:rPr>
              <w:softHyphen/>
              <w:t>кість зупинок</w:t>
            </w:r>
          </w:p>
          <w:p w14:paraId="629FD8E6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0D010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Вантажопідйомність в кг                 і його швидкість в м/</w:t>
            </w:r>
            <w:proofErr w:type="spellStart"/>
            <w:r>
              <w:rPr>
                <w:rFonts w:ascii="Book Antiqua" w:hAnsi="Book Antiqua"/>
                <w:lang w:val="uk-UA"/>
              </w:rPr>
              <w:t>сек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ACDDB" w14:textId="77777777" w:rsidR="00072883" w:rsidRDefault="00072883" w:rsidP="0041315B">
            <w:pPr>
              <w:pStyle w:val="1"/>
              <w:shd w:val="clear" w:color="auto" w:fill="auto"/>
              <w:spacing w:after="60"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Кіль</w:t>
            </w:r>
            <w:r>
              <w:rPr>
                <w:rFonts w:ascii="Book Antiqua" w:hAnsi="Book Antiqua"/>
                <w:lang w:val="uk-UA"/>
              </w:rPr>
              <w:softHyphen/>
              <w:t>кість ліфтів</w:t>
            </w:r>
          </w:p>
        </w:tc>
      </w:tr>
      <w:tr w:rsidR="00072883" w14:paraId="1B198D0E" w14:textId="77777777" w:rsidTr="0041315B">
        <w:trPr>
          <w:trHeight w:val="118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F49F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B3D13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right="-10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Адреса об'єкта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2B60E" w14:textId="77777777" w:rsidR="00072883" w:rsidRDefault="00072883" w:rsidP="0041315B">
            <w:pPr>
              <w:pStyle w:val="1"/>
              <w:shd w:val="clear" w:color="auto" w:fill="auto"/>
              <w:spacing w:line="270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технічне обслугову</w:t>
            </w:r>
            <w:r>
              <w:rPr>
                <w:rFonts w:ascii="Book Antiqua" w:hAnsi="Book Antiqua"/>
                <w:lang w:val="uk-UA"/>
              </w:rPr>
              <w:softHyphen/>
              <w:t>вання ліфтів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FAC0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578E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9C78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7A6D" w14:textId="77777777" w:rsidR="00072883" w:rsidRDefault="00072883" w:rsidP="0041315B">
            <w:pPr>
              <w:spacing w:after="0"/>
              <w:rPr>
                <w:rFonts w:ascii="Book Antiqua" w:eastAsia="Times New Roman" w:hAnsi="Book Antiqua"/>
              </w:rPr>
            </w:pPr>
          </w:p>
        </w:tc>
      </w:tr>
      <w:tr w:rsidR="00072883" w14:paraId="31AB599F" w14:textId="77777777" w:rsidTr="0041315B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50350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CFADC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left="-3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0D238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left="94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D7167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ind w:left="35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46C0F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6E29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91EB2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7</w:t>
            </w:r>
          </w:p>
        </w:tc>
      </w:tr>
      <w:tr w:rsidR="00072883" w14:paraId="2E1FB472" w14:textId="77777777" w:rsidTr="0041315B">
        <w:trPr>
          <w:trHeight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A0321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6BEB6" w14:textId="77777777" w:rsidR="00072883" w:rsidRDefault="00072883" w:rsidP="0041315B">
            <w:pPr>
              <w:pStyle w:val="1"/>
              <w:shd w:val="clear" w:color="auto" w:fill="auto"/>
              <w:spacing w:line="263" w:lineRule="exact"/>
              <w:ind w:right="132"/>
              <w:jc w:val="left"/>
              <w:rPr>
                <w:rFonts w:ascii="Book Antiqua" w:hAnsi="Book Antiqua"/>
                <w:lang w:val="uk-UA"/>
              </w:rPr>
            </w:pPr>
            <w:r w:rsidRPr="007D297A">
              <w:rPr>
                <w:rFonts w:ascii="Book Antiqua" w:hAnsi="Book Antiqua"/>
                <w:lang w:val="uk-UA"/>
              </w:rPr>
              <w:t>81470, Україна, Львівська область, Дубляни, вул. Січових Стрільців,11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F2F05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Часткове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BCA08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Електричний лікарняний ПБ-053А 4 зупинки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24814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4 зупинки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429CA" w14:textId="77777777" w:rsidR="00072883" w:rsidRDefault="00072883" w:rsidP="0041315B">
            <w:pPr>
              <w:pStyle w:val="1"/>
              <w:shd w:val="clear" w:color="auto" w:fill="auto"/>
              <w:spacing w:line="278" w:lineRule="exact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500/0.5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41468" w14:textId="77777777" w:rsidR="00072883" w:rsidRDefault="00072883" w:rsidP="0041315B">
            <w:pPr>
              <w:pStyle w:val="1"/>
              <w:shd w:val="clear" w:color="auto" w:fill="auto"/>
              <w:spacing w:line="240" w:lineRule="auto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1</w:t>
            </w:r>
          </w:p>
        </w:tc>
      </w:tr>
    </w:tbl>
    <w:p w14:paraId="67A75635" w14:textId="77777777" w:rsidR="00072883" w:rsidRDefault="00072883" w:rsidP="00D80982">
      <w:pPr>
        <w:shd w:val="clear" w:color="auto" w:fill="FFFFFF"/>
        <w:jc w:val="both"/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</w:pPr>
    </w:p>
    <w:p w14:paraId="50890833" w14:textId="2AFA8404" w:rsidR="00FF5799" w:rsidRPr="00D80982" w:rsidRDefault="00696F05" w:rsidP="00D80982">
      <w:p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 w:rsidRPr="000B31DA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 xml:space="preserve">* </w:t>
      </w:r>
      <w:r w:rsidRPr="000B31DA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 xml:space="preserve">всі посилання на торговельну марку, фірму, патент, конструкцію або тип предмета закупівлі, джерело його походження або виробника слід читати як </w:t>
      </w:r>
      <w:r w:rsidRPr="000B31DA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«або еквівалент»</w:t>
      </w:r>
      <w:r w:rsidRPr="000B31DA">
        <w:rPr>
          <w:rFonts w:ascii="Times New Roman" w:eastAsia="SimSun" w:hAnsi="Times New Roman"/>
          <w:i/>
          <w:kern w:val="2"/>
          <w:sz w:val="24"/>
          <w:szCs w:val="24"/>
          <w:lang w:eastAsia="zh-CN"/>
        </w:rPr>
        <w:t>.</w:t>
      </w:r>
      <w:r w:rsidR="00D80982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14:paraId="13F1CDD4" w14:textId="2F09D714" w:rsidR="00072883" w:rsidRDefault="00072883" w:rsidP="000728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надання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утримування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ліфтів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технічно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-справному </w:t>
      </w:r>
      <w:proofErr w:type="spellStart"/>
      <w:proofErr w:type="gramStart"/>
      <w:r w:rsidRPr="00072883">
        <w:rPr>
          <w:rFonts w:ascii="Times New Roman" w:hAnsi="Times New Roman"/>
          <w:sz w:val="24"/>
          <w:szCs w:val="24"/>
          <w:lang w:val="ru-RU"/>
        </w:rPr>
        <w:t>стані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 та</w:t>
      </w:r>
      <w:proofErr w:type="gram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своєчасне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комплексу  з 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технічного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обслуговування</w:t>
      </w:r>
      <w:proofErr w:type="spellEnd"/>
      <w:r w:rsidRPr="00072883">
        <w:rPr>
          <w:rFonts w:ascii="Times New Roman" w:hAnsi="Times New Roman"/>
          <w:sz w:val="24"/>
          <w:szCs w:val="24"/>
          <w:lang w:val="ru-RU"/>
        </w:rPr>
        <w:t xml:space="preserve">  та ремонту </w:t>
      </w:r>
      <w:proofErr w:type="spellStart"/>
      <w:r w:rsidRPr="00072883">
        <w:rPr>
          <w:rFonts w:ascii="Times New Roman" w:hAnsi="Times New Roman"/>
          <w:sz w:val="24"/>
          <w:szCs w:val="24"/>
          <w:lang w:val="ru-RU"/>
        </w:rPr>
        <w:t>ліфтів</w:t>
      </w:r>
      <w:proofErr w:type="spellEnd"/>
      <w:r w:rsidRPr="00072883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7B18C0">
        <w:rPr>
          <w:rFonts w:ascii="Times New Roman" w:hAnsi="Times New Roman"/>
          <w:b/>
          <w:bCs/>
          <w:sz w:val="24"/>
          <w:szCs w:val="24"/>
        </w:rPr>
        <w:t xml:space="preserve">до 31 </w:t>
      </w:r>
      <w:proofErr w:type="spellStart"/>
      <w:r w:rsidR="007B18C0" w:rsidRPr="00072883">
        <w:rPr>
          <w:rFonts w:ascii="Times New Roman" w:hAnsi="Times New Roman"/>
          <w:b/>
          <w:bCs/>
          <w:sz w:val="24"/>
          <w:szCs w:val="24"/>
          <w:lang w:val="ru-RU"/>
        </w:rPr>
        <w:t>груд</w:t>
      </w:r>
      <w:r w:rsidR="007B18C0">
        <w:rPr>
          <w:rFonts w:ascii="Times New Roman" w:hAnsi="Times New Roman"/>
          <w:b/>
          <w:bCs/>
          <w:sz w:val="24"/>
          <w:szCs w:val="24"/>
          <w:lang w:val="ru-RU"/>
        </w:rPr>
        <w:t>ня</w:t>
      </w:r>
      <w:proofErr w:type="spellEnd"/>
      <w:r w:rsidR="007B18C0" w:rsidRPr="00072883">
        <w:rPr>
          <w:rFonts w:ascii="Times New Roman" w:hAnsi="Times New Roman"/>
          <w:b/>
          <w:bCs/>
          <w:sz w:val="24"/>
          <w:szCs w:val="24"/>
          <w:lang w:val="ru-RU"/>
        </w:rPr>
        <w:t xml:space="preserve">  202</w:t>
      </w:r>
      <w:r w:rsidR="007B18C0" w:rsidRPr="00072883">
        <w:rPr>
          <w:rFonts w:ascii="Times New Roman" w:hAnsi="Times New Roman"/>
          <w:b/>
          <w:bCs/>
          <w:sz w:val="24"/>
          <w:szCs w:val="24"/>
        </w:rPr>
        <w:t>4</w:t>
      </w:r>
      <w:r w:rsidR="007B18C0" w:rsidRPr="00072883">
        <w:rPr>
          <w:rFonts w:ascii="Times New Roman" w:hAnsi="Times New Roman"/>
          <w:b/>
          <w:bCs/>
          <w:sz w:val="24"/>
          <w:szCs w:val="24"/>
          <w:lang w:val="ru-RU"/>
        </w:rPr>
        <w:t xml:space="preserve"> року</w:t>
      </w:r>
      <w:r w:rsidRPr="0007288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14:paraId="486FAB6D" w14:textId="77777777" w:rsidR="003972EC" w:rsidRDefault="003972EC" w:rsidP="0007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99BB6" w14:textId="3AB33AB4" w:rsidR="003972EC" w:rsidRPr="00072883" w:rsidRDefault="003972EC" w:rsidP="000728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Учасник</w:t>
      </w:r>
      <w:r w:rsidRPr="00FB7D4F">
        <w:rPr>
          <w:rFonts w:ascii="Times New Roman" w:hAnsi="Times New Roman"/>
          <w:sz w:val="24"/>
          <w:szCs w:val="24"/>
        </w:rPr>
        <w:t xml:space="preserve"> повинен </w:t>
      </w:r>
      <w:r>
        <w:rPr>
          <w:rFonts w:ascii="Times New Roman" w:hAnsi="Times New Roman"/>
          <w:sz w:val="24"/>
          <w:szCs w:val="24"/>
        </w:rPr>
        <w:t>над</w:t>
      </w:r>
      <w:r w:rsidRPr="00FB7D4F">
        <w:rPr>
          <w:rFonts w:ascii="Times New Roman" w:hAnsi="Times New Roman"/>
          <w:sz w:val="24"/>
          <w:szCs w:val="24"/>
        </w:rPr>
        <w:t>ати</w:t>
      </w:r>
      <w:r>
        <w:rPr>
          <w:rFonts w:ascii="Times New Roman" w:hAnsi="Times New Roman"/>
          <w:sz w:val="24"/>
          <w:szCs w:val="24"/>
        </w:rPr>
        <w:t xml:space="preserve"> у складі пропозиції</w:t>
      </w:r>
      <w:r w:rsidRPr="00FB7D4F">
        <w:rPr>
          <w:rFonts w:ascii="Times New Roman" w:hAnsi="Times New Roman"/>
          <w:sz w:val="24"/>
          <w:szCs w:val="24"/>
        </w:rPr>
        <w:t xml:space="preserve"> документ дозвільного характеру на виконання технічного обслуговування ліфтів</w:t>
      </w:r>
    </w:p>
    <w:p w14:paraId="3E71FB62" w14:textId="77777777" w:rsidR="00072883" w:rsidRPr="00FF5799" w:rsidRDefault="00072883" w:rsidP="00072883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C5AF60" w14:textId="77777777" w:rsidR="00072883" w:rsidRDefault="00072883" w:rsidP="00072883">
      <w:pPr>
        <w:spacing w:after="0" w:line="240" w:lineRule="auto"/>
        <w:ind w:hanging="66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Зміст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і ремонту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ліфту</w:t>
      </w:r>
      <w:proofErr w:type="spellEnd"/>
    </w:p>
    <w:p w14:paraId="7BE5C85E" w14:textId="77777777" w:rsidR="00072883" w:rsidRDefault="00072883" w:rsidP="000728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            </w:t>
      </w:r>
    </w:p>
    <w:p w14:paraId="303CAC74" w14:textId="77777777" w:rsidR="00072883" w:rsidRDefault="00072883" w:rsidP="0007288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включає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щомісячні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профілактичні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нагляди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заміну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комплектувальних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виробів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міру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зносу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переліком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технічного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звільнення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пасажирів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кабін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зупинилися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викликом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несанкціонованої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зупинки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7EB8C288" w14:textId="306866CE" w:rsidR="00FF5799" w:rsidRPr="00072883" w:rsidRDefault="00072883" w:rsidP="0007288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Роботи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технічного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виконуються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електромеханіком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спеціалізованої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організації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періодичність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технічного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обслуговування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ремонту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встановлюється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організацією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виходячи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умов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ліфтів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ступеня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їх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фізичного</w:t>
      </w:r>
      <w:proofErr w:type="spellEnd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72883">
        <w:rPr>
          <w:rFonts w:ascii="Times New Roman" w:eastAsia="Times New Roman" w:hAnsi="Times New Roman"/>
          <w:sz w:val="24"/>
          <w:szCs w:val="24"/>
          <w:lang w:val="ru-RU" w:eastAsia="ru-RU"/>
        </w:rPr>
        <w:t>зносу</w:t>
      </w:r>
      <w:proofErr w:type="spellEnd"/>
    </w:p>
    <w:sectPr w:rsidR="00FF5799" w:rsidRPr="00072883" w:rsidSect="00696F0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DFC"/>
    <w:multiLevelType w:val="hybridMultilevel"/>
    <w:tmpl w:val="D2E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30C9"/>
    <w:multiLevelType w:val="multilevel"/>
    <w:tmpl w:val="7D1639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E4670"/>
    <w:multiLevelType w:val="hybridMultilevel"/>
    <w:tmpl w:val="3B3A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131E"/>
    <w:multiLevelType w:val="hybridMultilevel"/>
    <w:tmpl w:val="22603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51573"/>
    <w:multiLevelType w:val="hybridMultilevel"/>
    <w:tmpl w:val="2712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A74"/>
    <w:multiLevelType w:val="hybridMultilevel"/>
    <w:tmpl w:val="5676545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DF7DE3"/>
    <w:multiLevelType w:val="hybridMultilevel"/>
    <w:tmpl w:val="3C3887CC"/>
    <w:lvl w:ilvl="0" w:tplc="46C8D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4521"/>
    <w:multiLevelType w:val="hybridMultilevel"/>
    <w:tmpl w:val="966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66D1F"/>
    <w:multiLevelType w:val="hybridMultilevel"/>
    <w:tmpl w:val="14F6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C4B"/>
    <w:multiLevelType w:val="hybridMultilevel"/>
    <w:tmpl w:val="038E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34CC4"/>
    <w:multiLevelType w:val="hybridMultilevel"/>
    <w:tmpl w:val="179AF3BA"/>
    <w:lvl w:ilvl="0" w:tplc="E7F2CC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87C12"/>
    <w:multiLevelType w:val="hybridMultilevel"/>
    <w:tmpl w:val="2426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22BB0"/>
    <w:multiLevelType w:val="hybridMultilevel"/>
    <w:tmpl w:val="6CA6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1F68"/>
    <w:multiLevelType w:val="hybridMultilevel"/>
    <w:tmpl w:val="2EBC4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841353">
    <w:abstractNumId w:val="3"/>
  </w:num>
  <w:num w:numId="2" w16cid:durableId="727217971">
    <w:abstractNumId w:val="13"/>
  </w:num>
  <w:num w:numId="3" w16cid:durableId="167138537">
    <w:abstractNumId w:val="11"/>
  </w:num>
  <w:num w:numId="4" w16cid:durableId="844512990">
    <w:abstractNumId w:val="6"/>
  </w:num>
  <w:num w:numId="5" w16cid:durableId="1228495219">
    <w:abstractNumId w:val="7"/>
  </w:num>
  <w:num w:numId="6" w16cid:durableId="371732808">
    <w:abstractNumId w:val="9"/>
  </w:num>
  <w:num w:numId="7" w16cid:durableId="761142767">
    <w:abstractNumId w:val="12"/>
  </w:num>
  <w:num w:numId="8" w16cid:durableId="822694426">
    <w:abstractNumId w:val="4"/>
  </w:num>
  <w:num w:numId="9" w16cid:durableId="1115053927">
    <w:abstractNumId w:val="8"/>
  </w:num>
  <w:num w:numId="10" w16cid:durableId="1971982956">
    <w:abstractNumId w:val="0"/>
  </w:num>
  <w:num w:numId="11" w16cid:durableId="1655571013">
    <w:abstractNumId w:val="5"/>
  </w:num>
  <w:num w:numId="12" w16cid:durableId="790325478">
    <w:abstractNumId w:val="10"/>
  </w:num>
  <w:num w:numId="13" w16cid:durableId="12350494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881467">
    <w:abstractNumId w:val="2"/>
  </w:num>
  <w:num w:numId="15" w16cid:durableId="616833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71"/>
    <w:rsid w:val="00012A9D"/>
    <w:rsid w:val="00043388"/>
    <w:rsid w:val="000572ED"/>
    <w:rsid w:val="00072883"/>
    <w:rsid w:val="000D7293"/>
    <w:rsid w:val="000E20D6"/>
    <w:rsid w:val="00122229"/>
    <w:rsid w:val="00157837"/>
    <w:rsid w:val="00161FE4"/>
    <w:rsid w:val="001635DE"/>
    <w:rsid w:val="00170B0D"/>
    <w:rsid w:val="00172EEC"/>
    <w:rsid w:val="001B2099"/>
    <w:rsid w:val="001B2252"/>
    <w:rsid w:val="001D3F3D"/>
    <w:rsid w:val="001D59D0"/>
    <w:rsid w:val="001E123D"/>
    <w:rsid w:val="0022088C"/>
    <w:rsid w:val="00221EA1"/>
    <w:rsid w:val="0022622C"/>
    <w:rsid w:val="00227404"/>
    <w:rsid w:val="00254F70"/>
    <w:rsid w:val="00261B49"/>
    <w:rsid w:val="00270291"/>
    <w:rsid w:val="00276383"/>
    <w:rsid w:val="002863EC"/>
    <w:rsid w:val="002866D7"/>
    <w:rsid w:val="002A772B"/>
    <w:rsid w:val="002C315B"/>
    <w:rsid w:val="002E3BF2"/>
    <w:rsid w:val="002E59EE"/>
    <w:rsid w:val="002F04CE"/>
    <w:rsid w:val="003027B5"/>
    <w:rsid w:val="00306B9A"/>
    <w:rsid w:val="00327C0B"/>
    <w:rsid w:val="00395097"/>
    <w:rsid w:val="003972EC"/>
    <w:rsid w:val="003B32EF"/>
    <w:rsid w:val="003B73DD"/>
    <w:rsid w:val="00425929"/>
    <w:rsid w:val="00433D8A"/>
    <w:rsid w:val="00456120"/>
    <w:rsid w:val="00490878"/>
    <w:rsid w:val="004C03EC"/>
    <w:rsid w:val="005250CC"/>
    <w:rsid w:val="00525600"/>
    <w:rsid w:val="00530C5F"/>
    <w:rsid w:val="005310D1"/>
    <w:rsid w:val="005339CE"/>
    <w:rsid w:val="00570396"/>
    <w:rsid w:val="005B3152"/>
    <w:rsid w:val="005B67DD"/>
    <w:rsid w:val="005C25FF"/>
    <w:rsid w:val="005D356A"/>
    <w:rsid w:val="005D5D1B"/>
    <w:rsid w:val="005F5EFD"/>
    <w:rsid w:val="00602C80"/>
    <w:rsid w:val="00603B43"/>
    <w:rsid w:val="0062677F"/>
    <w:rsid w:val="00673C6C"/>
    <w:rsid w:val="00692363"/>
    <w:rsid w:val="00696F05"/>
    <w:rsid w:val="006D6637"/>
    <w:rsid w:val="006E65E3"/>
    <w:rsid w:val="006F2E8C"/>
    <w:rsid w:val="0073488F"/>
    <w:rsid w:val="00793080"/>
    <w:rsid w:val="00793C4B"/>
    <w:rsid w:val="007B18C0"/>
    <w:rsid w:val="007D4CFA"/>
    <w:rsid w:val="00844B67"/>
    <w:rsid w:val="008964CE"/>
    <w:rsid w:val="0096720D"/>
    <w:rsid w:val="00981087"/>
    <w:rsid w:val="009825FE"/>
    <w:rsid w:val="00994A36"/>
    <w:rsid w:val="00997953"/>
    <w:rsid w:val="009C2154"/>
    <w:rsid w:val="009C3E8E"/>
    <w:rsid w:val="00A13561"/>
    <w:rsid w:val="00A26A9C"/>
    <w:rsid w:val="00A5321C"/>
    <w:rsid w:val="00AC2803"/>
    <w:rsid w:val="00AF18A4"/>
    <w:rsid w:val="00B0263E"/>
    <w:rsid w:val="00B3442A"/>
    <w:rsid w:val="00B354A8"/>
    <w:rsid w:val="00B41133"/>
    <w:rsid w:val="00B45471"/>
    <w:rsid w:val="00B648BA"/>
    <w:rsid w:val="00BA70AC"/>
    <w:rsid w:val="00BE1455"/>
    <w:rsid w:val="00BF5596"/>
    <w:rsid w:val="00C41C71"/>
    <w:rsid w:val="00C90729"/>
    <w:rsid w:val="00CA30BC"/>
    <w:rsid w:val="00CC1055"/>
    <w:rsid w:val="00CD1224"/>
    <w:rsid w:val="00CD7897"/>
    <w:rsid w:val="00CE53D4"/>
    <w:rsid w:val="00CE621A"/>
    <w:rsid w:val="00CF1640"/>
    <w:rsid w:val="00CF6D02"/>
    <w:rsid w:val="00D453B6"/>
    <w:rsid w:val="00D507EA"/>
    <w:rsid w:val="00D61B26"/>
    <w:rsid w:val="00D746E8"/>
    <w:rsid w:val="00D7696C"/>
    <w:rsid w:val="00D76C9A"/>
    <w:rsid w:val="00D80982"/>
    <w:rsid w:val="00D83A20"/>
    <w:rsid w:val="00D84ED6"/>
    <w:rsid w:val="00D85DED"/>
    <w:rsid w:val="00DA30C9"/>
    <w:rsid w:val="00DB3C82"/>
    <w:rsid w:val="00DD64A9"/>
    <w:rsid w:val="00E20131"/>
    <w:rsid w:val="00E345BE"/>
    <w:rsid w:val="00E358A0"/>
    <w:rsid w:val="00E60491"/>
    <w:rsid w:val="00E64801"/>
    <w:rsid w:val="00E86905"/>
    <w:rsid w:val="00E910CB"/>
    <w:rsid w:val="00E937E5"/>
    <w:rsid w:val="00EB6EBB"/>
    <w:rsid w:val="00EE0D27"/>
    <w:rsid w:val="00F12015"/>
    <w:rsid w:val="00F1653C"/>
    <w:rsid w:val="00F3475D"/>
    <w:rsid w:val="00F45A89"/>
    <w:rsid w:val="00F7093A"/>
    <w:rsid w:val="00F92C92"/>
    <w:rsid w:val="00FA0D88"/>
    <w:rsid w:val="00FC4B85"/>
    <w:rsid w:val="00FE666B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DA6A"/>
  <w15:docId w15:val="{AA97B9E7-3A4E-48D4-B275-E6D0FB9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E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5D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1635DE"/>
    <w:rPr>
      <w:rFonts w:ascii="Calibri" w:eastAsia="Times New Roman" w:hAnsi="Calibri" w:cs="Times New Roman"/>
      <w:lang w:val="uk-UA"/>
    </w:rPr>
  </w:style>
  <w:style w:type="table" w:styleId="a5">
    <w:name w:val="Table Grid"/>
    <w:basedOn w:val="a1"/>
    <w:uiPriority w:val="39"/>
    <w:rsid w:val="00EB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396"/>
    <w:pPr>
      <w:ind w:left="720"/>
      <w:contextualSpacing/>
    </w:pPr>
  </w:style>
  <w:style w:type="paragraph" w:styleId="a7">
    <w:name w:val="annotation text"/>
    <w:basedOn w:val="a"/>
    <w:link w:val="a8"/>
    <w:rsid w:val="005310D1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character" w:customStyle="1" w:styleId="a8">
    <w:name w:val="Текст примітки Знак"/>
    <w:basedOn w:val="a0"/>
    <w:link w:val="a7"/>
    <w:rsid w:val="005310D1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746E8"/>
    <w:rPr>
      <w:rFonts w:ascii="Segoe UI" w:eastAsia="Calibri" w:hAnsi="Segoe UI" w:cs="Segoe UI"/>
      <w:sz w:val="18"/>
      <w:szCs w:val="18"/>
      <w:lang w:val="uk-UA"/>
    </w:rPr>
  </w:style>
  <w:style w:type="character" w:customStyle="1" w:styleId="ab">
    <w:name w:val="Основной текст_"/>
    <w:basedOn w:val="a0"/>
    <w:link w:val="1"/>
    <w:locked/>
    <w:rsid w:val="005D35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5D356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7A0B-6827-4179-9345-F11EB158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Юзер1</dc:creator>
  <cp:lastModifiedBy>Administrator</cp:lastModifiedBy>
  <cp:revision>13</cp:revision>
  <cp:lastPrinted>2020-07-09T08:11:00Z</cp:lastPrinted>
  <dcterms:created xsi:type="dcterms:W3CDTF">2022-11-24T12:20:00Z</dcterms:created>
  <dcterms:modified xsi:type="dcterms:W3CDTF">2024-03-13T13:33:00Z</dcterms:modified>
</cp:coreProperties>
</file>