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44A093" w14:textId="77777777" w:rsidR="00160B3A" w:rsidRPr="006155DF" w:rsidRDefault="006155DF" w:rsidP="006155DF">
      <w:pPr>
        <w:jc w:val="center"/>
        <w:rPr>
          <w:rFonts w:ascii="Times New Roman" w:hAnsi="Times New Roman"/>
          <w:b/>
          <w:sz w:val="32"/>
          <w:szCs w:val="32"/>
          <w:lang w:val="uk-UA"/>
        </w:rPr>
      </w:pPr>
      <w:r w:rsidRPr="006155DF">
        <w:rPr>
          <w:rFonts w:ascii="Times New Roman" w:eastAsia="Times New Roman" w:hAnsi="Times New Roman"/>
          <w:b/>
          <w:sz w:val="32"/>
          <w:szCs w:val="32"/>
          <w:lang w:val="uk-UA"/>
        </w:rPr>
        <w:t>СКВИРСЬКА МІСЬКА РАДА</w:t>
      </w:r>
    </w:p>
    <w:p w14:paraId="11D0DF01" w14:textId="77777777" w:rsidR="006155DF" w:rsidRDefault="006155DF" w:rsidP="006155DF">
      <w:pPr>
        <w:ind w:left="5387"/>
        <w:rPr>
          <w:rFonts w:ascii="Times New Roman" w:hAnsi="Times New Roman"/>
          <w:b/>
          <w:lang w:val="uk-UA"/>
        </w:rPr>
      </w:pPr>
    </w:p>
    <w:p w14:paraId="1507D44D" w14:textId="77777777" w:rsidR="00160B3A" w:rsidRPr="00D47B5F" w:rsidRDefault="004715BC" w:rsidP="006155DF">
      <w:pPr>
        <w:ind w:left="5387"/>
        <w:rPr>
          <w:rFonts w:ascii="Times New Roman" w:hAnsi="Times New Roman"/>
          <w:b/>
          <w:lang w:val="uk-UA"/>
        </w:rPr>
      </w:pPr>
      <w:r w:rsidRPr="00D47B5F">
        <w:rPr>
          <w:rFonts w:ascii="Times New Roman" w:hAnsi="Times New Roman"/>
          <w:b/>
          <w:lang w:val="uk-UA"/>
        </w:rPr>
        <w:t>ЗАТВЕРДЖЕНО:</w:t>
      </w:r>
    </w:p>
    <w:p w14:paraId="68684485" w14:textId="77777777" w:rsidR="00160B3A" w:rsidRPr="00D47B5F" w:rsidRDefault="004715BC">
      <w:pPr>
        <w:ind w:left="5387"/>
        <w:rPr>
          <w:rFonts w:ascii="Times New Roman" w:hAnsi="Times New Roman"/>
          <w:lang w:val="uk-UA"/>
        </w:rPr>
      </w:pPr>
      <w:r w:rsidRPr="00D47B5F">
        <w:rPr>
          <w:rFonts w:ascii="Times New Roman" w:hAnsi="Times New Roman"/>
          <w:lang w:val="uk-UA"/>
        </w:rPr>
        <w:t>Рішенням</w:t>
      </w:r>
      <w:r w:rsidRPr="00D47B5F">
        <w:rPr>
          <w:rFonts w:ascii="Times New Roman" w:hAnsi="Times New Roman"/>
          <w:i/>
          <w:lang w:val="uk-UA"/>
        </w:rPr>
        <w:t xml:space="preserve"> </w:t>
      </w:r>
      <w:r w:rsidRPr="00D47B5F">
        <w:rPr>
          <w:rFonts w:ascii="Times New Roman" w:hAnsi="Times New Roman"/>
          <w:lang w:val="uk-UA"/>
        </w:rPr>
        <w:t>уповноваженої особи</w:t>
      </w:r>
    </w:p>
    <w:p w14:paraId="03198527" w14:textId="146453ED" w:rsidR="00160B3A" w:rsidRPr="00D47B5F" w:rsidRDefault="00042AD8" w:rsidP="00042AD8">
      <w:pPr>
        <w:tabs>
          <w:tab w:val="left" w:pos="10065"/>
        </w:tabs>
        <w:rPr>
          <w:rFonts w:ascii="Times New Roman" w:hAnsi="Times New Roman"/>
          <w:lang w:val="uk-UA"/>
        </w:rPr>
      </w:pPr>
      <w:r>
        <w:rPr>
          <w:rFonts w:ascii="Times New Roman" w:hAnsi="Times New Roman"/>
          <w:lang w:val="uk-UA"/>
        </w:rPr>
        <w:t xml:space="preserve">                                                                                          </w:t>
      </w:r>
      <w:r w:rsidR="004715BC" w:rsidRPr="00D47B5F">
        <w:rPr>
          <w:rFonts w:ascii="Times New Roman" w:hAnsi="Times New Roman"/>
          <w:lang w:val="uk-UA"/>
        </w:rPr>
        <w:t xml:space="preserve">Протокол </w:t>
      </w:r>
      <w:r w:rsidR="004715BC" w:rsidRPr="00042AD8">
        <w:rPr>
          <w:rFonts w:ascii="Times New Roman" w:hAnsi="Times New Roman"/>
          <w:u w:val="single"/>
          <w:lang w:val="uk-UA"/>
        </w:rPr>
        <w:t>№</w:t>
      </w:r>
      <w:r w:rsidRPr="00042AD8">
        <w:rPr>
          <w:rFonts w:ascii="Times New Roman" w:hAnsi="Times New Roman"/>
          <w:u w:val="single"/>
          <w:lang w:val="uk-UA"/>
        </w:rPr>
        <w:t>8</w:t>
      </w:r>
      <w:r w:rsidR="004715BC" w:rsidRPr="00042AD8">
        <w:rPr>
          <w:rFonts w:ascii="Times New Roman" w:hAnsi="Times New Roman"/>
          <w:u w:val="single"/>
          <w:lang w:val="uk-UA"/>
        </w:rPr>
        <w:t xml:space="preserve"> </w:t>
      </w:r>
      <w:r w:rsidR="00D60026" w:rsidRPr="00042AD8">
        <w:rPr>
          <w:rFonts w:ascii="Times New Roman" w:hAnsi="Times New Roman"/>
          <w:lang w:val="uk-UA"/>
        </w:rPr>
        <w:t xml:space="preserve">від </w:t>
      </w:r>
      <w:r w:rsidRPr="00042AD8">
        <w:rPr>
          <w:rFonts w:ascii="Times New Roman" w:hAnsi="Times New Roman"/>
          <w:lang w:val="uk-UA"/>
        </w:rPr>
        <w:t>23.01.2024</w:t>
      </w:r>
      <w:r w:rsidR="00D60026" w:rsidRPr="00042AD8">
        <w:rPr>
          <w:rFonts w:ascii="Times New Roman" w:hAnsi="Times New Roman"/>
          <w:lang w:val="uk-UA"/>
        </w:rPr>
        <w:t xml:space="preserve"> </w:t>
      </w:r>
      <w:r w:rsidR="004715BC" w:rsidRPr="00042AD8">
        <w:rPr>
          <w:rFonts w:ascii="Times New Roman" w:hAnsi="Times New Roman"/>
          <w:lang w:val="uk-UA"/>
        </w:rPr>
        <w:t>року</w:t>
      </w:r>
    </w:p>
    <w:p w14:paraId="0515CCB0" w14:textId="77777777" w:rsidR="00160B3A" w:rsidRPr="00D47B5F" w:rsidRDefault="004715BC">
      <w:pPr>
        <w:ind w:left="5387"/>
        <w:rPr>
          <w:rFonts w:ascii="Times New Roman" w:hAnsi="Times New Roman"/>
          <w:bCs/>
          <w:lang w:val="uk-UA"/>
        </w:rPr>
      </w:pPr>
      <w:r w:rsidRPr="00D47B5F">
        <w:rPr>
          <w:rFonts w:ascii="Times New Roman" w:hAnsi="Times New Roman"/>
          <w:lang w:val="uk-UA"/>
        </w:rPr>
        <w:t>Уповноважена особа</w:t>
      </w:r>
      <w:r w:rsidRPr="00D47B5F">
        <w:rPr>
          <w:rFonts w:ascii="Times New Roman" w:hAnsi="Times New Roman"/>
          <w:b/>
          <w:bCs/>
          <w:lang w:val="uk-UA"/>
        </w:rPr>
        <w:t xml:space="preserve">                                                                                  ___________ </w:t>
      </w:r>
      <w:r w:rsidRPr="00D47B5F">
        <w:rPr>
          <w:rFonts w:ascii="Times New Roman" w:hAnsi="Times New Roman"/>
          <w:bCs/>
          <w:lang w:val="uk-UA"/>
        </w:rPr>
        <w:t xml:space="preserve"> </w:t>
      </w:r>
      <w:r w:rsidR="00D60026" w:rsidRPr="00042AD8">
        <w:rPr>
          <w:rFonts w:ascii="Times New Roman" w:hAnsi="Times New Roman"/>
          <w:bCs/>
          <w:u w:val="single"/>
          <w:lang w:val="uk-UA"/>
        </w:rPr>
        <w:t>Марія РУЦЬКА</w:t>
      </w:r>
    </w:p>
    <w:p w14:paraId="305A332A" w14:textId="77777777" w:rsidR="00160B3A" w:rsidRPr="00D47B5F" w:rsidRDefault="00160B3A">
      <w:pPr>
        <w:ind w:left="5387"/>
        <w:rPr>
          <w:rFonts w:ascii="Times New Roman" w:hAnsi="Times New Roman"/>
          <w:bCs/>
          <w:lang w:val="uk-UA"/>
        </w:rPr>
      </w:pPr>
    </w:p>
    <w:p w14:paraId="0F6997B6" w14:textId="77777777" w:rsidR="004715BC" w:rsidRPr="00D47B5F" w:rsidRDefault="004715BC">
      <w:pPr>
        <w:ind w:left="5387"/>
        <w:rPr>
          <w:rFonts w:ascii="Times New Roman" w:hAnsi="Times New Roman"/>
          <w:lang w:val="uk-UA"/>
        </w:rPr>
      </w:pPr>
    </w:p>
    <w:p w14:paraId="60EDD3F4" w14:textId="77777777" w:rsidR="00160B3A" w:rsidRPr="00D47B5F" w:rsidRDefault="00160B3A">
      <w:pPr>
        <w:rPr>
          <w:rFonts w:ascii="Times New Roman" w:hAnsi="Times New Roman"/>
          <w:lang w:val="uk-UA"/>
        </w:rPr>
      </w:pPr>
    </w:p>
    <w:p w14:paraId="1EE92DFE" w14:textId="77777777" w:rsidR="00160B3A" w:rsidRPr="00D47B5F" w:rsidRDefault="00160B3A">
      <w:pPr>
        <w:rPr>
          <w:rFonts w:ascii="Times New Roman" w:eastAsia="Times New Roman" w:hAnsi="Times New Roman"/>
          <w:b/>
          <w:color w:val="000000"/>
          <w:lang w:val="uk-UA"/>
        </w:rPr>
      </w:pPr>
      <w:bookmarkStart w:id="0" w:name="_heading=h.30j0zll" w:colFirst="0" w:colLast="0"/>
      <w:bookmarkEnd w:id="0"/>
    </w:p>
    <w:p w14:paraId="72962C1B" w14:textId="77777777" w:rsidR="00160B3A" w:rsidRPr="00D47B5F" w:rsidRDefault="004715BC">
      <w:pPr>
        <w:rPr>
          <w:rFonts w:ascii="Times New Roman" w:hAnsi="Times New Roman"/>
          <w:b/>
          <w:bCs/>
          <w:lang w:val="uk-UA"/>
        </w:rPr>
      </w:pPr>
      <w:r w:rsidRPr="00D47B5F">
        <w:rPr>
          <w:rFonts w:ascii="Times New Roman" w:hAnsi="Times New Roman"/>
          <w:b/>
          <w:bCs/>
          <w:noProof/>
          <w:lang w:val="uk-UA"/>
        </w:rPr>
        <mc:AlternateContent>
          <mc:Choice Requires="wps">
            <w:drawing>
              <wp:inline distT="0" distB="0" distL="0" distR="0" wp14:anchorId="437D13F0" wp14:editId="3072A931">
                <wp:extent cx="5554345" cy="52514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4345" cy="525145"/>
                        </a:xfrm>
                        <a:prstGeom prst="rect">
                          <a:avLst/>
                        </a:prstGeom>
                        <a:effectLst/>
                      </wps:spPr>
                      <wps:txbx>
                        <w:txbxContent>
                          <w:p w14:paraId="58F19732" w14:textId="77777777" w:rsidR="006E6DE8" w:rsidRDefault="006E6DE8" w:rsidP="00D60026">
                            <w:pPr>
                              <w:contextualSpacing/>
                              <w:jc w:val="center"/>
                              <w:rPr>
                                <w:color w:val="0E57C4" w:themeColor="background2" w:themeShade="80"/>
                                <w:sz w:val="18"/>
                              </w:rPr>
                            </w:pPr>
                            <w:r>
                              <w:rPr>
                                <w:rFonts w:ascii="Arial Black" w:hAnsi="Arial Black"/>
                                <w:shadow/>
                                <w:color w:val="0E57C4" w:themeColor="background2" w:themeShade="80"/>
                                <w:sz w:val="48"/>
                                <w:szCs w:val="72"/>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ТЕНДЕРНА ДОКУМЕНТАЦІЯ</w:t>
                            </w:r>
                          </w:p>
                        </w:txbxContent>
                      </wps:txbx>
                      <wps:bodyPr wrap="square" numCol="1" fromWordArt="1">
                        <a:prstTxWarp prst="textPlain">
                          <a:avLst>
                            <a:gd name="adj" fmla="val 50000"/>
                          </a:avLst>
                        </a:prstTxWarp>
                        <a:spAutoFit/>
                      </wps:bodyPr>
                    </wps:wsp>
                  </a:graphicData>
                </a:graphic>
              </wp:inline>
            </w:drawing>
          </mc:Choice>
          <mc:Fallback>
            <w:pict>
              <v:shapetype w14:anchorId="437D13F0" id="_x0000_t202" coordsize="21600,21600" o:spt="202" path="m,l,21600r21600,l21600,xe">
                <v:stroke joinstyle="miter"/>
                <v:path gradientshapeok="t" o:connecttype="rect"/>
              </v:shapetype>
              <v:shape id="WordArt 1" o:spid="_x0000_s1026" type="#_x0000_t202" style="width:437.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" filled="f" stroked="f">
                <o:lock v:ext="edit" shapetype="t"/>
                <v:textbox style="mso-fit-shape-to-text:t">
                  <w:txbxContent>
                    <w:p w14:paraId="58F19732" w14:textId="77777777" w:rsidR="006E6DE8" w:rsidRDefault="006E6DE8" w:rsidP="00D60026">
                      <w:pPr>
                        <w:contextualSpacing/>
                        <w:jc w:val="center"/>
                        <w:rPr>
                          <w:color w:val="0E57C4" w:themeColor="background2" w:themeShade="80"/>
                          <w:sz w:val="18"/>
                        </w:rPr>
                      </w:pPr>
                      <w:r>
                        <w:rPr>
                          <w:rFonts w:ascii="Arial Black" w:hAnsi="Arial Black"/>
                          <w:shadow/>
                          <w:color w:val="0E57C4" w:themeColor="background2" w:themeShade="80"/>
                          <w:sz w:val="48"/>
                          <w:szCs w:val="72"/>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ТЕНДЕРНА ДОКУМЕНТАЦІЯ</w:t>
                      </w:r>
                    </w:p>
                  </w:txbxContent>
                </v:textbox>
                <w10:anchorlock/>
              </v:shape>
            </w:pict>
          </mc:Fallback>
        </mc:AlternateContent>
      </w:r>
    </w:p>
    <w:p w14:paraId="062708EA" w14:textId="77777777" w:rsidR="00160B3A" w:rsidRPr="00D47B5F" w:rsidRDefault="00160B3A">
      <w:pPr>
        <w:jc w:val="center"/>
        <w:rPr>
          <w:rFonts w:ascii="Times New Roman" w:hAnsi="Times New Roman"/>
          <w:b/>
          <w:bCs/>
          <w:lang w:val="uk-UA"/>
        </w:rPr>
      </w:pPr>
    </w:p>
    <w:p w14:paraId="228DAB49" w14:textId="77777777" w:rsidR="00160B3A" w:rsidRPr="006155DF" w:rsidRDefault="004715BC">
      <w:pPr>
        <w:ind w:left="600"/>
        <w:contextualSpacing/>
        <w:jc w:val="center"/>
        <w:rPr>
          <w:rFonts w:ascii="Times New Roman" w:hAnsi="Times New Roman"/>
          <w:b/>
          <w:i/>
          <w:lang w:val="uk-UA"/>
        </w:rPr>
      </w:pPr>
      <w:r w:rsidRPr="006155DF">
        <w:rPr>
          <w:rFonts w:ascii="Times New Roman" w:hAnsi="Times New Roman"/>
          <w:b/>
          <w:i/>
          <w:lang w:val="uk-UA"/>
        </w:rPr>
        <w:t>згідно з предметом закупівлі:</w:t>
      </w:r>
    </w:p>
    <w:p w14:paraId="2FF0E4CA" w14:textId="77777777" w:rsidR="00160B3A" w:rsidRPr="006155DF" w:rsidRDefault="00160B3A">
      <w:pPr>
        <w:rPr>
          <w:rFonts w:ascii="Times New Roman" w:eastAsia="Times New Roman" w:hAnsi="Times New Roman"/>
          <w:b/>
          <w:color w:val="000000"/>
          <w:lang w:val="uk-UA"/>
        </w:rPr>
      </w:pPr>
    </w:p>
    <w:p w14:paraId="4785E7FC" w14:textId="77777777" w:rsidR="00D60026" w:rsidRPr="006155DF" w:rsidRDefault="00D60026" w:rsidP="00D60026">
      <w:pPr>
        <w:pStyle w:val="2"/>
        <w:spacing w:before="0" w:after="0"/>
        <w:jc w:val="center"/>
        <w:rPr>
          <w:rFonts w:ascii="Times New Roman" w:hAnsi="Times New Roman" w:cs="Times New Roman"/>
          <w:lang w:val="uk-UA"/>
        </w:rPr>
      </w:pPr>
      <w:r w:rsidRPr="006155DF">
        <w:rPr>
          <w:rFonts w:ascii="Times New Roman" w:hAnsi="Times New Roman" w:cs="Times New Roman"/>
          <w:lang w:val="uk-UA"/>
        </w:rPr>
        <w:t xml:space="preserve">Послуга з розроблення </w:t>
      </w:r>
      <w:proofErr w:type="spellStart"/>
      <w:r w:rsidRPr="006155DF">
        <w:rPr>
          <w:rFonts w:ascii="Times New Roman" w:hAnsi="Times New Roman" w:cs="Times New Roman"/>
          <w:lang w:val="uk-UA"/>
        </w:rPr>
        <w:t>проєкту</w:t>
      </w:r>
      <w:proofErr w:type="spellEnd"/>
      <w:r w:rsidRPr="006155DF">
        <w:rPr>
          <w:rFonts w:ascii="Times New Roman" w:hAnsi="Times New Roman" w:cs="Times New Roman"/>
          <w:lang w:val="uk-UA"/>
        </w:rPr>
        <w:t xml:space="preserve"> землеустрою</w:t>
      </w:r>
    </w:p>
    <w:p w14:paraId="772176C6" w14:textId="77777777" w:rsidR="00160B3A" w:rsidRPr="006155DF" w:rsidRDefault="00D60026" w:rsidP="00D60026">
      <w:pPr>
        <w:pStyle w:val="2"/>
        <w:spacing w:before="0" w:after="0"/>
        <w:jc w:val="center"/>
        <w:rPr>
          <w:rFonts w:ascii="Times New Roman" w:hAnsi="Times New Roman" w:cs="Times New Roman"/>
          <w:lang w:val="uk-UA"/>
        </w:rPr>
      </w:pPr>
      <w:r w:rsidRPr="006155DF">
        <w:rPr>
          <w:rFonts w:ascii="Times New Roman" w:hAnsi="Times New Roman" w:cs="Times New Roman"/>
          <w:lang w:val="uk-UA"/>
        </w:rPr>
        <w:t>щодо встановлення меж території Сквирської міської територіальної громади Білоцерківського району Київської області з можливістю подальшого розміщення в геоінформаційній системі</w:t>
      </w:r>
    </w:p>
    <w:p w14:paraId="59D68E07" w14:textId="77777777" w:rsidR="00C4077F" w:rsidRPr="006155DF" w:rsidRDefault="00C4077F" w:rsidP="00C4077F">
      <w:pPr>
        <w:jc w:val="center"/>
        <w:rPr>
          <w:rFonts w:ascii="Times New Roman" w:hAnsi="Times New Roman"/>
          <w:lang w:val="uk-UA"/>
        </w:rPr>
      </w:pPr>
      <w:r w:rsidRPr="006155DF">
        <w:rPr>
          <w:rFonts w:ascii="Times New Roman" w:hAnsi="Times New Roman"/>
          <w:lang w:val="uk-UA"/>
        </w:rPr>
        <w:t>«ДК: 021: 2015-71340000-3 — Комплексні інженерні послуги»</w:t>
      </w:r>
    </w:p>
    <w:p w14:paraId="17138560" w14:textId="77777777" w:rsidR="00160B3A" w:rsidRPr="006155DF" w:rsidRDefault="00160B3A">
      <w:pPr>
        <w:ind w:left="600"/>
        <w:contextualSpacing/>
        <w:jc w:val="right"/>
        <w:rPr>
          <w:rFonts w:ascii="Times New Roman" w:hAnsi="Times New Roman"/>
          <w:b/>
          <w:lang w:val="uk-UA"/>
        </w:rPr>
      </w:pPr>
    </w:p>
    <w:p w14:paraId="62F07DC1" w14:textId="77777777" w:rsidR="00160B3A" w:rsidRPr="006155DF" w:rsidRDefault="004715BC">
      <w:pPr>
        <w:contextualSpacing/>
        <w:jc w:val="center"/>
        <w:rPr>
          <w:rFonts w:ascii="Times New Roman" w:hAnsi="Times New Roman"/>
          <w:i/>
          <w:lang w:val="uk-UA"/>
        </w:rPr>
      </w:pPr>
      <w:r w:rsidRPr="006155DF">
        <w:rPr>
          <w:rFonts w:ascii="Times New Roman" w:hAnsi="Times New Roman"/>
          <w:i/>
          <w:lang w:val="uk-UA"/>
        </w:rPr>
        <w:t>Процедура закупівлі: Відкриті торги*</w:t>
      </w:r>
    </w:p>
    <w:p w14:paraId="3F1532B3" w14:textId="77777777" w:rsidR="00160B3A" w:rsidRPr="006155DF" w:rsidRDefault="00160B3A">
      <w:pPr>
        <w:contextualSpacing/>
        <w:jc w:val="center"/>
        <w:rPr>
          <w:rFonts w:ascii="Times New Roman" w:hAnsi="Times New Roman"/>
          <w:i/>
          <w:lang w:val="uk-UA"/>
        </w:rPr>
      </w:pPr>
    </w:p>
    <w:p w14:paraId="2B46D1D9" w14:textId="77777777" w:rsidR="00160B3A" w:rsidRPr="006155DF" w:rsidRDefault="004715BC">
      <w:pPr>
        <w:spacing w:line="264" w:lineRule="auto"/>
        <w:jc w:val="center"/>
        <w:rPr>
          <w:rFonts w:ascii="Times New Roman" w:hAnsi="Times New Roman"/>
          <w:b/>
          <w:lang w:val="uk-UA"/>
        </w:rPr>
      </w:pPr>
      <w:r w:rsidRPr="006155DF">
        <w:rPr>
          <w:rFonts w:ascii="Times New Roman" w:hAnsi="Times New Roman"/>
          <w:i/>
          <w:lang w:val="uk-UA"/>
        </w:rPr>
        <w:t>* з особливостями затвердженими постановою Кабінету Міністрів України від 12 жовтня 2022 р. № 1178 (зі змінами)</w:t>
      </w:r>
    </w:p>
    <w:p w14:paraId="56ED3CFC" w14:textId="77777777" w:rsidR="00160B3A" w:rsidRPr="006155DF" w:rsidRDefault="00160B3A" w:rsidP="004715BC">
      <w:pPr>
        <w:contextualSpacing/>
        <w:rPr>
          <w:rFonts w:ascii="Times New Roman" w:hAnsi="Times New Roman"/>
          <w:lang w:val="uk-UA"/>
        </w:rPr>
      </w:pPr>
    </w:p>
    <w:p w14:paraId="66497081" w14:textId="77777777" w:rsidR="00160B3A" w:rsidRPr="006155DF" w:rsidRDefault="00160B3A">
      <w:pPr>
        <w:contextualSpacing/>
        <w:rPr>
          <w:rFonts w:ascii="Times New Roman" w:hAnsi="Times New Roman"/>
          <w:lang w:val="uk-UA"/>
        </w:rPr>
      </w:pPr>
    </w:p>
    <w:p w14:paraId="2A6DE05A" w14:textId="77777777" w:rsidR="00160B3A" w:rsidRPr="00D47B5F" w:rsidRDefault="00160B3A">
      <w:pPr>
        <w:contextualSpacing/>
        <w:rPr>
          <w:rFonts w:ascii="Times New Roman" w:hAnsi="Times New Roman"/>
          <w:lang w:val="uk-UA"/>
        </w:rPr>
      </w:pPr>
    </w:p>
    <w:p w14:paraId="5444AE37" w14:textId="77777777" w:rsidR="00160B3A" w:rsidRPr="00D47B5F" w:rsidRDefault="00160B3A">
      <w:pPr>
        <w:ind w:left="600"/>
        <w:contextualSpacing/>
        <w:jc w:val="right"/>
        <w:rPr>
          <w:rFonts w:ascii="Times New Roman" w:hAnsi="Times New Roman"/>
          <w:lang w:val="uk-UA"/>
        </w:rPr>
      </w:pPr>
    </w:p>
    <w:p w14:paraId="69DC65CB" w14:textId="77777777" w:rsidR="00160B3A" w:rsidRPr="00D47B5F" w:rsidRDefault="00160B3A">
      <w:pPr>
        <w:ind w:left="600"/>
        <w:contextualSpacing/>
        <w:jc w:val="right"/>
        <w:rPr>
          <w:rFonts w:ascii="Times New Roman" w:hAnsi="Times New Roman"/>
          <w:lang w:val="uk-UA"/>
        </w:rPr>
      </w:pPr>
    </w:p>
    <w:p w14:paraId="473A1994" w14:textId="77777777" w:rsidR="00160B3A" w:rsidRPr="00D47B5F" w:rsidRDefault="00160B3A">
      <w:pPr>
        <w:ind w:left="600"/>
        <w:contextualSpacing/>
        <w:jc w:val="right"/>
        <w:rPr>
          <w:rFonts w:ascii="Times New Roman" w:hAnsi="Times New Roman"/>
          <w:lang w:val="uk-UA"/>
        </w:rPr>
      </w:pPr>
    </w:p>
    <w:p w14:paraId="1AF40DC5" w14:textId="77777777" w:rsidR="00160B3A" w:rsidRPr="00D47B5F" w:rsidRDefault="00160B3A">
      <w:pPr>
        <w:ind w:left="600"/>
        <w:contextualSpacing/>
        <w:jc w:val="right"/>
        <w:rPr>
          <w:rFonts w:ascii="Times New Roman" w:hAnsi="Times New Roman"/>
          <w:lang w:val="uk-UA"/>
        </w:rPr>
      </w:pPr>
    </w:p>
    <w:p w14:paraId="1FC11197" w14:textId="77777777" w:rsidR="00160B3A" w:rsidRPr="00D47B5F" w:rsidRDefault="00160B3A">
      <w:pPr>
        <w:ind w:left="600"/>
        <w:contextualSpacing/>
        <w:jc w:val="right"/>
        <w:rPr>
          <w:rFonts w:ascii="Times New Roman" w:hAnsi="Times New Roman"/>
          <w:lang w:val="uk-UA"/>
        </w:rPr>
      </w:pPr>
    </w:p>
    <w:p w14:paraId="4CCC8B39" w14:textId="77777777" w:rsidR="00160B3A" w:rsidRPr="00D47B5F" w:rsidRDefault="00160B3A">
      <w:pPr>
        <w:ind w:left="600"/>
        <w:contextualSpacing/>
        <w:jc w:val="right"/>
        <w:rPr>
          <w:rFonts w:ascii="Times New Roman" w:hAnsi="Times New Roman"/>
          <w:lang w:val="uk-UA"/>
        </w:rPr>
      </w:pPr>
    </w:p>
    <w:p w14:paraId="5E05DA7A" w14:textId="77777777" w:rsidR="00D60026" w:rsidRPr="00D47B5F" w:rsidRDefault="00D60026">
      <w:pPr>
        <w:ind w:left="600"/>
        <w:contextualSpacing/>
        <w:jc w:val="right"/>
        <w:rPr>
          <w:rFonts w:ascii="Times New Roman" w:hAnsi="Times New Roman"/>
          <w:lang w:val="uk-UA"/>
        </w:rPr>
      </w:pPr>
    </w:p>
    <w:p w14:paraId="219B732F" w14:textId="77777777" w:rsidR="00D60026" w:rsidRPr="00D47B5F" w:rsidRDefault="00D60026">
      <w:pPr>
        <w:ind w:left="600"/>
        <w:contextualSpacing/>
        <w:jc w:val="right"/>
        <w:rPr>
          <w:rFonts w:ascii="Times New Roman" w:hAnsi="Times New Roman"/>
          <w:lang w:val="uk-UA"/>
        </w:rPr>
      </w:pPr>
    </w:p>
    <w:p w14:paraId="639E8506" w14:textId="77777777" w:rsidR="00D60026" w:rsidRPr="00D47B5F" w:rsidRDefault="00D60026">
      <w:pPr>
        <w:ind w:left="600"/>
        <w:contextualSpacing/>
        <w:jc w:val="right"/>
        <w:rPr>
          <w:rFonts w:ascii="Times New Roman" w:hAnsi="Times New Roman"/>
          <w:lang w:val="uk-UA"/>
        </w:rPr>
      </w:pPr>
    </w:p>
    <w:p w14:paraId="536224CD" w14:textId="77777777" w:rsidR="00D60026" w:rsidRPr="00D47B5F" w:rsidRDefault="00D60026">
      <w:pPr>
        <w:ind w:left="600"/>
        <w:contextualSpacing/>
        <w:jc w:val="right"/>
        <w:rPr>
          <w:rFonts w:ascii="Times New Roman" w:hAnsi="Times New Roman"/>
          <w:lang w:val="uk-UA"/>
        </w:rPr>
      </w:pPr>
    </w:p>
    <w:p w14:paraId="772A9C58" w14:textId="77777777" w:rsidR="00D60026" w:rsidRPr="00D47B5F" w:rsidRDefault="00D60026">
      <w:pPr>
        <w:ind w:left="600"/>
        <w:contextualSpacing/>
        <w:jc w:val="right"/>
        <w:rPr>
          <w:rFonts w:ascii="Times New Roman" w:hAnsi="Times New Roman"/>
          <w:lang w:val="uk-UA"/>
        </w:rPr>
      </w:pPr>
    </w:p>
    <w:p w14:paraId="38BCCDEF" w14:textId="77777777" w:rsidR="00D60026" w:rsidRPr="00D47B5F" w:rsidRDefault="00D60026">
      <w:pPr>
        <w:ind w:left="600"/>
        <w:contextualSpacing/>
        <w:jc w:val="right"/>
        <w:rPr>
          <w:rFonts w:ascii="Times New Roman" w:hAnsi="Times New Roman"/>
          <w:lang w:val="uk-UA"/>
        </w:rPr>
      </w:pPr>
    </w:p>
    <w:p w14:paraId="3E352E4E" w14:textId="77777777" w:rsidR="00D60026" w:rsidRPr="00D47B5F" w:rsidRDefault="00D60026">
      <w:pPr>
        <w:ind w:left="600"/>
        <w:contextualSpacing/>
        <w:jc w:val="right"/>
        <w:rPr>
          <w:rFonts w:ascii="Times New Roman" w:hAnsi="Times New Roman"/>
          <w:lang w:val="uk-UA"/>
        </w:rPr>
      </w:pPr>
    </w:p>
    <w:p w14:paraId="193E3011" w14:textId="77777777" w:rsidR="00D60026" w:rsidRPr="00D47B5F" w:rsidRDefault="00D60026">
      <w:pPr>
        <w:ind w:left="600"/>
        <w:contextualSpacing/>
        <w:jc w:val="right"/>
        <w:rPr>
          <w:rFonts w:ascii="Times New Roman" w:hAnsi="Times New Roman"/>
          <w:lang w:val="uk-UA"/>
        </w:rPr>
      </w:pPr>
    </w:p>
    <w:p w14:paraId="01C6CBD4" w14:textId="77777777" w:rsidR="00D60026" w:rsidRPr="00D47B5F" w:rsidRDefault="00D60026">
      <w:pPr>
        <w:ind w:left="600"/>
        <w:contextualSpacing/>
        <w:jc w:val="right"/>
        <w:rPr>
          <w:rFonts w:ascii="Times New Roman" w:hAnsi="Times New Roman"/>
          <w:lang w:val="uk-UA"/>
        </w:rPr>
      </w:pPr>
    </w:p>
    <w:p w14:paraId="42863AB7" w14:textId="77777777" w:rsidR="00D60026" w:rsidRPr="00D47B5F" w:rsidRDefault="00D60026">
      <w:pPr>
        <w:ind w:left="600"/>
        <w:contextualSpacing/>
        <w:jc w:val="right"/>
        <w:rPr>
          <w:rFonts w:ascii="Times New Roman" w:hAnsi="Times New Roman"/>
          <w:lang w:val="uk-UA"/>
        </w:rPr>
      </w:pPr>
    </w:p>
    <w:p w14:paraId="328748E3" w14:textId="77777777" w:rsidR="00D60026" w:rsidRPr="00D47B5F" w:rsidRDefault="00D60026">
      <w:pPr>
        <w:ind w:left="600"/>
        <w:contextualSpacing/>
        <w:jc w:val="right"/>
        <w:rPr>
          <w:rFonts w:ascii="Times New Roman" w:hAnsi="Times New Roman"/>
          <w:lang w:val="uk-UA"/>
        </w:rPr>
      </w:pPr>
    </w:p>
    <w:p w14:paraId="0B04051C" w14:textId="77777777" w:rsidR="00160B3A" w:rsidRPr="00D47B5F" w:rsidRDefault="00160B3A">
      <w:pPr>
        <w:ind w:left="600"/>
        <w:contextualSpacing/>
        <w:jc w:val="right"/>
        <w:rPr>
          <w:rFonts w:ascii="Times New Roman" w:hAnsi="Times New Roman"/>
          <w:lang w:val="uk-UA"/>
        </w:rPr>
      </w:pPr>
    </w:p>
    <w:p w14:paraId="3444B214" w14:textId="77777777" w:rsidR="00160B3A" w:rsidRPr="00D47B5F" w:rsidRDefault="00160B3A">
      <w:pPr>
        <w:ind w:left="600"/>
        <w:contextualSpacing/>
        <w:jc w:val="right"/>
        <w:rPr>
          <w:rFonts w:ascii="Times New Roman" w:hAnsi="Times New Roman"/>
          <w:lang w:val="uk-UA"/>
        </w:rPr>
      </w:pPr>
    </w:p>
    <w:p w14:paraId="4A7077DD" w14:textId="77777777" w:rsidR="00160B3A" w:rsidRPr="00D47B5F" w:rsidRDefault="00160B3A">
      <w:pPr>
        <w:ind w:left="600"/>
        <w:contextualSpacing/>
        <w:jc w:val="right"/>
        <w:rPr>
          <w:rFonts w:ascii="Times New Roman" w:hAnsi="Times New Roman"/>
          <w:lang w:val="uk-UA"/>
        </w:rPr>
      </w:pPr>
    </w:p>
    <w:p w14:paraId="57B347E1" w14:textId="77777777" w:rsidR="00160B3A" w:rsidRPr="00D47B5F" w:rsidRDefault="004715BC">
      <w:pPr>
        <w:jc w:val="both"/>
        <w:rPr>
          <w:rFonts w:ascii="Times New Roman" w:eastAsia="Times New Roman" w:hAnsi="Times New Roman"/>
          <w:lang w:val="uk-UA"/>
        </w:rPr>
      </w:pPr>
      <w:r w:rsidRPr="00D47B5F">
        <w:rPr>
          <w:noProof/>
          <w:lang w:val="uk-UA"/>
        </w:rPr>
        <mc:AlternateContent>
          <mc:Choice Requires="wps">
            <w:drawing>
              <wp:anchor distT="0" distB="0" distL="114300" distR="114300" simplePos="0" relativeHeight="251660288" behindDoc="0" locked="0" layoutInCell="1" allowOverlap="1" wp14:anchorId="39D18FD2" wp14:editId="37874F05">
                <wp:simplePos x="0" y="0"/>
                <wp:positionH relativeFrom="column">
                  <wp:posOffset>2220595</wp:posOffset>
                </wp:positionH>
                <wp:positionV relativeFrom="paragraph">
                  <wp:posOffset>6350</wp:posOffset>
                </wp:positionV>
                <wp:extent cx="1768475" cy="240665"/>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68475" cy="240665"/>
                        </a:xfrm>
                        <a:prstGeom prst="rect">
                          <a:avLst/>
                        </a:prstGeom>
                      </wps:spPr>
                      <wps:txbx>
                        <w:txbxContent>
                          <w:p w14:paraId="52B3F323" w14:textId="77777777" w:rsidR="006E6DE8" w:rsidRPr="006155DF" w:rsidRDefault="006E6DE8">
                            <w:pPr>
                              <w:pStyle w:val="af0"/>
                              <w:spacing w:before="0" w:beforeAutospacing="0" w:after="0" w:afterAutospacing="0"/>
                              <w:jc w:val="center"/>
                              <w:rPr>
                                <w:color w:val="0E57C4" w:themeColor="background2" w:themeShade="80"/>
                                <w:sz w:val="2"/>
                                <w:vertAlign w:val="superscript"/>
                              </w:rPr>
                            </w:pPr>
                            <w:r w:rsidRPr="006155DF">
                              <w:rPr>
                                <w:rFonts w:ascii="Arial Black" w:hAnsi="Arial Black"/>
                                <w:shadow/>
                                <w:color w:val="0E57C4" w:themeColor="background2" w:themeShade="80"/>
                                <w:sz w:val="18"/>
                                <w:szCs w:val="72"/>
                                <w:vertAlign w:val="superscript"/>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 xml:space="preserve">м. Сквира – 2024  </w:t>
                            </w:r>
                          </w:p>
                        </w:txbxContent>
                      </wps:txbx>
                      <wps:bodyPr wrap="square" numCol="1" fromWordArt="1">
                        <a:prstTxWarp prst="textPlain">
                          <a:avLst>
                            <a:gd name="adj" fmla="val 50000"/>
                          </a:avLst>
                        </a:prstTxWarp>
                        <a:spAutoFit/>
                      </wps:bodyPr>
                    </wps:wsp>
                  </a:graphicData>
                </a:graphic>
              </wp:anchor>
            </w:drawing>
          </mc:Choice>
          <mc:Fallback>
            <w:pict>
              <v:shape w14:anchorId="39D18FD2" id="WordArt 2" o:spid="_x0000_s1027" type="#_x0000_t202" style="position:absolute;left:0;text-align:left;margin-left:174.85pt;margin-top:.5pt;width:139.25pt;height:1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" filled="f" stroked="f">
                <o:lock v:ext="edit" shapetype="t"/>
                <v:textbox style="mso-fit-shape-to-text:t">
                  <w:txbxContent>
                    <w:p w14:paraId="52B3F323" w14:textId="77777777" w:rsidR="006E6DE8" w:rsidRPr="006155DF" w:rsidRDefault="006E6DE8">
                      <w:pPr>
                        <w:pStyle w:val="af0"/>
                        <w:spacing w:before="0" w:beforeAutospacing="0" w:after="0" w:afterAutospacing="0"/>
                        <w:jc w:val="center"/>
                        <w:rPr>
                          <w:color w:val="0E57C4" w:themeColor="background2" w:themeShade="80"/>
                          <w:sz w:val="2"/>
                          <w:vertAlign w:val="superscript"/>
                        </w:rPr>
                      </w:pPr>
                      <w:r w:rsidRPr="006155DF">
                        <w:rPr>
                          <w:rFonts w:ascii="Arial Black" w:hAnsi="Arial Black"/>
                          <w:shadow/>
                          <w:color w:val="0E57C4" w:themeColor="background2" w:themeShade="80"/>
                          <w:sz w:val="18"/>
                          <w:szCs w:val="72"/>
                          <w:vertAlign w:val="superscript"/>
                          <w14:shadow w14:blurRad="0" w14:dist="35941" w14:dir="2700000" w14:sx="100000" w14:sy="50000" w14:kx="2115830" w14:ky="0" w14:algn="bl">
                            <w14:srgbClr w14:val="C0C0C0">
                              <w14:alpha w14:val="20000"/>
                            </w14:srgbClr>
                          </w14:shadow>
                          <w14:textOutline w14:w="9525" w14:cap="flat" w14:cmpd="sng" w14:algn="ctr">
                            <w14:solidFill>
                              <w14:srgbClr w14:val="000000"/>
                            </w14:solidFill>
                            <w14:prstDash w14:val="solid"/>
                            <w14:round/>
                          </w14:textOutline>
                        </w:rPr>
                        <w:t xml:space="preserve">м. Сквира – 2024  </w:t>
                      </w:r>
                    </w:p>
                  </w:txbxContent>
                </v:textbox>
              </v:shape>
            </w:pict>
          </mc:Fallback>
        </mc:AlternateContent>
      </w:r>
    </w:p>
    <w:p w14:paraId="13D9607A" w14:textId="77777777" w:rsidR="00160B3A" w:rsidRPr="00D47B5F" w:rsidRDefault="00160B3A">
      <w:pPr>
        <w:jc w:val="both"/>
        <w:rPr>
          <w:rFonts w:ascii="Times New Roman" w:eastAsia="Times New Roman" w:hAnsi="Times New Roman"/>
          <w:lang w:val="uk-UA"/>
        </w:rPr>
      </w:pPr>
    </w:p>
    <w:p w14:paraId="1556E4B7" w14:textId="77777777" w:rsidR="00160B3A" w:rsidRPr="00D47B5F" w:rsidRDefault="004715BC">
      <w:pPr>
        <w:jc w:val="center"/>
        <w:rPr>
          <w:rFonts w:ascii="Times New Roman" w:eastAsia="Times New Roman" w:hAnsi="Times New Roman"/>
          <w:b/>
          <w:i/>
          <w:lang w:val="uk-UA"/>
        </w:rPr>
      </w:pPr>
      <w:r w:rsidRPr="00D47B5F">
        <w:rPr>
          <w:rFonts w:ascii="Times New Roman" w:eastAsia="Times New Roman" w:hAnsi="Times New Roman"/>
          <w:b/>
          <w:i/>
          <w:lang w:val="uk-UA"/>
        </w:rPr>
        <w:lastRenderedPageBreak/>
        <w:t>Тендерна документація</w:t>
      </w:r>
    </w:p>
    <w:p w14:paraId="41910364" w14:textId="77777777" w:rsidR="00160B3A" w:rsidRPr="00D47B5F" w:rsidRDefault="004715BC">
      <w:pPr>
        <w:jc w:val="center"/>
        <w:rPr>
          <w:rFonts w:ascii="Times New Roman" w:eastAsia="Times New Roman" w:hAnsi="Times New Roman"/>
          <w:b/>
          <w:i/>
          <w:lang w:val="uk-UA"/>
        </w:rPr>
      </w:pPr>
      <w:r w:rsidRPr="00D47B5F">
        <w:rPr>
          <w:rFonts w:ascii="Times New Roman" w:eastAsia="Times New Roman" w:hAnsi="Times New Roman"/>
          <w:b/>
          <w:i/>
          <w:lang w:val="uk-UA"/>
        </w:rPr>
        <w:t>для процедури закупівлі «Відкриті торги» з особливостями*</w:t>
      </w:r>
    </w:p>
    <w:p w14:paraId="733BF508" w14:textId="77777777" w:rsidR="00160B3A" w:rsidRPr="00D47B5F" w:rsidRDefault="004715BC">
      <w:pPr>
        <w:jc w:val="center"/>
        <w:rPr>
          <w:rFonts w:ascii="Times New Roman" w:eastAsia="Times New Roman" w:hAnsi="Times New Roman"/>
          <w:b/>
          <w:i/>
          <w:lang w:val="uk-UA"/>
        </w:rPr>
      </w:pPr>
      <w:r w:rsidRPr="00D47B5F">
        <w:rPr>
          <w:rFonts w:ascii="Times New Roman" w:eastAsia="Times New Roman" w:hAnsi="Times New Roman"/>
          <w:b/>
          <w:i/>
          <w:lang w:val="uk-UA"/>
        </w:rPr>
        <w:t>*згідно Постанови Кабінету Міністрів України</w:t>
      </w:r>
    </w:p>
    <w:p w14:paraId="5E342EB6" w14:textId="77777777" w:rsidR="00160B3A" w:rsidRPr="00D47B5F" w:rsidRDefault="004715BC">
      <w:pPr>
        <w:jc w:val="center"/>
        <w:rPr>
          <w:rFonts w:ascii="Times New Roman" w:eastAsia="Times New Roman" w:hAnsi="Times New Roman"/>
          <w:b/>
          <w:i/>
          <w:lang w:val="uk-UA"/>
        </w:rPr>
      </w:pPr>
      <w:r w:rsidRPr="00D47B5F">
        <w:rPr>
          <w:rFonts w:ascii="Times New Roman" w:eastAsia="Times New Roman" w:hAnsi="Times New Roman"/>
          <w:b/>
          <w:i/>
          <w:lang w:val="uk-UA"/>
        </w:rPr>
        <w:t>від 12 жовтня 2022 р. № 1178</w:t>
      </w:r>
    </w:p>
    <w:p w14:paraId="12F0F13C" w14:textId="77777777" w:rsidR="00160B3A" w:rsidRPr="00D47B5F" w:rsidRDefault="00160B3A">
      <w:pPr>
        <w:jc w:val="center"/>
        <w:rPr>
          <w:rFonts w:ascii="Times New Roman" w:eastAsia="Times New Roman" w:hAnsi="Times New Roman"/>
          <w:b/>
          <w:i/>
          <w:lang w:val="uk-UA"/>
        </w:rPr>
      </w:pPr>
    </w:p>
    <w:tbl>
      <w:tblPr>
        <w:tblStyle w:val="Style2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6420"/>
      </w:tblGrid>
      <w:tr w:rsidR="00160B3A" w:rsidRPr="00D47B5F" w14:paraId="6179DB31" w14:textId="77777777">
        <w:trPr>
          <w:trHeight w:val="416"/>
          <w:jc w:val="center"/>
        </w:trPr>
        <w:tc>
          <w:tcPr>
            <w:tcW w:w="705" w:type="dxa"/>
            <w:vAlign w:val="center"/>
          </w:tcPr>
          <w:p w14:paraId="40633A9A" w14:textId="77777777" w:rsidR="00160B3A" w:rsidRPr="00D47B5F" w:rsidRDefault="004715BC">
            <w:pPr>
              <w:jc w:val="center"/>
              <w:rPr>
                <w:rFonts w:ascii="Times New Roman" w:eastAsia="Times New Roman" w:hAnsi="Times New Roman"/>
                <w:lang w:val="uk-UA"/>
              </w:rPr>
            </w:pPr>
            <w:r w:rsidRPr="00D47B5F">
              <w:rPr>
                <w:rFonts w:ascii="Times New Roman" w:eastAsia="Times New Roman" w:hAnsi="Times New Roman"/>
                <w:lang w:val="uk-UA"/>
              </w:rPr>
              <w:t>№</w:t>
            </w:r>
          </w:p>
        </w:tc>
        <w:tc>
          <w:tcPr>
            <w:tcW w:w="9255" w:type="dxa"/>
            <w:gridSpan w:val="2"/>
            <w:vAlign w:val="center"/>
          </w:tcPr>
          <w:p w14:paraId="39CBFB70" w14:textId="77777777" w:rsidR="00160B3A" w:rsidRPr="00D47B5F" w:rsidRDefault="004715BC">
            <w:pPr>
              <w:jc w:val="center"/>
              <w:rPr>
                <w:rFonts w:ascii="Times New Roman" w:eastAsia="Times New Roman" w:hAnsi="Times New Roman"/>
                <w:b/>
                <w:lang w:val="uk-UA"/>
              </w:rPr>
            </w:pPr>
            <w:r w:rsidRPr="00D47B5F">
              <w:rPr>
                <w:rFonts w:ascii="Times New Roman" w:eastAsia="Times New Roman" w:hAnsi="Times New Roman"/>
                <w:b/>
                <w:lang w:val="uk-UA"/>
              </w:rPr>
              <w:t>РОЗДІЛ 1. ЗАГАЛЬНІ ПОЛОЖЕННЯ</w:t>
            </w:r>
          </w:p>
        </w:tc>
      </w:tr>
      <w:tr w:rsidR="00160B3A" w:rsidRPr="00D47B5F" w14:paraId="2B823584" w14:textId="77777777">
        <w:trPr>
          <w:trHeight w:val="411"/>
          <w:jc w:val="center"/>
        </w:trPr>
        <w:tc>
          <w:tcPr>
            <w:tcW w:w="705" w:type="dxa"/>
            <w:vAlign w:val="center"/>
          </w:tcPr>
          <w:p w14:paraId="1ADAC909" w14:textId="77777777" w:rsidR="00160B3A" w:rsidRPr="00D47B5F" w:rsidRDefault="004715BC">
            <w:pPr>
              <w:jc w:val="center"/>
              <w:rPr>
                <w:rFonts w:ascii="Times New Roman" w:eastAsia="Times New Roman" w:hAnsi="Times New Roman"/>
                <w:lang w:val="uk-UA"/>
              </w:rPr>
            </w:pPr>
            <w:r w:rsidRPr="00D47B5F">
              <w:rPr>
                <w:rFonts w:ascii="Times New Roman" w:eastAsia="Times New Roman" w:hAnsi="Times New Roman"/>
                <w:lang w:val="uk-UA"/>
              </w:rPr>
              <w:t>1</w:t>
            </w:r>
          </w:p>
        </w:tc>
        <w:tc>
          <w:tcPr>
            <w:tcW w:w="2835" w:type="dxa"/>
            <w:vAlign w:val="center"/>
          </w:tcPr>
          <w:p w14:paraId="565F16C4" w14:textId="77777777" w:rsidR="00160B3A" w:rsidRPr="00D47B5F" w:rsidRDefault="004715BC">
            <w:pPr>
              <w:jc w:val="center"/>
              <w:rPr>
                <w:rFonts w:ascii="Times New Roman" w:eastAsia="Times New Roman" w:hAnsi="Times New Roman"/>
                <w:lang w:val="uk-UA"/>
              </w:rPr>
            </w:pPr>
            <w:r w:rsidRPr="00D47B5F">
              <w:rPr>
                <w:rFonts w:ascii="Times New Roman" w:eastAsia="Times New Roman" w:hAnsi="Times New Roman"/>
                <w:lang w:val="uk-UA"/>
              </w:rPr>
              <w:t>2</w:t>
            </w:r>
          </w:p>
        </w:tc>
        <w:tc>
          <w:tcPr>
            <w:tcW w:w="6420" w:type="dxa"/>
            <w:vAlign w:val="center"/>
          </w:tcPr>
          <w:p w14:paraId="18F93565" w14:textId="77777777" w:rsidR="00160B3A" w:rsidRPr="00D47B5F" w:rsidRDefault="004715BC">
            <w:pPr>
              <w:jc w:val="center"/>
              <w:rPr>
                <w:rFonts w:ascii="Times New Roman" w:eastAsia="Times New Roman" w:hAnsi="Times New Roman"/>
                <w:lang w:val="uk-UA"/>
              </w:rPr>
            </w:pPr>
            <w:r w:rsidRPr="00D47B5F">
              <w:rPr>
                <w:rFonts w:ascii="Times New Roman" w:eastAsia="Times New Roman" w:hAnsi="Times New Roman"/>
                <w:lang w:val="uk-UA"/>
              </w:rPr>
              <w:t>3</w:t>
            </w:r>
          </w:p>
        </w:tc>
      </w:tr>
      <w:tr w:rsidR="00160B3A" w:rsidRPr="00D47B5F" w14:paraId="61D0D4EC" w14:textId="77777777">
        <w:trPr>
          <w:trHeight w:val="1119"/>
          <w:jc w:val="center"/>
        </w:trPr>
        <w:tc>
          <w:tcPr>
            <w:tcW w:w="705" w:type="dxa"/>
          </w:tcPr>
          <w:p w14:paraId="3D4BC9EB" w14:textId="77777777" w:rsidR="00160B3A" w:rsidRPr="00D47B5F" w:rsidRDefault="004715BC">
            <w:pPr>
              <w:jc w:val="center"/>
              <w:rPr>
                <w:rFonts w:ascii="Times New Roman" w:eastAsia="Times New Roman" w:hAnsi="Times New Roman"/>
                <w:b/>
                <w:lang w:val="uk-UA"/>
              </w:rPr>
            </w:pPr>
            <w:r w:rsidRPr="00D47B5F">
              <w:rPr>
                <w:rFonts w:ascii="Times New Roman" w:eastAsia="Times New Roman" w:hAnsi="Times New Roman"/>
                <w:b/>
                <w:color w:val="000000"/>
                <w:lang w:val="uk-UA"/>
              </w:rPr>
              <w:t>1.1</w:t>
            </w:r>
          </w:p>
        </w:tc>
        <w:tc>
          <w:tcPr>
            <w:tcW w:w="2835" w:type="dxa"/>
          </w:tcPr>
          <w:p w14:paraId="1F8E025B" w14:textId="77777777" w:rsidR="00160B3A" w:rsidRPr="00D47B5F" w:rsidRDefault="004715BC">
            <w:pPr>
              <w:rPr>
                <w:rFonts w:ascii="Times New Roman" w:eastAsia="Times New Roman" w:hAnsi="Times New Roman"/>
                <w:lang w:val="uk-UA"/>
              </w:rPr>
            </w:pPr>
            <w:r w:rsidRPr="00D47B5F">
              <w:rPr>
                <w:rFonts w:ascii="Times New Roman" w:eastAsia="Times New Roman" w:hAnsi="Times New Roman"/>
                <w:b/>
                <w:color w:val="000000"/>
                <w:lang w:val="uk-UA"/>
              </w:rPr>
              <w:t>Терміни, які вживаються в тендерній документації</w:t>
            </w:r>
          </w:p>
        </w:tc>
        <w:tc>
          <w:tcPr>
            <w:tcW w:w="6420" w:type="dxa"/>
          </w:tcPr>
          <w:p w14:paraId="25FD2990" w14:textId="77777777" w:rsidR="00160B3A" w:rsidRPr="00D47B5F" w:rsidRDefault="004715BC">
            <w:pPr>
              <w:jc w:val="both"/>
              <w:rPr>
                <w:rFonts w:ascii="Times New Roman" w:hAnsi="Times New Roman"/>
                <w:lang w:val="uk-UA"/>
              </w:rPr>
            </w:pPr>
            <w:r w:rsidRPr="00D47B5F">
              <w:rPr>
                <w:rFonts w:ascii="Times New Roman" w:eastAsia="Times New Roman" w:hAnsi="Times New Roman"/>
                <w:color w:val="000000"/>
                <w:lang w:val="uk-UA"/>
              </w:rPr>
              <w:t xml:space="preserve">Тендерну Документацію  розроблено відповідно до вимог </w:t>
            </w:r>
            <w:r w:rsidRPr="00D47B5F">
              <w:rPr>
                <w:rFonts w:ascii="Times New Roman" w:eastAsia="Times New Roman" w:hAnsi="Times New Roman"/>
                <w:lang w:val="uk-UA"/>
              </w:rPr>
              <w:t xml:space="preserve">Закону України «Про публічні закупівлі» (надалі - Закон), </w:t>
            </w:r>
            <w:hyperlink r:id="rId10" w:anchor="Text" w:history="1">
              <w:r w:rsidRPr="00D47B5F">
                <w:rPr>
                  <w:rStyle w:val="a4"/>
                  <w:rFonts w:ascii="Times New Roman" w:hAnsi="Times New Roman"/>
                  <w:color w:val="auto"/>
                  <w:u w:val="none"/>
                  <w:lang w:val="uk-UA"/>
                </w:rPr>
                <w:t>Постанови Кабінету Міністрів України</w:t>
              </w:r>
            </w:hyperlink>
            <w:r w:rsidRPr="00D47B5F">
              <w:rPr>
                <w:rFonts w:ascii="Times New Roman" w:hAnsi="Times New Roman"/>
                <w:lang w:val="uk-UA"/>
              </w:rPr>
              <w:t xml:space="preserve"> від 12 жовтня 2022 року №1178 «Про затвердження особливостей здійснення публічних закупівель товарів, робіт і послуг для замовників, передбачених </w:t>
            </w:r>
            <w:hyperlink r:id="rId11" w:anchor="Text" w:history="1">
              <w:r w:rsidRPr="00D47B5F">
                <w:rPr>
                  <w:rStyle w:val="a4"/>
                  <w:rFonts w:ascii="Times New Roman" w:hAnsi="Times New Roman"/>
                  <w:color w:val="auto"/>
                  <w:u w:val="none"/>
                  <w:lang w:val="uk-UA"/>
                </w:rPr>
                <w:t>Законом України</w:t>
              </w:r>
            </w:hyperlink>
            <w:r w:rsidRPr="00D47B5F">
              <w:rPr>
                <w:rFonts w:ascii="Times New Roman" w:hAnsi="Times New Roman"/>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Постанова № 1178, Особливості).</w:t>
            </w:r>
          </w:p>
          <w:p w14:paraId="7C303E3E" w14:textId="77777777" w:rsidR="00160B3A" w:rsidRPr="00D47B5F" w:rsidRDefault="004715BC">
            <w:pPr>
              <w:jc w:val="both"/>
              <w:rPr>
                <w:rFonts w:ascii="Times New Roman" w:eastAsia="Times New Roman" w:hAnsi="Times New Roman"/>
                <w:lang w:val="uk-UA"/>
              </w:rPr>
            </w:pPr>
            <w:r w:rsidRPr="00D47B5F">
              <w:rPr>
                <w:rFonts w:ascii="Times New Roman" w:hAnsi="Times New Roman"/>
                <w:lang w:val="uk-UA"/>
              </w:rPr>
              <w:t>Всі інші терміни, які використовуються в цій тендерній документації, вживаються в значеннях, визначених Законом та Постановою № 1178.</w:t>
            </w:r>
          </w:p>
        </w:tc>
      </w:tr>
      <w:tr w:rsidR="00160B3A" w:rsidRPr="00D47B5F" w14:paraId="5A84F96A" w14:textId="77777777">
        <w:trPr>
          <w:trHeight w:val="615"/>
          <w:jc w:val="center"/>
        </w:trPr>
        <w:tc>
          <w:tcPr>
            <w:tcW w:w="705" w:type="dxa"/>
          </w:tcPr>
          <w:p w14:paraId="23853A14" w14:textId="77777777" w:rsidR="00160B3A" w:rsidRPr="00D47B5F" w:rsidRDefault="004715BC">
            <w:pPr>
              <w:jc w:val="center"/>
              <w:rPr>
                <w:rFonts w:ascii="Times New Roman" w:eastAsia="Times New Roman" w:hAnsi="Times New Roman"/>
                <w:b/>
                <w:lang w:val="uk-UA"/>
              </w:rPr>
            </w:pPr>
            <w:r w:rsidRPr="00D47B5F">
              <w:rPr>
                <w:rFonts w:ascii="Times New Roman" w:eastAsia="Times New Roman" w:hAnsi="Times New Roman"/>
                <w:b/>
                <w:color w:val="000000"/>
                <w:lang w:val="uk-UA"/>
              </w:rPr>
              <w:t>1.2.</w:t>
            </w:r>
          </w:p>
        </w:tc>
        <w:tc>
          <w:tcPr>
            <w:tcW w:w="2835" w:type="dxa"/>
          </w:tcPr>
          <w:p w14:paraId="4911CAA9" w14:textId="77777777" w:rsidR="00160B3A" w:rsidRPr="00D47B5F" w:rsidRDefault="004715BC">
            <w:pPr>
              <w:rPr>
                <w:rFonts w:ascii="Times New Roman" w:eastAsia="Times New Roman" w:hAnsi="Times New Roman"/>
                <w:lang w:val="uk-UA"/>
              </w:rPr>
            </w:pPr>
            <w:r w:rsidRPr="00D47B5F">
              <w:rPr>
                <w:rFonts w:ascii="Times New Roman" w:eastAsia="Times New Roman" w:hAnsi="Times New Roman"/>
                <w:b/>
                <w:color w:val="000000"/>
                <w:lang w:val="uk-UA"/>
              </w:rPr>
              <w:t>Інформація про Замовника відкритих торгів</w:t>
            </w:r>
          </w:p>
        </w:tc>
        <w:tc>
          <w:tcPr>
            <w:tcW w:w="6420" w:type="dxa"/>
          </w:tcPr>
          <w:p w14:paraId="4A98947A"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color w:val="000000"/>
                <w:lang w:val="uk-UA"/>
              </w:rPr>
              <w:t> </w:t>
            </w:r>
          </w:p>
        </w:tc>
      </w:tr>
      <w:tr w:rsidR="00160B3A" w:rsidRPr="00D47B5F" w14:paraId="5886EB00" w14:textId="77777777">
        <w:trPr>
          <w:trHeight w:val="285"/>
          <w:jc w:val="center"/>
        </w:trPr>
        <w:tc>
          <w:tcPr>
            <w:tcW w:w="705" w:type="dxa"/>
          </w:tcPr>
          <w:p w14:paraId="3A614355" w14:textId="77777777" w:rsidR="00160B3A" w:rsidRPr="00D47B5F" w:rsidRDefault="00160B3A">
            <w:pPr>
              <w:jc w:val="center"/>
              <w:rPr>
                <w:rFonts w:ascii="Times New Roman" w:eastAsia="Times New Roman" w:hAnsi="Times New Roman"/>
                <w:lang w:val="uk-UA"/>
              </w:rPr>
            </w:pPr>
          </w:p>
        </w:tc>
        <w:tc>
          <w:tcPr>
            <w:tcW w:w="2835" w:type="dxa"/>
          </w:tcPr>
          <w:p w14:paraId="4060D5F7" w14:textId="0FBDE16A" w:rsidR="00160B3A" w:rsidRPr="00D47B5F" w:rsidRDefault="004715BC">
            <w:pPr>
              <w:rPr>
                <w:rFonts w:ascii="Times New Roman" w:eastAsia="Times New Roman" w:hAnsi="Times New Roman"/>
                <w:lang w:val="uk-UA"/>
              </w:rPr>
            </w:pPr>
            <w:r w:rsidRPr="00D47B5F">
              <w:rPr>
                <w:rFonts w:ascii="Times New Roman" w:hAnsi="Times New Roman"/>
                <w:lang w:val="uk-UA"/>
              </w:rPr>
              <w:t>повне найменування,  ЄРДПОУ</w:t>
            </w:r>
          </w:p>
        </w:tc>
        <w:tc>
          <w:tcPr>
            <w:tcW w:w="6420" w:type="dxa"/>
          </w:tcPr>
          <w:p w14:paraId="5DFD4683" w14:textId="258E3E70" w:rsidR="00160B3A" w:rsidRPr="00D47B5F" w:rsidRDefault="00D60026" w:rsidP="00D60026">
            <w:pPr>
              <w:jc w:val="both"/>
              <w:rPr>
                <w:rFonts w:ascii="Times New Roman" w:eastAsia="Times New Roman" w:hAnsi="Times New Roman"/>
                <w:i/>
                <w:lang w:val="uk-UA"/>
              </w:rPr>
            </w:pPr>
            <w:r w:rsidRPr="00D47B5F">
              <w:rPr>
                <w:rFonts w:ascii="Times New Roman" w:hAnsi="Times New Roman"/>
                <w:b/>
                <w:lang w:val="uk-UA"/>
              </w:rPr>
              <w:t>СКВИРСЬКА МІСЬКА РАДА,</w:t>
            </w:r>
            <w:r w:rsidR="00821439">
              <w:rPr>
                <w:rFonts w:ascii="Times New Roman" w:hAnsi="Times New Roman"/>
                <w:b/>
                <w:lang w:val="uk-UA"/>
              </w:rPr>
              <w:t xml:space="preserve"> код</w:t>
            </w:r>
            <w:r w:rsidRPr="00D47B5F">
              <w:rPr>
                <w:rFonts w:ascii="Times New Roman" w:hAnsi="Times New Roman"/>
                <w:b/>
                <w:lang w:val="uk-UA"/>
              </w:rPr>
              <w:t xml:space="preserve"> ЄРДПОУ - 04054961 </w:t>
            </w:r>
            <w:r w:rsidR="004715BC" w:rsidRPr="00D47B5F">
              <w:rPr>
                <w:rFonts w:ascii="Times New Roman" w:hAnsi="Times New Roman"/>
                <w:lang w:val="uk-UA"/>
              </w:rPr>
              <w:t xml:space="preserve">(надалі – </w:t>
            </w:r>
            <w:r w:rsidR="004715BC" w:rsidRPr="00D47B5F">
              <w:rPr>
                <w:rFonts w:ascii="Times New Roman" w:hAnsi="Times New Roman"/>
                <w:b/>
                <w:i/>
                <w:lang w:val="uk-UA"/>
              </w:rPr>
              <w:t>Замовник</w:t>
            </w:r>
            <w:r w:rsidR="004715BC" w:rsidRPr="00D47B5F">
              <w:rPr>
                <w:rFonts w:ascii="Times New Roman" w:hAnsi="Times New Roman"/>
                <w:lang w:val="uk-UA"/>
              </w:rPr>
              <w:t>)</w:t>
            </w:r>
          </w:p>
        </w:tc>
      </w:tr>
      <w:tr w:rsidR="00160B3A" w:rsidRPr="00D47B5F" w14:paraId="6E55CE40" w14:textId="77777777">
        <w:trPr>
          <w:trHeight w:val="510"/>
          <w:jc w:val="center"/>
        </w:trPr>
        <w:tc>
          <w:tcPr>
            <w:tcW w:w="705" w:type="dxa"/>
          </w:tcPr>
          <w:p w14:paraId="4AF24FEB" w14:textId="77777777" w:rsidR="00160B3A" w:rsidRPr="00D47B5F" w:rsidRDefault="00160B3A">
            <w:pPr>
              <w:jc w:val="center"/>
              <w:rPr>
                <w:rFonts w:ascii="Times New Roman" w:eastAsia="Times New Roman" w:hAnsi="Times New Roman"/>
                <w:lang w:val="uk-UA"/>
              </w:rPr>
            </w:pPr>
          </w:p>
        </w:tc>
        <w:tc>
          <w:tcPr>
            <w:tcW w:w="2835" w:type="dxa"/>
          </w:tcPr>
          <w:p w14:paraId="4CF0B9F2" w14:textId="77777777" w:rsidR="00160B3A" w:rsidRPr="00D47B5F" w:rsidRDefault="004715BC">
            <w:pPr>
              <w:rPr>
                <w:rFonts w:ascii="Times New Roman" w:eastAsia="Times New Roman" w:hAnsi="Times New Roman"/>
                <w:lang w:val="uk-UA"/>
              </w:rPr>
            </w:pPr>
            <w:r w:rsidRPr="00D47B5F">
              <w:rPr>
                <w:rFonts w:ascii="Times New Roman" w:eastAsia="Times New Roman" w:hAnsi="Times New Roman"/>
                <w:color w:val="000000"/>
                <w:lang w:val="uk-UA"/>
              </w:rPr>
              <w:t>місцезнаходження</w:t>
            </w:r>
          </w:p>
        </w:tc>
        <w:tc>
          <w:tcPr>
            <w:tcW w:w="6420" w:type="dxa"/>
          </w:tcPr>
          <w:p w14:paraId="4A1A4F02" w14:textId="77777777" w:rsidR="00160B3A" w:rsidRPr="00D47B5F" w:rsidRDefault="00D60026">
            <w:pPr>
              <w:rPr>
                <w:rFonts w:ascii="Times New Roman" w:hAnsi="Times New Roman"/>
                <w:lang w:val="uk-UA"/>
              </w:rPr>
            </w:pPr>
            <w:r w:rsidRPr="00D47B5F">
              <w:rPr>
                <w:rFonts w:ascii="Times New Roman" w:hAnsi="Times New Roman"/>
                <w:lang w:val="uk-UA"/>
              </w:rPr>
              <w:t xml:space="preserve">Україна, 09001, Київська обл., Білоцерківський р-н, місто Сквира, </w:t>
            </w:r>
            <w:proofErr w:type="spellStart"/>
            <w:r w:rsidRPr="00D47B5F">
              <w:rPr>
                <w:rFonts w:ascii="Times New Roman" w:hAnsi="Times New Roman"/>
                <w:lang w:val="uk-UA"/>
              </w:rPr>
              <w:t>вул.Карла</w:t>
            </w:r>
            <w:proofErr w:type="spellEnd"/>
            <w:r w:rsidRPr="00D47B5F">
              <w:rPr>
                <w:rFonts w:ascii="Times New Roman" w:hAnsi="Times New Roman"/>
                <w:lang w:val="uk-UA"/>
              </w:rPr>
              <w:t xml:space="preserve"> </w:t>
            </w:r>
            <w:proofErr w:type="spellStart"/>
            <w:r w:rsidRPr="00D47B5F">
              <w:rPr>
                <w:rFonts w:ascii="Times New Roman" w:hAnsi="Times New Roman"/>
                <w:lang w:val="uk-UA"/>
              </w:rPr>
              <w:t>Болсуновського</w:t>
            </w:r>
            <w:proofErr w:type="spellEnd"/>
            <w:r w:rsidRPr="00D47B5F">
              <w:rPr>
                <w:rFonts w:ascii="Times New Roman" w:hAnsi="Times New Roman"/>
                <w:lang w:val="uk-UA"/>
              </w:rPr>
              <w:t>, будинок 28</w:t>
            </w:r>
          </w:p>
        </w:tc>
      </w:tr>
      <w:tr w:rsidR="00160B3A" w:rsidRPr="0022212C" w14:paraId="2C5E2691" w14:textId="77777777">
        <w:trPr>
          <w:trHeight w:val="1119"/>
          <w:jc w:val="center"/>
        </w:trPr>
        <w:tc>
          <w:tcPr>
            <w:tcW w:w="705" w:type="dxa"/>
          </w:tcPr>
          <w:p w14:paraId="6CD654E0" w14:textId="77777777" w:rsidR="00160B3A" w:rsidRPr="00D47B5F" w:rsidRDefault="00160B3A">
            <w:pPr>
              <w:jc w:val="center"/>
              <w:rPr>
                <w:rFonts w:ascii="Times New Roman" w:eastAsia="Times New Roman" w:hAnsi="Times New Roman"/>
                <w:lang w:val="uk-UA"/>
              </w:rPr>
            </w:pPr>
          </w:p>
        </w:tc>
        <w:tc>
          <w:tcPr>
            <w:tcW w:w="2835" w:type="dxa"/>
            <w:shd w:val="clear" w:color="auto" w:fill="auto"/>
          </w:tcPr>
          <w:p w14:paraId="7582F74E" w14:textId="77777777" w:rsidR="00160B3A" w:rsidRPr="00D47B5F" w:rsidRDefault="004715BC">
            <w:pPr>
              <w:rPr>
                <w:rFonts w:ascii="Times New Roman" w:hAnsi="Times New Roman"/>
                <w:lang w:val="uk-UA"/>
              </w:rPr>
            </w:pPr>
            <w:r w:rsidRPr="00D47B5F">
              <w:rPr>
                <w:rFonts w:ascii="Times New Roman" w:hAnsi="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C5654C3" w14:textId="26A12421" w:rsidR="00D60026" w:rsidRPr="00042AD8" w:rsidRDefault="00D60026" w:rsidP="00D6002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042AD8">
              <w:rPr>
                <w:rFonts w:ascii="Times New Roman" w:hAnsi="Times New Roman"/>
                <w:lang w:val="uk-UA"/>
              </w:rPr>
              <w:t xml:space="preserve">Марія РУЦЬКА, уповноважена особа з питань </w:t>
            </w:r>
            <w:proofErr w:type="spellStart"/>
            <w:r w:rsidR="00042AD8" w:rsidRPr="00042AD8">
              <w:rPr>
                <w:rFonts w:ascii="Times New Roman" w:hAnsi="Times New Roman"/>
                <w:lang w:val="uk-UA"/>
              </w:rPr>
              <w:t>закупівель</w:t>
            </w:r>
            <w:proofErr w:type="spellEnd"/>
            <w:r w:rsidR="00042AD8" w:rsidRPr="00042AD8">
              <w:rPr>
                <w:rFonts w:ascii="Times New Roman" w:hAnsi="Times New Roman"/>
                <w:lang w:val="uk-UA"/>
              </w:rPr>
              <w:t xml:space="preserve"> </w:t>
            </w:r>
            <w:r w:rsidRPr="00042AD8">
              <w:rPr>
                <w:rFonts w:ascii="Times New Roman" w:hAnsi="Times New Roman"/>
                <w:lang w:val="uk-UA"/>
              </w:rPr>
              <w:t>Сквирської міської ради,</w:t>
            </w:r>
          </w:p>
          <w:p w14:paraId="56FE8632" w14:textId="77777777" w:rsidR="00D60026" w:rsidRPr="00042AD8" w:rsidRDefault="00D60026" w:rsidP="00D6002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042AD8">
              <w:rPr>
                <w:rFonts w:ascii="Times New Roman" w:hAnsi="Times New Roman"/>
                <w:lang w:val="uk-UA"/>
              </w:rPr>
              <w:t>посада: Головний спеціаліст фінансово-господарського відділу</w:t>
            </w:r>
          </w:p>
          <w:p w14:paraId="7D6EFF55" w14:textId="1501C435" w:rsidR="00D60026" w:rsidRPr="00042AD8" w:rsidRDefault="00D60026" w:rsidP="00D6002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042AD8">
              <w:rPr>
                <w:rFonts w:ascii="Times New Roman" w:hAnsi="Times New Roman"/>
                <w:lang w:val="uk-UA"/>
              </w:rPr>
              <w:t>Щодо технічних питань:</w:t>
            </w:r>
            <w:r w:rsidR="00042AD8">
              <w:rPr>
                <w:rFonts w:ascii="Times New Roman" w:hAnsi="Times New Roman"/>
                <w:lang w:val="uk-UA"/>
              </w:rPr>
              <w:t xml:space="preserve"> </w:t>
            </w:r>
            <w:r w:rsidR="00042AD8" w:rsidRPr="00042AD8">
              <w:rPr>
                <w:rFonts w:ascii="Times New Roman" w:hAnsi="Times New Roman"/>
                <w:lang w:val="uk-UA"/>
              </w:rPr>
              <w:t>Людмила ПАНІМАТЧЕНКО,</w:t>
            </w:r>
          </w:p>
          <w:p w14:paraId="388EA8C7" w14:textId="026D4765" w:rsidR="00042AD8" w:rsidRPr="00042AD8" w:rsidRDefault="00042AD8" w:rsidP="00D6002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042AD8">
              <w:rPr>
                <w:rFonts w:ascii="Times New Roman" w:hAnsi="Times New Roman"/>
                <w:lang w:val="uk-UA"/>
              </w:rPr>
              <w:t>Начальник відділу з питань земельних ресурсів та кадастру</w:t>
            </w:r>
          </w:p>
          <w:p w14:paraId="2646518C" w14:textId="460DE247" w:rsidR="00D60026" w:rsidRPr="00042AD8" w:rsidRDefault="00D60026" w:rsidP="00D6002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p>
          <w:p w14:paraId="72B33076" w14:textId="77777777" w:rsidR="00D60026" w:rsidRPr="00042AD8" w:rsidRDefault="00D60026" w:rsidP="00D6002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042AD8">
              <w:rPr>
                <w:rFonts w:ascii="Times New Roman" w:hAnsi="Times New Roman"/>
                <w:lang w:val="uk-UA"/>
              </w:rPr>
              <w:t>e-</w:t>
            </w:r>
            <w:proofErr w:type="spellStart"/>
            <w:r w:rsidRPr="00042AD8">
              <w:rPr>
                <w:rFonts w:ascii="Times New Roman" w:hAnsi="Times New Roman"/>
                <w:lang w:val="uk-UA"/>
              </w:rPr>
              <w:t>mail</w:t>
            </w:r>
            <w:proofErr w:type="spellEnd"/>
            <w:r w:rsidRPr="00042AD8">
              <w:rPr>
                <w:rFonts w:ascii="Times New Roman" w:hAnsi="Times New Roman"/>
                <w:lang w:val="uk-UA"/>
              </w:rPr>
              <w:t>: 09000skvira@gmail.com</w:t>
            </w:r>
          </w:p>
          <w:p w14:paraId="5F571F71" w14:textId="23D7486A" w:rsidR="00160B3A" w:rsidRPr="00D47B5F" w:rsidRDefault="00D60026" w:rsidP="00C4077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lang w:val="uk-UA"/>
              </w:rPr>
            </w:pPr>
            <w:proofErr w:type="spellStart"/>
            <w:r w:rsidRPr="00042AD8">
              <w:rPr>
                <w:rFonts w:ascii="Times New Roman" w:hAnsi="Times New Roman"/>
                <w:lang w:val="uk-UA"/>
              </w:rPr>
              <w:t>тел</w:t>
            </w:r>
            <w:proofErr w:type="spellEnd"/>
            <w:r w:rsidRPr="00042AD8">
              <w:rPr>
                <w:rFonts w:ascii="Times New Roman" w:hAnsi="Times New Roman"/>
                <w:lang w:val="uk-UA"/>
              </w:rPr>
              <w:t xml:space="preserve">. </w:t>
            </w:r>
            <w:r w:rsidR="00042AD8" w:rsidRPr="00042AD8">
              <w:rPr>
                <w:rFonts w:ascii="Times New Roman" w:hAnsi="Times New Roman"/>
                <w:lang w:val="uk-UA"/>
              </w:rPr>
              <w:t>097-480-50-55</w:t>
            </w:r>
          </w:p>
        </w:tc>
      </w:tr>
      <w:tr w:rsidR="00160B3A" w:rsidRPr="00D47B5F" w14:paraId="36103F34" w14:textId="77777777">
        <w:trPr>
          <w:trHeight w:val="15"/>
          <w:jc w:val="center"/>
        </w:trPr>
        <w:tc>
          <w:tcPr>
            <w:tcW w:w="705" w:type="dxa"/>
          </w:tcPr>
          <w:p w14:paraId="32FA4D76" w14:textId="77777777" w:rsidR="00160B3A" w:rsidRPr="00D47B5F" w:rsidRDefault="004715BC">
            <w:pPr>
              <w:jc w:val="center"/>
              <w:rPr>
                <w:rFonts w:ascii="Times New Roman" w:eastAsia="Times New Roman" w:hAnsi="Times New Roman"/>
                <w:b/>
                <w:lang w:val="uk-UA"/>
              </w:rPr>
            </w:pPr>
            <w:r w:rsidRPr="00D47B5F">
              <w:rPr>
                <w:rFonts w:ascii="Times New Roman" w:eastAsia="Times New Roman" w:hAnsi="Times New Roman"/>
                <w:b/>
                <w:color w:val="000000"/>
                <w:lang w:val="uk-UA"/>
              </w:rPr>
              <w:t>1.3.</w:t>
            </w:r>
          </w:p>
        </w:tc>
        <w:tc>
          <w:tcPr>
            <w:tcW w:w="2835" w:type="dxa"/>
          </w:tcPr>
          <w:p w14:paraId="477A77F7" w14:textId="77777777" w:rsidR="00160B3A" w:rsidRPr="00D47B5F" w:rsidRDefault="004715BC">
            <w:pPr>
              <w:rPr>
                <w:rFonts w:ascii="Times New Roman" w:eastAsia="Times New Roman" w:hAnsi="Times New Roman"/>
                <w:lang w:val="uk-UA"/>
              </w:rPr>
            </w:pPr>
            <w:r w:rsidRPr="00D47B5F">
              <w:rPr>
                <w:rFonts w:ascii="Times New Roman" w:eastAsia="Times New Roman" w:hAnsi="Times New Roman"/>
                <w:b/>
                <w:color w:val="000000"/>
                <w:lang w:val="uk-UA"/>
              </w:rPr>
              <w:t>Процедура закупівлі</w:t>
            </w:r>
          </w:p>
        </w:tc>
        <w:tc>
          <w:tcPr>
            <w:tcW w:w="6420" w:type="dxa"/>
          </w:tcPr>
          <w:p w14:paraId="40591F3D"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color w:val="000000"/>
                <w:lang w:val="uk-UA"/>
              </w:rPr>
              <w:t xml:space="preserve">відкриті торги (з особливостями) відповідно до </w:t>
            </w:r>
            <w:r w:rsidRPr="00D47B5F">
              <w:rPr>
                <w:rFonts w:ascii="Times New Roman" w:hAnsi="Times New Roman"/>
                <w:lang w:val="uk-UA"/>
              </w:rPr>
              <w:t>Постанови № 1178).</w:t>
            </w:r>
          </w:p>
        </w:tc>
      </w:tr>
      <w:tr w:rsidR="00160B3A" w:rsidRPr="00D47B5F" w14:paraId="4EAC2ED7" w14:textId="77777777">
        <w:trPr>
          <w:trHeight w:val="240"/>
          <w:jc w:val="center"/>
        </w:trPr>
        <w:tc>
          <w:tcPr>
            <w:tcW w:w="705" w:type="dxa"/>
          </w:tcPr>
          <w:p w14:paraId="285571C7" w14:textId="77777777" w:rsidR="00160B3A" w:rsidRPr="00D47B5F" w:rsidRDefault="004715BC">
            <w:pPr>
              <w:jc w:val="center"/>
              <w:rPr>
                <w:rFonts w:ascii="Times New Roman" w:eastAsia="Times New Roman" w:hAnsi="Times New Roman"/>
                <w:b/>
                <w:lang w:val="uk-UA"/>
              </w:rPr>
            </w:pPr>
            <w:r w:rsidRPr="00D47B5F">
              <w:rPr>
                <w:rFonts w:ascii="Times New Roman" w:eastAsia="Times New Roman" w:hAnsi="Times New Roman"/>
                <w:b/>
                <w:color w:val="000000"/>
                <w:lang w:val="uk-UA"/>
              </w:rPr>
              <w:t>1.4.</w:t>
            </w:r>
          </w:p>
        </w:tc>
        <w:tc>
          <w:tcPr>
            <w:tcW w:w="2835" w:type="dxa"/>
          </w:tcPr>
          <w:p w14:paraId="70FAA87F" w14:textId="77777777" w:rsidR="00160B3A" w:rsidRPr="00D47B5F" w:rsidRDefault="004715BC">
            <w:pPr>
              <w:rPr>
                <w:rFonts w:ascii="Times New Roman" w:eastAsia="Times New Roman" w:hAnsi="Times New Roman"/>
                <w:lang w:val="uk-UA"/>
              </w:rPr>
            </w:pPr>
            <w:r w:rsidRPr="00D47B5F">
              <w:rPr>
                <w:rFonts w:ascii="Times New Roman" w:eastAsia="Times New Roman" w:hAnsi="Times New Roman"/>
                <w:b/>
                <w:color w:val="000000"/>
                <w:lang w:val="uk-UA"/>
              </w:rPr>
              <w:t>Інформація про предмет закупівлі</w:t>
            </w:r>
          </w:p>
        </w:tc>
        <w:tc>
          <w:tcPr>
            <w:tcW w:w="6420" w:type="dxa"/>
          </w:tcPr>
          <w:p w14:paraId="5B1EFBBB"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i/>
                <w:color w:val="000000"/>
                <w:lang w:val="uk-UA"/>
              </w:rPr>
              <w:t> </w:t>
            </w:r>
          </w:p>
        </w:tc>
      </w:tr>
      <w:tr w:rsidR="00160B3A" w:rsidRPr="0022212C" w14:paraId="75661A46" w14:textId="77777777">
        <w:trPr>
          <w:jc w:val="center"/>
        </w:trPr>
        <w:tc>
          <w:tcPr>
            <w:tcW w:w="705" w:type="dxa"/>
          </w:tcPr>
          <w:p w14:paraId="3E8DDC40" w14:textId="77777777" w:rsidR="00160B3A" w:rsidRPr="00D47B5F" w:rsidRDefault="00160B3A">
            <w:pPr>
              <w:jc w:val="center"/>
              <w:rPr>
                <w:rFonts w:ascii="Times New Roman" w:eastAsia="Times New Roman" w:hAnsi="Times New Roman"/>
                <w:lang w:val="uk-UA"/>
              </w:rPr>
            </w:pPr>
          </w:p>
        </w:tc>
        <w:tc>
          <w:tcPr>
            <w:tcW w:w="2835" w:type="dxa"/>
          </w:tcPr>
          <w:p w14:paraId="63475D89" w14:textId="77777777" w:rsidR="00160B3A" w:rsidRPr="00D47B5F" w:rsidRDefault="004715BC">
            <w:pPr>
              <w:rPr>
                <w:rFonts w:ascii="Times New Roman" w:eastAsia="Times New Roman" w:hAnsi="Times New Roman"/>
                <w:lang w:val="uk-UA"/>
              </w:rPr>
            </w:pPr>
            <w:r w:rsidRPr="00D47B5F">
              <w:rPr>
                <w:rFonts w:ascii="Times New Roman" w:eastAsia="Times New Roman" w:hAnsi="Times New Roman"/>
                <w:color w:val="000000"/>
                <w:lang w:val="uk-UA"/>
              </w:rPr>
              <w:t>назва предмета закупівлі</w:t>
            </w:r>
          </w:p>
        </w:tc>
        <w:tc>
          <w:tcPr>
            <w:tcW w:w="6420" w:type="dxa"/>
          </w:tcPr>
          <w:p w14:paraId="43DC4C40" w14:textId="77777777" w:rsidR="00160B3A" w:rsidRPr="00D47B5F" w:rsidRDefault="00C4077F" w:rsidP="00C4077F">
            <w:pPr>
              <w:jc w:val="both"/>
              <w:rPr>
                <w:rFonts w:ascii="Times New Roman" w:hAnsi="Times New Roman"/>
                <w:b/>
                <w:lang w:val="uk-UA"/>
              </w:rPr>
            </w:pPr>
            <w:r w:rsidRPr="00D47B5F">
              <w:rPr>
                <w:rFonts w:ascii="Times New Roman" w:hAnsi="Times New Roman"/>
                <w:b/>
                <w:lang w:val="uk-UA"/>
              </w:rPr>
              <w:t xml:space="preserve">Послуга з розроблення </w:t>
            </w:r>
            <w:proofErr w:type="spellStart"/>
            <w:r w:rsidRPr="00D47B5F">
              <w:rPr>
                <w:rFonts w:ascii="Times New Roman" w:hAnsi="Times New Roman"/>
                <w:b/>
                <w:lang w:val="uk-UA"/>
              </w:rPr>
              <w:t>проєкту</w:t>
            </w:r>
            <w:proofErr w:type="spellEnd"/>
            <w:r w:rsidRPr="00D47B5F">
              <w:rPr>
                <w:rFonts w:ascii="Times New Roman" w:hAnsi="Times New Roman"/>
                <w:b/>
                <w:lang w:val="uk-UA"/>
              </w:rPr>
              <w:t xml:space="preserve"> землеустрою щодо встановлення меж території Сквирської міської територіальної громади Білоцерківського району Київської області з можливістю подальшого розміщення в геоінформаційній системі</w:t>
            </w:r>
            <w:r w:rsidR="004715BC" w:rsidRPr="00D47B5F">
              <w:rPr>
                <w:rFonts w:ascii="Times New Roman" w:hAnsi="Times New Roman"/>
                <w:b/>
                <w:lang w:val="uk-UA"/>
              </w:rPr>
              <w:t xml:space="preserve">  (</w:t>
            </w:r>
            <w:r w:rsidRPr="00D47B5F">
              <w:rPr>
                <w:rFonts w:ascii="Times New Roman" w:hAnsi="Times New Roman"/>
                <w:b/>
                <w:lang w:val="uk-UA"/>
              </w:rPr>
              <w:t>ДК: 021: 2015-71340000-3 — Комплексні інженерні послуги</w:t>
            </w:r>
            <w:r w:rsidR="004715BC" w:rsidRPr="00D47B5F">
              <w:rPr>
                <w:rFonts w:ascii="Times New Roman" w:hAnsi="Times New Roman"/>
                <w:b/>
                <w:lang w:val="uk-UA"/>
              </w:rPr>
              <w:t>).</w:t>
            </w:r>
          </w:p>
        </w:tc>
      </w:tr>
      <w:tr w:rsidR="00160B3A" w:rsidRPr="00D47B5F" w14:paraId="07FB9751" w14:textId="77777777">
        <w:trPr>
          <w:trHeight w:val="1119"/>
          <w:jc w:val="center"/>
        </w:trPr>
        <w:tc>
          <w:tcPr>
            <w:tcW w:w="705" w:type="dxa"/>
          </w:tcPr>
          <w:p w14:paraId="690AE644" w14:textId="77777777" w:rsidR="00160B3A" w:rsidRPr="00D47B5F" w:rsidRDefault="00160B3A">
            <w:pPr>
              <w:widowControl w:val="0"/>
              <w:jc w:val="center"/>
              <w:rPr>
                <w:rFonts w:ascii="Times New Roman" w:eastAsia="Times New Roman" w:hAnsi="Times New Roman"/>
                <w:color w:val="000000"/>
                <w:lang w:val="uk-UA"/>
              </w:rPr>
            </w:pPr>
          </w:p>
        </w:tc>
        <w:tc>
          <w:tcPr>
            <w:tcW w:w="2835" w:type="dxa"/>
          </w:tcPr>
          <w:p w14:paraId="62309BD6" w14:textId="77777777" w:rsidR="00160B3A" w:rsidRPr="00D47B5F" w:rsidRDefault="004715BC">
            <w:pPr>
              <w:widowControl w:val="0"/>
              <w:rPr>
                <w:rFonts w:ascii="Times New Roman" w:eastAsia="Times New Roman" w:hAnsi="Times New Roman"/>
                <w:color w:val="000000"/>
                <w:lang w:val="uk-UA"/>
              </w:rPr>
            </w:pPr>
            <w:r w:rsidRPr="00D47B5F">
              <w:rPr>
                <w:rFonts w:ascii="Times New Roman" w:eastAsia="Times New Roman" w:hAnsi="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6420" w:type="dxa"/>
          </w:tcPr>
          <w:p w14:paraId="7DD75879" w14:textId="77777777" w:rsidR="00160B3A" w:rsidRPr="00D47B5F" w:rsidRDefault="004715BC">
            <w:pPr>
              <w:widowControl w:val="0"/>
              <w:ind w:right="120"/>
              <w:contextualSpacing/>
              <w:jc w:val="both"/>
              <w:rPr>
                <w:rFonts w:ascii="Times New Roman" w:hAnsi="Times New Roman"/>
                <w:lang w:val="uk-UA"/>
              </w:rPr>
            </w:pPr>
            <w:r w:rsidRPr="00D47B5F">
              <w:rPr>
                <w:rFonts w:ascii="Times New Roman" w:hAnsi="Times New Roman"/>
                <w:lang w:val="uk-UA"/>
              </w:rPr>
              <w:t xml:space="preserve">Вимогами даної тендерної документації не передбачено встановлення окремих частин предмета закупівлі (лотів). </w:t>
            </w:r>
          </w:p>
          <w:p w14:paraId="496A2433" w14:textId="77777777" w:rsidR="00160B3A" w:rsidRPr="00D47B5F" w:rsidRDefault="004715BC">
            <w:pPr>
              <w:widowControl w:val="0"/>
              <w:ind w:right="120"/>
              <w:jc w:val="both"/>
              <w:rPr>
                <w:rFonts w:ascii="Times New Roman" w:eastAsia="Times New Roman" w:hAnsi="Times New Roman"/>
                <w:color w:val="FF0000"/>
                <w:highlight w:val="yellow"/>
                <w:lang w:val="uk-UA"/>
              </w:rPr>
            </w:pPr>
            <w:r w:rsidRPr="00D47B5F">
              <w:rPr>
                <w:rFonts w:ascii="Times New Roman" w:eastAsia="Times New Roman" w:hAnsi="Times New Roman"/>
                <w:color w:val="000000"/>
                <w:lang w:val="uk-UA"/>
              </w:rPr>
              <w:t>Закупівля здійснюється щодо предмету закупівлі в цілому.</w:t>
            </w:r>
          </w:p>
        </w:tc>
      </w:tr>
      <w:tr w:rsidR="00160B3A" w:rsidRPr="00D47B5F" w14:paraId="0500BDEF" w14:textId="77777777">
        <w:trPr>
          <w:trHeight w:val="1119"/>
          <w:jc w:val="center"/>
        </w:trPr>
        <w:tc>
          <w:tcPr>
            <w:tcW w:w="705" w:type="dxa"/>
          </w:tcPr>
          <w:p w14:paraId="59E8A949" w14:textId="77777777" w:rsidR="00160B3A" w:rsidRPr="00D47B5F" w:rsidRDefault="00160B3A">
            <w:pPr>
              <w:widowControl w:val="0"/>
              <w:jc w:val="center"/>
              <w:rPr>
                <w:rFonts w:ascii="Times New Roman" w:eastAsia="Times New Roman" w:hAnsi="Times New Roman"/>
                <w:color w:val="000000"/>
                <w:lang w:val="uk-UA"/>
              </w:rPr>
            </w:pPr>
          </w:p>
        </w:tc>
        <w:tc>
          <w:tcPr>
            <w:tcW w:w="2835" w:type="dxa"/>
          </w:tcPr>
          <w:p w14:paraId="4DB32B76" w14:textId="77777777" w:rsidR="00160B3A" w:rsidRPr="00D47B5F" w:rsidRDefault="004715BC">
            <w:pPr>
              <w:widowControl w:val="0"/>
              <w:rPr>
                <w:rFonts w:ascii="Times New Roman" w:eastAsia="Times New Roman" w:hAnsi="Times New Roman"/>
                <w:color w:val="000000"/>
                <w:lang w:val="uk-UA"/>
              </w:rPr>
            </w:pPr>
            <w:r w:rsidRPr="00D47B5F">
              <w:rPr>
                <w:rFonts w:ascii="Times New Roman" w:eastAsia="Times New Roman" w:hAnsi="Times New Roman"/>
                <w:lang w:val="uk-UA"/>
              </w:rPr>
              <w:t>Розмір бюджетного призначення за кошторисом або очікувана вартість предмету закупівлі</w:t>
            </w:r>
          </w:p>
        </w:tc>
        <w:tc>
          <w:tcPr>
            <w:tcW w:w="6420" w:type="dxa"/>
          </w:tcPr>
          <w:p w14:paraId="6D9734D1" w14:textId="77777777" w:rsidR="00C4077F" w:rsidRPr="00D47B5F" w:rsidRDefault="004715BC" w:rsidP="00C4077F">
            <w:pPr>
              <w:ind w:right="140"/>
              <w:jc w:val="both"/>
              <w:rPr>
                <w:rFonts w:ascii="Times New Roman" w:eastAsia="Times New Roman" w:hAnsi="Times New Roman"/>
                <w:lang w:val="uk-UA"/>
              </w:rPr>
            </w:pPr>
            <w:r w:rsidRPr="00D47B5F">
              <w:rPr>
                <w:rFonts w:ascii="Times New Roman" w:eastAsia="Times New Roman" w:hAnsi="Times New Roman"/>
                <w:lang w:val="uk-UA"/>
              </w:rPr>
              <w:t xml:space="preserve">Загальна очікувана вартість предмета закупівлі: </w:t>
            </w:r>
          </w:p>
          <w:p w14:paraId="5CD225CB" w14:textId="77777777" w:rsidR="00160B3A" w:rsidRPr="00D47B5F" w:rsidRDefault="00C4077F" w:rsidP="00C4077F">
            <w:pPr>
              <w:ind w:right="140"/>
              <w:jc w:val="both"/>
              <w:rPr>
                <w:rFonts w:ascii="Times New Roman" w:eastAsia="Times New Roman" w:hAnsi="Times New Roman"/>
                <w:lang w:val="uk-UA"/>
              </w:rPr>
            </w:pPr>
            <w:r w:rsidRPr="00D47B5F">
              <w:rPr>
                <w:rFonts w:ascii="Times New Roman" w:hAnsi="Times New Roman"/>
                <w:b/>
                <w:lang w:val="uk-UA"/>
              </w:rPr>
              <w:t>3</w:t>
            </w:r>
            <w:r w:rsidR="004715BC" w:rsidRPr="00D47B5F">
              <w:rPr>
                <w:rFonts w:ascii="Times New Roman" w:hAnsi="Times New Roman"/>
                <w:b/>
                <w:lang w:val="uk-UA"/>
              </w:rPr>
              <w:t xml:space="preserve"> </w:t>
            </w:r>
            <w:r w:rsidRPr="00D47B5F">
              <w:rPr>
                <w:rFonts w:ascii="Times New Roman" w:hAnsi="Times New Roman"/>
                <w:b/>
                <w:lang w:val="uk-UA"/>
              </w:rPr>
              <w:t>000</w:t>
            </w:r>
            <w:r w:rsidR="004715BC" w:rsidRPr="00D47B5F">
              <w:rPr>
                <w:rFonts w:ascii="Times New Roman" w:hAnsi="Times New Roman"/>
                <w:b/>
                <w:lang w:val="uk-UA"/>
              </w:rPr>
              <w:t> 000,00 грн (</w:t>
            </w:r>
            <w:r w:rsidRPr="00D47B5F">
              <w:rPr>
                <w:rFonts w:ascii="Times New Roman" w:hAnsi="Times New Roman"/>
                <w:b/>
                <w:lang w:val="uk-UA"/>
              </w:rPr>
              <w:t>три</w:t>
            </w:r>
            <w:r w:rsidR="004715BC" w:rsidRPr="00D47B5F">
              <w:rPr>
                <w:rFonts w:ascii="Times New Roman" w:hAnsi="Times New Roman"/>
                <w:b/>
                <w:lang w:val="uk-UA"/>
              </w:rPr>
              <w:t xml:space="preserve"> мільйон</w:t>
            </w:r>
            <w:r w:rsidRPr="00D47B5F">
              <w:rPr>
                <w:rFonts w:ascii="Times New Roman" w:hAnsi="Times New Roman"/>
                <w:b/>
                <w:lang w:val="uk-UA"/>
              </w:rPr>
              <w:t>и</w:t>
            </w:r>
            <w:r w:rsidR="004715BC" w:rsidRPr="00D47B5F">
              <w:rPr>
                <w:rFonts w:ascii="Times New Roman" w:hAnsi="Times New Roman"/>
                <w:b/>
                <w:lang w:val="uk-UA"/>
              </w:rPr>
              <w:t xml:space="preserve"> гривень 00 копійок)</w:t>
            </w:r>
            <w:r w:rsidR="004715BC" w:rsidRPr="00D47B5F">
              <w:rPr>
                <w:rFonts w:ascii="Times New Roman" w:hAnsi="Times New Roman"/>
                <w:b/>
                <w:color w:val="000000"/>
                <w:lang w:val="uk-UA"/>
              </w:rPr>
              <w:t>, з ПДВ.</w:t>
            </w:r>
          </w:p>
        </w:tc>
      </w:tr>
      <w:tr w:rsidR="00160B3A" w:rsidRPr="00D47B5F" w14:paraId="3F1E4C08" w14:textId="77777777">
        <w:trPr>
          <w:trHeight w:val="1119"/>
          <w:jc w:val="center"/>
        </w:trPr>
        <w:tc>
          <w:tcPr>
            <w:tcW w:w="705" w:type="dxa"/>
          </w:tcPr>
          <w:p w14:paraId="08831D7E" w14:textId="77777777" w:rsidR="00160B3A" w:rsidRPr="00D47B5F" w:rsidRDefault="00160B3A">
            <w:pPr>
              <w:widowControl w:val="0"/>
              <w:jc w:val="center"/>
              <w:rPr>
                <w:rFonts w:ascii="Times New Roman" w:eastAsia="Times New Roman" w:hAnsi="Times New Roman"/>
                <w:lang w:val="uk-UA"/>
              </w:rPr>
            </w:pPr>
          </w:p>
        </w:tc>
        <w:tc>
          <w:tcPr>
            <w:tcW w:w="2835" w:type="dxa"/>
          </w:tcPr>
          <w:p w14:paraId="290F2FEF" w14:textId="77777777" w:rsidR="00160B3A" w:rsidRPr="00D47B5F" w:rsidRDefault="004715BC">
            <w:pPr>
              <w:widowControl w:val="0"/>
              <w:rPr>
                <w:rFonts w:ascii="Times New Roman" w:eastAsia="Times New Roman" w:hAnsi="Times New Roman"/>
                <w:color w:val="000000"/>
                <w:highlight w:val="yellow"/>
                <w:lang w:val="uk-UA"/>
              </w:rPr>
            </w:pPr>
            <w:r w:rsidRPr="00D47B5F">
              <w:rPr>
                <w:rFonts w:ascii="Times New Roman" w:hAnsi="Times New Roman"/>
                <w:lang w:val="uk-UA"/>
              </w:rPr>
              <w:t>місце, кількість/обсяг надання послуги</w:t>
            </w:r>
          </w:p>
        </w:tc>
        <w:tc>
          <w:tcPr>
            <w:tcW w:w="6420" w:type="dxa"/>
          </w:tcPr>
          <w:p w14:paraId="46AEB067" w14:textId="77777777" w:rsidR="00160B3A" w:rsidRPr="00D47B5F" w:rsidRDefault="004715BC">
            <w:pPr>
              <w:jc w:val="both"/>
              <w:rPr>
                <w:rFonts w:ascii="Times New Roman" w:hAnsi="Times New Roman"/>
                <w:lang w:val="uk-UA"/>
              </w:rPr>
            </w:pPr>
            <w:r w:rsidRPr="00D47B5F">
              <w:rPr>
                <w:rFonts w:ascii="Times New Roman" w:eastAsia="Times New Roman" w:hAnsi="Times New Roman"/>
                <w:b/>
                <w:color w:val="000000"/>
                <w:lang w:val="uk-UA"/>
              </w:rPr>
              <w:t>Місце надання Послуги:</w:t>
            </w:r>
            <w:r w:rsidRPr="00D47B5F">
              <w:rPr>
                <w:rFonts w:ascii="Times New Roman" w:eastAsia="Times New Roman" w:hAnsi="Times New Roman"/>
                <w:color w:val="000000"/>
                <w:lang w:val="uk-UA"/>
              </w:rPr>
              <w:t xml:space="preserve"> </w:t>
            </w:r>
            <w:r w:rsidRPr="00D47B5F">
              <w:rPr>
                <w:rFonts w:ascii="Times New Roman" w:hAnsi="Times New Roman"/>
                <w:lang w:val="uk-UA"/>
              </w:rPr>
              <w:t xml:space="preserve">Україна, </w:t>
            </w:r>
            <w:r w:rsidR="00C4077F" w:rsidRPr="00D47B5F">
              <w:rPr>
                <w:rFonts w:ascii="Times New Roman" w:hAnsi="Times New Roman"/>
                <w:lang w:val="uk-UA"/>
              </w:rPr>
              <w:t>Київська область</w:t>
            </w:r>
            <w:r w:rsidRPr="00D47B5F">
              <w:rPr>
                <w:rFonts w:ascii="Times New Roman" w:hAnsi="Times New Roman"/>
                <w:lang w:val="uk-UA"/>
              </w:rPr>
              <w:t xml:space="preserve"> </w:t>
            </w:r>
            <w:proofErr w:type="spellStart"/>
            <w:r w:rsidRPr="00D47B5F">
              <w:rPr>
                <w:rFonts w:ascii="Times New Roman" w:hAnsi="Times New Roman"/>
                <w:lang w:val="uk-UA"/>
              </w:rPr>
              <w:t>область</w:t>
            </w:r>
            <w:proofErr w:type="spellEnd"/>
            <w:r w:rsidRPr="00D47B5F">
              <w:rPr>
                <w:rFonts w:ascii="Times New Roman" w:hAnsi="Times New Roman"/>
                <w:lang w:val="uk-UA"/>
              </w:rPr>
              <w:t xml:space="preserve">, </w:t>
            </w:r>
            <w:r w:rsidR="00C4077F" w:rsidRPr="00D47B5F">
              <w:rPr>
                <w:rFonts w:ascii="Times New Roman" w:hAnsi="Times New Roman"/>
                <w:lang w:val="uk-UA"/>
              </w:rPr>
              <w:t xml:space="preserve">Білоцерківський район, Сквирська міська територіальна громада </w:t>
            </w:r>
          </w:p>
          <w:p w14:paraId="36B22B52" w14:textId="77777777" w:rsidR="00160B3A" w:rsidRPr="00D47B5F" w:rsidRDefault="004715BC">
            <w:pPr>
              <w:jc w:val="both"/>
              <w:rPr>
                <w:rFonts w:ascii="Times New Roman" w:hAnsi="Times New Roman"/>
                <w:b/>
                <w:lang w:val="uk-UA"/>
              </w:rPr>
            </w:pPr>
            <w:r w:rsidRPr="00D47B5F">
              <w:rPr>
                <w:rFonts w:ascii="Times New Roman" w:hAnsi="Times New Roman"/>
                <w:b/>
                <w:lang w:val="uk-UA"/>
              </w:rPr>
              <w:t xml:space="preserve">Місце приймання - передачі наданої Послуги: </w:t>
            </w:r>
            <w:r w:rsidR="00C4077F" w:rsidRPr="00D47B5F">
              <w:rPr>
                <w:rFonts w:ascii="Times New Roman" w:hAnsi="Times New Roman"/>
                <w:lang w:val="uk-UA"/>
              </w:rPr>
              <w:t xml:space="preserve">Україна, 09001, Київська обл., Білоцерківський р-н, місто Сквира, </w:t>
            </w:r>
            <w:proofErr w:type="spellStart"/>
            <w:r w:rsidR="00C4077F" w:rsidRPr="00D47B5F">
              <w:rPr>
                <w:rFonts w:ascii="Times New Roman" w:hAnsi="Times New Roman"/>
                <w:lang w:val="uk-UA"/>
              </w:rPr>
              <w:t>вул.Карла</w:t>
            </w:r>
            <w:proofErr w:type="spellEnd"/>
            <w:r w:rsidR="00C4077F" w:rsidRPr="00D47B5F">
              <w:rPr>
                <w:rFonts w:ascii="Times New Roman" w:hAnsi="Times New Roman"/>
                <w:lang w:val="uk-UA"/>
              </w:rPr>
              <w:t xml:space="preserve"> </w:t>
            </w:r>
            <w:proofErr w:type="spellStart"/>
            <w:r w:rsidR="00C4077F" w:rsidRPr="00D47B5F">
              <w:rPr>
                <w:rFonts w:ascii="Times New Roman" w:hAnsi="Times New Roman"/>
                <w:lang w:val="uk-UA"/>
              </w:rPr>
              <w:t>Болсуновського</w:t>
            </w:r>
            <w:proofErr w:type="spellEnd"/>
            <w:r w:rsidR="00C4077F" w:rsidRPr="00D47B5F">
              <w:rPr>
                <w:rFonts w:ascii="Times New Roman" w:hAnsi="Times New Roman"/>
                <w:lang w:val="uk-UA"/>
              </w:rPr>
              <w:t>, будинок 28</w:t>
            </w:r>
          </w:p>
          <w:p w14:paraId="6C34C2B3" w14:textId="77777777" w:rsidR="00160B3A" w:rsidRPr="00D47B5F" w:rsidRDefault="004715BC">
            <w:pPr>
              <w:jc w:val="both"/>
              <w:rPr>
                <w:rFonts w:ascii="Times New Roman" w:hAnsi="Times New Roman"/>
                <w:lang w:val="uk-UA"/>
              </w:rPr>
            </w:pPr>
            <w:r w:rsidRPr="00D47B5F">
              <w:rPr>
                <w:rFonts w:ascii="Times New Roman" w:hAnsi="Times New Roman"/>
                <w:b/>
                <w:lang w:val="uk-UA"/>
              </w:rPr>
              <w:t xml:space="preserve">Кількість/обсяг надання Послуги: </w:t>
            </w:r>
            <w:r w:rsidRPr="00D47B5F">
              <w:rPr>
                <w:rFonts w:ascii="Times New Roman" w:hAnsi="Times New Roman"/>
                <w:lang w:val="uk-UA"/>
              </w:rPr>
              <w:t xml:space="preserve">більш детально про кількість/обсяги надання послуги наведено у Додатку № 2 до Тендерної документації </w:t>
            </w:r>
            <w:r w:rsidR="00C4077F" w:rsidRPr="00D47B5F">
              <w:rPr>
                <w:rFonts w:ascii="Times New Roman" w:hAnsi="Times New Roman"/>
                <w:lang w:val="uk-UA"/>
              </w:rPr>
              <w:t xml:space="preserve"> </w:t>
            </w:r>
          </w:p>
        </w:tc>
      </w:tr>
      <w:tr w:rsidR="00160B3A" w:rsidRPr="00D47B5F" w14:paraId="3F42F32A" w14:textId="77777777">
        <w:trPr>
          <w:trHeight w:val="645"/>
          <w:jc w:val="center"/>
        </w:trPr>
        <w:tc>
          <w:tcPr>
            <w:tcW w:w="705" w:type="dxa"/>
          </w:tcPr>
          <w:p w14:paraId="0857A441" w14:textId="77777777" w:rsidR="00160B3A" w:rsidRPr="00D47B5F" w:rsidRDefault="00160B3A">
            <w:pPr>
              <w:widowControl w:val="0"/>
              <w:jc w:val="center"/>
              <w:rPr>
                <w:rFonts w:ascii="Times New Roman" w:eastAsia="Times New Roman" w:hAnsi="Times New Roman"/>
                <w:lang w:val="uk-UA"/>
              </w:rPr>
            </w:pPr>
          </w:p>
        </w:tc>
        <w:tc>
          <w:tcPr>
            <w:tcW w:w="2835" w:type="dxa"/>
          </w:tcPr>
          <w:p w14:paraId="254500D2" w14:textId="77777777" w:rsidR="00160B3A" w:rsidRPr="00D47B5F" w:rsidRDefault="004715BC">
            <w:pPr>
              <w:widowControl w:val="0"/>
              <w:rPr>
                <w:rFonts w:ascii="Times New Roman" w:eastAsia="Times New Roman" w:hAnsi="Times New Roman"/>
                <w:lang w:val="uk-UA"/>
              </w:rPr>
            </w:pPr>
            <w:r w:rsidRPr="00D47B5F">
              <w:rPr>
                <w:rFonts w:ascii="Times New Roman" w:hAnsi="Times New Roman"/>
                <w:lang w:val="uk-UA"/>
              </w:rPr>
              <w:t>строк надання послуг/товару/роботи</w:t>
            </w:r>
          </w:p>
        </w:tc>
        <w:tc>
          <w:tcPr>
            <w:tcW w:w="6420" w:type="dxa"/>
          </w:tcPr>
          <w:p w14:paraId="633D3C66" w14:textId="77777777" w:rsidR="00160B3A" w:rsidRPr="00D47B5F" w:rsidRDefault="004715BC">
            <w:pPr>
              <w:jc w:val="both"/>
              <w:rPr>
                <w:rFonts w:ascii="Times New Roman" w:hAnsi="Times New Roman"/>
                <w:lang w:val="uk-UA"/>
              </w:rPr>
            </w:pPr>
            <w:r w:rsidRPr="00D47B5F">
              <w:rPr>
                <w:rFonts w:ascii="Times New Roman" w:hAnsi="Times New Roman"/>
                <w:lang w:val="uk-UA"/>
              </w:rPr>
              <w:t>Строк надання Послуги: з дати укладання Договору і до 31 грудня 2024 року включно.</w:t>
            </w:r>
          </w:p>
        </w:tc>
      </w:tr>
      <w:tr w:rsidR="00160B3A" w:rsidRPr="00D47B5F" w14:paraId="0826D1AF" w14:textId="77777777">
        <w:trPr>
          <w:trHeight w:val="841"/>
          <w:jc w:val="center"/>
        </w:trPr>
        <w:tc>
          <w:tcPr>
            <w:tcW w:w="705" w:type="dxa"/>
          </w:tcPr>
          <w:p w14:paraId="0677717F"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t>1.5.</w:t>
            </w:r>
          </w:p>
        </w:tc>
        <w:tc>
          <w:tcPr>
            <w:tcW w:w="2835" w:type="dxa"/>
          </w:tcPr>
          <w:p w14:paraId="2F49C372"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lang w:val="uk-UA"/>
              </w:rPr>
              <w:t>Недискримінація учасників</w:t>
            </w:r>
            <w:r w:rsidRPr="00D47B5F">
              <w:rPr>
                <w:rFonts w:ascii="Times New Roman" w:hAnsi="Times New Roman"/>
                <w:lang w:val="uk-UA"/>
              </w:rPr>
              <w:t xml:space="preserve"> </w:t>
            </w:r>
          </w:p>
        </w:tc>
        <w:tc>
          <w:tcPr>
            <w:tcW w:w="6420" w:type="dxa"/>
            <w:shd w:val="clear" w:color="auto" w:fill="auto"/>
          </w:tcPr>
          <w:p w14:paraId="3BDBA9A2" w14:textId="77777777" w:rsidR="00160B3A" w:rsidRPr="00D47B5F" w:rsidRDefault="004715BC">
            <w:pPr>
              <w:widowControl w:val="0"/>
              <w:ind w:right="140"/>
              <w:contextualSpacing/>
              <w:jc w:val="both"/>
              <w:rPr>
                <w:rFonts w:ascii="Times New Roman" w:hAnsi="Times New Roman"/>
                <w:lang w:val="uk-UA"/>
              </w:rPr>
            </w:pPr>
            <w:r w:rsidRPr="00D47B5F">
              <w:rPr>
                <w:rFonts w:ascii="Times New Roman" w:hAnsi="Times New Roman"/>
                <w:lang w:val="uk-UA"/>
              </w:rPr>
              <w:t>Під час проведення відкритих торгів тендерні пропозиції мають право подавати всі заінтересовані особи.</w:t>
            </w:r>
          </w:p>
          <w:p w14:paraId="75076EAF" w14:textId="77777777" w:rsidR="00160B3A" w:rsidRPr="00D47B5F" w:rsidRDefault="004715BC">
            <w:pPr>
              <w:widowControl w:val="0"/>
              <w:ind w:right="140"/>
              <w:contextualSpacing/>
              <w:jc w:val="both"/>
              <w:rPr>
                <w:rFonts w:ascii="Times New Roman" w:hAnsi="Times New Roman"/>
                <w:lang w:val="uk-UA"/>
              </w:rPr>
            </w:pPr>
            <w:r w:rsidRPr="00D47B5F">
              <w:rPr>
                <w:rFonts w:ascii="Times New Roman" w:hAnsi="Times New Roman"/>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392E30AD" w14:textId="77777777" w:rsidR="00160B3A" w:rsidRPr="00D47B5F" w:rsidRDefault="004715BC">
            <w:pPr>
              <w:widowControl w:val="0"/>
              <w:ind w:right="140"/>
              <w:contextualSpacing/>
              <w:jc w:val="both"/>
              <w:rPr>
                <w:rFonts w:ascii="Times New Roman" w:hAnsi="Times New Roman"/>
                <w:lang w:val="uk-UA"/>
              </w:rPr>
            </w:pPr>
            <w:r w:rsidRPr="00D47B5F">
              <w:rPr>
                <w:rFonts w:ascii="Times New Roman" w:hAnsi="Times New Roman"/>
                <w:lang w:val="uk-UA"/>
              </w:rPr>
              <w:t>Замовники забезпечують вільний доступ усіх учасників до інформації про закупівлю, передбаченої Законом.</w:t>
            </w:r>
          </w:p>
          <w:p w14:paraId="3C0E357D" w14:textId="77777777" w:rsidR="00160B3A" w:rsidRPr="00D47B5F" w:rsidRDefault="004715BC">
            <w:pPr>
              <w:widowControl w:val="0"/>
              <w:ind w:right="140"/>
              <w:contextualSpacing/>
              <w:jc w:val="both"/>
              <w:rPr>
                <w:rFonts w:ascii="Times New Roman" w:hAnsi="Times New Roman"/>
                <w:lang w:val="uk-UA"/>
              </w:rPr>
            </w:pPr>
            <w:r w:rsidRPr="00D47B5F">
              <w:rPr>
                <w:rFonts w:ascii="Times New Roman" w:hAnsi="Times New Roman"/>
                <w:lang w:val="uk-UA"/>
              </w:rPr>
              <w:t>Замовник не встановлює жодних дискримінаційних вимог до учасників процедури закупівель.</w:t>
            </w:r>
          </w:p>
        </w:tc>
      </w:tr>
      <w:tr w:rsidR="00160B3A" w:rsidRPr="00D47B5F" w14:paraId="3BE9A771" w14:textId="77777777">
        <w:trPr>
          <w:trHeight w:val="1119"/>
          <w:jc w:val="center"/>
        </w:trPr>
        <w:tc>
          <w:tcPr>
            <w:tcW w:w="705" w:type="dxa"/>
          </w:tcPr>
          <w:p w14:paraId="5446CECF"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t>1.6.</w:t>
            </w:r>
          </w:p>
        </w:tc>
        <w:tc>
          <w:tcPr>
            <w:tcW w:w="2835" w:type="dxa"/>
          </w:tcPr>
          <w:p w14:paraId="3B78C9CB"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lang w:val="uk-UA"/>
              </w:rPr>
              <w:t>Валюта, у якій повинна бути зазначена ціна тендерної пропозиції</w:t>
            </w:r>
            <w:r w:rsidRPr="00D47B5F">
              <w:rPr>
                <w:rFonts w:ascii="Times New Roman" w:hAnsi="Times New Roman"/>
                <w:lang w:val="uk-UA"/>
              </w:rPr>
              <w:t xml:space="preserve"> </w:t>
            </w:r>
          </w:p>
        </w:tc>
        <w:tc>
          <w:tcPr>
            <w:tcW w:w="6420" w:type="dxa"/>
          </w:tcPr>
          <w:p w14:paraId="23E24E7C" w14:textId="77777777" w:rsidR="00160B3A" w:rsidRPr="00D47B5F" w:rsidRDefault="004715BC">
            <w:pPr>
              <w:widowControl w:val="0"/>
              <w:ind w:right="140"/>
              <w:jc w:val="both"/>
              <w:rPr>
                <w:rFonts w:ascii="Times New Roman" w:eastAsia="Times New Roman" w:hAnsi="Times New Roman"/>
                <w:lang w:val="uk-UA"/>
              </w:rPr>
            </w:pPr>
            <w:r w:rsidRPr="00D47B5F">
              <w:rPr>
                <w:rFonts w:ascii="Times New Roman" w:eastAsia="Times New Roman" w:hAnsi="Times New Roman"/>
                <w:lang w:val="uk-UA"/>
              </w:rPr>
              <w:t>Валютою тендерної пропозиції є національна валюта України – гривня.</w:t>
            </w:r>
            <w:r w:rsidRPr="00D47B5F">
              <w:rPr>
                <w:rFonts w:ascii="Times New Roman" w:hAnsi="Times New Roman"/>
                <w:lang w:val="uk-UA"/>
              </w:rPr>
              <w:t xml:space="preserve"> </w:t>
            </w:r>
            <w:r w:rsidRPr="00D47B5F">
              <w:rPr>
                <w:rFonts w:ascii="Times New Roman" w:eastAsia="Times New Roman" w:hAnsi="Times New Roman"/>
                <w:lang w:val="uk-UA"/>
              </w:rPr>
              <w:t>У разі якщо учасником процедури закупівлі є нерезидент,</w:t>
            </w:r>
            <w:r w:rsidRPr="00D47B5F">
              <w:rPr>
                <w:rFonts w:ascii="Times New Roman" w:eastAsia="Times New Roman" w:hAnsi="Times New Roman"/>
                <w:b/>
                <w:lang w:val="uk-UA"/>
              </w:rPr>
              <w:t xml:space="preserve">  </w:t>
            </w:r>
            <w:r w:rsidRPr="00D47B5F">
              <w:rPr>
                <w:rFonts w:ascii="Times New Roman" w:eastAsia="Times New Roman" w:hAnsi="Times New Roman"/>
                <w:lang w:val="uk-UA"/>
              </w:rPr>
              <w:t>такий Учасник зазначає ціну пропозиції в електронній системі закупівель у валюті – гривня.</w:t>
            </w:r>
          </w:p>
        </w:tc>
      </w:tr>
      <w:tr w:rsidR="00160B3A" w:rsidRPr="00D47B5F" w14:paraId="415AC102" w14:textId="77777777">
        <w:trPr>
          <w:trHeight w:val="1119"/>
          <w:jc w:val="center"/>
        </w:trPr>
        <w:tc>
          <w:tcPr>
            <w:tcW w:w="705" w:type="dxa"/>
          </w:tcPr>
          <w:p w14:paraId="0DC95CF7" w14:textId="77777777" w:rsidR="00160B3A" w:rsidRPr="00D47B5F" w:rsidRDefault="004715BC">
            <w:pPr>
              <w:widowControl w:val="0"/>
              <w:jc w:val="center"/>
              <w:rPr>
                <w:rFonts w:ascii="Times New Roman" w:eastAsia="Times New Roman" w:hAnsi="Times New Roman"/>
                <w:b/>
                <w:color w:val="000000"/>
                <w:lang w:val="uk-UA"/>
              </w:rPr>
            </w:pPr>
            <w:r w:rsidRPr="00D47B5F">
              <w:rPr>
                <w:rFonts w:ascii="Times New Roman" w:eastAsia="Times New Roman" w:hAnsi="Times New Roman"/>
                <w:b/>
                <w:color w:val="000000"/>
                <w:lang w:val="uk-UA"/>
              </w:rPr>
              <w:t>1.7.</w:t>
            </w:r>
          </w:p>
        </w:tc>
        <w:tc>
          <w:tcPr>
            <w:tcW w:w="2835" w:type="dxa"/>
          </w:tcPr>
          <w:p w14:paraId="01002B14" w14:textId="77777777" w:rsidR="00160B3A" w:rsidRPr="00D47B5F" w:rsidRDefault="004715BC">
            <w:pPr>
              <w:jc w:val="both"/>
              <w:rPr>
                <w:rFonts w:ascii="Times New Roman" w:hAnsi="Times New Roman"/>
                <w:b/>
                <w:bCs/>
                <w:lang w:val="uk-UA"/>
              </w:rPr>
            </w:pPr>
            <w:r w:rsidRPr="00D47B5F">
              <w:rPr>
                <w:rFonts w:ascii="Times New Roman" w:hAnsi="Times New Roman"/>
                <w:b/>
                <w:bCs/>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20" w:type="dxa"/>
          </w:tcPr>
          <w:p w14:paraId="7E814C58" w14:textId="77777777" w:rsidR="00160B3A" w:rsidRPr="00D47B5F" w:rsidRDefault="00471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D47B5F">
              <w:rPr>
                <w:rFonts w:ascii="Times New Roman" w:hAnsi="Times New Roman"/>
                <w:lang w:val="uk-UA"/>
              </w:rPr>
              <w:t xml:space="preserve">Замовник </w:t>
            </w:r>
            <w:r w:rsidRPr="00D47B5F">
              <w:rPr>
                <w:rFonts w:ascii="Times New Roman" w:hAnsi="Times New Roman"/>
                <w:b/>
                <w:lang w:val="uk-UA"/>
              </w:rPr>
              <w:t>не приймає</w:t>
            </w:r>
            <w:r w:rsidRPr="00D47B5F">
              <w:rPr>
                <w:rFonts w:ascii="Times New Roman" w:hAnsi="Times New Roman"/>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160B3A" w:rsidRPr="00D47B5F" w14:paraId="1F932069" w14:textId="77777777">
        <w:trPr>
          <w:trHeight w:val="1119"/>
          <w:jc w:val="center"/>
        </w:trPr>
        <w:tc>
          <w:tcPr>
            <w:tcW w:w="705" w:type="dxa"/>
          </w:tcPr>
          <w:p w14:paraId="51AB4477"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t>1.8.</w:t>
            </w:r>
          </w:p>
        </w:tc>
        <w:tc>
          <w:tcPr>
            <w:tcW w:w="2835" w:type="dxa"/>
          </w:tcPr>
          <w:p w14:paraId="326E61CC"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lang w:val="uk-UA"/>
              </w:rPr>
              <w:t>Мова (мови), якою  (якими) повинні бути  складені тендерні пропозиції</w:t>
            </w:r>
          </w:p>
        </w:tc>
        <w:tc>
          <w:tcPr>
            <w:tcW w:w="6420" w:type="dxa"/>
          </w:tcPr>
          <w:p w14:paraId="4FAA9D69"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Під час проведення процедури закупівлі усі документи, що готуються замовником, викладаються українською мовою.</w:t>
            </w:r>
          </w:p>
          <w:p w14:paraId="5F6597DD"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577FE781"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60E1211E"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37C07343"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lastRenderedPageBreak/>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D129260"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7C866030"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D47B5F">
              <w:rPr>
                <w:rFonts w:ascii="Times New Roman" w:eastAsia="Times New Roman" w:hAnsi="Times New Roman"/>
                <w:lang w:val="uk-UA"/>
              </w:rPr>
              <w:t>Apostille</w:t>
            </w:r>
            <w:proofErr w:type="spellEnd"/>
            <w:r w:rsidRPr="00D47B5F">
              <w:rPr>
                <w:rFonts w:ascii="Times New Roman" w:eastAsia="Times New Roman" w:hAnsi="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A250042"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Способи легалізації документів учасниками – нерезидентами України:</w:t>
            </w:r>
          </w:p>
          <w:p w14:paraId="0887B055"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а) за спрощеною процедурою проставлення </w:t>
            </w:r>
            <w:proofErr w:type="spellStart"/>
            <w:r w:rsidRPr="00D47B5F">
              <w:rPr>
                <w:rFonts w:ascii="Times New Roman" w:eastAsia="Times New Roman" w:hAnsi="Times New Roman"/>
                <w:lang w:val="uk-UA"/>
              </w:rPr>
              <w:t>Апостиля</w:t>
            </w:r>
            <w:proofErr w:type="spellEnd"/>
            <w:r w:rsidRPr="00D47B5F">
              <w:rPr>
                <w:rFonts w:ascii="Times New Roman" w:eastAsia="Times New Roman" w:hAnsi="Times New Roman"/>
                <w:lang w:val="uk-UA"/>
              </w:rPr>
              <w:t xml:space="preserve"> (</w:t>
            </w:r>
            <w:proofErr w:type="spellStart"/>
            <w:r w:rsidRPr="00D47B5F">
              <w:rPr>
                <w:rFonts w:ascii="Times New Roman" w:eastAsia="Times New Roman" w:hAnsi="Times New Roman"/>
                <w:lang w:val="uk-UA"/>
              </w:rPr>
              <w:t>Apostille</w:t>
            </w:r>
            <w:proofErr w:type="spellEnd"/>
            <w:r w:rsidRPr="00D47B5F">
              <w:rPr>
                <w:rFonts w:ascii="Times New Roman" w:eastAsia="Times New Roman" w:hAnsi="Times New Roman"/>
                <w:lang w:val="uk-UA"/>
              </w:rPr>
              <w:t xml:space="preserve">) відповідно до статей 3 та 4 Гаазької Конвенції від 05.10.1961 </w:t>
            </w:r>
          </w:p>
          <w:p w14:paraId="588463E0"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або</w:t>
            </w:r>
          </w:p>
          <w:p w14:paraId="69F86EA6"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б) за процедурою консульської легалізації відповідно до Віденської Конвенції «Про консульські зносини» 1963 року</w:t>
            </w:r>
          </w:p>
          <w:p w14:paraId="7AB9D42E"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або</w:t>
            </w:r>
          </w:p>
          <w:p w14:paraId="460DEEE8"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160B3A" w:rsidRPr="00D47B5F" w14:paraId="79671247" w14:textId="77777777">
        <w:trPr>
          <w:trHeight w:val="501"/>
          <w:jc w:val="center"/>
        </w:trPr>
        <w:tc>
          <w:tcPr>
            <w:tcW w:w="9960" w:type="dxa"/>
            <w:gridSpan w:val="3"/>
            <w:vAlign w:val="center"/>
          </w:tcPr>
          <w:p w14:paraId="6A4F25B9" w14:textId="77777777" w:rsidR="00160B3A" w:rsidRPr="00D47B5F" w:rsidRDefault="004715BC">
            <w:pPr>
              <w:widowControl w:val="0"/>
              <w:jc w:val="center"/>
              <w:rPr>
                <w:rFonts w:ascii="Times New Roman" w:eastAsia="Times New Roman" w:hAnsi="Times New Roman"/>
                <w:lang w:val="uk-UA"/>
              </w:rPr>
            </w:pPr>
            <w:r w:rsidRPr="00D47B5F">
              <w:rPr>
                <w:rFonts w:ascii="Times New Roman" w:eastAsia="Times New Roman" w:hAnsi="Times New Roman"/>
                <w:b/>
                <w:color w:val="000000"/>
                <w:lang w:val="uk-UA"/>
              </w:rPr>
              <w:lastRenderedPageBreak/>
              <w:t xml:space="preserve">РОЗДІЛ 2. ПОРЯДОК УНЕСЕННЯ ЗМІН ТА НАДАННЯ РОЗЯСНЕНЬ ДО ТЕНДЕРНОЇ ДОКУМЕНТАЦІЇ </w:t>
            </w:r>
          </w:p>
        </w:tc>
      </w:tr>
      <w:tr w:rsidR="00160B3A" w:rsidRPr="00D47B5F" w14:paraId="35C9BC2E" w14:textId="77777777">
        <w:trPr>
          <w:trHeight w:val="576"/>
          <w:jc w:val="center"/>
        </w:trPr>
        <w:tc>
          <w:tcPr>
            <w:tcW w:w="705" w:type="dxa"/>
          </w:tcPr>
          <w:p w14:paraId="02353977" w14:textId="77777777" w:rsidR="00160B3A" w:rsidRPr="00D47B5F" w:rsidRDefault="004715BC">
            <w:pPr>
              <w:widowControl w:val="0"/>
              <w:jc w:val="center"/>
              <w:rPr>
                <w:rFonts w:ascii="Times New Roman" w:eastAsia="Times New Roman" w:hAnsi="Times New Roman"/>
                <w:lang w:val="uk-UA"/>
              </w:rPr>
            </w:pPr>
            <w:r w:rsidRPr="00D47B5F">
              <w:rPr>
                <w:rFonts w:ascii="Times New Roman" w:eastAsia="Times New Roman" w:hAnsi="Times New Roman"/>
                <w:b/>
                <w:lang w:val="uk-UA"/>
              </w:rPr>
              <w:t>2.1</w:t>
            </w:r>
            <w:r w:rsidRPr="00D47B5F">
              <w:rPr>
                <w:rFonts w:ascii="Times New Roman" w:eastAsia="Times New Roman" w:hAnsi="Times New Roman"/>
                <w:lang w:val="uk-UA"/>
              </w:rPr>
              <w:t>.</w:t>
            </w:r>
          </w:p>
        </w:tc>
        <w:tc>
          <w:tcPr>
            <w:tcW w:w="2835" w:type="dxa"/>
          </w:tcPr>
          <w:p w14:paraId="4EEA2D85" w14:textId="77777777" w:rsidR="00160B3A" w:rsidRPr="00D47B5F" w:rsidRDefault="004715BC">
            <w:pPr>
              <w:widowControl w:val="0"/>
              <w:rPr>
                <w:rFonts w:ascii="Times New Roman" w:eastAsia="Times New Roman" w:hAnsi="Times New Roman"/>
                <w:b/>
                <w:lang w:val="uk-UA"/>
              </w:rPr>
            </w:pPr>
            <w:r w:rsidRPr="00D47B5F">
              <w:rPr>
                <w:rFonts w:ascii="Times New Roman" w:eastAsia="Times New Roman" w:hAnsi="Times New Roman"/>
                <w:b/>
                <w:lang w:val="uk-UA"/>
              </w:rPr>
              <w:t>Процедура надання роз’яснень щодо тендерної документації</w:t>
            </w:r>
          </w:p>
        </w:tc>
        <w:tc>
          <w:tcPr>
            <w:tcW w:w="6420" w:type="dxa"/>
            <w:shd w:val="clear" w:color="auto" w:fill="auto"/>
          </w:tcPr>
          <w:p w14:paraId="08E1365E"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D47B5F">
              <w:rPr>
                <w:rFonts w:ascii="Times New Roman" w:hAnsi="Times New Roman"/>
                <w:lang w:val="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EF5F9B" w14:textId="77777777" w:rsidR="00160B3A" w:rsidRPr="00D47B5F" w:rsidRDefault="004715BC">
            <w:pPr>
              <w:jc w:val="both"/>
              <w:rPr>
                <w:rFonts w:ascii="Times New Roman" w:hAnsi="Times New Roman"/>
                <w:lang w:val="uk-UA"/>
              </w:rPr>
            </w:pPr>
            <w:r w:rsidRPr="00D47B5F">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433A4A2" w14:textId="77777777" w:rsidR="00160B3A" w:rsidRPr="00D47B5F" w:rsidRDefault="004715BC">
            <w:pPr>
              <w:jc w:val="both"/>
              <w:rPr>
                <w:rFonts w:ascii="Times New Roman" w:hAnsi="Times New Roman"/>
                <w:lang w:val="uk-UA"/>
              </w:rPr>
            </w:pPr>
            <w:r w:rsidRPr="00D47B5F">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C3FC732" w14:textId="77777777" w:rsidR="00160B3A" w:rsidRPr="00D47B5F" w:rsidRDefault="004715BC">
            <w:pPr>
              <w:jc w:val="both"/>
              <w:rPr>
                <w:rFonts w:ascii="Times New Roman" w:hAnsi="Times New Roman"/>
                <w:lang w:val="uk-UA"/>
              </w:rPr>
            </w:pPr>
            <w:r w:rsidRPr="00D47B5F">
              <w:rPr>
                <w:rFonts w:ascii="Times New Roman" w:hAnsi="Times New Roman"/>
                <w:lang w:val="uk-UA"/>
              </w:rPr>
              <w:t>Зазначена у цій частині інформація оприлюднюється замовником відповідно до пункту 54 Постанови № 1178.</w:t>
            </w:r>
          </w:p>
        </w:tc>
      </w:tr>
      <w:tr w:rsidR="00160B3A" w:rsidRPr="0022212C" w14:paraId="4DFFC9B3" w14:textId="77777777">
        <w:trPr>
          <w:trHeight w:val="704"/>
          <w:jc w:val="center"/>
        </w:trPr>
        <w:tc>
          <w:tcPr>
            <w:tcW w:w="705" w:type="dxa"/>
          </w:tcPr>
          <w:p w14:paraId="174503A9"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lastRenderedPageBreak/>
              <w:t>2.2.</w:t>
            </w:r>
          </w:p>
        </w:tc>
        <w:tc>
          <w:tcPr>
            <w:tcW w:w="2835" w:type="dxa"/>
          </w:tcPr>
          <w:p w14:paraId="4DAA20CB"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Внесення змін до тендерної документації</w:t>
            </w:r>
          </w:p>
        </w:tc>
        <w:tc>
          <w:tcPr>
            <w:tcW w:w="6420" w:type="dxa"/>
            <w:shd w:val="clear" w:color="auto" w:fill="auto"/>
          </w:tcPr>
          <w:p w14:paraId="12B8E0A5"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47B5F">
              <w:rPr>
                <w:rFonts w:ascii="Times New Roman" w:hAnsi="Times New Roman"/>
                <w:lang w:val="uk-UA"/>
              </w:rPr>
              <w:t>внести</w:t>
            </w:r>
            <w:proofErr w:type="spellEnd"/>
            <w:r w:rsidRPr="00D47B5F">
              <w:rPr>
                <w:rFonts w:ascii="Times New Roman" w:hAnsi="Times New Roman"/>
                <w:lang w:val="uk-UA"/>
              </w:rPr>
              <w:t xml:space="preserve"> зміни до тендерної документації. </w:t>
            </w:r>
          </w:p>
          <w:p w14:paraId="598EC5B3" w14:textId="77777777" w:rsidR="00160B3A" w:rsidRPr="00D47B5F" w:rsidRDefault="004715BC">
            <w:pPr>
              <w:jc w:val="both"/>
              <w:rPr>
                <w:rFonts w:ascii="Times New Roman" w:hAnsi="Times New Roman"/>
                <w:lang w:val="uk-UA"/>
              </w:rPr>
            </w:pPr>
            <w:r w:rsidRPr="00D47B5F">
              <w:rPr>
                <w:rFonts w:ascii="Times New Roman" w:hAnsi="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4340DD" w14:textId="77777777" w:rsidR="00160B3A" w:rsidRPr="00D47B5F" w:rsidRDefault="004715BC">
            <w:pPr>
              <w:jc w:val="both"/>
              <w:rPr>
                <w:rFonts w:ascii="Times New Roman" w:hAnsi="Times New Roman"/>
                <w:lang w:val="uk-UA"/>
              </w:rPr>
            </w:pPr>
            <w:r w:rsidRPr="00D47B5F">
              <w:rPr>
                <w:rFonts w:ascii="Times New Roman" w:hAnsi="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w:t>
            </w:r>
          </w:p>
          <w:p w14:paraId="101C3A27"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47B5F">
              <w:rPr>
                <w:rFonts w:ascii="Times New Roman" w:hAnsi="Times New Roman"/>
                <w:lang w:val="uk-UA"/>
              </w:rPr>
              <w:t>машинозчитувальному</w:t>
            </w:r>
            <w:proofErr w:type="spellEnd"/>
            <w:r w:rsidRPr="00D47B5F">
              <w:rPr>
                <w:rFonts w:ascii="Times New Roman" w:hAnsi="Times New Roman"/>
                <w:lang w:val="uk-UA"/>
              </w:rPr>
              <w:t xml:space="preserve"> форматі розміщуються в електронній системі закупівель протягом одного дня з дати прийняття рішення про їх внесення.</w:t>
            </w:r>
          </w:p>
          <w:p w14:paraId="25EF91CF" w14:textId="77777777" w:rsidR="00160B3A" w:rsidRPr="00D47B5F" w:rsidRDefault="004715BC">
            <w:pPr>
              <w:jc w:val="both"/>
              <w:rPr>
                <w:rFonts w:ascii="Times New Roman" w:hAnsi="Times New Roman"/>
                <w:lang w:val="uk-UA"/>
              </w:rPr>
            </w:pPr>
            <w:r w:rsidRPr="00D47B5F">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B9690B" w14:textId="77777777" w:rsidR="00160B3A" w:rsidRPr="00D47B5F" w:rsidRDefault="004715BC">
            <w:pPr>
              <w:jc w:val="both"/>
              <w:rPr>
                <w:rFonts w:ascii="Times New Roman" w:hAnsi="Times New Roman"/>
                <w:lang w:val="uk-UA"/>
              </w:rPr>
            </w:pPr>
            <w:r w:rsidRPr="00D47B5F">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60B3A" w:rsidRPr="00D47B5F" w14:paraId="693F58F9" w14:textId="77777777">
        <w:trPr>
          <w:trHeight w:val="480"/>
          <w:jc w:val="center"/>
        </w:trPr>
        <w:tc>
          <w:tcPr>
            <w:tcW w:w="9960" w:type="dxa"/>
            <w:gridSpan w:val="3"/>
            <w:vAlign w:val="center"/>
          </w:tcPr>
          <w:p w14:paraId="68E9B7DC" w14:textId="77777777" w:rsidR="00160B3A" w:rsidRPr="00D47B5F" w:rsidRDefault="004715BC">
            <w:pPr>
              <w:widowControl w:val="0"/>
              <w:jc w:val="center"/>
              <w:rPr>
                <w:rFonts w:ascii="Times New Roman" w:eastAsia="Times New Roman" w:hAnsi="Times New Roman"/>
                <w:lang w:val="uk-UA"/>
              </w:rPr>
            </w:pPr>
            <w:r w:rsidRPr="00D47B5F">
              <w:rPr>
                <w:rFonts w:ascii="Times New Roman" w:eastAsia="Times New Roman" w:hAnsi="Times New Roman"/>
                <w:b/>
                <w:color w:val="000000"/>
                <w:lang w:val="uk-UA"/>
              </w:rPr>
              <w:t xml:space="preserve">РОЗДІЛ 3. ІНСТРУКЦІЯ З ПІДГОТОВКИ ТЕНДЕРНОЇ  ПРОПОЗИЦІЯ </w:t>
            </w:r>
          </w:p>
        </w:tc>
      </w:tr>
      <w:tr w:rsidR="00160B3A" w:rsidRPr="0022212C" w14:paraId="3EDEEDD3" w14:textId="77777777" w:rsidTr="006155DF">
        <w:trPr>
          <w:trHeight w:val="548"/>
          <w:jc w:val="center"/>
        </w:trPr>
        <w:tc>
          <w:tcPr>
            <w:tcW w:w="705" w:type="dxa"/>
          </w:tcPr>
          <w:p w14:paraId="3E45316F" w14:textId="77777777" w:rsidR="00160B3A" w:rsidRPr="00D47B5F" w:rsidRDefault="004715BC">
            <w:pPr>
              <w:widowControl w:val="0"/>
              <w:jc w:val="center"/>
              <w:rPr>
                <w:rFonts w:ascii="Times New Roman" w:eastAsia="Times New Roman" w:hAnsi="Times New Roman"/>
                <w:lang w:val="uk-UA"/>
              </w:rPr>
            </w:pPr>
            <w:r w:rsidRPr="00D47B5F">
              <w:rPr>
                <w:rFonts w:ascii="Times New Roman" w:eastAsia="Times New Roman" w:hAnsi="Times New Roman"/>
                <w:b/>
                <w:color w:val="000000"/>
                <w:lang w:val="uk-UA"/>
              </w:rPr>
              <w:t>1</w:t>
            </w:r>
          </w:p>
        </w:tc>
        <w:tc>
          <w:tcPr>
            <w:tcW w:w="2835" w:type="dxa"/>
          </w:tcPr>
          <w:p w14:paraId="7F863527" w14:textId="77777777" w:rsidR="00160B3A" w:rsidRPr="00D47B5F" w:rsidRDefault="004715BC">
            <w:pPr>
              <w:widowControl w:val="0"/>
              <w:rPr>
                <w:rFonts w:ascii="Times New Roman" w:eastAsia="Times New Roman" w:hAnsi="Times New Roman"/>
                <w:b/>
                <w:color w:val="000000"/>
                <w:lang w:val="uk-UA"/>
              </w:rPr>
            </w:pPr>
            <w:r w:rsidRPr="00D47B5F">
              <w:rPr>
                <w:rFonts w:ascii="Times New Roman" w:eastAsia="Times New Roman" w:hAnsi="Times New Roman"/>
                <w:b/>
                <w:color w:val="000000"/>
                <w:lang w:val="uk-UA"/>
              </w:rPr>
              <w:t>Зміст і спосіб подання тендерної пропозиції</w:t>
            </w:r>
          </w:p>
          <w:p w14:paraId="5AB22475" w14:textId="77777777" w:rsidR="00160B3A" w:rsidRPr="00D47B5F" w:rsidRDefault="00160B3A">
            <w:pPr>
              <w:widowControl w:val="0"/>
              <w:rPr>
                <w:rFonts w:ascii="Times New Roman" w:eastAsia="Times New Roman" w:hAnsi="Times New Roman"/>
                <w:b/>
                <w:color w:val="000000"/>
                <w:lang w:val="uk-UA"/>
              </w:rPr>
            </w:pPr>
          </w:p>
          <w:p w14:paraId="7F2D901D" w14:textId="77777777" w:rsidR="00160B3A" w:rsidRPr="00D47B5F" w:rsidRDefault="00160B3A">
            <w:pPr>
              <w:widowControl w:val="0"/>
              <w:jc w:val="both"/>
              <w:rPr>
                <w:rFonts w:ascii="Times New Roman" w:eastAsia="Times New Roman" w:hAnsi="Times New Roman"/>
                <w:i/>
                <w:lang w:val="uk-UA"/>
              </w:rPr>
            </w:pPr>
          </w:p>
        </w:tc>
        <w:tc>
          <w:tcPr>
            <w:tcW w:w="6420" w:type="dxa"/>
            <w:vAlign w:val="center"/>
          </w:tcPr>
          <w:p w14:paraId="11FEB328"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України «Про публічні закупівлі».</w:t>
            </w:r>
          </w:p>
          <w:p w14:paraId="732BBA81" w14:textId="77777777" w:rsidR="00160B3A" w:rsidRPr="00D47B5F" w:rsidRDefault="004715BC">
            <w:pPr>
              <w:widowControl w:val="0"/>
              <w:ind w:firstLine="720"/>
              <w:jc w:val="both"/>
              <w:rPr>
                <w:rFonts w:ascii="Times New Roman" w:hAnsi="Times New Roman"/>
                <w:lang w:val="uk-UA"/>
              </w:rPr>
            </w:pPr>
            <w:r w:rsidRPr="00D47B5F">
              <w:rPr>
                <w:rFonts w:ascii="Times New Roman" w:eastAsia="Times New Roman" w:hAnsi="Times New Roman"/>
                <w:lang w:val="uk-UA"/>
              </w:rPr>
              <w:lastRenderedPageBreak/>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D47B5F">
              <w:rPr>
                <w:rFonts w:ascii="Times New Roman" w:hAnsi="Times New Roman"/>
                <w:lang w:val="uk-UA"/>
              </w:rPr>
              <w:t>Постанови № 1178</w:t>
            </w:r>
            <w:r w:rsidRPr="00D47B5F">
              <w:rPr>
                <w:rFonts w:ascii="Times New Roman" w:eastAsia="Times New Roman" w:hAnsi="Times New Roman"/>
                <w:lang w:val="uk-UA"/>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14:paraId="6F9ED0CF" w14:textId="77777777" w:rsidR="00160B3A" w:rsidRPr="00D47B5F" w:rsidRDefault="004715BC">
            <w:pPr>
              <w:widowControl w:val="0"/>
              <w:numPr>
                <w:ilvl w:val="0"/>
                <w:numId w:val="1"/>
              </w:numPr>
              <w:tabs>
                <w:tab w:val="left" w:pos="908"/>
              </w:tabs>
              <w:ind w:left="0" w:firstLine="720"/>
              <w:jc w:val="both"/>
              <w:rPr>
                <w:rFonts w:ascii="Times New Roman" w:eastAsia="Times New Roman" w:hAnsi="Times New Roman"/>
                <w:lang w:val="uk-UA"/>
              </w:rPr>
            </w:pPr>
            <w:r w:rsidRPr="00D47B5F">
              <w:rPr>
                <w:rFonts w:ascii="Times New Roman" w:eastAsia="Times New Roman" w:hAnsi="Times New Roman"/>
                <w:lang w:val="uk-UA"/>
              </w:rPr>
              <w:t>інформацію про кваліфікаційні критерії та спосіб підтвердження відповідності учасників процедури закупівлі установленим критеріям і вимогам згідно із законодавством – згідно з п. 2 Додатку № 1 до цієї Тендерної документації;</w:t>
            </w:r>
          </w:p>
          <w:p w14:paraId="3ABD8F68" w14:textId="77777777" w:rsidR="00160B3A" w:rsidRPr="00D47B5F" w:rsidRDefault="004715BC">
            <w:pPr>
              <w:widowControl w:val="0"/>
              <w:numPr>
                <w:ilvl w:val="0"/>
                <w:numId w:val="1"/>
              </w:numPr>
              <w:tabs>
                <w:tab w:val="left" w:pos="908"/>
              </w:tabs>
              <w:ind w:left="0" w:firstLine="720"/>
              <w:jc w:val="both"/>
              <w:rPr>
                <w:rFonts w:ascii="Times New Roman" w:eastAsia="Times New Roman" w:hAnsi="Times New Roman"/>
                <w:lang w:val="uk-UA"/>
              </w:rPr>
            </w:pPr>
            <w:r w:rsidRPr="00D47B5F">
              <w:rPr>
                <w:rFonts w:ascii="Times New Roman" w:eastAsia="Times New Roman" w:hAnsi="Times New Roman"/>
                <w:lang w:val="uk-UA"/>
              </w:rPr>
              <w:t>інформацією щодо відсутності підстав, установлених в пункті 47 Постанови № 1178, – згідно з Додатком №1 до цієї Тендерної документації;</w:t>
            </w:r>
          </w:p>
          <w:p w14:paraId="15336C84" w14:textId="77777777" w:rsidR="00160B3A" w:rsidRPr="00D47B5F" w:rsidRDefault="004715BC">
            <w:pPr>
              <w:widowControl w:val="0"/>
              <w:numPr>
                <w:ilvl w:val="0"/>
                <w:numId w:val="1"/>
              </w:numPr>
              <w:tabs>
                <w:tab w:val="left" w:pos="908"/>
              </w:tabs>
              <w:ind w:left="0" w:firstLine="720"/>
              <w:jc w:val="both"/>
              <w:rPr>
                <w:rFonts w:ascii="Times New Roman" w:eastAsia="Times New Roman" w:hAnsi="Times New Roman"/>
                <w:lang w:val="uk-UA"/>
              </w:rPr>
            </w:pPr>
            <w:r w:rsidRPr="00D47B5F">
              <w:rPr>
                <w:rFonts w:ascii="Times New Roman" w:eastAsia="Times New Roman" w:hAnsi="Times New Roman"/>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Постанови №1178, - згідно з Додатком № 1 до цієї Тендерної документації;</w:t>
            </w:r>
          </w:p>
          <w:p w14:paraId="70D6AE5C" w14:textId="77777777" w:rsidR="00160B3A" w:rsidRPr="00D47B5F" w:rsidRDefault="004715BC">
            <w:pPr>
              <w:widowControl w:val="0"/>
              <w:numPr>
                <w:ilvl w:val="0"/>
                <w:numId w:val="1"/>
              </w:numPr>
              <w:tabs>
                <w:tab w:val="left" w:pos="908"/>
              </w:tabs>
              <w:ind w:left="0" w:firstLine="720"/>
              <w:jc w:val="both"/>
              <w:rPr>
                <w:rFonts w:ascii="Times New Roman" w:eastAsia="Times New Roman" w:hAnsi="Times New Roman"/>
                <w:lang w:val="uk-UA"/>
              </w:rPr>
            </w:pPr>
            <w:r w:rsidRPr="00D47B5F">
              <w:rPr>
                <w:rFonts w:ascii="Times New Roman" w:eastAsia="Times New Roman" w:hAnsi="Times New Roman"/>
                <w:lang w:val="uk-UA"/>
              </w:rPr>
              <w:t>інформація про необхідні технічні, якісні та кількісні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3.6. Розділу 3 та Додатку № 2 до Тендерної документації;</w:t>
            </w:r>
          </w:p>
          <w:p w14:paraId="76EBF847" w14:textId="77777777" w:rsidR="00160B3A" w:rsidRPr="00D47B5F" w:rsidRDefault="004715BC">
            <w:pPr>
              <w:widowControl w:val="0"/>
              <w:numPr>
                <w:ilvl w:val="0"/>
                <w:numId w:val="1"/>
              </w:numPr>
              <w:tabs>
                <w:tab w:val="left" w:pos="766"/>
              </w:tabs>
              <w:ind w:left="0" w:firstLine="720"/>
              <w:jc w:val="both"/>
              <w:rPr>
                <w:rFonts w:ascii="Times New Roman" w:eastAsia="Times New Roman" w:hAnsi="Times New Roman"/>
                <w:lang w:val="uk-UA"/>
              </w:rPr>
            </w:pPr>
            <w:r w:rsidRPr="00D47B5F">
              <w:rPr>
                <w:rFonts w:ascii="Times New Roman" w:hAnsi="Times New Roman"/>
                <w:bCs/>
                <w:color w:val="000000"/>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5A0BB8B" w14:textId="77777777" w:rsidR="00160B3A" w:rsidRPr="00D47B5F" w:rsidRDefault="004715BC">
            <w:pPr>
              <w:widowControl w:val="0"/>
              <w:numPr>
                <w:ilvl w:val="0"/>
                <w:numId w:val="1"/>
              </w:numPr>
              <w:tabs>
                <w:tab w:val="left" w:pos="766"/>
              </w:tabs>
              <w:ind w:left="0" w:firstLine="720"/>
              <w:jc w:val="both"/>
              <w:rPr>
                <w:rFonts w:ascii="Times New Roman" w:eastAsia="Times New Roman" w:hAnsi="Times New Roman"/>
                <w:lang w:val="uk-UA"/>
              </w:rPr>
            </w:pPr>
            <w:r w:rsidRPr="00D47B5F">
              <w:rPr>
                <w:rFonts w:ascii="Times New Roman" w:hAnsi="Times New Roman"/>
                <w:bCs/>
                <w:color w:val="000000"/>
                <w:lang w:val="uk-UA"/>
              </w:rPr>
              <w:t xml:space="preserve">лист-погодження у довільній формі з </w:t>
            </w:r>
            <w:proofErr w:type="spellStart"/>
            <w:r w:rsidRPr="00D47B5F">
              <w:rPr>
                <w:rFonts w:ascii="Times New Roman" w:hAnsi="Times New Roman"/>
                <w:bCs/>
                <w:color w:val="000000"/>
                <w:lang w:val="uk-UA"/>
              </w:rPr>
              <w:t>проєктом</w:t>
            </w:r>
            <w:proofErr w:type="spellEnd"/>
            <w:r w:rsidRPr="00D47B5F">
              <w:rPr>
                <w:rFonts w:ascii="Times New Roman" w:hAnsi="Times New Roman"/>
                <w:bCs/>
                <w:color w:val="000000"/>
                <w:lang w:val="uk-UA"/>
              </w:rPr>
              <w:t xml:space="preserve"> договору про закупівлю, викладеному у Додатку № 3 до Тендерної документації;</w:t>
            </w:r>
          </w:p>
          <w:p w14:paraId="1247B82A" w14:textId="77777777" w:rsidR="00160B3A" w:rsidRPr="00D47B5F" w:rsidRDefault="004715BC">
            <w:pPr>
              <w:widowControl w:val="0"/>
              <w:numPr>
                <w:ilvl w:val="0"/>
                <w:numId w:val="1"/>
              </w:numPr>
              <w:tabs>
                <w:tab w:val="left" w:pos="766"/>
              </w:tabs>
              <w:ind w:left="0" w:firstLine="720"/>
              <w:jc w:val="both"/>
              <w:rPr>
                <w:rFonts w:ascii="Times New Roman" w:eastAsia="Times New Roman" w:hAnsi="Times New Roman"/>
                <w:lang w:val="uk-UA"/>
              </w:rPr>
            </w:pPr>
            <w:r w:rsidRPr="00D47B5F">
              <w:rPr>
                <w:rFonts w:ascii="Times New Roman" w:eastAsia="Times New Roman" w:hAnsi="Times New Roman"/>
                <w:lang w:val="uk-UA"/>
              </w:rPr>
              <w:t>іншою інформацією та документами, відповідно до вимог цієї тендерної документації та додатків до неї.</w:t>
            </w:r>
          </w:p>
          <w:p w14:paraId="6470CF9D"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Повноваження щодо підпису документів тендерної пропозиції учасника процедури закупівлі підтверджується: </w:t>
            </w:r>
          </w:p>
          <w:p w14:paraId="56D9A841"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виписка або витяг із ЄДРПОУ, тощо. </w:t>
            </w:r>
          </w:p>
          <w:p w14:paraId="7718A6DE"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w:t>
            </w:r>
            <w:r w:rsidRPr="00D47B5F">
              <w:rPr>
                <w:rFonts w:ascii="Times New Roman" w:eastAsia="Times New Roman" w:hAnsi="Times New Roman"/>
                <w:color w:val="000000"/>
                <w:lang w:val="uk-UA"/>
              </w:rPr>
              <w:lastRenderedPageBreak/>
              <w:t>положень установчих документів – довіреність, оформлена у відповідності до вимог чинного законодавства.</w:t>
            </w:r>
          </w:p>
          <w:p w14:paraId="07C68A03"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 для фізичних осіб-підприємців - копія свідоцтва про державну реєстрацію, виписку або витягу із ЄДР, копію всіх сторінок паспорту та ідентифікаційного коду завірену підписом і печаткою. Для іноземного учасника - завірений переклад витягу з торгового реєстру, тощо.</w:t>
            </w:r>
          </w:p>
          <w:p w14:paraId="66A95633" w14:textId="77777777" w:rsidR="00160B3A" w:rsidRPr="00D47B5F" w:rsidRDefault="004715BC">
            <w:pPr>
              <w:widowControl w:val="0"/>
              <w:jc w:val="both"/>
              <w:rPr>
                <w:rFonts w:ascii="Times New Roman" w:hAnsi="Times New Roman"/>
                <w:lang w:val="uk-UA"/>
              </w:rPr>
            </w:pPr>
            <w:r w:rsidRPr="00D47B5F">
              <w:rPr>
                <w:rFonts w:ascii="Times New Roman" w:hAnsi="Times New Roman"/>
                <w:lang w:val="uk-UA"/>
              </w:rPr>
              <w:t>Кожен учасник має право подати тільки одну тендерну пропозицію.</w:t>
            </w:r>
          </w:p>
          <w:p w14:paraId="095CDCD0" w14:textId="77777777" w:rsidR="00160B3A" w:rsidRPr="00D47B5F" w:rsidRDefault="004715BC">
            <w:pPr>
              <w:widowControl w:val="0"/>
              <w:jc w:val="both"/>
              <w:rPr>
                <w:rFonts w:ascii="Times New Roman" w:hAnsi="Times New Roman"/>
                <w:lang w:val="uk-UA"/>
              </w:rPr>
            </w:pPr>
            <w:r w:rsidRPr="00D47B5F">
              <w:rPr>
                <w:rFonts w:ascii="Times New Roman" w:hAnsi="Times New Roman"/>
                <w:lang w:val="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обґрунтування ненадання  відповідних документів.</w:t>
            </w:r>
          </w:p>
          <w:p w14:paraId="4A8FDBD2" w14:textId="77777777" w:rsidR="00160B3A" w:rsidRPr="00D47B5F" w:rsidRDefault="004715BC">
            <w:pPr>
              <w:widowControl w:val="0"/>
              <w:jc w:val="both"/>
              <w:rPr>
                <w:rFonts w:ascii="Times New Roman" w:eastAsia="Times New Roman" w:hAnsi="Times New Roman"/>
                <w:b/>
                <w:i/>
                <w:lang w:val="uk-UA"/>
              </w:rPr>
            </w:pPr>
            <w:r w:rsidRPr="00D47B5F">
              <w:rPr>
                <w:rFonts w:ascii="Times New Roman" w:eastAsia="Times New Roman" w:hAnsi="Times New Roman"/>
                <w:b/>
                <w:i/>
                <w:lang w:val="uk-UA"/>
              </w:rPr>
              <w:t>Опис та приклади формальних несуттєвих помилок.</w:t>
            </w:r>
          </w:p>
          <w:p w14:paraId="0BF0F357"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B4013C"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5A03037" w14:textId="77777777" w:rsidR="00160B3A" w:rsidRPr="00D47B5F" w:rsidRDefault="004715BC">
            <w:pPr>
              <w:widowControl w:val="0"/>
              <w:jc w:val="both"/>
              <w:rPr>
                <w:rFonts w:ascii="Times New Roman" w:eastAsia="Times New Roman" w:hAnsi="Times New Roman"/>
                <w:i/>
                <w:u w:val="single"/>
                <w:lang w:val="uk-UA"/>
              </w:rPr>
            </w:pPr>
            <w:r w:rsidRPr="00D47B5F">
              <w:rPr>
                <w:rFonts w:ascii="Times New Roman" w:eastAsia="Times New Roman" w:hAnsi="Times New Roman"/>
                <w:i/>
                <w:u w:val="single"/>
                <w:lang w:val="uk-UA"/>
              </w:rPr>
              <w:t>Опис формальних помилок:</w:t>
            </w:r>
          </w:p>
          <w:p w14:paraId="7D668A83"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1. Інформація/документ, подана учасником процедури закупівлі у складі тендерної пропозиції, містить помилку (помилки) у частині:</w:t>
            </w:r>
          </w:p>
          <w:p w14:paraId="61DCD04E" w14:textId="77777777" w:rsidR="00160B3A" w:rsidRPr="00D47B5F" w:rsidRDefault="004715BC">
            <w:pPr>
              <w:pStyle w:val="af5"/>
              <w:widowControl w:val="0"/>
              <w:numPr>
                <w:ilvl w:val="0"/>
                <w:numId w:val="2"/>
              </w:numPr>
              <w:tabs>
                <w:tab w:val="left" w:pos="199"/>
              </w:tabs>
              <w:ind w:left="0" w:firstLine="0"/>
              <w:jc w:val="both"/>
              <w:rPr>
                <w:rFonts w:ascii="Times New Roman" w:eastAsia="Times New Roman" w:hAnsi="Times New Roman"/>
                <w:lang w:val="uk-UA"/>
              </w:rPr>
            </w:pPr>
            <w:r w:rsidRPr="00D47B5F">
              <w:rPr>
                <w:rFonts w:ascii="Times New Roman" w:eastAsia="Times New Roman" w:hAnsi="Times New Roman"/>
                <w:lang w:val="uk-UA"/>
              </w:rPr>
              <w:t>уживання великої літери;</w:t>
            </w:r>
          </w:p>
          <w:p w14:paraId="6F301EF8" w14:textId="77777777" w:rsidR="00160B3A" w:rsidRPr="00D47B5F" w:rsidRDefault="004715BC">
            <w:pPr>
              <w:pStyle w:val="af5"/>
              <w:widowControl w:val="0"/>
              <w:numPr>
                <w:ilvl w:val="0"/>
                <w:numId w:val="2"/>
              </w:numPr>
              <w:tabs>
                <w:tab w:val="left" w:pos="199"/>
              </w:tabs>
              <w:ind w:left="0" w:firstLine="0"/>
              <w:jc w:val="both"/>
              <w:rPr>
                <w:rFonts w:ascii="Times New Roman" w:eastAsia="Times New Roman" w:hAnsi="Times New Roman"/>
                <w:lang w:val="uk-UA"/>
              </w:rPr>
            </w:pPr>
            <w:r w:rsidRPr="00D47B5F">
              <w:rPr>
                <w:rFonts w:ascii="Times New Roman" w:eastAsia="Times New Roman" w:hAnsi="Times New Roman"/>
                <w:lang w:val="uk-UA"/>
              </w:rPr>
              <w:t>уживання розділових знаків та відмінювання слів у реченні;</w:t>
            </w:r>
          </w:p>
          <w:p w14:paraId="2420F9BF" w14:textId="77777777" w:rsidR="00160B3A" w:rsidRPr="00D47B5F" w:rsidRDefault="004715BC">
            <w:pPr>
              <w:pStyle w:val="af5"/>
              <w:widowControl w:val="0"/>
              <w:numPr>
                <w:ilvl w:val="0"/>
                <w:numId w:val="2"/>
              </w:numPr>
              <w:tabs>
                <w:tab w:val="left" w:pos="199"/>
              </w:tabs>
              <w:ind w:left="0" w:firstLine="0"/>
              <w:jc w:val="both"/>
              <w:rPr>
                <w:rFonts w:ascii="Times New Roman" w:eastAsia="Times New Roman" w:hAnsi="Times New Roman"/>
                <w:lang w:val="uk-UA"/>
              </w:rPr>
            </w:pPr>
            <w:r w:rsidRPr="00D47B5F">
              <w:rPr>
                <w:rFonts w:ascii="Times New Roman" w:eastAsia="Times New Roman" w:hAnsi="Times New Roman"/>
                <w:lang w:val="uk-UA"/>
              </w:rPr>
              <w:t xml:space="preserve">використання слова або </w:t>
            </w:r>
            <w:proofErr w:type="spellStart"/>
            <w:r w:rsidRPr="00D47B5F">
              <w:rPr>
                <w:rFonts w:ascii="Times New Roman" w:eastAsia="Times New Roman" w:hAnsi="Times New Roman"/>
                <w:lang w:val="uk-UA"/>
              </w:rPr>
              <w:t>мовного</w:t>
            </w:r>
            <w:proofErr w:type="spellEnd"/>
            <w:r w:rsidRPr="00D47B5F">
              <w:rPr>
                <w:rFonts w:ascii="Times New Roman" w:eastAsia="Times New Roman" w:hAnsi="Times New Roman"/>
                <w:lang w:val="uk-UA"/>
              </w:rPr>
              <w:t xml:space="preserve"> звороту, запозичених з іншої мови;</w:t>
            </w:r>
          </w:p>
          <w:p w14:paraId="2019CC5C" w14:textId="77777777" w:rsidR="00160B3A" w:rsidRPr="00D47B5F" w:rsidRDefault="004715BC">
            <w:pPr>
              <w:pStyle w:val="af5"/>
              <w:widowControl w:val="0"/>
              <w:numPr>
                <w:ilvl w:val="0"/>
                <w:numId w:val="2"/>
              </w:numPr>
              <w:tabs>
                <w:tab w:val="left" w:pos="199"/>
              </w:tabs>
              <w:ind w:left="0" w:firstLine="0"/>
              <w:jc w:val="both"/>
              <w:rPr>
                <w:rFonts w:ascii="Times New Roman" w:eastAsia="Times New Roman" w:hAnsi="Times New Roman"/>
                <w:lang w:val="uk-UA"/>
              </w:rPr>
            </w:pPr>
            <w:r w:rsidRPr="00D47B5F">
              <w:rPr>
                <w:rFonts w:ascii="Times New Roman" w:eastAsia="Times New Roman" w:hAnsi="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8C1B333" w14:textId="77777777" w:rsidR="00160B3A" w:rsidRPr="00D47B5F" w:rsidRDefault="004715BC">
            <w:pPr>
              <w:pStyle w:val="af5"/>
              <w:widowControl w:val="0"/>
              <w:numPr>
                <w:ilvl w:val="0"/>
                <w:numId w:val="2"/>
              </w:numPr>
              <w:tabs>
                <w:tab w:val="left" w:pos="199"/>
              </w:tabs>
              <w:ind w:left="0" w:firstLine="0"/>
              <w:jc w:val="both"/>
              <w:rPr>
                <w:rFonts w:ascii="Times New Roman" w:eastAsia="Times New Roman" w:hAnsi="Times New Roman"/>
                <w:lang w:val="uk-UA"/>
              </w:rPr>
            </w:pPr>
            <w:r w:rsidRPr="00D47B5F">
              <w:rPr>
                <w:rFonts w:ascii="Times New Roman" w:eastAsia="Times New Roman" w:hAnsi="Times New Roman"/>
                <w:lang w:val="uk-UA"/>
              </w:rPr>
              <w:t>застосування правил переносу частини слова з рядка в рядок;</w:t>
            </w:r>
          </w:p>
          <w:p w14:paraId="5A0473D5" w14:textId="77777777" w:rsidR="00160B3A" w:rsidRPr="00D47B5F" w:rsidRDefault="004715BC">
            <w:pPr>
              <w:pStyle w:val="af5"/>
              <w:widowControl w:val="0"/>
              <w:numPr>
                <w:ilvl w:val="0"/>
                <w:numId w:val="2"/>
              </w:numPr>
              <w:tabs>
                <w:tab w:val="left" w:pos="199"/>
              </w:tabs>
              <w:ind w:left="0" w:firstLine="0"/>
              <w:jc w:val="both"/>
              <w:rPr>
                <w:rFonts w:ascii="Times New Roman" w:eastAsia="Times New Roman" w:hAnsi="Times New Roman"/>
                <w:lang w:val="uk-UA"/>
              </w:rPr>
            </w:pPr>
            <w:r w:rsidRPr="00D47B5F">
              <w:rPr>
                <w:rFonts w:ascii="Times New Roman" w:eastAsia="Times New Roman" w:hAnsi="Times New Roman"/>
                <w:lang w:val="uk-UA"/>
              </w:rPr>
              <w:t>написання слів разом та/або окремо, та/або через дефіс;</w:t>
            </w:r>
          </w:p>
          <w:p w14:paraId="77DC9714" w14:textId="77777777" w:rsidR="00160B3A" w:rsidRPr="00D47B5F" w:rsidRDefault="004715BC">
            <w:pPr>
              <w:pStyle w:val="af5"/>
              <w:widowControl w:val="0"/>
              <w:numPr>
                <w:ilvl w:val="0"/>
                <w:numId w:val="2"/>
              </w:numPr>
              <w:tabs>
                <w:tab w:val="left" w:pos="199"/>
              </w:tabs>
              <w:ind w:left="0" w:firstLine="0"/>
              <w:jc w:val="both"/>
              <w:rPr>
                <w:rFonts w:ascii="Times New Roman" w:eastAsia="Times New Roman" w:hAnsi="Times New Roman"/>
                <w:lang w:val="uk-UA"/>
              </w:rPr>
            </w:pPr>
            <w:r w:rsidRPr="00D47B5F">
              <w:rPr>
                <w:rFonts w:ascii="Times New Roman" w:eastAsia="Times New Roman" w:hAnsi="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9CDF43"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 xml:space="preserve">2. Помилка, зроблена учасником процедури закупівлі під час </w:t>
            </w:r>
            <w:r w:rsidRPr="00D47B5F">
              <w:rPr>
                <w:rFonts w:ascii="Times New Roman" w:eastAsia="Times New Roman" w:hAnsi="Times New Roman"/>
                <w:lang w:val="uk-UA"/>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12DF710"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6C05F8"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A2DB6F6"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6D0DA3A"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50BB43"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2CCB2A"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7ACB39"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BD30FB0"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0DC5CD" w14:textId="77777777" w:rsidR="00160B3A" w:rsidRPr="00D47B5F" w:rsidRDefault="004715BC">
            <w:pPr>
              <w:widowControl w:val="0"/>
              <w:tabs>
                <w:tab w:val="left" w:pos="199"/>
              </w:tabs>
              <w:jc w:val="both"/>
              <w:rPr>
                <w:rFonts w:ascii="Times New Roman" w:eastAsia="Times New Roman" w:hAnsi="Times New Roman"/>
                <w:lang w:val="uk-UA"/>
              </w:rPr>
            </w:pPr>
            <w:r w:rsidRPr="00D47B5F">
              <w:rPr>
                <w:rFonts w:ascii="Times New Roman" w:eastAsia="Times New Roman" w:hAnsi="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6A34D9" w14:textId="77777777" w:rsidR="00160B3A" w:rsidRPr="00D47B5F" w:rsidRDefault="004715BC">
            <w:pPr>
              <w:widowControl w:val="0"/>
              <w:jc w:val="both"/>
              <w:rPr>
                <w:rFonts w:ascii="Times New Roman" w:eastAsia="Times New Roman" w:hAnsi="Times New Roman"/>
                <w:i/>
                <w:u w:val="single"/>
                <w:lang w:val="uk-UA"/>
              </w:rPr>
            </w:pPr>
            <w:r w:rsidRPr="00D47B5F">
              <w:rPr>
                <w:rFonts w:ascii="Times New Roman" w:eastAsia="Times New Roman" w:hAnsi="Times New Roman"/>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D47B5F">
              <w:rPr>
                <w:rFonts w:ascii="Times New Roman" w:eastAsia="Times New Roman" w:hAnsi="Times New Roman"/>
                <w:lang w:val="uk-UA"/>
              </w:rPr>
              <w:lastRenderedPageBreak/>
              <w:t>тендерній документації, при цьому такий формат документа забезпечує можливість його перегляду.</w:t>
            </w:r>
            <w:r w:rsidRPr="00D47B5F">
              <w:rPr>
                <w:rFonts w:ascii="Times New Roman" w:eastAsia="Times New Roman" w:hAnsi="Times New Roman"/>
                <w:i/>
                <w:u w:val="single"/>
                <w:lang w:val="uk-UA"/>
              </w:rPr>
              <w:t xml:space="preserve"> </w:t>
            </w:r>
          </w:p>
          <w:p w14:paraId="277A278D" w14:textId="77777777" w:rsidR="00160B3A" w:rsidRPr="00D47B5F" w:rsidRDefault="004715BC">
            <w:pPr>
              <w:widowControl w:val="0"/>
              <w:jc w:val="both"/>
              <w:rPr>
                <w:rFonts w:ascii="Times New Roman" w:eastAsia="Times New Roman" w:hAnsi="Times New Roman"/>
                <w:i/>
                <w:u w:val="single"/>
                <w:lang w:val="uk-UA"/>
              </w:rPr>
            </w:pPr>
            <w:r w:rsidRPr="00D47B5F">
              <w:rPr>
                <w:rFonts w:ascii="Times New Roman" w:eastAsia="Times New Roman" w:hAnsi="Times New Roman"/>
                <w:i/>
                <w:u w:val="single"/>
                <w:lang w:val="uk-UA"/>
              </w:rPr>
              <w:t>Приклади формальних помилок:</w:t>
            </w:r>
          </w:p>
          <w:p w14:paraId="144C00FA"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2CE2580"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w:t>
            </w:r>
            <w:proofErr w:type="spellStart"/>
            <w:r w:rsidRPr="00D47B5F">
              <w:rPr>
                <w:rFonts w:ascii="Times New Roman" w:eastAsia="Times New Roman" w:hAnsi="Times New Roman"/>
                <w:lang w:val="uk-UA"/>
              </w:rPr>
              <w:t>м.київ</w:t>
            </w:r>
            <w:proofErr w:type="spellEnd"/>
            <w:r w:rsidRPr="00D47B5F">
              <w:rPr>
                <w:rFonts w:ascii="Times New Roman" w:eastAsia="Times New Roman" w:hAnsi="Times New Roman"/>
                <w:lang w:val="uk-UA"/>
              </w:rPr>
              <w:t>» замість «</w:t>
            </w:r>
            <w:proofErr w:type="spellStart"/>
            <w:r w:rsidRPr="00D47B5F">
              <w:rPr>
                <w:rFonts w:ascii="Times New Roman" w:eastAsia="Times New Roman" w:hAnsi="Times New Roman"/>
                <w:lang w:val="uk-UA"/>
              </w:rPr>
              <w:t>м.Київ</w:t>
            </w:r>
            <w:proofErr w:type="spellEnd"/>
            <w:r w:rsidRPr="00D47B5F">
              <w:rPr>
                <w:rFonts w:ascii="Times New Roman" w:eastAsia="Times New Roman" w:hAnsi="Times New Roman"/>
                <w:lang w:val="uk-UA"/>
              </w:rPr>
              <w:t>»;</w:t>
            </w:r>
          </w:p>
          <w:p w14:paraId="79817F8E"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«поряд -</w:t>
            </w:r>
            <w:proofErr w:type="spellStart"/>
            <w:r w:rsidRPr="00D47B5F">
              <w:rPr>
                <w:rFonts w:ascii="Times New Roman" w:eastAsia="Times New Roman" w:hAnsi="Times New Roman"/>
                <w:lang w:val="uk-UA"/>
              </w:rPr>
              <w:t>ок</w:t>
            </w:r>
            <w:proofErr w:type="spellEnd"/>
            <w:r w:rsidRPr="00D47B5F">
              <w:rPr>
                <w:rFonts w:ascii="Times New Roman" w:eastAsia="Times New Roman" w:hAnsi="Times New Roman"/>
                <w:lang w:val="uk-UA"/>
              </w:rPr>
              <w:t>» замість «</w:t>
            </w:r>
            <w:proofErr w:type="spellStart"/>
            <w:r w:rsidRPr="00D47B5F">
              <w:rPr>
                <w:rFonts w:ascii="Times New Roman" w:eastAsia="Times New Roman" w:hAnsi="Times New Roman"/>
                <w:lang w:val="uk-UA"/>
              </w:rPr>
              <w:t>поря</w:t>
            </w:r>
            <w:proofErr w:type="spellEnd"/>
            <w:r w:rsidRPr="00D47B5F">
              <w:rPr>
                <w:rFonts w:ascii="Times New Roman" w:eastAsia="Times New Roman" w:hAnsi="Times New Roman"/>
                <w:lang w:val="uk-UA"/>
              </w:rPr>
              <w:t xml:space="preserve"> – док»;</w:t>
            </w:r>
          </w:p>
          <w:p w14:paraId="7807658A"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w:t>
            </w:r>
            <w:proofErr w:type="spellStart"/>
            <w:r w:rsidRPr="00D47B5F">
              <w:rPr>
                <w:rFonts w:ascii="Times New Roman" w:eastAsia="Times New Roman" w:hAnsi="Times New Roman"/>
                <w:lang w:val="uk-UA"/>
              </w:rPr>
              <w:t>ненадається</w:t>
            </w:r>
            <w:proofErr w:type="spellEnd"/>
            <w:r w:rsidRPr="00D47B5F">
              <w:rPr>
                <w:rFonts w:ascii="Times New Roman" w:eastAsia="Times New Roman" w:hAnsi="Times New Roman"/>
                <w:lang w:val="uk-UA"/>
              </w:rPr>
              <w:t>» замість «не надається»»;</w:t>
            </w:r>
          </w:p>
          <w:p w14:paraId="4ECF622F"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«______________№_____________» замість «14.08.2020 №320/13/14-01»</w:t>
            </w:r>
          </w:p>
          <w:p w14:paraId="04F67314"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учасник розмістив (завантажив) документ у форматі «JPG» замість  документа у форматі «</w:t>
            </w:r>
            <w:proofErr w:type="spellStart"/>
            <w:r w:rsidRPr="00D47B5F">
              <w:rPr>
                <w:rFonts w:ascii="Times New Roman" w:eastAsia="Times New Roman" w:hAnsi="Times New Roman"/>
                <w:lang w:val="uk-UA"/>
              </w:rPr>
              <w:t>pdf</w:t>
            </w:r>
            <w:proofErr w:type="spellEnd"/>
            <w:r w:rsidRPr="00D47B5F">
              <w:rPr>
                <w:rFonts w:ascii="Times New Roman" w:eastAsia="Times New Roman" w:hAnsi="Times New Roman"/>
                <w:lang w:val="uk-UA"/>
              </w:rPr>
              <w:t>» (</w:t>
            </w:r>
            <w:proofErr w:type="spellStart"/>
            <w:r w:rsidRPr="00D47B5F">
              <w:rPr>
                <w:rFonts w:ascii="Times New Roman" w:eastAsia="Times New Roman" w:hAnsi="Times New Roman"/>
                <w:lang w:val="uk-UA"/>
              </w:rPr>
              <w:t>PortableDocumentFormat</w:t>
            </w:r>
            <w:proofErr w:type="spellEnd"/>
            <w:r w:rsidRPr="00D47B5F">
              <w:rPr>
                <w:rFonts w:ascii="Times New Roman" w:eastAsia="Times New Roman" w:hAnsi="Times New Roman"/>
                <w:lang w:val="uk-UA"/>
              </w:rPr>
              <w:t xml:space="preserve">)». </w:t>
            </w:r>
          </w:p>
          <w:p w14:paraId="7DA97D1C" w14:textId="77777777" w:rsidR="00160B3A" w:rsidRPr="00D47B5F" w:rsidRDefault="004715BC">
            <w:pPr>
              <w:widowControl w:val="0"/>
              <w:ind w:left="4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A3199E0"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УВАГА!</w:t>
            </w:r>
          </w:p>
          <w:p w14:paraId="0BE90636"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47B5F">
              <w:rPr>
                <w:rFonts w:ascii="Times New Roman" w:eastAsia="Times New Roman" w:hAnsi="Times New Roman"/>
                <w:color w:val="000000"/>
                <w:lang w:val="uk-UA"/>
              </w:rPr>
              <w:t>скан</w:t>
            </w:r>
            <w:proofErr w:type="spellEnd"/>
            <w:r w:rsidRPr="00D47B5F">
              <w:rPr>
                <w:rFonts w:ascii="Times New Roman" w:eastAsia="Times New Roman" w:hAnsi="Times New Roman"/>
                <w:color w:val="000000"/>
                <w:lang w:val="uk-UA"/>
              </w:rPr>
              <w:t xml:space="preserve">-копій через електронну систему закупівель. Тендерна пропозиція учасника має відповідати ряду вимог: </w:t>
            </w:r>
          </w:p>
          <w:p w14:paraId="05A0054F"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1) документи мають бути чіткими та розбірливими для читання;</w:t>
            </w:r>
          </w:p>
          <w:p w14:paraId="66F86A4F" w14:textId="77777777" w:rsidR="00160B3A" w:rsidRPr="00D47B5F" w:rsidRDefault="004715BC">
            <w:pPr>
              <w:widowControl w:val="0"/>
              <w:jc w:val="both"/>
              <w:rPr>
                <w:rFonts w:ascii="Times New Roman" w:eastAsia="Times New Roman" w:hAnsi="Times New Roman"/>
                <w:color w:val="FF0000"/>
                <w:lang w:val="uk-UA"/>
              </w:rPr>
            </w:pPr>
            <w:r w:rsidRPr="00D47B5F">
              <w:rPr>
                <w:rFonts w:ascii="Times New Roman" w:eastAsia="Times New Roman" w:hAnsi="Times New Roman"/>
                <w:color w:val="000000"/>
                <w:lang w:val="uk-UA"/>
              </w:rPr>
              <w:t xml:space="preserve">2) тендерна пропозиція учасника повинна бути підписана  кваліфікованим електронним підписом (далі – КЕП) </w:t>
            </w:r>
            <w:r w:rsidRPr="00D47B5F">
              <w:rPr>
                <w:rFonts w:ascii="Times New Roman" w:eastAsia="Times New Roman" w:hAnsi="Times New Roman"/>
                <w:lang w:val="uk-UA"/>
              </w:rPr>
              <w:t>або удосконаленим електронним підписом* (далі – УЕП);</w:t>
            </w:r>
          </w:p>
          <w:p w14:paraId="631344E5"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46EA1E"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Винятки:</w:t>
            </w:r>
          </w:p>
          <w:p w14:paraId="3C907470"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1) якщо електронні документи тендерної пропозиції видано іншою організацією і на них уже накладено  або КЕП/УЕП цієї організації, учаснику не потрібно накладати на нього свій КЕП/УЕП.</w:t>
            </w:r>
          </w:p>
          <w:p w14:paraId="0CCFCA20"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p>
          <w:p w14:paraId="1A89F483"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975F29F"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Замовник перевіряє КЕП/УЕП учасника на сайті центрального </w:t>
            </w:r>
            <w:proofErr w:type="spellStart"/>
            <w:r w:rsidRPr="00D47B5F">
              <w:rPr>
                <w:rFonts w:ascii="Times New Roman" w:eastAsia="Times New Roman" w:hAnsi="Times New Roman"/>
                <w:color w:val="000000"/>
                <w:lang w:val="uk-UA"/>
              </w:rPr>
              <w:t>засвідчувального</w:t>
            </w:r>
            <w:proofErr w:type="spellEnd"/>
            <w:r w:rsidRPr="00D47B5F">
              <w:rPr>
                <w:rFonts w:ascii="Times New Roman" w:eastAsia="Times New Roman" w:hAnsi="Times New Roman"/>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CE99DF7" w14:textId="77777777" w:rsidR="00160B3A" w:rsidRPr="00D47B5F" w:rsidRDefault="004715BC">
            <w:pPr>
              <w:jc w:val="both"/>
              <w:rPr>
                <w:rFonts w:ascii="Times New Roman" w:eastAsia="Times New Roman" w:hAnsi="Times New Roman"/>
                <w:i/>
                <w:lang w:val="uk-UA"/>
              </w:rPr>
            </w:pPr>
            <w:r w:rsidRPr="00D47B5F">
              <w:rPr>
                <w:rFonts w:ascii="Times New Roman" w:eastAsia="Times New Roman" w:hAnsi="Times New Roman"/>
                <w:i/>
                <w:lang w:val="uk-UA"/>
              </w:rPr>
              <w:t>*Відповідно до Постанови КМУ від 17 березня 2022 р. № 300 «Деякі питання забезпечення безперебійного функціювання системи надання електронних довірчих послуг».</w:t>
            </w:r>
          </w:p>
          <w:p w14:paraId="295E15A0" w14:textId="77777777" w:rsidR="00160B3A" w:rsidRPr="00D47B5F" w:rsidRDefault="004715BC">
            <w:pPr>
              <w:jc w:val="both"/>
              <w:rPr>
                <w:rFonts w:ascii="Times New Roman" w:eastAsia="Times New Roman" w:hAnsi="Times New Roman"/>
                <w:i/>
                <w:color w:val="000000"/>
                <w:lang w:val="uk-UA"/>
              </w:rPr>
            </w:pPr>
            <w:r w:rsidRPr="00D47B5F">
              <w:rPr>
                <w:rFonts w:ascii="Times New Roman" w:eastAsia="Times New Roman" w:hAnsi="Times New Roman"/>
                <w:color w:val="00000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706F92"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Відповідно до абзацу 2 пункту 2 Постанови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7B5F">
              <w:rPr>
                <w:rFonts w:ascii="Times New Roman" w:eastAsia="Times New Roman" w:hAnsi="Times New Roman"/>
                <w:color w:val="000000"/>
                <w:lang w:val="uk-UA"/>
              </w:rPr>
              <w:t>бенефіціарним</w:t>
            </w:r>
            <w:proofErr w:type="spellEnd"/>
            <w:r w:rsidRPr="00D47B5F">
              <w:rPr>
                <w:rFonts w:ascii="Times New Roman" w:eastAsia="Times New Roman" w:hAnsi="Times New Roman"/>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97502B8"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Відповідно до абзацу першого частини 3 статті 22 Закону, тендерна документація може містити інформацію, вимоги щодо наявності якої передбачені законодавством та яку замовник вважає за необхідне включити до тендерної документації.</w:t>
            </w:r>
          </w:p>
          <w:p w14:paraId="68F5F5AD"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D47B5F">
              <w:rPr>
                <w:rFonts w:ascii="Times New Roman" w:eastAsia="Times New Roman" w:hAnsi="Times New Roman"/>
                <w:lang w:val="uk-UA"/>
              </w:rPr>
              <w:lastRenderedPageBreak/>
              <w:t>обмеженим на момент оприлюднення оголошення про проведення відкритих торгів.</w:t>
            </w:r>
          </w:p>
        </w:tc>
      </w:tr>
      <w:tr w:rsidR="00160B3A" w:rsidRPr="00D47B5F" w14:paraId="75484FF2" w14:textId="77777777">
        <w:trPr>
          <w:trHeight w:val="913"/>
          <w:jc w:val="center"/>
        </w:trPr>
        <w:tc>
          <w:tcPr>
            <w:tcW w:w="705" w:type="dxa"/>
          </w:tcPr>
          <w:p w14:paraId="09569AC9"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lastRenderedPageBreak/>
              <w:t>3.2.</w:t>
            </w:r>
          </w:p>
        </w:tc>
        <w:tc>
          <w:tcPr>
            <w:tcW w:w="2835" w:type="dxa"/>
          </w:tcPr>
          <w:p w14:paraId="5A7CD068" w14:textId="77777777" w:rsidR="00160B3A" w:rsidRPr="00D47B5F" w:rsidRDefault="004715BC">
            <w:pPr>
              <w:widowControl w:val="0"/>
              <w:rPr>
                <w:rFonts w:ascii="Times New Roman" w:eastAsia="Times New Roman" w:hAnsi="Times New Roman"/>
                <w:lang w:val="uk-UA"/>
              </w:rPr>
            </w:pPr>
            <w:bookmarkStart w:id="1" w:name="_heading=h.tyjcwt" w:colFirst="0" w:colLast="0"/>
            <w:bookmarkEnd w:id="1"/>
            <w:r w:rsidRPr="00D47B5F">
              <w:rPr>
                <w:rFonts w:ascii="Times New Roman" w:eastAsia="Times New Roman" w:hAnsi="Times New Roman"/>
                <w:b/>
                <w:color w:val="000000"/>
                <w:lang w:val="uk-UA"/>
              </w:rPr>
              <w:t>Забезпечення тендерної пропозиції</w:t>
            </w:r>
          </w:p>
        </w:tc>
        <w:tc>
          <w:tcPr>
            <w:tcW w:w="6420" w:type="dxa"/>
            <w:vAlign w:val="center"/>
          </w:tcPr>
          <w:p w14:paraId="01541940" w14:textId="77777777" w:rsidR="00160B3A" w:rsidRPr="00D47B5F" w:rsidRDefault="004715BC">
            <w:pPr>
              <w:widowControl w:val="0"/>
              <w:contextualSpacing/>
              <w:jc w:val="both"/>
              <w:rPr>
                <w:rFonts w:ascii="Times New Roman" w:hAnsi="Times New Roman"/>
                <w:lang w:val="uk-UA"/>
              </w:rPr>
            </w:pPr>
            <w:r w:rsidRPr="00D47B5F">
              <w:rPr>
                <w:rFonts w:ascii="Times New Roman" w:hAnsi="Times New Roman"/>
                <w:lang w:val="uk-UA"/>
              </w:rPr>
              <w:t xml:space="preserve">Замовником вимагається внесення учасником забезпечення тендерної пропозиції, що складає: </w:t>
            </w:r>
            <w:r w:rsidR="00390767" w:rsidRPr="00D47B5F">
              <w:rPr>
                <w:rFonts w:ascii="Times New Roman" w:hAnsi="Times New Roman"/>
                <w:lang w:val="uk-UA"/>
              </w:rPr>
              <w:t>90</w:t>
            </w:r>
            <w:r w:rsidRPr="00D47B5F">
              <w:rPr>
                <w:rFonts w:ascii="Times New Roman" w:hAnsi="Times New Roman"/>
                <w:lang w:val="uk-UA"/>
              </w:rPr>
              <w:t xml:space="preserve"> 000,00 (</w:t>
            </w:r>
            <w:r w:rsidR="00390767" w:rsidRPr="00D47B5F">
              <w:rPr>
                <w:rFonts w:ascii="Times New Roman" w:hAnsi="Times New Roman"/>
                <w:lang w:val="uk-UA"/>
              </w:rPr>
              <w:t>дев`яносто</w:t>
            </w:r>
            <w:r w:rsidRPr="00D47B5F">
              <w:rPr>
                <w:rFonts w:ascii="Times New Roman" w:hAnsi="Times New Roman"/>
                <w:lang w:val="uk-UA"/>
              </w:rPr>
              <w:t xml:space="preserve"> тисяч гривень 00 копійок) грн.</w:t>
            </w:r>
          </w:p>
          <w:p w14:paraId="12595C35" w14:textId="77777777" w:rsidR="00160B3A" w:rsidRPr="00D47B5F" w:rsidRDefault="004715BC">
            <w:pPr>
              <w:widowControl w:val="0"/>
              <w:contextualSpacing/>
              <w:jc w:val="both"/>
              <w:rPr>
                <w:rFonts w:ascii="Times New Roman" w:hAnsi="Times New Roman"/>
                <w:lang w:val="uk-UA"/>
              </w:rPr>
            </w:pPr>
            <w:r w:rsidRPr="00D47B5F">
              <w:rPr>
                <w:rFonts w:ascii="Times New Roman" w:hAnsi="Times New Roman"/>
                <w:lang w:val="uk-UA"/>
              </w:rPr>
              <w:t xml:space="preserve">Вид забезпечення тендерної пропозиції: електронна банківська гарантія (далі – банківська гарантія). </w:t>
            </w:r>
          </w:p>
          <w:p w14:paraId="09331A53" w14:textId="77777777" w:rsidR="00160B3A" w:rsidRPr="00D47B5F" w:rsidRDefault="004715BC">
            <w:pPr>
              <w:widowControl w:val="0"/>
              <w:contextualSpacing/>
              <w:jc w:val="both"/>
              <w:rPr>
                <w:rFonts w:ascii="Times New Roman" w:hAnsi="Times New Roman"/>
                <w:lang w:val="uk-UA"/>
              </w:rPr>
            </w:pPr>
            <w:r w:rsidRPr="00D47B5F">
              <w:rPr>
                <w:rFonts w:ascii="Times New Roman" w:hAnsi="Times New Roman"/>
                <w:lang w:val="uk-UA"/>
              </w:rPr>
              <w:t>Строк дії забезпечення тендерної пропозиції: не менше 90 (дев’яносто) днів із дати кінцевого строку подання пропозицій.</w:t>
            </w:r>
          </w:p>
          <w:p w14:paraId="0885A28F"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 У тексті (або колонтитулах) банківської гарантії має бути вказано посилання на програмний комплекс, яким накладено кваліфікований електронний підпис. При цьому зазначений у тексті банківської гарантії підписант має співпадати з підписантом, який наклав такий підпис. </w:t>
            </w:r>
          </w:p>
          <w:p w14:paraId="09B9ECDB"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Забезпечення тендерної пропозиції повинно відповідати вимогам до забезпечення тендерної пропозиції / пропозиції, затверджених Наказом Міністерства розвитку економіки, торгівлі та сільського господарства України 14 грудня 2020 року № 2628 та зареєстрованого в Міністерстві юстиції України 03 березня 2021 р. за № 275/35897, Постанові Правління Національного банку України від 15 грудня 2004 року № 639, Закону, Постанові № 1178. </w:t>
            </w:r>
          </w:p>
          <w:p w14:paraId="3CC03F6D"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Банківська гарантія подається учасниками у складі тендерної пропозиції через електронну систему закупівель. 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 </w:t>
            </w:r>
          </w:p>
          <w:p w14:paraId="364DFAB9"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lang w:val="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учасником в складі тендерної пропозиції надається інформація (гарантійний лист, довідка тощо) від банку-гаранта про наявність повного грошового покриття.</w:t>
            </w:r>
          </w:p>
          <w:p w14:paraId="68985D54"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lang w:val="uk-UA"/>
              </w:rPr>
              <w:t>Грошове покриття передбачає розміщення грошових коштів на рахунок покриття за банківською гарантією. Забороняється надання гарантій, на умовах розміщення грошових коштів на депозитний рахунок та грошове покриття не може виступати забезпеченням за будь-якими іншими фінансовими зобов’язаннями. Також учасник має надати доказ фінансово-господарської операції з ініціювання переказу грошового забезпе</w:t>
            </w:r>
            <w:r w:rsidR="006E6DE8" w:rsidRPr="00D47B5F">
              <w:rPr>
                <w:rFonts w:ascii="Times New Roman" w:eastAsia="Times New Roman" w:hAnsi="Times New Roman"/>
                <w:lang w:val="uk-UA"/>
              </w:rPr>
              <w:t>чення</w:t>
            </w:r>
            <w:r w:rsidRPr="00D47B5F">
              <w:rPr>
                <w:rFonts w:ascii="Times New Roman" w:eastAsia="Times New Roman" w:hAnsi="Times New Roman"/>
                <w:lang w:val="uk-UA"/>
              </w:rPr>
              <w:t>.</w:t>
            </w:r>
          </w:p>
          <w:p w14:paraId="38413C5A" w14:textId="77777777" w:rsidR="00160B3A" w:rsidRPr="00D47B5F" w:rsidRDefault="004715BC">
            <w:pPr>
              <w:widowControl w:val="0"/>
              <w:ind w:right="120"/>
              <w:jc w:val="both"/>
              <w:rPr>
                <w:rFonts w:ascii="Times New Roman" w:eastAsia="Times New Roman" w:hAnsi="Times New Roman"/>
                <w:b/>
                <w:i/>
                <w:color w:val="000000"/>
                <w:lang w:val="uk-UA"/>
              </w:rPr>
            </w:pPr>
            <w:r w:rsidRPr="00D47B5F">
              <w:rPr>
                <w:rFonts w:ascii="Times New Roman" w:eastAsia="Times New Roman" w:hAnsi="Times New Roman"/>
                <w:b/>
                <w:i/>
                <w:color w:val="000000"/>
                <w:lang w:val="uk-UA"/>
              </w:rPr>
              <w:t xml:space="preserve">До уваги учасників інформація для оформлення банківської гарантії: </w:t>
            </w:r>
          </w:p>
          <w:p w14:paraId="39B5248F" w14:textId="014F9F70" w:rsidR="00160B3A" w:rsidRPr="00D47B5F" w:rsidRDefault="00390767" w:rsidP="00390767">
            <w:pPr>
              <w:widowControl w:val="0"/>
              <w:ind w:right="140"/>
              <w:contextualSpacing/>
              <w:jc w:val="both"/>
              <w:rPr>
                <w:rFonts w:ascii="Times New Roman" w:hAnsi="Times New Roman"/>
                <w:bCs/>
                <w:lang w:val="uk-UA"/>
              </w:rPr>
            </w:pPr>
            <w:r w:rsidRPr="00D47B5F">
              <w:rPr>
                <w:rFonts w:ascii="Times New Roman" w:hAnsi="Times New Roman"/>
                <w:lang w:val="uk-UA"/>
              </w:rPr>
              <w:t xml:space="preserve">СКВИРСЬКА МІСЬКА РАДА, </w:t>
            </w:r>
            <w:r w:rsidR="00821439">
              <w:rPr>
                <w:rFonts w:ascii="Times New Roman" w:hAnsi="Times New Roman"/>
                <w:lang w:val="uk-UA"/>
              </w:rPr>
              <w:t xml:space="preserve">код </w:t>
            </w:r>
            <w:r w:rsidRPr="00D47B5F">
              <w:rPr>
                <w:rFonts w:ascii="Times New Roman" w:hAnsi="Times New Roman"/>
                <w:lang w:val="uk-UA"/>
              </w:rPr>
              <w:t>ЄРДПОУ – 04054961</w:t>
            </w:r>
            <w:bookmarkStart w:id="2" w:name="_heading=h.3dy6vkm" w:colFirst="0" w:colLast="0"/>
            <w:bookmarkStart w:id="3" w:name="_heading=h.qh3irfvunfcq" w:colFirst="0" w:colLast="0"/>
            <w:bookmarkEnd w:id="2"/>
            <w:bookmarkEnd w:id="3"/>
            <w:r w:rsidRPr="00D47B5F">
              <w:rPr>
                <w:rFonts w:ascii="Times New Roman" w:hAnsi="Times New Roman"/>
                <w:bCs/>
                <w:lang w:val="uk-UA"/>
              </w:rPr>
              <w:t xml:space="preserve"> </w:t>
            </w:r>
          </w:p>
        </w:tc>
      </w:tr>
      <w:tr w:rsidR="00160B3A" w:rsidRPr="0022212C" w14:paraId="539130B7" w14:textId="77777777">
        <w:trPr>
          <w:trHeight w:val="434"/>
          <w:jc w:val="center"/>
        </w:trPr>
        <w:tc>
          <w:tcPr>
            <w:tcW w:w="705" w:type="dxa"/>
          </w:tcPr>
          <w:p w14:paraId="722FFA7C" w14:textId="77777777" w:rsidR="00160B3A" w:rsidRPr="00D47B5F" w:rsidRDefault="004715BC">
            <w:pPr>
              <w:widowControl w:val="0"/>
              <w:jc w:val="center"/>
              <w:rPr>
                <w:rFonts w:ascii="Times New Roman" w:eastAsia="Times New Roman" w:hAnsi="Times New Roman"/>
                <w:lang w:val="uk-UA"/>
              </w:rPr>
            </w:pPr>
            <w:r w:rsidRPr="00D47B5F">
              <w:rPr>
                <w:rFonts w:ascii="Times New Roman" w:eastAsia="Times New Roman" w:hAnsi="Times New Roman"/>
                <w:b/>
                <w:color w:val="000000"/>
                <w:lang w:val="uk-UA"/>
              </w:rPr>
              <w:t>3.3</w:t>
            </w:r>
            <w:r w:rsidRPr="00D47B5F">
              <w:rPr>
                <w:rFonts w:ascii="Times New Roman" w:eastAsia="Times New Roman" w:hAnsi="Times New Roman"/>
                <w:color w:val="000000"/>
                <w:lang w:val="uk-UA"/>
              </w:rPr>
              <w:t>.</w:t>
            </w:r>
          </w:p>
        </w:tc>
        <w:tc>
          <w:tcPr>
            <w:tcW w:w="2835" w:type="dxa"/>
          </w:tcPr>
          <w:p w14:paraId="35A965C0"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Умови повернення чи неповернення забезпечення тендерної пропозиції</w:t>
            </w:r>
          </w:p>
        </w:tc>
        <w:tc>
          <w:tcPr>
            <w:tcW w:w="6420" w:type="dxa"/>
            <w:vAlign w:val="center"/>
          </w:tcPr>
          <w:p w14:paraId="3EB15695" w14:textId="77777777" w:rsidR="00160B3A" w:rsidRPr="00D47B5F" w:rsidRDefault="004715BC">
            <w:pPr>
              <w:ind w:right="140"/>
              <w:contextualSpacing/>
              <w:jc w:val="both"/>
              <w:rPr>
                <w:rFonts w:ascii="Times New Roman" w:hAnsi="Times New Roman"/>
                <w:lang w:val="uk-UA"/>
              </w:rPr>
            </w:pPr>
            <w:r w:rsidRPr="00D47B5F">
              <w:rPr>
                <w:rFonts w:ascii="Times New Roman" w:hAnsi="Times New Roman"/>
                <w:lang w:val="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w:t>
            </w:r>
          </w:p>
          <w:p w14:paraId="3453782F" w14:textId="77777777" w:rsidR="00160B3A" w:rsidRPr="00D47B5F" w:rsidRDefault="004715BC">
            <w:pPr>
              <w:ind w:right="140"/>
              <w:contextualSpacing/>
              <w:jc w:val="both"/>
              <w:rPr>
                <w:rFonts w:ascii="Times New Roman" w:hAnsi="Times New Roman"/>
                <w:lang w:val="uk-UA"/>
              </w:rPr>
            </w:pPr>
            <w:r w:rsidRPr="00D47B5F">
              <w:rPr>
                <w:rFonts w:ascii="Times New Roman" w:hAnsi="Times New Roman"/>
                <w:lang w:val="uk-UA"/>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w:t>
            </w:r>
          </w:p>
          <w:p w14:paraId="013665B1" w14:textId="77777777" w:rsidR="00160B3A" w:rsidRPr="00D47B5F" w:rsidRDefault="004715BC">
            <w:pPr>
              <w:ind w:right="140"/>
              <w:contextualSpacing/>
              <w:jc w:val="both"/>
              <w:rPr>
                <w:rFonts w:ascii="Times New Roman" w:hAnsi="Times New Roman"/>
                <w:lang w:val="uk-UA"/>
              </w:rPr>
            </w:pPr>
            <w:r w:rsidRPr="00D47B5F">
              <w:rPr>
                <w:rFonts w:ascii="Times New Roman" w:hAnsi="Times New Roman"/>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1EE7D6C6" w14:textId="77777777" w:rsidR="00160B3A" w:rsidRPr="00D47B5F" w:rsidRDefault="004715BC">
            <w:pPr>
              <w:ind w:right="140"/>
              <w:contextualSpacing/>
              <w:jc w:val="both"/>
              <w:rPr>
                <w:rFonts w:ascii="Times New Roman" w:hAnsi="Times New Roman"/>
                <w:lang w:val="uk-UA"/>
              </w:rPr>
            </w:pPr>
            <w:r w:rsidRPr="00D47B5F">
              <w:rPr>
                <w:rFonts w:ascii="Times New Roman" w:hAnsi="Times New Roman"/>
                <w:lang w:val="uk-UA"/>
              </w:rPr>
              <w:t>3) відкликання тендерної пропозиції / пропозиції до закінчення строку її подання;</w:t>
            </w:r>
          </w:p>
          <w:p w14:paraId="3F27287F" w14:textId="77777777" w:rsidR="00160B3A" w:rsidRPr="00D47B5F" w:rsidRDefault="004715BC">
            <w:pPr>
              <w:ind w:right="140"/>
              <w:contextualSpacing/>
              <w:jc w:val="both"/>
              <w:rPr>
                <w:rFonts w:ascii="Times New Roman" w:hAnsi="Times New Roman"/>
                <w:lang w:val="uk-UA"/>
              </w:rPr>
            </w:pPr>
            <w:r w:rsidRPr="00D47B5F">
              <w:rPr>
                <w:rFonts w:ascii="Times New Roman" w:hAnsi="Times New Roman"/>
                <w:lang w:val="uk-UA"/>
              </w:rPr>
              <w:t xml:space="preserve">4) закінчення тендеру / спрощеної закупівлі в разі </w:t>
            </w:r>
            <w:proofErr w:type="spellStart"/>
            <w:r w:rsidRPr="00D47B5F">
              <w:rPr>
                <w:rFonts w:ascii="Times New Roman" w:hAnsi="Times New Roman"/>
                <w:lang w:val="uk-UA"/>
              </w:rPr>
              <w:t>неукладення</w:t>
            </w:r>
            <w:proofErr w:type="spellEnd"/>
            <w:r w:rsidRPr="00D47B5F">
              <w:rPr>
                <w:rFonts w:ascii="Times New Roman" w:hAnsi="Times New Roman"/>
                <w:lang w:val="uk-UA"/>
              </w:rPr>
              <w:t xml:space="preserve"> договору про закупівлю з жодним з учасників, які подали тендерні пропозиції / пропозиції.</w:t>
            </w:r>
          </w:p>
          <w:p w14:paraId="5C4968D0" w14:textId="77777777" w:rsidR="00160B3A" w:rsidRPr="00D47B5F" w:rsidRDefault="004715BC">
            <w:pPr>
              <w:ind w:right="140"/>
              <w:contextualSpacing/>
              <w:jc w:val="both"/>
              <w:rPr>
                <w:rFonts w:ascii="Times New Roman" w:hAnsi="Times New Roman"/>
                <w:lang w:val="uk-UA"/>
              </w:rPr>
            </w:pPr>
            <w:r w:rsidRPr="00D47B5F">
              <w:rPr>
                <w:rFonts w:ascii="Times New Roman" w:hAnsi="Times New Roman"/>
                <w:lang w:val="uk-UA"/>
              </w:rPr>
              <w:t>Умови неповернення забезпечення тендерної пропозиції відповідно до частини 3 статті 25 Закону з урахуванням Постанови № 1178:</w:t>
            </w:r>
          </w:p>
          <w:p w14:paraId="0746DF77" w14:textId="77777777" w:rsidR="00160B3A" w:rsidRPr="00D47B5F" w:rsidRDefault="004715BC">
            <w:pPr>
              <w:ind w:right="140"/>
              <w:contextualSpacing/>
              <w:jc w:val="both"/>
              <w:rPr>
                <w:rFonts w:ascii="Times New Roman" w:hAnsi="Times New Roman"/>
                <w:lang w:val="uk-UA"/>
              </w:rPr>
            </w:pPr>
            <w:r w:rsidRPr="00D47B5F">
              <w:rPr>
                <w:rFonts w:ascii="Times New Roman" w:hAnsi="Times New Roman"/>
                <w:lang w:val="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w:t>
            </w:r>
          </w:p>
          <w:p w14:paraId="44F77AEC" w14:textId="77777777" w:rsidR="00160B3A" w:rsidRPr="00D47B5F" w:rsidRDefault="004715BC">
            <w:pPr>
              <w:ind w:right="140"/>
              <w:contextualSpacing/>
              <w:jc w:val="both"/>
              <w:rPr>
                <w:rFonts w:ascii="Times New Roman" w:hAnsi="Times New Roman"/>
                <w:lang w:val="uk-UA"/>
              </w:rPr>
            </w:pPr>
            <w:r w:rsidRPr="00D47B5F">
              <w:rPr>
                <w:rFonts w:ascii="Times New Roman" w:hAnsi="Times New Roman"/>
                <w:lang w:val="uk-UA"/>
              </w:rPr>
              <w:t xml:space="preserve">2) </w:t>
            </w:r>
            <w:proofErr w:type="spellStart"/>
            <w:r w:rsidRPr="00D47B5F">
              <w:rPr>
                <w:rFonts w:ascii="Times New Roman" w:hAnsi="Times New Roman"/>
                <w:lang w:val="uk-UA"/>
              </w:rPr>
              <w:t>непідписання</w:t>
            </w:r>
            <w:proofErr w:type="spellEnd"/>
            <w:r w:rsidRPr="00D47B5F">
              <w:rPr>
                <w:rFonts w:ascii="Times New Roman" w:hAnsi="Times New Roman"/>
                <w:lang w:val="uk-UA"/>
              </w:rPr>
              <w:t xml:space="preserve"> договору про закупівлю учасником, який став переможцем тендеру / спрощеної закупівлі;</w:t>
            </w:r>
          </w:p>
          <w:p w14:paraId="65338D65" w14:textId="77777777" w:rsidR="00160B3A" w:rsidRPr="00D47B5F" w:rsidRDefault="004715BC">
            <w:pPr>
              <w:ind w:right="140"/>
              <w:contextualSpacing/>
              <w:jc w:val="both"/>
              <w:rPr>
                <w:rFonts w:ascii="Times New Roman" w:hAnsi="Times New Roman"/>
                <w:lang w:val="uk-UA"/>
              </w:rPr>
            </w:pPr>
            <w:r w:rsidRPr="00D47B5F">
              <w:rPr>
                <w:rFonts w:ascii="Times New Roman" w:hAnsi="Times New Roman"/>
                <w:lang w:val="uk-UA"/>
              </w:rPr>
              <w:t>3) ненадання переможцем процедури закупівлі (крім переговорної процедури закупівлі) у строк, визначений абзацом 15 пункту 47 Постанови № 1178, документів, що підтверджують відсутність підстав, установлених пунктом 47 Постанови № 1178;</w:t>
            </w:r>
          </w:p>
          <w:p w14:paraId="05C4377C" w14:textId="77777777" w:rsidR="00160B3A" w:rsidRPr="00D47B5F" w:rsidRDefault="004715BC">
            <w:pPr>
              <w:widowControl w:val="0"/>
              <w:ind w:right="120"/>
              <w:jc w:val="both"/>
              <w:rPr>
                <w:rFonts w:ascii="Times New Roman" w:eastAsia="Times New Roman" w:hAnsi="Times New Roman"/>
                <w:b/>
                <w:color w:val="000000"/>
                <w:lang w:val="uk-UA"/>
              </w:rPr>
            </w:pPr>
            <w:r w:rsidRPr="00D47B5F">
              <w:rPr>
                <w:rFonts w:ascii="Times New Roman" w:hAnsi="Times New Roman"/>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160B3A" w:rsidRPr="0022212C" w14:paraId="5DDFFC71" w14:textId="77777777">
        <w:trPr>
          <w:trHeight w:val="560"/>
          <w:jc w:val="center"/>
        </w:trPr>
        <w:tc>
          <w:tcPr>
            <w:tcW w:w="705" w:type="dxa"/>
          </w:tcPr>
          <w:p w14:paraId="0406BDD1"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lastRenderedPageBreak/>
              <w:t>3.4.</w:t>
            </w:r>
          </w:p>
        </w:tc>
        <w:tc>
          <w:tcPr>
            <w:tcW w:w="2835" w:type="dxa"/>
          </w:tcPr>
          <w:p w14:paraId="11ACAC88" w14:textId="77777777" w:rsidR="00160B3A" w:rsidRPr="00D47B5F" w:rsidRDefault="004715BC">
            <w:pPr>
              <w:widowControl w:val="0"/>
              <w:rPr>
                <w:rFonts w:ascii="Times New Roman" w:eastAsia="Times New Roman" w:hAnsi="Times New Roman"/>
                <w:color w:val="FF0000"/>
                <w:lang w:val="uk-UA"/>
              </w:rPr>
            </w:pPr>
            <w:r w:rsidRPr="00D47B5F">
              <w:rPr>
                <w:rFonts w:ascii="Times New Roman" w:eastAsia="Times New Roman" w:hAnsi="Times New Roman"/>
                <w:b/>
                <w:lang w:val="uk-UA"/>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tc>
        <w:tc>
          <w:tcPr>
            <w:tcW w:w="6420" w:type="dxa"/>
            <w:vAlign w:val="center"/>
          </w:tcPr>
          <w:p w14:paraId="28639A53"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Тендерні пропозиції вважаються дійсними не менше 90 (дев’яносто) днів із дати кінцевого строку подання тендерних пропозицій. </w:t>
            </w:r>
          </w:p>
          <w:p w14:paraId="10242F7B"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3E468B"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відхилити таку вимогу, не втрачаючи при цьому наданого ним забезпечення тендерної пропозиції;</w:t>
            </w:r>
          </w:p>
          <w:p w14:paraId="0B251991"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14:paraId="295285B3" w14:textId="77777777" w:rsidR="00160B3A" w:rsidRPr="00D47B5F" w:rsidRDefault="004715BC">
            <w:pPr>
              <w:widowControl w:val="0"/>
              <w:ind w:left="57"/>
              <w:jc w:val="both"/>
              <w:rPr>
                <w:rFonts w:ascii="Times New Roman" w:eastAsia="Times New Roman" w:hAnsi="Times New Roman"/>
                <w:color w:val="000000"/>
                <w:lang w:val="uk-UA"/>
              </w:rPr>
            </w:pPr>
            <w:r w:rsidRPr="00D47B5F">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0B3A" w:rsidRPr="0022212C" w14:paraId="46A46F05" w14:textId="77777777">
        <w:trPr>
          <w:trHeight w:val="1119"/>
          <w:jc w:val="center"/>
        </w:trPr>
        <w:tc>
          <w:tcPr>
            <w:tcW w:w="705" w:type="dxa"/>
          </w:tcPr>
          <w:p w14:paraId="74E461C6"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t>3.5.</w:t>
            </w:r>
          </w:p>
        </w:tc>
        <w:tc>
          <w:tcPr>
            <w:tcW w:w="2835" w:type="dxa"/>
          </w:tcPr>
          <w:p w14:paraId="7887EA41"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 xml:space="preserve">Кваліфікаційні критерії відповідно до статті 16 Закону з урахуванням пункту 48 Постанови № 1178, підстави про відмову учаснику процедури закупівлі в участі у </w:t>
            </w:r>
            <w:r w:rsidRPr="00D47B5F">
              <w:rPr>
                <w:rFonts w:ascii="Times New Roman" w:eastAsia="Times New Roman" w:hAnsi="Times New Roman"/>
                <w:b/>
                <w:color w:val="000000"/>
                <w:lang w:val="uk-UA"/>
              </w:rPr>
              <w:lastRenderedPageBreak/>
              <w:t>відкритих торгах встановлені пунктом 47 Постанови № 1178, та інформація про спосіб підтвердження відповідності учасників процедури закупівлі установленим критеріям і вимогам згідно із законодавством.</w:t>
            </w:r>
          </w:p>
        </w:tc>
        <w:tc>
          <w:tcPr>
            <w:tcW w:w="6420" w:type="dxa"/>
            <w:vAlign w:val="center"/>
          </w:tcPr>
          <w:p w14:paraId="1132AD3D"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lastRenderedPageBreak/>
              <w:t>Замовник установлює один або декілька кваліфікаційних критеріїв відповідно до статті 16 Закону з урахуванням  Постанови № 1178.</w:t>
            </w:r>
          </w:p>
          <w:p w14:paraId="602CA6BE"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w:t>
            </w:r>
            <w:r w:rsidRPr="00D47B5F">
              <w:rPr>
                <w:rFonts w:ascii="Times New Roman" w:hAnsi="Times New Roman"/>
                <w:color w:val="000000"/>
                <w:shd w:val="solid" w:color="FFFFFF" w:fill="FFFFFF"/>
                <w:lang w:val="uk-UA"/>
              </w:rPr>
              <w:lastRenderedPageBreak/>
              <w:t>відповідно до статті 16 Закону відповідно до пункту 48 Постанови № 1178:</w:t>
            </w:r>
          </w:p>
          <w:p w14:paraId="2C05BFF6" w14:textId="77777777" w:rsidR="00160B3A" w:rsidRPr="00D47B5F" w:rsidRDefault="004715BC">
            <w:pPr>
              <w:jc w:val="both"/>
              <w:rPr>
                <w:rFonts w:ascii="Times New Roman" w:hAnsi="Times New Roman"/>
                <w:shd w:val="solid" w:color="FFFFFF" w:fill="FFFFFF"/>
                <w:lang w:val="uk-UA"/>
              </w:rPr>
            </w:pPr>
            <w:r w:rsidRPr="00D47B5F">
              <w:rPr>
                <w:rFonts w:ascii="Times New Roman" w:hAnsi="Times New Roman"/>
                <w:shd w:val="solid" w:color="FFFFFF" w:fill="FFFFFF"/>
                <w:lang w:val="uk-UA"/>
              </w:rPr>
              <w:t>1) наявність в учасника процедури закупівлі обладнання, матеріально-технічної бази та технологій;</w:t>
            </w:r>
          </w:p>
          <w:p w14:paraId="73A1FA49" w14:textId="77777777" w:rsidR="00160B3A" w:rsidRPr="00D47B5F" w:rsidRDefault="004715BC">
            <w:pPr>
              <w:jc w:val="both"/>
              <w:rPr>
                <w:rFonts w:ascii="Times New Roman" w:hAnsi="Times New Roman"/>
                <w:shd w:val="solid" w:color="FFFFFF" w:fill="FFFFFF"/>
                <w:lang w:val="uk-UA"/>
              </w:rPr>
            </w:pPr>
            <w:r w:rsidRPr="00D47B5F">
              <w:rPr>
                <w:rFonts w:ascii="Times New Roman" w:hAnsi="Times New Roman"/>
                <w:shd w:val="solid" w:color="FFFFFF" w:fill="FFFFFF"/>
                <w:lang w:val="uk-UA"/>
              </w:rPr>
              <w:t>2) наявність в учасника процедури закупівлі працівників відповідної кваліфікації, які мають необхідні знання та досвід;</w:t>
            </w:r>
          </w:p>
          <w:p w14:paraId="280BAC05" w14:textId="77777777" w:rsidR="00160B3A" w:rsidRPr="00D47B5F" w:rsidRDefault="004715BC">
            <w:pPr>
              <w:jc w:val="both"/>
              <w:rPr>
                <w:rFonts w:ascii="Times New Roman" w:hAnsi="Times New Roman"/>
                <w:shd w:val="solid" w:color="FFFFFF" w:fill="FFFFFF"/>
                <w:lang w:val="uk-UA"/>
              </w:rPr>
            </w:pPr>
            <w:r w:rsidRPr="00D47B5F">
              <w:rPr>
                <w:rFonts w:ascii="Times New Roman" w:hAnsi="Times New Roman"/>
                <w:shd w:val="solid" w:color="FFFFFF" w:fill="FFFFFF"/>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62D30C10" w14:textId="77777777" w:rsidR="00160B3A" w:rsidRPr="00D47B5F" w:rsidRDefault="004715BC">
            <w:pPr>
              <w:jc w:val="both"/>
              <w:rPr>
                <w:rFonts w:ascii="Times New Roman" w:hAnsi="Times New Roman"/>
                <w:shd w:val="solid" w:color="FFFFFF" w:fill="FFFFFF"/>
                <w:lang w:val="uk-UA"/>
              </w:rPr>
            </w:pPr>
            <w:r w:rsidRPr="00D47B5F">
              <w:rPr>
                <w:rFonts w:ascii="Times New Roman" w:hAnsi="Times New Roman"/>
                <w:shd w:val="solid" w:color="FFFFFF" w:fill="FFFFFF"/>
                <w:lang w:val="uk-UA"/>
              </w:rPr>
              <w:t>4) наявність фінансової спроможності, яка підтверджується фінансовою звітністю.</w:t>
            </w:r>
          </w:p>
          <w:p w14:paraId="5582B041"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 xml:space="preserve">Визначені Замовником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w:t>
            </w:r>
          </w:p>
          <w:p w14:paraId="11B0A3C7"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87CDED"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Учасник/переможець надає документально підтверджену інформацію щодо відсутності підстав, визначених у п. 47 Постанови № 1178 (згідно з Додатком № 1 до Тендерної документації).</w:t>
            </w:r>
          </w:p>
          <w:p w14:paraId="34F3E5A0" w14:textId="77777777" w:rsidR="00160B3A" w:rsidRPr="00D47B5F" w:rsidRDefault="004715BC">
            <w:pPr>
              <w:pStyle w:val="rvps2"/>
              <w:shd w:val="clear" w:color="auto" w:fill="FFFFFF"/>
              <w:spacing w:before="0" w:beforeAutospacing="0" w:after="0" w:afterAutospacing="0"/>
              <w:jc w:val="both"/>
              <w:rPr>
                <w:sz w:val="22"/>
                <w:szCs w:val="22"/>
                <w:lang w:val="uk-UA"/>
              </w:rPr>
            </w:pPr>
            <w:r w:rsidRPr="00D47B5F">
              <w:rPr>
                <w:sz w:val="22"/>
                <w:szCs w:val="22"/>
                <w:lang w:val="uk-UA"/>
              </w:rPr>
              <w:t xml:space="preserve">Учасник процедури закупівлі підтверджує відсутність підстав, зазначених в пункті </w:t>
            </w:r>
            <w:r w:rsidRPr="00D47B5F">
              <w:rPr>
                <w:color w:val="000000"/>
                <w:sz w:val="22"/>
                <w:szCs w:val="22"/>
                <w:shd w:val="solid" w:color="FFFFFF" w:fill="FFFFFF"/>
                <w:lang w:val="uk-UA"/>
              </w:rPr>
              <w:t xml:space="preserve">п. 47 Постанови № 1178 </w:t>
            </w:r>
            <w:r w:rsidRPr="00D47B5F">
              <w:rPr>
                <w:sz w:val="22"/>
                <w:szCs w:val="22"/>
                <w:lang w:val="uk-UA"/>
              </w:rPr>
              <w:t>(крім </w:t>
            </w:r>
            <w:hyperlink r:id="rId12" w:anchor="n616" w:history="1">
              <w:r w:rsidRPr="00D47B5F">
                <w:rPr>
                  <w:rStyle w:val="a4"/>
                  <w:color w:val="auto"/>
                  <w:sz w:val="22"/>
                  <w:szCs w:val="22"/>
                  <w:u w:val="none"/>
                  <w:lang w:val="uk-UA"/>
                </w:rPr>
                <w:t>підпунктів 1</w:t>
              </w:r>
            </w:hyperlink>
            <w:r w:rsidRPr="00D47B5F">
              <w:rPr>
                <w:sz w:val="22"/>
                <w:szCs w:val="22"/>
                <w:lang w:val="uk-UA"/>
              </w:rPr>
              <w:t> і </w:t>
            </w:r>
            <w:hyperlink r:id="rId13" w:anchor="n622" w:history="1">
              <w:r w:rsidRPr="00D47B5F">
                <w:rPr>
                  <w:rStyle w:val="a4"/>
                  <w:color w:val="auto"/>
                  <w:sz w:val="22"/>
                  <w:szCs w:val="22"/>
                  <w:u w:val="none"/>
                  <w:lang w:val="uk-UA"/>
                </w:rPr>
                <w:t>7</w:t>
              </w:r>
            </w:hyperlink>
            <w:r w:rsidRPr="00D47B5F">
              <w:rPr>
                <w:sz w:val="22"/>
                <w:szCs w:val="22"/>
                <w:lang w:val="uk-UA"/>
              </w:rPr>
              <w:t>, </w:t>
            </w:r>
            <w:hyperlink r:id="rId14" w:anchor="n628" w:history="1">
              <w:r w:rsidRPr="00D47B5F">
                <w:rPr>
                  <w:rStyle w:val="a4"/>
                  <w:color w:val="auto"/>
                  <w:sz w:val="22"/>
                  <w:szCs w:val="22"/>
                  <w:u w:val="none"/>
                  <w:lang w:val="uk-UA"/>
                </w:rPr>
                <w:t>абзацу чотирнадцятого</w:t>
              </w:r>
            </w:hyperlink>
            <w:r w:rsidRPr="00D47B5F">
              <w:rPr>
                <w:sz w:val="22"/>
                <w:szCs w:val="22"/>
                <w:lang w:val="uk-UA"/>
              </w:rPr>
              <w:t xml:space="preserve">  пункту </w:t>
            </w:r>
            <w:r w:rsidRPr="00D47B5F">
              <w:rPr>
                <w:color w:val="000000"/>
                <w:sz w:val="22"/>
                <w:szCs w:val="22"/>
                <w:shd w:val="solid" w:color="FFFFFF" w:fill="FFFFFF"/>
                <w:lang w:val="uk-UA"/>
              </w:rPr>
              <w:t>п. 47 Постанови № 1178</w:t>
            </w:r>
            <w:r w:rsidRPr="00D47B5F">
              <w:rPr>
                <w:sz w:val="22"/>
                <w:szCs w:val="22"/>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BBCED84"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Підстави, визначені пунктом 47 Постанови № 1178:</w:t>
            </w:r>
          </w:p>
          <w:p w14:paraId="69F091E1"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95608"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063CF5"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 xml:space="preserve">2) відомості про юридичну особу, яка є учасником процедури закупівлі, </w:t>
            </w:r>
            <w:proofErr w:type="spellStart"/>
            <w:r w:rsidRPr="00D47B5F">
              <w:rPr>
                <w:rFonts w:ascii="Times New Roman" w:hAnsi="Times New Roman"/>
                <w:color w:val="000000"/>
                <w:shd w:val="solid" w:color="FFFFFF" w:fill="FFFFFF"/>
                <w:lang w:val="uk-UA"/>
              </w:rPr>
              <w:t>внесено</w:t>
            </w:r>
            <w:proofErr w:type="spellEnd"/>
            <w:r w:rsidRPr="00D47B5F">
              <w:rPr>
                <w:rFonts w:ascii="Times New Roman" w:hAnsi="Times New Roman"/>
                <w:color w:val="000000"/>
                <w:shd w:val="solid" w:color="FFFFFF" w:fill="FFFFFF"/>
                <w:lang w:val="uk-UA"/>
              </w:rPr>
              <w:t xml:space="preserve"> до Єдиного державного реєстру осіб, які вчинили корупційні або пов’язані з корупцією правопорушення;</w:t>
            </w:r>
          </w:p>
          <w:p w14:paraId="6A5D6ADA"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D923F6"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 xml:space="preserve">4) суб’єкт господарювання (учасник процедури закупівлі) протягом останніх трьох років притягувався до </w:t>
            </w:r>
            <w:r w:rsidRPr="00D47B5F">
              <w:rPr>
                <w:rFonts w:ascii="Times New Roman" w:hAnsi="Times New Roman"/>
                <w:color w:val="000000"/>
                <w:shd w:val="solid" w:color="FFFFFF" w:fill="FFFFFF"/>
                <w:lang w:val="uk-UA"/>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47B5F">
              <w:rPr>
                <w:rFonts w:ascii="Times New Roman" w:hAnsi="Times New Roman"/>
                <w:color w:val="000000"/>
                <w:shd w:val="solid" w:color="FFFFFF" w:fill="FFFFFF"/>
                <w:lang w:val="uk-UA"/>
              </w:rPr>
              <w:t>антиконкурентних</w:t>
            </w:r>
            <w:proofErr w:type="spellEnd"/>
            <w:r w:rsidRPr="00D47B5F">
              <w:rPr>
                <w:rFonts w:ascii="Times New Roman" w:hAnsi="Times New Roman"/>
                <w:color w:val="000000"/>
                <w:shd w:val="solid" w:color="FFFFFF" w:fill="FFFFFF"/>
                <w:lang w:val="uk-UA"/>
              </w:rPr>
              <w:t xml:space="preserve"> узгоджених дій, що стосуються спотворення результатів тендерів;</w:t>
            </w:r>
          </w:p>
          <w:p w14:paraId="51454405"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4F61BC"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65550C"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C687A"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EC0F639"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B2C3BF"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0C4476"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 xml:space="preserve">11) </w:t>
            </w:r>
            <w:r w:rsidR="00390767" w:rsidRPr="00D47B5F">
              <w:rPr>
                <w:rFonts w:ascii="Times New Roman" w:hAnsi="Times New Roman"/>
                <w:color w:val="000000"/>
                <w:shd w:val="solid" w:color="FFFFFF" w:fill="FFFFFF"/>
                <w:lang w:val="uk-UA"/>
              </w:rPr>
              <w:t xml:space="preserve">учасник процедури закупівлі або кінцевий </w:t>
            </w:r>
            <w:proofErr w:type="spellStart"/>
            <w:r w:rsidR="00390767" w:rsidRPr="00D47B5F">
              <w:rPr>
                <w:rFonts w:ascii="Times New Roman" w:hAnsi="Times New Roman"/>
                <w:color w:val="000000"/>
                <w:shd w:val="solid" w:color="FFFFFF" w:fill="FFFFFF"/>
                <w:lang w:val="uk-UA"/>
              </w:rPr>
              <w:t>бенефіціарний</w:t>
            </w:r>
            <w:proofErr w:type="spellEnd"/>
            <w:r w:rsidR="00390767" w:rsidRPr="00D47B5F">
              <w:rPr>
                <w:rFonts w:ascii="Times New Roman" w:hAnsi="Times New Roman"/>
                <w:color w:val="000000"/>
                <w:shd w:val="solid" w:color="FFFFFF"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5AB470B"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color w:val="000000"/>
                <w:shd w:val="solid" w:color="FFFFFF" w:fill="FFFFFF"/>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D16B94" w14:textId="77777777" w:rsidR="00160B3A" w:rsidRPr="00D47B5F" w:rsidRDefault="004715BC">
            <w:pPr>
              <w:jc w:val="both"/>
              <w:rPr>
                <w:rFonts w:ascii="Times New Roman" w:hAnsi="Times New Roman"/>
                <w:shd w:val="solid" w:color="FFFFFF" w:fill="FFFFFF"/>
                <w:lang w:val="uk-UA"/>
              </w:rPr>
            </w:pPr>
            <w:r w:rsidRPr="00D47B5F">
              <w:rPr>
                <w:rFonts w:ascii="Times New Roman" w:hAnsi="Times New Roman"/>
                <w:color w:val="000000"/>
                <w:shd w:val="solid" w:color="FFFFFF" w:fill="FFFFFF"/>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D47B5F">
              <w:rPr>
                <w:rFonts w:ascii="Times New Roman" w:hAnsi="Times New Roman"/>
                <w:color w:val="000000"/>
                <w:shd w:val="solid" w:color="FFFFFF" w:fill="FFFFFF"/>
                <w:lang w:val="uk-UA"/>
              </w:rPr>
              <w:lastRenderedPageBreak/>
              <w:t xml:space="preserve">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D47B5F">
              <w:rPr>
                <w:rFonts w:ascii="Times New Roman" w:hAnsi="Times New Roman"/>
                <w:shd w:val="solid" w:color="FFFFFF" w:fill="FFFFFF"/>
                <w:lang w:val="uk-UA"/>
              </w:rPr>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18ECE5" w14:textId="77777777" w:rsidR="00160B3A" w:rsidRPr="00D47B5F" w:rsidRDefault="004715BC">
            <w:pPr>
              <w:jc w:val="both"/>
              <w:rPr>
                <w:rFonts w:ascii="Times New Roman" w:hAnsi="Times New Roman"/>
                <w:color w:val="000000"/>
                <w:shd w:val="solid" w:color="FFFFFF" w:fill="FFFFFF"/>
                <w:lang w:val="uk-UA"/>
              </w:rPr>
            </w:pPr>
            <w:r w:rsidRPr="00D47B5F">
              <w:rPr>
                <w:rFonts w:ascii="Times New Roman" w:hAnsi="Times New Roman"/>
                <w:shd w:val="solid" w:color="FFFFFF" w:fill="FFFFFF"/>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D47B5F">
              <w:rPr>
                <w:rFonts w:ascii="Times New Roman" w:hAnsi="Times New Roman"/>
                <w:color w:val="000000"/>
                <w:shd w:val="solid" w:color="FFFFFF" w:fill="FFFFFF"/>
                <w:lang w:val="uk-UA"/>
              </w:rPr>
              <w:t>встановленими пунктом 47 Постанови № 1178 подається по кожному з учасників, які входять у склад об’єднання окремо.</w:t>
            </w:r>
          </w:p>
          <w:p w14:paraId="36450F1E" w14:textId="77777777" w:rsidR="00160B3A" w:rsidRPr="00D47B5F" w:rsidRDefault="004715BC">
            <w:pPr>
              <w:jc w:val="both"/>
              <w:rPr>
                <w:rFonts w:ascii="Times New Roman" w:hAnsi="Times New Roman"/>
                <w:shd w:val="solid" w:color="FFFFFF" w:fill="FFFFFF"/>
                <w:lang w:val="uk-UA"/>
              </w:rPr>
            </w:pPr>
            <w:r w:rsidRPr="00D47B5F">
              <w:rPr>
                <w:rFonts w:ascii="Times New Roman" w:hAnsi="Times New Roman"/>
                <w:shd w:val="solid" w:color="FFFFFF"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Постанови № 1178,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261CA8B" w14:textId="77777777" w:rsidR="00160B3A" w:rsidRPr="00D47B5F" w:rsidRDefault="004715BC">
            <w:pPr>
              <w:jc w:val="both"/>
              <w:rPr>
                <w:rFonts w:ascii="Times New Roman" w:hAnsi="Times New Roman"/>
                <w:shd w:val="solid" w:color="FFFFFF" w:fill="FFFFFF"/>
                <w:lang w:val="uk-UA"/>
              </w:rPr>
            </w:pPr>
            <w:r w:rsidRPr="00D47B5F">
              <w:rPr>
                <w:rFonts w:ascii="Times New Roman" w:hAnsi="Times New Roman"/>
                <w:shd w:val="solid" w:color="FFFFFF" w:fill="FFFFFF"/>
                <w:lang w:val="uk-UA"/>
              </w:rPr>
              <w:t>Більш детально про спосіб підтвердження інформації про відсутність підстав для відхилення згідно п. 47 Постанови № 1178 викладено в Додатку №1 цієї Тендерної документації.</w:t>
            </w:r>
          </w:p>
          <w:p w14:paraId="4CA3E567" w14:textId="77777777" w:rsidR="00160B3A" w:rsidRPr="00D47B5F" w:rsidRDefault="004715BC">
            <w:pPr>
              <w:jc w:val="both"/>
              <w:rPr>
                <w:rFonts w:ascii="Times New Roman" w:hAnsi="Times New Roman"/>
                <w:color w:val="FF0000"/>
                <w:shd w:val="solid" w:color="FFFFFF" w:fill="FFFFFF"/>
                <w:lang w:val="uk-UA"/>
              </w:rPr>
            </w:pPr>
            <w:r w:rsidRPr="00D47B5F">
              <w:rPr>
                <w:rFonts w:ascii="Times New Roman" w:hAnsi="Times New Roman"/>
                <w:color w:val="000000"/>
                <w:shd w:val="solid" w:color="FFFFFF" w:fill="FFFFFF"/>
                <w:lang w:val="uk-UA"/>
              </w:rPr>
              <w:t>У разі коли учасник процедури закупівлі має намір залучити інших суб’єктів господарювання як</w:t>
            </w:r>
            <w:r w:rsidRPr="00D47B5F">
              <w:rPr>
                <w:rFonts w:ascii="Times New Roman" w:hAnsi="Times New Roman"/>
                <w:color w:val="FF0000"/>
                <w:shd w:val="solid" w:color="FFFFFF" w:fill="FFFFFF"/>
                <w:lang w:val="uk-UA"/>
              </w:rPr>
              <w:t xml:space="preserve"> </w:t>
            </w:r>
            <w:r w:rsidRPr="00D47B5F">
              <w:rPr>
                <w:rFonts w:ascii="Times New Roman" w:hAnsi="Times New Roman"/>
                <w:color w:val="000000"/>
                <w:shd w:val="solid" w:color="FFFFFF" w:fill="FFFFFF"/>
                <w:lang w:val="uk-UA"/>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Постанови №1178.</w:t>
            </w:r>
          </w:p>
        </w:tc>
      </w:tr>
      <w:tr w:rsidR="00160B3A" w:rsidRPr="0022212C" w14:paraId="5B299221" w14:textId="77777777">
        <w:trPr>
          <w:trHeight w:val="1119"/>
          <w:jc w:val="center"/>
        </w:trPr>
        <w:tc>
          <w:tcPr>
            <w:tcW w:w="705" w:type="dxa"/>
          </w:tcPr>
          <w:p w14:paraId="2D43DB0C"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lastRenderedPageBreak/>
              <w:t>3.6.</w:t>
            </w:r>
          </w:p>
        </w:tc>
        <w:tc>
          <w:tcPr>
            <w:tcW w:w="2835" w:type="dxa"/>
          </w:tcPr>
          <w:p w14:paraId="1F373919"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Інформація про технічні, якісні та кількісні характеристики предмета закупівлі</w:t>
            </w:r>
          </w:p>
        </w:tc>
        <w:tc>
          <w:tcPr>
            <w:tcW w:w="6420" w:type="dxa"/>
            <w:vAlign w:val="center"/>
          </w:tcPr>
          <w:p w14:paraId="2496307A"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14:paraId="30CE7B3C" w14:textId="77777777" w:rsidR="00160B3A" w:rsidRPr="00D47B5F" w:rsidRDefault="004715BC">
            <w:pPr>
              <w:jc w:val="both"/>
              <w:rPr>
                <w:rFonts w:ascii="Times New Roman" w:hAnsi="Times New Roman"/>
                <w:lang w:val="uk-UA"/>
              </w:rPr>
            </w:pPr>
            <w:r w:rsidRPr="00D47B5F">
              <w:rPr>
                <w:rFonts w:ascii="Times New Roman" w:hAnsi="Times New Roman"/>
                <w:lang w:val="uk-UA"/>
              </w:rPr>
              <w:t>Технічні, якісні, кількісні характеристики зазначені у Додатку №2 до Тендерної документації. Учасник надає у складі тендерної пропозиції довідку про згоду із Додатком №2 до Тендерної документації.</w:t>
            </w:r>
          </w:p>
          <w:p w14:paraId="7C5A6823" w14:textId="77777777" w:rsidR="00160B3A" w:rsidRPr="00D47B5F" w:rsidRDefault="004715BC">
            <w:pPr>
              <w:jc w:val="both"/>
              <w:rPr>
                <w:rFonts w:ascii="Times New Roman" w:hAnsi="Times New Roman"/>
                <w:lang w:val="uk-UA"/>
              </w:rPr>
            </w:pPr>
            <w:r w:rsidRPr="00D47B5F">
              <w:rPr>
                <w:rFonts w:ascii="Times New Roman" w:hAnsi="Times New Roman"/>
                <w:lang w:val="uk-UA"/>
              </w:rPr>
              <w:t>До вартості послуг не включаються витрати, понесені учасником під час підготовки та участі в процедурі закупівлі, та вони не відшкодовуються замовником в будь-</w:t>
            </w:r>
            <w:r w:rsidRPr="00D47B5F">
              <w:rPr>
                <w:rFonts w:ascii="Times New Roman" w:hAnsi="Times New Roman"/>
                <w:lang w:val="uk-UA"/>
              </w:rPr>
              <w:lastRenderedPageBreak/>
              <w:t>якому випадку, в тому числі в разі відміни торгів відповідно до вимог діючого законодавства.</w:t>
            </w:r>
          </w:p>
          <w:p w14:paraId="335A0186" w14:textId="77777777" w:rsidR="00160B3A" w:rsidRPr="00D47B5F" w:rsidRDefault="004715BC">
            <w:pPr>
              <w:jc w:val="both"/>
              <w:rPr>
                <w:rFonts w:ascii="Times New Roman" w:hAnsi="Times New Roman"/>
                <w:lang w:val="uk-UA"/>
              </w:rPr>
            </w:pPr>
            <w:r w:rsidRPr="00D47B5F">
              <w:rPr>
                <w:rFonts w:ascii="Times New Roman" w:hAnsi="Times New Roman"/>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EF9406F" w14:textId="77777777" w:rsidR="00160B3A" w:rsidRPr="00D47B5F" w:rsidRDefault="004715BC">
            <w:pPr>
              <w:jc w:val="both"/>
              <w:rPr>
                <w:rFonts w:ascii="Times New Roman" w:hAnsi="Times New Roman"/>
                <w:lang w:val="uk-UA"/>
              </w:rPr>
            </w:pPr>
            <w:r w:rsidRPr="00D47B5F">
              <w:rPr>
                <w:rFonts w:ascii="Times New Roman" w:hAnsi="Times New Roman"/>
                <w:lang w:val="uk-UA"/>
              </w:rPr>
              <w:t>Учасник повинен надати Замовнику послуги, якість яких відповідає затвердженим стандартам України та/або вимогам Замовника, викладеним в тендерної документації, на підтвердження Учасник має надати у складі тендерної пропозиції оригінал або належно завірену копію сертифікату у сфері інформаційної безпеки у відповідності до стандарту ISO 27001:2013, який має бути чинним на дату подання тендерної пропозиції (у випадку участі об’єднання учасників вказаний сертифікат може надати один із учасників такого об’єднання).</w:t>
            </w:r>
          </w:p>
        </w:tc>
      </w:tr>
      <w:tr w:rsidR="00160B3A" w:rsidRPr="00D47B5F" w14:paraId="4FA16160" w14:textId="77777777">
        <w:trPr>
          <w:trHeight w:val="293"/>
          <w:jc w:val="center"/>
        </w:trPr>
        <w:tc>
          <w:tcPr>
            <w:tcW w:w="705" w:type="dxa"/>
          </w:tcPr>
          <w:p w14:paraId="64D7D17B"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lang w:val="uk-UA"/>
              </w:rPr>
              <w:lastRenderedPageBreak/>
              <w:t>3.7.</w:t>
            </w:r>
          </w:p>
        </w:tc>
        <w:tc>
          <w:tcPr>
            <w:tcW w:w="2835" w:type="dxa"/>
          </w:tcPr>
          <w:p w14:paraId="468C3F30"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themeColor="text1"/>
                <w:lang w:val="uk-UA"/>
              </w:rPr>
              <w:t>Інформація про субпідрядника /співвиконавця (у випадку закупівлі робіт чи послуг)</w:t>
            </w:r>
          </w:p>
        </w:tc>
        <w:tc>
          <w:tcPr>
            <w:tcW w:w="6420" w:type="dxa"/>
            <w:shd w:val="clear" w:color="auto" w:fill="auto"/>
            <w:vAlign w:val="center"/>
          </w:tcPr>
          <w:p w14:paraId="0D60F6AC"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учасник в складі тендерної пропозиції надає лист-згоду від субпідрядника/співвиконавця на залучення до надання послуг за предметом закупівлі.</w:t>
            </w:r>
          </w:p>
          <w:p w14:paraId="5BE3DCFB"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У випадку, якщо учасник закупівлі не планує залучення субпідрядника/співвиконавця для надання послуг за предметом закупівлі, учасником надає відповідну довідку у довільній формі. </w:t>
            </w:r>
          </w:p>
        </w:tc>
      </w:tr>
      <w:tr w:rsidR="00160B3A" w:rsidRPr="00D47B5F" w14:paraId="3CAC60B6" w14:textId="77777777">
        <w:trPr>
          <w:trHeight w:val="841"/>
          <w:jc w:val="center"/>
        </w:trPr>
        <w:tc>
          <w:tcPr>
            <w:tcW w:w="705" w:type="dxa"/>
          </w:tcPr>
          <w:p w14:paraId="7D2171B1"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lang w:val="uk-UA"/>
              </w:rPr>
              <w:t>3.8.</w:t>
            </w:r>
          </w:p>
        </w:tc>
        <w:tc>
          <w:tcPr>
            <w:tcW w:w="2835" w:type="dxa"/>
          </w:tcPr>
          <w:p w14:paraId="0713A0FE"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Внесення змін або відкликання тендерної пропозиції учасником</w:t>
            </w:r>
          </w:p>
        </w:tc>
        <w:tc>
          <w:tcPr>
            <w:tcW w:w="6420" w:type="dxa"/>
            <w:vAlign w:val="center"/>
          </w:tcPr>
          <w:p w14:paraId="1713F656"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Учасник процедури закупівлі має право </w:t>
            </w:r>
            <w:proofErr w:type="spellStart"/>
            <w:r w:rsidRPr="00D47B5F">
              <w:rPr>
                <w:rFonts w:ascii="Times New Roman" w:eastAsia="Times New Roman" w:hAnsi="Times New Roman"/>
                <w:lang w:val="uk-UA"/>
              </w:rPr>
              <w:t>внести</w:t>
            </w:r>
            <w:proofErr w:type="spellEnd"/>
            <w:r w:rsidRPr="00D47B5F">
              <w:rPr>
                <w:rFonts w:ascii="Times New Roman" w:eastAsia="Times New Roman" w:hAnsi="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3DDEE59"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0DB383"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60B3A" w:rsidRPr="00D47B5F" w14:paraId="73DE0871" w14:textId="77777777">
        <w:trPr>
          <w:trHeight w:val="442"/>
          <w:jc w:val="center"/>
        </w:trPr>
        <w:tc>
          <w:tcPr>
            <w:tcW w:w="9960" w:type="dxa"/>
            <w:gridSpan w:val="3"/>
            <w:vAlign w:val="center"/>
          </w:tcPr>
          <w:p w14:paraId="3C0701D4" w14:textId="77777777" w:rsidR="00160B3A" w:rsidRPr="00D47B5F" w:rsidRDefault="004715BC">
            <w:pPr>
              <w:widowControl w:val="0"/>
              <w:jc w:val="center"/>
              <w:rPr>
                <w:rFonts w:ascii="Times New Roman" w:eastAsia="Times New Roman" w:hAnsi="Times New Roman"/>
                <w:b/>
                <w:color w:val="000000"/>
                <w:lang w:val="uk-UA"/>
              </w:rPr>
            </w:pPr>
            <w:r w:rsidRPr="00D47B5F">
              <w:rPr>
                <w:rFonts w:ascii="Times New Roman" w:eastAsia="Times New Roman" w:hAnsi="Times New Roman"/>
                <w:b/>
                <w:color w:val="000000"/>
                <w:lang w:val="uk-UA"/>
              </w:rPr>
              <w:t xml:space="preserve">РОЗДІЛ 4. ПОДАННЯ ТА РОЗКРИТТЯ ТЕНДЕРНОЇ ПРОПОЗИЦІЇ </w:t>
            </w:r>
          </w:p>
        </w:tc>
      </w:tr>
      <w:tr w:rsidR="00160B3A" w:rsidRPr="0022212C" w14:paraId="2F746C57" w14:textId="77777777">
        <w:trPr>
          <w:trHeight w:val="1119"/>
          <w:jc w:val="center"/>
        </w:trPr>
        <w:tc>
          <w:tcPr>
            <w:tcW w:w="705" w:type="dxa"/>
          </w:tcPr>
          <w:p w14:paraId="27F6BC81"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lastRenderedPageBreak/>
              <w:t>4.1.</w:t>
            </w:r>
          </w:p>
        </w:tc>
        <w:tc>
          <w:tcPr>
            <w:tcW w:w="2835" w:type="dxa"/>
          </w:tcPr>
          <w:p w14:paraId="3FAA789B"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Кінцевий строк подання тендерної пропозиції</w:t>
            </w:r>
          </w:p>
        </w:tc>
        <w:tc>
          <w:tcPr>
            <w:tcW w:w="6420" w:type="dxa"/>
            <w:vAlign w:val="center"/>
          </w:tcPr>
          <w:p w14:paraId="09E1A0B0" w14:textId="2D4309A5" w:rsidR="00C5031C" w:rsidRPr="006155DF" w:rsidRDefault="00C5031C">
            <w:pPr>
              <w:widowControl w:val="0"/>
              <w:jc w:val="both"/>
              <w:rPr>
                <w:rFonts w:ascii="Times New Roman" w:eastAsia="Times New Roman" w:hAnsi="Times New Roman"/>
                <w:b/>
                <w:color w:val="000000"/>
                <w:lang w:val="uk-UA"/>
              </w:rPr>
            </w:pPr>
            <w:r w:rsidRPr="0022212C">
              <w:rPr>
                <w:rFonts w:ascii="Times New Roman" w:eastAsia="Times New Roman" w:hAnsi="Times New Roman"/>
                <w:b/>
                <w:color w:val="000000"/>
                <w:lang w:val="uk-UA"/>
              </w:rPr>
              <w:t xml:space="preserve">Кінцевий строк подання тендерних пропозицій – </w:t>
            </w:r>
            <w:r w:rsidR="00390767" w:rsidRPr="0022212C">
              <w:rPr>
                <w:rFonts w:ascii="Times New Roman" w:eastAsia="Times New Roman" w:hAnsi="Times New Roman"/>
                <w:b/>
                <w:color w:val="000000"/>
                <w:lang w:val="uk-UA"/>
              </w:rPr>
              <w:t>«</w:t>
            </w:r>
            <w:r w:rsidR="0022212C" w:rsidRPr="0022212C">
              <w:rPr>
                <w:rFonts w:ascii="Times New Roman" w:eastAsia="Times New Roman" w:hAnsi="Times New Roman"/>
                <w:b/>
                <w:color w:val="000000"/>
                <w:u w:val="single"/>
                <w:lang w:val="uk-UA"/>
              </w:rPr>
              <w:t>01</w:t>
            </w:r>
            <w:r w:rsidR="00390767" w:rsidRPr="0022212C">
              <w:rPr>
                <w:rFonts w:ascii="Times New Roman" w:eastAsia="Times New Roman" w:hAnsi="Times New Roman"/>
                <w:b/>
                <w:color w:val="000000"/>
                <w:lang w:val="uk-UA"/>
              </w:rPr>
              <w:t>____»</w:t>
            </w:r>
            <w:r w:rsidRPr="0022212C">
              <w:rPr>
                <w:rFonts w:ascii="Times New Roman" w:eastAsia="Times New Roman" w:hAnsi="Times New Roman"/>
                <w:b/>
                <w:color w:val="000000"/>
                <w:lang w:val="uk-UA"/>
              </w:rPr>
              <w:t xml:space="preserve"> </w:t>
            </w:r>
            <w:r w:rsidR="00390767" w:rsidRPr="0022212C">
              <w:rPr>
                <w:rFonts w:ascii="Times New Roman" w:eastAsia="Times New Roman" w:hAnsi="Times New Roman"/>
                <w:b/>
                <w:color w:val="000000"/>
                <w:lang w:val="uk-UA"/>
              </w:rPr>
              <w:t>_</w:t>
            </w:r>
            <w:r w:rsidR="0022212C" w:rsidRPr="0022212C">
              <w:rPr>
                <w:rFonts w:ascii="Times New Roman" w:eastAsia="Times New Roman" w:hAnsi="Times New Roman"/>
                <w:b/>
                <w:color w:val="000000"/>
                <w:u w:val="single"/>
                <w:lang w:val="uk-UA"/>
              </w:rPr>
              <w:t>лютого</w:t>
            </w:r>
            <w:r w:rsidR="00390767" w:rsidRPr="0022212C">
              <w:rPr>
                <w:rFonts w:ascii="Times New Roman" w:eastAsia="Times New Roman" w:hAnsi="Times New Roman"/>
                <w:b/>
                <w:color w:val="000000"/>
                <w:lang w:val="uk-UA"/>
              </w:rPr>
              <w:t>__________</w:t>
            </w:r>
            <w:r w:rsidRPr="0022212C">
              <w:rPr>
                <w:rFonts w:ascii="Times New Roman" w:eastAsia="Times New Roman" w:hAnsi="Times New Roman"/>
                <w:b/>
                <w:color w:val="000000"/>
                <w:lang w:val="uk-UA"/>
              </w:rPr>
              <w:t xml:space="preserve"> </w:t>
            </w:r>
            <w:r w:rsidR="006155DF" w:rsidRPr="0022212C">
              <w:rPr>
                <w:rFonts w:ascii="Times New Roman" w:eastAsia="Times New Roman" w:hAnsi="Times New Roman"/>
                <w:b/>
                <w:color w:val="000000"/>
                <w:lang w:val="uk-UA"/>
              </w:rPr>
              <w:t>2024</w:t>
            </w:r>
            <w:r w:rsidRPr="0022212C">
              <w:rPr>
                <w:rFonts w:ascii="Times New Roman" w:eastAsia="Times New Roman" w:hAnsi="Times New Roman"/>
                <w:b/>
                <w:color w:val="000000"/>
                <w:lang w:val="uk-UA"/>
              </w:rPr>
              <w:t xml:space="preserve"> року до </w:t>
            </w:r>
            <w:r w:rsidR="00390767" w:rsidRPr="0022212C">
              <w:rPr>
                <w:rFonts w:ascii="Times New Roman" w:eastAsia="Times New Roman" w:hAnsi="Times New Roman"/>
                <w:b/>
                <w:color w:val="000000"/>
                <w:lang w:val="uk-UA"/>
              </w:rPr>
              <w:t>_</w:t>
            </w:r>
            <w:r w:rsidR="0022212C" w:rsidRPr="0022212C">
              <w:rPr>
                <w:rFonts w:ascii="Times New Roman" w:eastAsia="Times New Roman" w:hAnsi="Times New Roman"/>
                <w:b/>
                <w:color w:val="000000"/>
                <w:lang w:val="uk-UA"/>
              </w:rPr>
              <w:t>00</w:t>
            </w:r>
            <w:r w:rsidR="00390767" w:rsidRPr="0022212C">
              <w:rPr>
                <w:rFonts w:ascii="Times New Roman" w:eastAsia="Times New Roman" w:hAnsi="Times New Roman"/>
                <w:b/>
                <w:color w:val="000000"/>
                <w:lang w:val="uk-UA"/>
              </w:rPr>
              <w:t>__</w:t>
            </w:r>
            <w:r w:rsidRPr="0022212C">
              <w:rPr>
                <w:rFonts w:ascii="Times New Roman" w:eastAsia="Times New Roman" w:hAnsi="Times New Roman"/>
                <w:b/>
                <w:color w:val="000000"/>
                <w:lang w:val="uk-UA"/>
              </w:rPr>
              <w:t xml:space="preserve"> годин </w:t>
            </w:r>
            <w:r w:rsidR="0022212C" w:rsidRPr="0022212C">
              <w:rPr>
                <w:rFonts w:ascii="Times New Roman" w:eastAsia="Times New Roman" w:hAnsi="Times New Roman"/>
                <w:b/>
                <w:color w:val="000000"/>
                <w:lang w:val="uk-UA"/>
              </w:rPr>
              <w:t>00</w:t>
            </w:r>
            <w:r w:rsidR="00390767" w:rsidRPr="0022212C">
              <w:rPr>
                <w:rFonts w:ascii="Times New Roman" w:eastAsia="Times New Roman" w:hAnsi="Times New Roman"/>
                <w:b/>
                <w:color w:val="000000"/>
                <w:lang w:val="uk-UA"/>
              </w:rPr>
              <w:t>___</w:t>
            </w:r>
            <w:r w:rsidRPr="0022212C">
              <w:rPr>
                <w:rFonts w:ascii="Times New Roman" w:eastAsia="Times New Roman" w:hAnsi="Times New Roman"/>
                <w:b/>
                <w:color w:val="000000"/>
                <w:lang w:val="uk-UA"/>
              </w:rPr>
              <w:t xml:space="preserve"> хвилин.</w:t>
            </w:r>
            <w:r w:rsidRPr="006155DF">
              <w:rPr>
                <w:rFonts w:ascii="Times New Roman" w:eastAsia="Times New Roman" w:hAnsi="Times New Roman"/>
                <w:b/>
                <w:color w:val="000000"/>
                <w:lang w:val="uk-UA"/>
              </w:rPr>
              <w:t xml:space="preserve">  </w:t>
            </w:r>
          </w:p>
          <w:p w14:paraId="2FDE3344"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Отримана тендерна пропозиція вноситься автоматично до реєстру отриманих тендерних пропозицій.</w:t>
            </w:r>
          </w:p>
          <w:p w14:paraId="7A617B6F"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8C95953"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60B3A" w:rsidRPr="0022212C" w14:paraId="0E8F86CA" w14:textId="77777777">
        <w:trPr>
          <w:trHeight w:val="1119"/>
          <w:jc w:val="center"/>
        </w:trPr>
        <w:tc>
          <w:tcPr>
            <w:tcW w:w="705" w:type="dxa"/>
          </w:tcPr>
          <w:p w14:paraId="206D1F5F" w14:textId="77777777" w:rsidR="00160B3A" w:rsidRPr="00D47B5F" w:rsidRDefault="004715BC">
            <w:pPr>
              <w:widowControl w:val="0"/>
              <w:jc w:val="center"/>
              <w:rPr>
                <w:rFonts w:ascii="Times New Roman" w:eastAsia="Times New Roman" w:hAnsi="Times New Roman"/>
                <w:b/>
                <w:color w:val="000000"/>
                <w:lang w:val="uk-UA"/>
              </w:rPr>
            </w:pPr>
            <w:r w:rsidRPr="00D47B5F">
              <w:rPr>
                <w:rFonts w:ascii="Times New Roman" w:eastAsia="Times New Roman" w:hAnsi="Times New Roman"/>
                <w:b/>
                <w:color w:val="000000"/>
                <w:lang w:val="uk-UA"/>
              </w:rPr>
              <w:t>4.2.</w:t>
            </w:r>
          </w:p>
        </w:tc>
        <w:tc>
          <w:tcPr>
            <w:tcW w:w="2835" w:type="dxa"/>
          </w:tcPr>
          <w:p w14:paraId="15594A38" w14:textId="77777777" w:rsidR="00160B3A" w:rsidRPr="00D47B5F" w:rsidRDefault="004715BC">
            <w:pPr>
              <w:widowControl w:val="0"/>
              <w:rPr>
                <w:rFonts w:ascii="Times New Roman" w:eastAsia="Times New Roman" w:hAnsi="Times New Roman"/>
                <w:b/>
                <w:color w:val="000000"/>
                <w:lang w:val="uk-UA"/>
              </w:rPr>
            </w:pPr>
            <w:r w:rsidRPr="00D47B5F">
              <w:rPr>
                <w:rFonts w:ascii="Times New Roman" w:eastAsia="Times New Roman" w:hAnsi="Times New Roman"/>
                <w:b/>
                <w:color w:val="000000"/>
                <w:lang w:val="uk-UA"/>
              </w:rPr>
              <w:t>Порядок розкриття тендерної пропозиції</w:t>
            </w:r>
          </w:p>
        </w:tc>
        <w:tc>
          <w:tcPr>
            <w:tcW w:w="6420" w:type="dxa"/>
            <w:vAlign w:val="center"/>
          </w:tcPr>
          <w:p w14:paraId="1D80FD7E"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889989F"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1B10166" w14:textId="77777777" w:rsidR="00160B3A" w:rsidRPr="00D47B5F" w:rsidRDefault="004715BC">
            <w:pPr>
              <w:widowControl w:val="0"/>
              <w:ind w:left="40" w:right="12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Постанови № 1178.</w:t>
            </w:r>
          </w:p>
        </w:tc>
      </w:tr>
      <w:tr w:rsidR="00160B3A" w:rsidRPr="00D47B5F" w14:paraId="3C15169E" w14:textId="77777777">
        <w:trPr>
          <w:trHeight w:val="512"/>
          <w:jc w:val="center"/>
        </w:trPr>
        <w:tc>
          <w:tcPr>
            <w:tcW w:w="9960" w:type="dxa"/>
            <w:gridSpan w:val="3"/>
            <w:vAlign w:val="center"/>
          </w:tcPr>
          <w:p w14:paraId="3332B9F7" w14:textId="77777777" w:rsidR="00160B3A" w:rsidRPr="00D47B5F" w:rsidRDefault="004715BC">
            <w:pPr>
              <w:widowControl w:val="0"/>
              <w:jc w:val="center"/>
              <w:rPr>
                <w:rFonts w:ascii="Times New Roman" w:eastAsia="Times New Roman" w:hAnsi="Times New Roman"/>
                <w:b/>
                <w:color w:val="000000"/>
                <w:lang w:val="uk-UA"/>
              </w:rPr>
            </w:pPr>
            <w:r w:rsidRPr="00D47B5F">
              <w:rPr>
                <w:rFonts w:ascii="Times New Roman" w:eastAsia="Times New Roman" w:hAnsi="Times New Roman"/>
                <w:b/>
                <w:color w:val="000000"/>
                <w:lang w:val="uk-UA"/>
              </w:rPr>
              <w:t xml:space="preserve">РОЗДІЛ 5. РОЗГЛЯД ТА ОЦІНКА ТЕНДЕРНИХ ПРОПОЗИЦІЙ </w:t>
            </w:r>
          </w:p>
        </w:tc>
      </w:tr>
      <w:tr w:rsidR="00160B3A" w:rsidRPr="0022212C" w14:paraId="4AC6A87D" w14:textId="77777777">
        <w:trPr>
          <w:trHeight w:val="419"/>
          <w:jc w:val="center"/>
        </w:trPr>
        <w:tc>
          <w:tcPr>
            <w:tcW w:w="705" w:type="dxa"/>
          </w:tcPr>
          <w:p w14:paraId="101175BB"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t>5.1.</w:t>
            </w:r>
          </w:p>
        </w:tc>
        <w:tc>
          <w:tcPr>
            <w:tcW w:w="2835" w:type="dxa"/>
          </w:tcPr>
          <w:p w14:paraId="08DE419B"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Перелік критеріїв та методика оцінки тендерної пропозиції із зазначенням питомої ваги критерію</w:t>
            </w:r>
          </w:p>
        </w:tc>
        <w:tc>
          <w:tcPr>
            <w:tcW w:w="6420" w:type="dxa"/>
            <w:vAlign w:val="center"/>
          </w:tcPr>
          <w:p w14:paraId="51879366" w14:textId="77777777" w:rsidR="00160B3A" w:rsidRPr="00D47B5F" w:rsidRDefault="004715BC">
            <w:pPr>
              <w:shd w:val="clear" w:color="auto" w:fill="FFFFFF"/>
              <w:jc w:val="both"/>
              <w:rPr>
                <w:rFonts w:ascii="Times New Roman" w:eastAsia="Times New Roman" w:hAnsi="Times New Roman"/>
                <w:highlight w:val="white"/>
                <w:lang w:val="uk-UA"/>
              </w:rPr>
            </w:pPr>
            <w:r w:rsidRPr="00D47B5F">
              <w:rPr>
                <w:rFonts w:ascii="Times New Roman" w:eastAsia="Times New Roman" w:hAnsi="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sidRPr="00D47B5F">
                <w:rPr>
                  <w:rStyle w:val="a4"/>
                  <w:rFonts w:ascii="Times New Roman" w:eastAsia="Times New Roman" w:hAnsi="Times New Roman"/>
                  <w:color w:val="auto"/>
                  <w:highlight w:val="white"/>
                  <w:u w:val="none"/>
                  <w:lang w:val="uk-UA"/>
                </w:rPr>
                <w:t>шістнадцятої</w:t>
              </w:r>
            </w:hyperlink>
            <w:r w:rsidRPr="00D47B5F">
              <w:rPr>
                <w:rFonts w:ascii="Times New Roman" w:eastAsia="Times New Roman" w:hAnsi="Times New Roman"/>
                <w:highlight w:val="white"/>
                <w:lang w:val="uk-UA"/>
              </w:rPr>
              <w:t>, абзаців другого і третього частини п’ятнадцятої статті 29 Закону не застосовуються) з урахуванням положень пункту 43 Постанови № 1178.</w:t>
            </w:r>
          </w:p>
          <w:p w14:paraId="592EA3D1" w14:textId="77777777" w:rsidR="00160B3A" w:rsidRPr="00D47B5F" w:rsidRDefault="004715BC">
            <w:pPr>
              <w:jc w:val="both"/>
              <w:rPr>
                <w:rFonts w:ascii="Times New Roman" w:eastAsia="Times New Roman" w:hAnsi="Times New Roman"/>
                <w:b/>
                <w:i/>
                <w:lang w:val="uk-UA"/>
              </w:rPr>
            </w:pPr>
            <w:r w:rsidRPr="00D47B5F">
              <w:rPr>
                <w:rFonts w:ascii="Times New Roman" w:eastAsia="Times New Roman" w:hAnsi="Times New Roman"/>
                <w:highlight w:val="white"/>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D47B5F">
              <w:rPr>
                <w:rFonts w:ascii="Times New Roman" w:eastAsia="Times New Roman" w:hAnsi="Times New Roman"/>
                <w:b/>
                <w:i/>
                <w:lang w:val="uk-UA"/>
              </w:rPr>
              <w:t xml:space="preserve"> </w:t>
            </w:r>
          </w:p>
          <w:p w14:paraId="6D4F7B1D" w14:textId="77777777" w:rsidR="00160B3A" w:rsidRPr="00D47B5F" w:rsidRDefault="004715BC">
            <w:pPr>
              <w:jc w:val="both"/>
              <w:rPr>
                <w:rFonts w:ascii="Times New Roman" w:eastAsia="Times New Roman" w:hAnsi="Times New Roman"/>
                <w:b/>
                <w:i/>
                <w:lang w:val="uk-UA"/>
              </w:rPr>
            </w:pPr>
            <w:r w:rsidRPr="00D47B5F">
              <w:rPr>
                <w:rFonts w:ascii="Times New Roman" w:eastAsia="Times New Roman" w:hAnsi="Times New Roman"/>
                <w:b/>
                <w:i/>
                <w:lang w:val="uk-UA"/>
              </w:rPr>
              <w:t>Розмір мінімального кроку пониження ціни під час електронного аукціону – 0,5 %.</w:t>
            </w:r>
          </w:p>
          <w:p w14:paraId="1D3300D9"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48B43B4E"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D47B5F">
              <w:rPr>
                <w:rFonts w:ascii="Times New Roman" w:eastAsia="Times New Roman" w:hAnsi="Times New Roman"/>
                <w:lang w:val="uk-UA"/>
              </w:rPr>
              <w:lastRenderedPageBreak/>
              <w:t xml:space="preserve">оголошенні про проведення відкритих торгів, розкриває всю інформацію, зазначену в тендерній пропозиції, крім інформації, визначеної пунктом 40 </w:t>
            </w:r>
            <w:r w:rsidRPr="00D47B5F">
              <w:rPr>
                <w:rFonts w:ascii="Times New Roman" w:eastAsia="Times New Roman" w:hAnsi="Times New Roman"/>
                <w:color w:val="000000"/>
                <w:lang w:val="uk-UA"/>
              </w:rPr>
              <w:t>Постанови № 1178</w:t>
            </w:r>
            <w:r w:rsidRPr="00D47B5F">
              <w:rPr>
                <w:rFonts w:ascii="Times New Roman" w:eastAsia="Times New Roman" w:hAnsi="Times New Roman"/>
                <w:lang w:val="uk-UA"/>
              </w:rPr>
              <w:t xml:space="preserve">,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4553FB33"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Протокол розкриття тендерних пропозицій формується та оприлюднюється відповідно до частин третьої та четвертої статті 28 Закону України «Про публічні закупівлі». Замовник розглядає таку тендерну пропозицію відповідно до вимог статті 29 Закону України «Про публічні закупівлі»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D47B5F">
              <w:rPr>
                <w:rFonts w:ascii="Times New Roman" w:eastAsia="Times New Roman" w:hAnsi="Times New Roman"/>
                <w:color w:val="000000"/>
                <w:lang w:val="uk-UA"/>
              </w:rPr>
              <w:t>Постанови № 1178</w:t>
            </w:r>
            <w:r w:rsidRPr="00D47B5F">
              <w:rPr>
                <w:rFonts w:ascii="Times New Roman" w:eastAsia="Times New Roman" w:hAnsi="Times New Roman"/>
                <w:lang w:val="uk-UA"/>
              </w:rPr>
              <w:t>.</w:t>
            </w:r>
          </w:p>
          <w:p w14:paraId="41D8A187"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Замовник розглядає найбільш економічно вигідну тендерну пропозицію учасника процедури закупівлі відповідно до пункту 37 Постанови № 1178 щодо її відповідності вимогам тендерної документації.</w:t>
            </w:r>
          </w:p>
          <w:p w14:paraId="2EB99541"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9FB6F5"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 1178.</w:t>
            </w:r>
          </w:p>
          <w:p w14:paraId="2A3A8E67"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p w14:paraId="2375BE24" w14:textId="77777777" w:rsidR="00160B3A" w:rsidRPr="00D47B5F" w:rsidRDefault="004715BC">
            <w:pPr>
              <w:widowControl w:val="0"/>
              <w:jc w:val="both"/>
              <w:rPr>
                <w:rFonts w:ascii="Times New Roman" w:eastAsia="Times New Roman" w:hAnsi="Times New Roman"/>
                <w:b/>
                <w:i/>
                <w:lang w:val="uk-UA"/>
              </w:rPr>
            </w:pPr>
            <w:r w:rsidRPr="00D47B5F">
              <w:rPr>
                <w:rFonts w:ascii="Times New Roman" w:eastAsia="Times New Roman" w:hAnsi="Times New Roman"/>
                <w:b/>
                <w:i/>
                <w:lang w:val="uk-UA"/>
              </w:rPr>
              <w:t>Оцінка тендерних пропозицій здійснюється на основі критерію «Ціна». Питома вага – 100 %.</w:t>
            </w:r>
          </w:p>
          <w:p w14:paraId="770C31CF"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9DFBE06"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Оцінка здійснюється щодо предмета закупівлі в цілому.</w:t>
            </w:r>
          </w:p>
          <w:p w14:paraId="0789AE58"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w:t>
            </w:r>
            <w:r w:rsidRPr="00D47B5F">
              <w:rPr>
                <w:rFonts w:ascii="Times New Roman" w:eastAsia="Times New Roman" w:hAnsi="Times New Roman"/>
                <w:lang w:val="uk-UA"/>
              </w:rPr>
              <w:lastRenderedPageBreak/>
              <w:t xml:space="preserve">(ПДВ),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47F2285B"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03025A"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D47B5F">
              <w:rPr>
                <w:rFonts w:ascii="Times New Roman" w:eastAsia="Times New Roman" w:hAnsi="Times New Roman"/>
                <w:color w:val="000000"/>
                <w:lang w:val="uk-UA"/>
              </w:rPr>
              <w:t>Постанови № 1178</w:t>
            </w:r>
            <w:r w:rsidRPr="00D47B5F">
              <w:rPr>
                <w:rFonts w:ascii="Times New Roman" w:eastAsia="Times New Roman" w:hAnsi="Times New Roman"/>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7E019F" w14:textId="77777777" w:rsidR="00160B3A" w:rsidRPr="00D47B5F" w:rsidRDefault="004715BC">
            <w:pPr>
              <w:jc w:val="both"/>
              <w:rPr>
                <w:rFonts w:ascii="Times New Roman" w:hAnsi="Times New Roman"/>
                <w:lang w:val="uk-UA"/>
              </w:rPr>
            </w:pPr>
            <w:r w:rsidRPr="00D47B5F">
              <w:rPr>
                <w:rFonts w:ascii="Times New Roman" w:hAnsi="Times New Roman"/>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311232D" w14:textId="77777777" w:rsidR="00160B3A" w:rsidRPr="00D47B5F" w:rsidRDefault="004715BC">
            <w:pPr>
              <w:jc w:val="both"/>
              <w:rPr>
                <w:rFonts w:ascii="Times New Roman" w:hAnsi="Times New Roman"/>
                <w:lang w:val="uk-UA"/>
              </w:rPr>
            </w:pPr>
            <w:r w:rsidRPr="00D47B5F">
              <w:rPr>
                <w:rFonts w:ascii="Times New Roman" w:hAnsi="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37 Постанови № 1178.</w:t>
            </w:r>
          </w:p>
          <w:p w14:paraId="037F5D47" w14:textId="77777777" w:rsidR="00160B3A" w:rsidRPr="00D47B5F" w:rsidRDefault="004715BC">
            <w:pPr>
              <w:jc w:val="both"/>
              <w:rPr>
                <w:rFonts w:ascii="Times New Roman" w:hAnsi="Times New Roman"/>
                <w:lang w:val="uk-UA"/>
              </w:rPr>
            </w:pPr>
            <w:r w:rsidRPr="00D47B5F">
              <w:rPr>
                <w:rFonts w:ascii="Times New Roman" w:hAnsi="Times New Roman"/>
                <w:lang w:val="uk-UA"/>
              </w:rPr>
              <w:t>Обґрунтування аномально низької тендерної пропозиції може містити інформацію про:</w:t>
            </w:r>
          </w:p>
          <w:p w14:paraId="482A1DCC"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14:paraId="12C5ED02" w14:textId="77777777" w:rsidR="00160B3A" w:rsidRPr="00D47B5F" w:rsidRDefault="004715BC">
            <w:pPr>
              <w:jc w:val="both"/>
              <w:rPr>
                <w:rFonts w:ascii="Times New Roman" w:hAnsi="Times New Roman"/>
                <w:lang w:val="uk-UA"/>
              </w:rPr>
            </w:pPr>
            <w:r w:rsidRPr="00D47B5F">
              <w:rPr>
                <w:rFonts w:ascii="Times New Roman" w:hAnsi="Times New Roman"/>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E222DA8" w14:textId="77777777" w:rsidR="00160B3A" w:rsidRPr="00D47B5F" w:rsidRDefault="004715BC">
            <w:pPr>
              <w:jc w:val="both"/>
              <w:rPr>
                <w:rFonts w:ascii="Times New Roman" w:hAnsi="Times New Roman"/>
                <w:lang w:val="uk-UA"/>
              </w:rPr>
            </w:pPr>
            <w:r w:rsidRPr="00D47B5F">
              <w:rPr>
                <w:rFonts w:ascii="Times New Roman" w:hAnsi="Times New Roman"/>
                <w:lang w:val="uk-UA"/>
              </w:rPr>
              <w:t>- отримання учасником процедури закупівлі державної допомоги згідно із законодавством.</w:t>
            </w:r>
          </w:p>
          <w:p w14:paraId="103E6E42"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Якщо замовником під час розгляду тендерної пропозиції учасника процедури закупівлі виявлено невідповідності в </w:t>
            </w:r>
            <w:r w:rsidRPr="00D47B5F">
              <w:rPr>
                <w:rFonts w:ascii="Times New Roman" w:hAnsi="Times New Roman"/>
                <w:lang w:val="uk-UA"/>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18A6DA" w14:textId="77777777" w:rsidR="00160B3A" w:rsidRPr="00D47B5F" w:rsidRDefault="004715BC">
            <w:pPr>
              <w:jc w:val="both"/>
              <w:rPr>
                <w:rFonts w:ascii="Times New Roman" w:hAnsi="Times New Roman"/>
                <w:lang w:val="uk-UA"/>
              </w:rPr>
            </w:pPr>
            <w:r w:rsidRPr="00D47B5F">
              <w:rPr>
                <w:rFonts w:ascii="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AC5E0F9" w14:textId="77777777" w:rsidR="00160B3A" w:rsidRPr="00D47B5F" w:rsidRDefault="004715BC">
            <w:pPr>
              <w:jc w:val="both"/>
              <w:rPr>
                <w:rFonts w:ascii="Times New Roman" w:hAnsi="Times New Roman"/>
                <w:lang w:val="uk-UA"/>
              </w:rPr>
            </w:pPr>
            <w:r w:rsidRPr="00D47B5F">
              <w:rPr>
                <w:rFonts w:ascii="Times New Roman" w:hAnsi="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45479E3" w14:textId="77777777" w:rsidR="00160B3A" w:rsidRPr="00D47B5F" w:rsidRDefault="004715BC">
            <w:pPr>
              <w:jc w:val="both"/>
              <w:rPr>
                <w:rFonts w:ascii="Times New Roman" w:hAnsi="Times New Roman"/>
                <w:lang w:val="uk-UA"/>
              </w:rPr>
            </w:pPr>
            <w:r w:rsidRPr="00D47B5F">
              <w:rPr>
                <w:rFonts w:ascii="Times New Roman" w:hAnsi="Times New Roman"/>
                <w:lang w:val="uk-UA"/>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D4D39A" w14:textId="77777777" w:rsidR="00160B3A" w:rsidRPr="00D47B5F" w:rsidRDefault="004715BC">
            <w:pPr>
              <w:jc w:val="both"/>
              <w:rPr>
                <w:rFonts w:ascii="Times New Roman" w:hAnsi="Times New Roman"/>
                <w:lang w:val="uk-UA"/>
              </w:rPr>
            </w:pPr>
            <w:r w:rsidRPr="00D47B5F">
              <w:rPr>
                <w:rFonts w:ascii="Times New Roman" w:hAnsi="Times New Roman"/>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tc>
      </w:tr>
      <w:tr w:rsidR="00160B3A" w:rsidRPr="00D47B5F" w14:paraId="7CFDF8F5" w14:textId="77777777">
        <w:trPr>
          <w:trHeight w:val="576"/>
          <w:jc w:val="center"/>
        </w:trPr>
        <w:tc>
          <w:tcPr>
            <w:tcW w:w="705" w:type="dxa"/>
          </w:tcPr>
          <w:p w14:paraId="423AB2AE" w14:textId="77777777" w:rsidR="00160B3A" w:rsidRPr="00D47B5F" w:rsidRDefault="004715BC">
            <w:pPr>
              <w:widowControl w:val="0"/>
              <w:jc w:val="center"/>
              <w:rPr>
                <w:rFonts w:ascii="Times New Roman" w:eastAsia="Times New Roman" w:hAnsi="Times New Roman"/>
                <w:lang w:val="uk-UA"/>
              </w:rPr>
            </w:pPr>
            <w:r w:rsidRPr="00D47B5F">
              <w:rPr>
                <w:rFonts w:ascii="Times New Roman" w:eastAsia="Times New Roman" w:hAnsi="Times New Roman"/>
                <w:b/>
                <w:color w:val="000000"/>
                <w:lang w:val="uk-UA"/>
              </w:rPr>
              <w:lastRenderedPageBreak/>
              <w:t>5.2.</w:t>
            </w:r>
          </w:p>
        </w:tc>
        <w:tc>
          <w:tcPr>
            <w:tcW w:w="2835" w:type="dxa"/>
          </w:tcPr>
          <w:p w14:paraId="60E58CEF"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Інша інформація</w:t>
            </w:r>
          </w:p>
        </w:tc>
        <w:tc>
          <w:tcPr>
            <w:tcW w:w="6420" w:type="dxa"/>
            <w:vAlign w:val="center"/>
          </w:tcPr>
          <w:p w14:paraId="615C90DA"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color w:val="000000"/>
                <w:lang w:val="uk-UA"/>
              </w:rPr>
              <w:t>Вартість тендерної пропозиції та всі інші ціни повинні бути чітко визначені.</w:t>
            </w:r>
          </w:p>
          <w:p w14:paraId="372DE7D8" w14:textId="77777777" w:rsidR="00160B3A" w:rsidRPr="00D47B5F" w:rsidRDefault="004715BC">
            <w:pPr>
              <w:widowControl w:val="0"/>
              <w:ind w:right="120"/>
              <w:jc w:val="both"/>
              <w:rPr>
                <w:rFonts w:ascii="Times New Roman" w:eastAsia="Times New Roman" w:hAnsi="Times New Roman"/>
                <w:lang w:val="uk-UA"/>
              </w:rPr>
            </w:pPr>
            <w:r w:rsidRPr="00D47B5F">
              <w:rPr>
                <w:rFonts w:ascii="Times New Roman" w:eastAsia="Times New Roman" w:hAnsi="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240B7A"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47B5F">
              <w:rPr>
                <w:rFonts w:ascii="Times New Roman" w:eastAsia="Times New Roman" w:hAnsi="Times New Roman"/>
                <w:color w:val="000000"/>
                <w:lang w:val="uk-UA"/>
              </w:rPr>
              <w:t>означатиме</w:t>
            </w:r>
            <w:proofErr w:type="spellEnd"/>
            <w:r w:rsidRPr="00D47B5F">
              <w:rPr>
                <w:rFonts w:ascii="Times New Roman" w:eastAsia="Times New Roman" w:hAnsi="Times New Roman"/>
                <w:color w:val="000000"/>
                <w:lang w:val="uk-UA"/>
              </w:rPr>
              <w:t xml:space="preserve">, що учасники процедури закупівлі, що беруть участь в цих торгах, повністю усвідомлюють зміст цієї тендерної </w:t>
            </w:r>
            <w:r w:rsidRPr="00D47B5F">
              <w:rPr>
                <w:rFonts w:ascii="Times New Roman" w:eastAsia="Times New Roman" w:hAnsi="Times New Roman"/>
                <w:color w:val="000000"/>
                <w:lang w:val="uk-UA"/>
              </w:rPr>
              <w:lastRenderedPageBreak/>
              <w:t>документації та вимоги, викладені Замовником при підготовці цієї закупівлі.</w:t>
            </w:r>
          </w:p>
          <w:p w14:paraId="3CD9487F"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6BF0FAB" w14:textId="77777777" w:rsidR="00160B3A" w:rsidRPr="00D47B5F" w:rsidRDefault="004715BC">
            <w:pPr>
              <w:widowControl w:val="0"/>
              <w:ind w:firstLine="624"/>
              <w:jc w:val="both"/>
              <w:rPr>
                <w:rFonts w:ascii="Times New Roman" w:eastAsia="Times New Roman" w:hAnsi="Times New Roman"/>
                <w:lang w:val="uk-UA"/>
              </w:rPr>
            </w:pPr>
            <w:r w:rsidRPr="00D47B5F">
              <w:rPr>
                <w:rFonts w:ascii="Times New Roman" w:eastAsia="Times New Roman" w:hAnsi="Times New Roman"/>
                <w:b/>
                <w:i/>
                <w:color w:val="000000"/>
                <w:u w:val="single"/>
                <w:lang w:val="uk-UA"/>
              </w:rPr>
              <w:t>Інші умови тендерної документації:</w:t>
            </w:r>
          </w:p>
          <w:p w14:paraId="1AC903AA"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2C9E6401"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6F4CA2"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DBCD9F"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4.  Учасники торгів нерезиденти для виконання вимог щодо подання документів, передбачених </w:t>
            </w:r>
            <w:r w:rsidRPr="00D47B5F">
              <w:rPr>
                <w:rFonts w:ascii="Times New Roman" w:eastAsia="Times New Roman" w:hAnsi="Times New Roman"/>
                <w:b/>
                <w:i/>
                <w:color w:val="000000"/>
                <w:lang w:val="uk-UA"/>
              </w:rPr>
              <w:t>Додатком  1</w:t>
            </w:r>
            <w:r w:rsidRPr="00D47B5F">
              <w:rPr>
                <w:rFonts w:ascii="Times New Roman" w:eastAsia="Times New Roman" w:hAnsi="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6C46BE"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E2DC22"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2400E1"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lang w:val="uk-UA"/>
              </w:rPr>
              <w:t>6. Копія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У разі, якщо отримання ліцензії не передбачено  законодавством, Учасник надає лист-пояснення  з посиланням на нормативні акти або  копію/</w:t>
            </w:r>
            <w:proofErr w:type="spellStart"/>
            <w:r w:rsidRPr="00D47B5F">
              <w:rPr>
                <w:rFonts w:ascii="Times New Roman" w:eastAsia="Times New Roman" w:hAnsi="Times New Roman"/>
                <w:lang w:val="uk-UA"/>
              </w:rPr>
              <w:t>ії</w:t>
            </w:r>
            <w:proofErr w:type="spellEnd"/>
            <w:r w:rsidRPr="00D47B5F">
              <w:rPr>
                <w:rFonts w:ascii="Times New Roman" w:eastAsia="Times New Roman" w:hAnsi="Times New Roman"/>
                <w:lang w:val="uk-UA"/>
              </w:rPr>
              <w:t xml:space="preserve"> роз'яснення/</w:t>
            </w:r>
            <w:proofErr w:type="spellStart"/>
            <w:r w:rsidRPr="00D47B5F">
              <w:rPr>
                <w:rFonts w:ascii="Times New Roman" w:eastAsia="Times New Roman" w:hAnsi="Times New Roman"/>
                <w:lang w:val="uk-UA"/>
              </w:rPr>
              <w:t>нь</w:t>
            </w:r>
            <w:proofErr w:type="spellEnd"/>
            <w:r w:rsidRPr="00D47B5F">
              <w:rPr>
                <w:rFonts w:ascii="Times New Roman" w:eastAsia="Times New Roman" w:hAnsi="Times New Roman"/>
                <w:lang w:val="uk-UA"/>
              </w:rPr>
              <w:t xml:space="preserve"> державних органів.</w:t>
            </w:r>
          </w:p>
          <w:p w14:paraId="3C42B3BF"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65F6718A"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8. Учасник, який подав тендерну пропозицію вважається </w:t>
            </w:r>
            <w:r w:rsidRPr="00D47B5F">
              <w:rPr>
                <w:rFonts w:ascii="Times New Roman" w:eastAsia="Times New Roman" w:hAnsi="Times New Roman"/>
                <w:color w:val="000000"/>
                <w:lang w:val="uk-UA"/>
              </w:rPr>
              <w:lastRenderedPageBreak/>
              <w:t xml:space="preserve">таким, що згодний з </w:t>
            </w:r>
            <w:proofErr w:type="spellStart"/>
            <w:r w:rsidRPr="00D47B5F">
              <w:rPr>
                <w:rFonts w:ascii="Times New Roman" w:eastAsia="Times New Roman" w:hAnsi="Times New Roman"/>
                <w:color w:val="000000"/>
                <w:lang w:val="uk-UA"/>
              </w:rPr>
              <w:t>проєктом</w:t>
            </w:r>
            <w:proofErr w:type="spellEnd"/>
            <w:r w:rsidRPr="00D47B5F">
              <w:rPr>
                <w:rFonts w:ascii="Times New Roman" w:eastAsia="Times New Roman" w:hAnsi="Times New Roman"/>
                <w:color w:val="000000"/>
                <w:lang w:val="uk-UA"/>
              </w:rPr>
              <w:t xml:space="preserve"> договору про закупівлю, викладеним в </w:t>
            </w:r>
            <w:r w:rsidRPr="00D47B5F">
              <w:rPr>
                <w:rFonts w:ascii="Times New Roman" w:eastAsia="Times New Roman" w:hAnsi="Times New Roman"/>
                <w:b/>
                <w:i/>
                <w:color w:val="000000"/>
                <w:lang w:val="uk-UA"/>
              </w:rPr>
              <w:t>Додатку № 3</w:t>
            </w:r>
            <w:r w:rsidRPr="00D47B5F">
              <w:rPr>
                <w:rFonts w:ascii="Times New Roman" w:eastAsia="Times New Roman" w:hAnsi="Times New Roman"/>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D47B5F">
              <w:rPr>
                <w:rFonts w:ascii="Times New Roman" w:eastAsia="Times New Roman" w:hAnsi="Times New Roman"/>
                <w:b/>
                <w:i/>
                <w:color w:val="000000"/>
                <w:lang w:val="uk-UA"/>
              </w:rPr>
              <w:t>в  Розділі 3-му</w:t>
            </w:r>
            <w:r w:rsidRPr="00D47B5F">
              <w:rPr>
                <w:rFonts w:ascii="Times New Roman" w:eastAsia="Times New Roman" w:hAnsi="Times New Roman"/>
                <w:color w:val="000000"/>
                <w:lang w:val="uk-UA"/>
              </w:rPr>
              <w:t xml:space="preserve"> до цієї тендерної документації.</w:t>
            </w:r>
          </w:p>
          <w:p w14:paraId="3A6E9C17"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066F9D8" w14:textId="77777777" w:rsidR="00160B3A" w:rsidRPr="00D47B5F" w:rsidRDefault="004715BC">
            <w:pPr>
              <w:jc w:val="both"/>
              <w:rPr>
                <w:rFonts w:ascii="Times New Roman" w:eastAsia="Times New Roman" w:hAnsi="Times New Roman"/>
                <w:lang w:val="uk-UA"/>
              </w:rPr>
            </w:pPr>
            <w:r w:rsidRPr="00D47B5F">
              <w:rPr>
                <w:rFonts w:ascii="Times New Roman" w:eastAsia="Times New Roman" w:hAnsi="Times New Roman"/>
                <w:color w:val="000000"/>
                <w:lang w:val="uk-UA"/>
              </w:rPr>
              <w:t xml:space="preserve">10. </w:t>
            </w:r>
            <w:r w:rsidRPr="00D47B5F">
              <w:rPr>
                <w:rFonts w:ascii="Times New Roman" w:eastAsia="Times New Roman" w:hAnsi="Times New Roman"/>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498BA4FE"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11. Фактом подання тендерної пропозиції учасник підтверджує та надає гарантійний лист, що у попередніх взаємовідносинах між  Учасником та Замовником </w:t>
            </w:r>
            <w:proofErr w:type="spellStart"/>
            <w:r w:rsidRPr="00D47B5F">
              <w:rPr>
                <w:rFonts w:ascii="Times New Roman" w:eastAsia="Times New Roman" w:hAnsi="Times New Roman"/>
                <w:color w:val="000000"/>
                <w:lang w:val="uk-UA"/>
              </w:rPr>
              <w:t>оперативно</w:t>
            </w:r>
            <w:proofErr w:type="spellEnd"/>
            <w:r w:rsidRPr="00D47B5F">
              <w:rPr>
                <w:rFonts w:ascii="Times New Roman" w:eastAsia="Times New Roman" w:hAnsi="Times New Roman"/>
                <w:color w:val="000000"/>
                <w:lang w:val="uk-UA"/>
              </w:rPr>
              <w:t>-господарську/і санкцію/</w:t>
            </w:r>
            <w:proofErr w:type="spellStart"/>
            <w:r w:rsidRPr="00D47B5F">
              <w:rPr>
                <w:rFonts w:ascii="Times New Roman" w:eastAsia="Times New Roman" w:hAnsi="Times New Roman"/>
                <w:color w:val="000000"/>
                <w:lang w:val="uk-UA"/>
              </w:rPr>
              <w:t>ії</w:t>
            </w:r>
            <w:proofErr w:type="spellEnd"/>
            <w:r w:rsidRPr="00D47B5F">
              <w:rPr>
                <w:rFonts w:ascii="Times New Roman" w:eastAsia="Times New Roman" w:hAnsi="Times New Roman"/>
                <w:color w:val="000000"/>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0D456FBB"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12. Пропозиція учасника може містити документи з водяними знаками.</w:t>
            </w:r>
          </w:p>
          <w:p w14:paraId="3BDC090A"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D47B5F">
              <w:rPr>
                <w:rFonts w:ascii="Times New Roman" w:eastAsia="Times New Roman" w:hAnsi="Times New Roman"/>
                <w:lang w:val="uk-UA"/>
              </w:rPr>
              <w:t>бенефіціарним</w:t>
            </w:r>
            <w:proofErr w:type="spellEnd"/>
            <w:r w:rsidRPr="00D47B5F">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3538FA4"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У разі якщо учасник або його кінцевий </w:t>
            </w:r>
            <w:proofErr w:type="spellStart"/>
            <w:r w:rsidRPr="00D47B5F">
              <w:rPr>
                <w:rFonts w:ascii="Times New Roman" w:eastAsia="Times New Roman" w:hAnsi="Times New Roman"/>
                <w:lang w:val="uk-UA"/>
              </w:rPr>
              <w:t>бенефіціарний</w:t>
            </w:r>
            <w:proofErr w:type="spellEnd"/>
            <w:r w:rsidRPr="00D47B5F">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7BA333C"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w:t>
            </w:r>
            <w:r w:rsidRPr="00D47B5F">
              <w:rPr>
                <w:rFonts w:ascii="Times New Roman" w:eastAsia="Times New Roman" w:hAnsi="Times New Roman"/>
                <w:lang w:val="uk-UA"/>
              </w:rPr>
              <w:tab/>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47B5F">
              <w:rPr>
                <w:rFonts w:ascii="Times New Roman" w:eastAsia="Times New Roman" w:hAnsi="Times New Roman"/>
                <w:lang w:val="uk-UA"/>
              </w:rPr>
              <w:t>зареєструваний</w:t>
            </w:r>
            <w:proofErr w:type="spellEnd"/>
            <w:r w:rsidRPr="00D47B5F">
              <w:rPr>
                <w:rFonts w:ascii="Times New Roman" w:eastAsia="Times New Roman" w:hAnsi="Times New Roman"/>
                <w:lang w:val="uk-UA"/>
              </w:rPr>
              <w:t xml:space="preserve"> на території України свій національний паспорт</w:t>
            </w:r>
          </w:p>
          <w:p w14:paraId="7D4C6886"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або</w:t>
            </w:r>
          </w:p>
          <w:p w14:paraId="7752EAD1"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w:t>
            </w:r>
            <w:r w:rsidRPr="00D47B5F">
              <w:rPr>
                <w:rFonts w:ascii="Times New Roman" w:eastAsia="Times New Roman" w:hAnsi="Times New Roman"/>
                <w:lang w:val="uk-UA"/>
              </w:rPr>
              <w:tab/>
              <w:t>посвідку на постійне чи тимчасове проживання на території України</w:t>
            </w:r>
          </w:p>
          <w:p w14:paraId="430743CB"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або</w:t>
            </w:r>
          </w:p>
          <w:p w14:paraId="08C0A3EF"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w:t>
            </w:r>
            <w:r w:rsidRPr="00D47B5F">
              <w:rPr>
                <w:rFonts w:ascii="Times New Roman" w:eastAsia="Times New Roman" w:hAnsi="Times New Roman"/>
                <w:lang w:val="uk-UA"/>
              </w:rPr>
              <w:tab/>
              <w:t xml:space="preserve">військовий квиток, виданий іноземцю чи особі без </w:t>
            </w:r>
            <w:r w:rsidRPr="00D47B5F">
              <w:rPr>
                <w:rFonts w:ascii="Times New Roman" w:eastAsia="Times New Roman" w:hAnsi="Times New Roman"/>
                <w:lang w:val="uk-UA"/>
              </w:rPr>
              <w:lastRenderedPageBreak/>
              <w:t>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15DAB7D"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або</w:t>
            </w:r>
          </w:p>
          <w:p w14:paraId="6188C5EE"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w:t>
            </w:r>
            <w:r w:rsidRPr="00D47B5F">
              <w:rPr>
                <w:rFonts w:ascii="Times New Roman" w:eastAsia="Times New Roman" w:hAnsi="Times New Roman"/>
                <w:lang w:val="uk-UA"/>
              </w:rPr>
              <w:tab/>
              <w:t>посвідчення біженця чи документ, що підтверджує надання притулку в Україні.</w:t>
            </w:r>
          </w:p>
          <w:p w14:paraId="571E2E66"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BE6F152"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w:t>
            </w:r>
            <w:r w:rsidRPr="00D47B5F">
              <w:rPr>
                <w:rFonts w:ascii="Times New Roman" w:eastAsia="Times New Roman" w:hAnsi="Times New Roman"/>
                <w:lang w:val="uk-UA"/>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5C4B0B4"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або</w:t>
            </w:r>
          </w:p>
          <w:p w14:paraId="05BBC209"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w:t>
            </w:r>
            <w:r w:rsidRPr="00D47B5F">
              <w:rPr>
                <w:rFonts w:ascii="Times New Roman" w:eastAsia="Times New Roman" w:hAnsi="Times New Roman"/>
                <w:lang w:val="uk-UA"/>
              </w:rPr>
              <w:tab/>
              <w:t>згоду самого власника активів про передачу активів, підпис якої нотаріально завірений в установленому законодавством порядку.</w:t>
            </w:r>
          </w:p>
          <w:p w14:paraId="0F0F822E"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101C6F2"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У разі якщо учасник або його кінцевий </w:t>
            </w:r>
            <w:proofErr w:type="spellStart"/>
            <w:r w:rsidRPr="00D47B5F">
              <w:rPr>
                <w:rFonts w:ascii="Times New Roman" w:eastAsia="Times New Roman" w:hAnsi="Times New Roman"/>
                <w:lang w:val="uk-UA"/>
              </w:rPr>
              <w:t>бенефіціарний</w:t>
            </w:r>
            <w:proofErr w:type="spellEnd"/>
            <w:r w:rsidRPr="00D47B5F">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w:t>
            </w:r>
            <w:r w:rsidRPr="00D47B5F">
              <w:rPr>
                <w:rFonts w:ascii="Times New Roman" w:eastAsia="Times New Roman" w:hAnsi="Times New Roman"/>
                <w:lang w:val="uk-UA"/>
              </w:rPr>
              <w:lastRenderedPageBreak/>
              <w:t xml:space="preserve">України, кінцевим </w:t>
            </w:r>
            <w:proofErr w:type="spellStart"/>
            <w:r w:rsidRPr="00D47B5F">
              <w:rPr>
                <w:rFonts w:ascii="Times New Roman" w:eastAsia="Times New Roman" w:hAnsi="Times New Roman"/>
                <w:lang w:val="uk-UA"/>
              </w:rPr>
              <w:t>бенефіціарним</w:t>
            </w:r>
            <w:proofErr w:type="spellEnd"/>
            <w:r w:rsidRPr="00D47B5F">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w:t>
            </w:r>
            <w:r w:rsidRPr="00D47B5F">
              <w:rPr>
                <w:rFonts w:ascii="Times New Roman" w:eastAsia="Times New Roman" w:hAnsi="Times New Roman"/>
                <w:color w:val="000000"/>
                <w:lang w:val="uk-UA"/>
              </w:rPr>
              <w:t>Постанови № 1178</w:t>
            </w:r>
            <w:r w:rsidRPr="00D47B5F">
              <w:rPr>
                <w:rFonts w:ascii="Times New Roman" w:eastAsia="Times New Roman" w:hAnsi="Times New Roman"/>
                <w:lang w:val="uk-UA"/>
              </w:rPr>
              <w:t>.</w:t>
            </w:r>
          </w:p>
          <w:p w14:paraId="1C3A2083"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rsidR="00160B3A" w:rsidRPr="00D47B5F" w14:paraId="7CC1F4E4" w14:textId="77777777">
        <w:trPr>
          <w:trHeight w:val="1119"/>
          <w:jc w:val="center"/>
        </w:trPr>
        <w:tc>
          <w:tcPr>
            <w:tcW w:w="705" w:type="dxa"/>
          </w:tcPr>
          <w:p w14:paraId="3644D820" w14:textId="77777777" w:rsidR="00160B3A" w:rsidRPr="00D47B5F" w:rsidRDefault="004715BC">
            <w:pPr>
              <w:widowControl w:val="0"/>
              <w:jc w:val="center"/>
              <w:rPr>
                <w:rFonts w:ascii="Times New Roman" w:eastAsia="Times New Roman" w:hAnsi="Times New Roman"/>
                <w:lang w:val="uk-UA"/>
              </w:rPr>
            </w:pPr>
            <w:r w:rsidRPr="00D47B5F">
              <w:rPr>
                <w:rFonts w:ascii="Times New Roman" w:eastAsia="Times New Roman" w:hAnsi="Times New Roman"/>
                <w:color w:val="000000"/>
                <w:lang w:val="uk-UA"/>
              </w:rPr>
              <w:lastRenderedPageBreak/>
              <w:t>3</w:t>
            </w:r>
          </w:p>
        </w:tc>
        <w:tc>
          <w:tcPr>
            <w:tcW w:w="2835" w:type="dxa"/>
          </w:tcPr>
          <w:p w14:paraId="0A2406B0"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Відхилення тендерних пропозицій</w:t>
            </w:r>
          </w:p>
        </w:tc>
        <w:tc>
          <w:tcPr>
            <w:tcW w:w="6420" w:type="dxa"/>
            <w:vAlign w:val="center"/>
          </w:tcPr>
          <w:p w14:paraId="23215738"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Замовник відхиляє тендерну пропозицію із зазначенням аргументації в електронній системі закупівель у разі, коли:</w:t>
            </w:r>
          </w:p>
          <w:p w14:paraId="511BCB8C"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1) учасник процедури закупівлі:</w:t>
            </w:r>
          </w:p>
          <w:p w14:paraId="325C8949"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підпадає під підстави, встановлені пунктом 47 </w:t>
            </w:r>
            <w:r w:rsidRPr="00D47B5F">
              <w:rPr>
                <w:rFonts w:ascii="Times New Roman" w:eastAsia="Times New Roman" w:hAnsi="Times New Roman"/>
                <w:lang w:val="uk-UA"/>
              </w:rPr>
              <w:t>Постанови  № 1178</w:t>
            </w:r>
            <w:r w:rsidRPr="00D47B5F">
              <w:rPr>
                <w:rFonts w:ascii="Times New Roman" w:eastAsia="Times New Roman" w:hAnsi="Times New Roman"/>
                <w:color w:val="000000"/>
                <w:lang w:val="uk-UA"/>
              </w:rPr>
              <w:t>;</w:t>
            </w:r>
          </w:p>
          <w:p w14:paraId="230B7DAD"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D47B5F">
              <w:rPr>
                <w:rFonts w:ascii="Times New Roman" w:eastAsia="Times New Roman" w:hAnsi="Times New Roman"/>
                <w:lang w:val="uk-UA"/>
              </w:rPr>
              <w:t>Постанови № 1178</w:t>
            </w:r>
            <w:r w:rsidRPr="00D47B5F">
              <w:rPr>
                <w:rFonts w:ascii="Times New Roman" w:eastAsia="Times New Roman" w:hAnsi="Times New Roman"/>
                <w:color w:val="000000"/>
                <w:lang w:val="uk-UA"/>
              </w:rPr>
              <w:t>;</w:t>
            </w:r>
          </w:p>
          <w:p w14:paraId="0AE12C9E"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не надав забезпечення тендерної пропозиції, якщо таке забезпечення вимагалося замовником;</w:t>
            </w:r>
          </w:p>
          <w:p w14:paraId="7B7969E9"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E0F88A"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D47B5F">
              <w:rPr>
                <w:rFonts w:ascii="Times New Roman" w:eastAsia="Times New Roman" w:hAnsi="Times New Roman"/>
                <w:lang w:val="uk-UA"/>
              </w:rPr>
              <w:t>Постанови № 1178</w:t>
            </w:r>
            <w:r w:rsidRPr="00D47B5F">
              <w:rPr>
                <w:rFonts w:ascii="Times New Roman" w:eastAsia="Times New Roman" w:hAnsi="Times New Roman"/>
                <w:color w:val="000000"/>
                <w:lang w:val="uk-UA"/>
              </w:rPr>
              <w:t>;</w:t>
            </w:r>
          </w:p>
          <w:p w14:paraId="00ABD1BA"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визначив конфіденційною інформацію, що не може бути визначена як конфіденційна відповідно до вимог пункту 40 </w:t>
            </w:r>
            <w:r w:rsidRPr="00D47B5F">
              <w:rPr>
                <w:rFonts w:ascii="Times New Roman" w:eastAsia="Times New Roman" w:hAnsi="Times New Roman"/>
                <w:lang w:val="uk-UA"/>
              </w:rPr>
              <w:t>Постанови № 1178</w:t>
            </w:r>
            <w:r w:rsidRPr="00D47B5F">
              <w:rPr>
                <w:rFonts w:ascii="Times New Roman" w:eastAsia="Times New Roman" w:hAnsi="Times New Roman"/>
                <w:color w:val="000000"/>
                <w:lang w:val="uk-UA"/>
              </w:rPr>
              <w:t>;</w:t>
            </w:r>
          </w:p>
          <w:p w14:paraId="5A998F55"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D47B5F">
              <w:rPr>
                <w:rFonts w:ascii="Times New Roman" w:eastAsia="Times New Roman" w:hAnsi="Times New Roman"/>
                <w:color w:val="000000"/>
                <w:lang w:val="uk-UA"/>
              </w:rPr>
              <w:lastRenderedPageBreak/>
              <w:t xml:space="preserve">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7B5F">
              <w:rPr>
                <w:rFonts w:ascii="Times New Roman" w:eastAsia="Times New Roman" w:hAnsi="Times New Roman"/>
                <w:color w:val="000000"/>
                <w:lang w:val="uk-UA"/>
              </w:rPr>
              <w:t>бенефіціарним</w:t>
            </w:r>
            <w:proofErr w:type="spellEnd"/>
            <w:r w:rsidRPr="00D47B5F">
              <w:rPr>
                <w:rFonts w:ascii="Times New Roman" w:eastAsia="Times New Roman" w:hAnsi="Times New Roman"/>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1C83A6"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2) тендерна пропозиція:</w:t>
            </w:r>
          </w:p>
          <w:p w14:paraId="70F35F74"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D47B5F">
              <w:rPr>
                <w:rFonts w:ascii="Times New Roman" w:eastAsia="Times New Roman" w:hAnsi="Times New Roman"/>
                <w:lang w:val="uk-UA"/>
              </w:rPr>
              <w:t>Постанови № 1178</w:t>
            </w:r>
            <w:r w:rsidRPr="00D47B5F">
              <w:rPr>
                <w:rFonts w:ascii="Times New Roman" w:eastAsia="Times New Roman" w:hAnsi="Times New Roman"/>
                <w:color w:val="000000"/>
                <w:lang w:val="uk-UA"/>
              </w:rPr>
              <w:t>;</w:t>
            </w:r>
          </w:p>
          <w:p w14:paraId="43A1D16A"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є такою, строк дії якої закінчився;</w:t>
            </w:r>
          </w:p>
          <w:p w14:paraId="31EB951E"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C46FEC"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4C068A46"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3) переможець процедури закупівлі:</w:t>
            </w:r>
          </w:p>
          <w:p w14:paraId="31F37B98"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4D939BA"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w:t>
            </w:r>
            <w:r w:rsidRPr="00D47B5F">
              <w:rPr>
                <w:rFonts w:ascii="Times New Roman" w:eastAsia="Times New Roman" w:hAnsi="Times New Roman"/>
                <w:color w:val="000000"/>
                <w:lang w:val="uk-UA"/>
              </w:rPr>
              <w:lastRenderedPageBreak/>
              <w:t xml:space="preserve">чотирнадцятому пункту 47 </w:t>
            </w:r>
            <w:r w:rsidRPr="00D47B5F">
              <w:rPr>
                <w:rFonts w:ascii="Times New Roman" w:eastAsia="Times New Roman" w:hAnsi="Times New Roman"/>
                <w:lang w:val="uk-UA"/>
              </w:rPr>
              <w:t>Постанови № 1178</w:t>
            </w:r>
            <w:r w:rsidRPr="00D47B5F">
              <w:rPr>
                <w:rFonts w:ascii="Times New Roman" w:eastAsia="Times New Roman" w:hAnsi="Times New Roman"/>
                <w:color w:val="000000"/>
                <w:lang w:val="uk-UA"/>
              </w:rPr>
              <w:t>;</w:t>
            </w:r>
          </w:p>
          <w:p w14:paraId="7C8887A8"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не надав забезпечення виконання договору про закупівлю, якщо таке забезпечення вимагалося замовником;</w:t>
            </w:r>
          </w:p>
          <w:p w14:paraId="1CC9383C"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D47B5F">
              <w:rPr>
                <w:rFonts w:ascii="Times New Roman" w:eastAsia="Times New Roman" w:hAnsi="Times New Roman"/>
                <w:lang w:val="uk-UA"/>
              </w:rPr>
              <w:t>Постанови № 1178</w:t>
            </w:r>
            <w:r w:rsidRPr="00D47B5F">
              <w:rPr>
                <w:rFonts w:ascii="Times New Roman" w:eastAsia="Times New Roman" w:hAnsi="Times New Roman"/>
                <w:color w:val="000000"/>
                <w:lang w:val="uk-UA"/>
              </w:rPr>
              <w:t>.</w:t>
            </w:r>
          </w:p>
          <w:p w14:paraId="6E7F278B"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1F1CDFDB"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C49ED0"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F0D6BA0"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E6BFB4"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F55296B"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У разі відхилення тендерної пропозиції з підстави, визначеної підпунктом 3 пункту 44 Постанови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Pr="00D47B5F">
              <w:rPr>
                <w:rFonts w:ascii="Times New Roman" w:eastAsia="Times New Roman" w:hAnsi="Times New Roman"/>
                <w:color w:val="000000"/>
                <w:lang w:val="uk-UA"/>
              </w:rPr>
              <w:lastRenderedPageBreak/>
              <w:t>Закону та Постанови № 1178, та приймає рішення про намір укласти договір про закупівлю у порядку та на умовах, визначених статтею 33 Закону та пунктом 49 Постанови № 1178.</w:t>
            </w:r>
          </w:p>
          <w:p w14:paraId="1122BD39" w14:textId="77777777" w:rsidR="00160B3A" w:rsidRPr="00D47B5F" w:rsidRDefault="004715BC">
            <w:pPr>
              <w:widowControl w:val="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Законом з урахуванням Постанови № 1178.</w:t>
            </w:r>
          </w:p>
        </w:tc>
      </w:tr>
      <w:tr w:rsidR="00160B3A" w:rsidRPr="00D47B5F" w14:paraId="5DE0AC7E" w14:textId="77777777">
        <w:trPr>
          <w:trHeight w:val="472"/>
          <w:jc w:val="center"/>
        </w:trPr>
        <w:tc>
          <w:tcPr>
            <w:tcW w:w="9960" w:type="dxa"/>
            <w:gridSpan w:val="3"/>
            <w:vAlign w:val="center"/>
          </w:tcPr>
          <w:p w14:paraId="37DCD015" w14:textId="77777777" w:rsidR="00160B3A" w:rsidRPr="00D47B5F" w:rsidRDefault="004715BC">
            <w:pPr>
              <w:widowControl w:val="0"/>
              <w:jc w:val="center"/>
              <w:rPr>
                <w:rFonts w:ascii="Times New Roman" w:eastAsia="Times New Roman" w:hAnsi="Times New Roman"/>
                <w:b/>
                <w:color w:val="000000"/>
                <w:lang w:val="uk-UA"/>
              </w:rPr>
            </w:pPr>
            <w:r w:rsidRPr="00D47B5F">
              <w:rPr>
                <w:rFonts w:ascii="Times New Roman" w:eastAsia="Times New Roman" w:hAnsi="Times New Roman"/>
                <w:b/>
                <w:color w:val="000000"/>
                <w:lang w:val="uk-UA"/>
              </w:rPr>
              <w:lastRenderedPageBreak/>
              <w:t xml:space="preserve">РОЗДІЛ 6. РЕЗУЛЬТАТИ ТОРГІВ ТА УКЛАДАННЯ ДОГОВОРУ </w:t>
            </w:r>
          </w:p>
          <w:p w14:paraId="2D2775D8" w14:textId="77777777" w:rsidR="00160B3A" w:rsidRPr="00D47B5F" w:rsidRDefault="004715BC">
            <w:pPr>
              <w:widowControl w:val="0"/>
              <w:jc w:val="center"/>
              <w:rPr>
                <w:rFonts w:ascii="Times New Roman" w:eastAsia="Times New Roman" w:hAnsi="Times New Roman"/>
                <w:lang w:val="uk-UA"/>
              </w:rPr>
            </w:pPr>
            <w:r w:rsidRPr="00D47B5F">
              <w:rPr>
                <w:rFonts w:ascii="Times New Roman" w:eastAsia="Times New Roman" w:hAnsi="Times New Roman"/>
                <w:b/>
                <w:color w:val="000000"/>
                <w:lang w:val="uk-UA"/>
              </w:rPr>
              <w:t xml:space="preserve">ПРО ЗАКУПІВЛЮ </w:t>
            </w:r>
          </w:p>
        </w:tc>
      </w:tr>
      <w:tr w:rsidR="00160B3A" w:rsidRPr="00D47B5F" w14:paraId="074FFDDC" w14:textId="77777777">
        <w:trPr>
          <w:trHeight w:val="1119"/>
          <w:jc w:val="center"/>
        </w:trPr>
        <w:tc>
          <w:tcPr>
            <w:tcW w:w="705" w:type="dxa"/>
          </w:tcPr>
          <w:p w14:paraId="0F46537D"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t>6.1.</w:t>
            </w:r>
          </w:p>
        </w:tc>
        <w:tc>
          <w:tcPr>
            <w:tcW w:w="2835" w:type="dxa"/>
          </w:tcPr>
          <w:p w14:paraId="17FDA39A" w14:textId="77777777" w:rsidR="00160B3A" w:rsidRPr="00D47B5F" w:rsidRDefault="004715BC">
            <w:pPr>
              <w:widowControl w:val="0"/>
              <w:rPr>
                <w:rFonts w:ascii="Times New Roman" w:eastAsia="Times New Roman" w:hAnsi="Times New Roman"/>
                <w:b/>
                <w:lang w:val="uk-UA"/>
              </w:rPr>
            </w:pPr>
            <w:r w:rsidRPr="00D47B5F">
              <w:rPr>
                <w:rFonts w:ascii="Times New Roman" w:eastAsia="Times New Roman" w:hAnsi="Times New Roman"/>
                <w:b/>
                <w:lang w:val="uk-UA"/>
              </w:rPr>
              <w:t>Відміна тендеру чи визнання тендеру таким, що не відбувся</w:t>
            </w:r>
          </w:p>
        </w:tc>
        <w:tc>
          <w:tcPr>
            <w:tcW w:w="6420" w:type="dxa"/>
            <w:vAlign w:val="center"/>
          </w:tcPr>
          <w:p w14:paraId="7879FF78"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Замовник відміняє відкриті торги у разі:</w:t>
            </w:r>
          </w:p>
          <w:p w14:paraId="7B4A8518"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1) відсутності подальшої потреби в закупівлі товарів, робіт чи послуг;</w:t>
            </w:r>
          </w:p>
          <w:p w14:paraId="74E0D623"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83F69F"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3) скорочення обсягу видатків на здійснення закупівлі товарів, робіт чи послуг;</w:t>
            </w:r>
          </w:p>
          <w:p w14:paraId="11991FFC"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4) коли здійснення закупівлі стало неможливим внаслідок дії обставин непереборної сили.</w:t>
            </w:r>
          </w:p>
          <w:p w14:paraId="3A6CC184"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48BCEA"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Відкриті торги автоматично відміняються електронною системою закупівель у разі:</w:t>
            </w:r>
          </w:p>
          <w:p w14:paraId="768466A6"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Постановою № 1178;</w:t>
            </w:r>
          </w:p>
          <w:p w14:paraId="5062E211"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 xml:space="preserve">2) неподання жодної тендерної пропозиції для участі у відкритих торгах у строк, установлений замовником згідно з </w:t>
            </w:r>
            <w:r w:rsidRPr="00D47B5F">
              <w:rPr>
                <w:rFonts w:ascii="Times New Roman" w:eastAsia="Times New Roman" w:hAnsi="Times New Roman"/>
                <w:color w:val="000000"/>
                <w:lang w:val="uk-UA"/>
              </w:rPr>
              <w:t>Постановою № 1178</w:t>
            </w:r>
            <w:r w:rsidRPr="00D47B5F">
              <w:rPr>
                <w:rFonts w:ascii="Times New Roman" w:eastAsia="Times New Roman" w:hAnsi="Times New Roman"/>
                <w:lang w:val="uk-UA"/>
              </w:rPr>
              <w:t>.</w:t>
            </w:r>
          </w:p>
          <w:p w14:paraId="7C879870"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F000F6"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Відкриті торги можуть бути відмінені частково (за лотом) (у разі проведення Замовником закупівлі за лотами).</w:t>
            </w:r>
          </w:p>
          <w:p w14:paraId="2A61DC5F"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0B3A" w:rsidRPr="00D47B5F" w14:paraId="238D9D68" w14:textId="77777777">
        <w:trPr>
          <w:trHeight w:val="860"/>
          <w:jc w:val="center"/>
        </w:trPr>
        <w:tc>
          <w:tcPr>
            <w:tcW w:w="705" w:type="dxa"/>
          </w:tcPr>
          <w:p w14:paraId="22CA9021"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t>6.2.</w:t>
            </w:r>
          </w:p>
        </w:tc>
        <w:tc>
          <w:tcPr>
            <w:tcW w:w="2835" w:type="dxa"/>
          </w:tcPr>
          <w:p w14:paraId="50080619"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Строк укладання договору про закупівлю</w:t>
            </w:r>
          </w:p>
        </w:tc>
        <w:tc>
          <w:tcPr>
            <w:tcW w:w="6420" w:type="dxa"/>
            <w:vAlign w:val="center"/>
          </w:tcPr>
          <w:p w14:paraId="5EDECB31"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Рішення про намір укласти договір про закупівлю приймається замовником відповідно до статті 33 Закону та пункту 49  </w:t>
            </w:r>
            <w:r w:rsidRPr="00D47B5F">
              <w:rPr>
                <w:rFonts w:ascii="Times New Roman" w:eastAsia="Times New Roman" w:hAnsi="Times New Roman"/>
                <w:lang w:val="uk-UA"/>
              </w:rPr>
              <w:t>Постанови № 1178</w:t>
            </w:r>
            <w:r w:rsidRPr="00D47B5F">
              <w:rPr>
                <w:rFonts w:ascii="Times New Roman" w:hAnsi="Times New Roman"/>
                <w:lang w:val="uk-UA"/>
              </w:rPr>
              <w:t>.</w:t>
            </w:r>
          </w:p>
          <w:p w14:paraId="2425F609" w14:textId="77777777" w:rsidR="00160B3A" w:rsidRPr="00D47B5F" w:rsidRDefault="004715BC">
            <w:pPr>
              <w:jc w:val="both"/>
              <w:rPr>
                <w:rFonts w:ascii="Times New Roman" w:hAnsi="Times New Roman"/>
                <w:color w:val="000000"/>
                <w:lang w:val="uk-UA"/>
              </w:rPr>
            </w:pPr>
            <w:r w:rsidRPr="00D47B5F">
              <w:rPr>
                <w:rFonts w:ascii="Times New Roman" w:hAnsi="Times New Roman"/>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5C8BF0" w14:textId="77777777" w:rsidR="00160B3A" w:rsidRPr="00D47B5F" w:rsidRDefault="004715BC">
            <w:pPr>
              <w:jc w:val="both"/>
              <w:rPr>
                <w:rFonts w:ascii="Times New Roman" w:hAnsi="Times New Roman"/>
                <w:color w:val="000000"/>
                <w:lang w:val="uk-UA"/>
              </w:rPr>
            </w:pPr>
            <w:r w:rsidRPr="00D47B5F">
              <w:rPr>
                <w:rFonts w:ascii="Times New Roman" w:hAnsi="Times New Roman"/>
                <w:color w:val="000000"/>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C7159C4" w14:textId="77777777" w:rsidR="00160B3A" w:rsidRPr="00D47B5F" w:rsidRDefault="004715BC">
            <w:pPr>
              <w:widowControl w:val="0"/>
              <w:jc w:val="both"/>
              <w:rPr>
                <w:rFonts w:ascii="Times New Roman" w:eastAsia="Times New Roman" w:hAnsi="Times New Roman"/>
                <w:lang w:val="uk-UA"/>
              </w:rPr>
            </w:pPr>
            <w:r w:rsidRPr="00D47B5F">
              <w:rPr>
                <w:rFonts w:ascii="Times New Roman" w:hAnsi="Times New Roman"/>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60B3A" w:rsidRPr="00D47B5F" w14:paraId="4EB0B9DA" w14:textId="77777777">
        <w:trPr>
          <w:trHeight w:val="1119"/>
          <w:jc w:val="center"/>
        </w:trPr>
        <w:tc>
          <w:tcPr>
            <w:tcW w:w="705" w:type="dxa"/>
          </w:tcPr>
          <w:p w14:paraId="0ADC5329"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lastRenderedPageBreak/>
              <w:t>6.3.</w:t>
            </w:r>
          </w:p>
        </w:tc>
        <w:tc>
          <w:tcPr>
            <w:tcW w:w="2835" w:type="dxa"/>
          </w:tcPr>
          <w:p w14:paraId="416EFE19" w14:textId="77777777" w:rsidR="00160B3A" w:rsidRPr="00D47B5F" w:rsidRDefault="004715BC">
            <w:pPr>
              <w:widowControl w:val="0"/>
              <w:rPr>
                <w:rFonts w:ascii="Times New Roman" w:eastAsia="Times New Roman" w:hAnsi="Times New Roman"/>
                <w:lang w:val="uk-UA"/>
              </w:rPr>
            </w:pPr>
            <w:proofErr w:type="spellStart"/>
            <w:r w:rsidRPr="00D47B5F">
              <w:rPr>
                <w:rFonts w:ascii="Times New Roman" w:eastAsia="Times New Roman" w:hAnsi="Times New Roman"/>
                <w:b/>
                <w:color w:val="000000"/>
                <w:lang w:val="uk-UA"/>
              </w:rPr>
              <w:t>Проєкт</w:t>
            </w:r>
            <w:proofErr w:type="spellEnd"/>
            <w:r w:rsidRPr="00D47B5F">
              <w:rPr>
                <w:rFonts w:ascii="Times New Roman" w:eastAsia="Times New Roman" w:hAnsi="Times New Roman"/>
                <w:b/>
                <w:color w:val="000000"/>
                <w:lang w:val="uk-UA"/>
              </w:rPr>
              <w:t xml:space="preserve"> договору про закупівлю</w:t>
            </w:r>
          </w:p>
        </w:tc>
        <w:tc>
          <w:tcPr>
            <w:tcW w:w="6420" w:type="dxa"/>
            <w:vAlign w:val="center"/>
          </w:tcPr>
          <w:p w14:paraId="5A16D361" w14:textId="77777777" w:rsidR="00160B3A" w:rsidRPr="00D47B5F" w:rsidRDefault="004715BC">
            <w:pPr>
              <w:widowControl w:val="0"/>
              <w:ind w:right="12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Проект Договору про закупівлю викладено в  Додатку № 3 до цієї Тендерної документації.</w:t>
            </w:r>
          </w:p>
          <w:p w14:paraId="38B82953" w14:textId="77777777" w:rsidR="00160B3A" w:rsidRPr="00D47B5F" w:rsidRDefault="004715BC">
            <w:pPr>
              <w:widowControl w:val="0"/>
              <w:ind w:right="12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Постанови № 1178.</w:t>
            </w:r>
          </w:p>
          <w:p w14:paraId="0C161D03" w14:textId="77777777" w:rsidR="00160B3A" w:rsidRPr="00D47B5F" w:rsidRDefault="004715BC">
            <w:pPr>
              <w:widowControl w:val="0"/>
              <w:ind w:right="12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763B6FC" w14:textId="77777777" w:rsidR="00160B3A" w:rsidRPr="00D47B5F" w:rsidRDefault="004715BC">
            <w:pPr>
              <w:widowControl w:val="0"/>
              <w:ind w:right="12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визначення грошового еквівалента зобов’язання в іноземній валюті;</w:t>
            </w:r>
          </w:p>
          <w:p w14:paraId="576FB28B" w14:textId="77777777" w:rsidR="00160B3A" w:rsidRPr="00D47B5F" w:rsidRDefault="004715BC">
            <w:pPr>
              <w:widowControl w:val="0"/>
              <w:ind w:right="12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перерахунку ціни в бік зменшення ціни тендерної пропозиції переможця без зменшення обсягів закупівлі;</w:t>
            </w:r>
          </w:p>
          <w:p w14:paraId="732165E5" w14:textId="77777777" w:rsidR="00160B3A" w:rsidRPr="00D47B5F" w:rsidRDefault="004715BC">
            <w:pPr>
              <w:widowControl w:val="0"/>
              <w:ind w:right="12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перерахунку ціни та обсягів товарів в бік зменшення за умови необхідності приведення обсягів товарів до кратності упаковки (застосовується у випадку закупівлі товарів).</w:t>
            </w:r>
          </w:p>
          <w:p w14:paraId="634EF581" w14:textId="77777777" w:rsidR="00160B3A" w:rsidRPr="00D47B5F" w:rsidRDefault="004715BC">
            <w:pPr>
              <w:widowControl w:val="0"/>
              <w:ind w:right="12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72D44AE" w14:textId="77777777" w:rsidR="00160B3A" w:rsidRPr="00D47B5F" w:rsidRDefault="004715BC">
            <w:pPr>
              <w:widowControl w:val="0"/>
              <w:ind w:right="120"/>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160B3A" w:rsidRPr="00D47B5F" w14:paraId="1548CEB9" w14:textId="77777777">
        <w:trPr>
          <w:trHeight w:val="1119"/>
          <w:jc w:val="center"/>
        </w:trPr>
        <w:tc>
          <w:tcPr>
            <w:tcW w:w="705" w:type="dxa"/>
          </w:tcPr>
          <w:p w14:paraId="6CD6B696"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t>6.4.</w:t>
            </w:r>
          </w:p>
        </w:tc>
        <w:tc>
          <w:tcPr>
            <w:tcW w:w="2835" w:type="dxa"/>
          </w:tcPr>
          <w:p w14:paraId="042782E5"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Істотні умови, що обов’язково включаються до договору про закупівлю</w:t>
            </w:r>
          </w:p>
        </w:tc>
        <w:tc>
          <w:tcPr>
            <w:tcW w:w="6420" w:type="dxa"/>
            <w:vAlign w:val="center"/>
          </w:tcPr>
          <w:p w14:paraId="7AD53BF7" w14:textId="77777777" w:rsidR="00160B3A" w:rsidRPr="00D47B5F" w:rsidRDefault="004715BC">
            <w:pPr>
              <w:widowControl w:val="0"/>
              <w:tabs>
                <w:tab w:val="left" w:pos="766"/>
                <w:tab w:val="left" w:pos="1758"/>
              </w:tabs>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Істотні умови договору про закупівлю, укладеного відповідно до пунктів 10 і 13 (крім підпункту 13 пункту 13) Постанови № 1178, не можуть змінюватися після його підписання до виконання зобов’язань сторонами в повному обсязі, крім випадків:</w:t>
            </w:r>
          </w:p>
          <w:p w14:paraId="616A7C72" w14:textId="77777777" w:rsidR="00160B3A" w:rsidRPr="00D47B5F" w:rsidRDefault="004715BC">
            <w:pPr>
              <w:widowControl w:val="0"/>
              <w:tabs>
                <w:tab w:val="left" w:pos="766"/>
                <w:tab w:val="left" w:pos="1758"/>
              </w:tabs>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1) зменшення обсягів закупівлі, зокрема з урахуванням фактичного обсягу видатків замовника;</w:t>
            </w:r>
          </w:p>
          <w:p w14:paraId="4D351C39" w14:textId="77777777" w:rsidR="00160B3A" w:rsidRPr="00D47B5F" w:rsidRDefault="004715BC">
            <w:pPr>
              <w:widowControl w:val="0"/>
              <w:tabs>
                <w:tab w:val="left" w:pos="766"/>
                <w:tab w:val="left" w:pos="1758"/>
              </w:tabs>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2) покращення якості предмета закупівлі за умови, що таке покращення не призведе до збільшення суми, визначеної в </w:t>
            </w:r>
            <w:r w:rsidRPr="00D47B5F">
              <w:rPr>
                <w:rFonts w:ascii="Times New Roman" w:eastAsia="Times New Roman" w:hAnsi="Times New Roman"/>
                <w:color w:val="000000" w:themeColor="text1"/>
                <w:lang w:val="uk-UA"/>
              </w:rPr>
              <w:lastRenderedPageBreak/>
              <w:t>договорі про закупівлю;</w:t>
            </w:r>
          </w:p>
          <w:p w14:paraId="09888563" w14:textId="77777777" w:rsidR="00160B3A" w:rsidRPr="00D47B5F" w:rsidRDefault="004715BC">
            <w:pPr>
              <w:widowControl w:val="0"/>
              <w:tabs>
                <w:tab w:val="left" w:pos="766"/>
                <w:tab w:val="left" w:pos="1758"/>
              </w:tabs>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71CFCD" w14:textId="77777777" w:rsidR="00160B3A" w:rsidRPr="00D47B5F" w:rsidRDefault="004715BC">
            <w:pPr>
              <w:widowControl w:val="0"/>
              <w:tabs>
                <w:tab w:val="left" w:pos="766"/>
                <w:tab w:val="left" w:pos="1758"/>
              </w:tabs>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14:paraId="0A3DC517" w14:textId="77777777" w:rsidR="00160B3A" w:rsidRPr="00D47B5F" w:rsidRDefault="004715BC">
            <w:pPr>
              <w:widowControl w:val="0"/>
              <w:tabs>
                <w:tab w:val="left" w:pos="766"/>
                <w:tab w:val="left" w:pos="1758"/>
              </w:tabs>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47B5F">
              <w:rPr>
                <w:rFonts w:ascii="Times New Roman" w:eastAsia="Times New Roman" w:hAnsi="Times New Roman"/>
                <w:color w:val="000000" w:themeColor="text1"/>
                <w:lang w:val="uk-UA"/>
              </w:rPr>
              <w:t>пропорційно</w:t>
            </w:r>
            <w:proofErr w:type="spellEnd"/>
            <w:r w:rsidRPr="00D47B5F">
              <w:rPr>
                <w:rFonts w:ascii="Times New Roman" w:eastAsia="Times New Roman" w:hAnsi="Times New Roman"/>
                <w:color w:val="000000" w:themeColor="text1"/>
                <w:lang w:val="uk-UA"/>
              </w:rPr>
              <w:t xml:space="preserve"> до зміни таких ставок та/або пільг з оподаткування, а також у зв’язку із зміною системи оподаткування </w:t>
            </w:r>
            <w:proofErr w:type="spellStart"/>
            <w:r w:rsidRPr="00D47B5F">
              <w:rPr>
                <w:rFonts w:ascii="Times New Roman" w:eastAsia="Times New Roman" w:hAnsi="Times New Roman"/>
                <w:color w:val="000000" w:themeColor="text1"/>
                <w:lang w:val="uk-UA"/>
              </w:rPr>
              <w:t>пропорційно</w:t>
            </w:r>
            <w:proofErr w:type="spellEnd"/>
            <w:r w:rsidRPr="00D47B5F">
              <w:rPr>
                <w:rFonts w:ascii="Times New Roman" w:eastAsia="Times New Roman" w:hAnsi="Times New Roman"/>
                <w:color w:val="000000" w:themeColor="text1"/>
                <w:lang w:val="uk-UA"/>
              </w:rPr>
              <w:t xml:space="preserve"> до зміни податкового навантаження внаслідок зміни системи оподаткування;</w:t>
            </w:r>
          </w:p>
          <w:p w14:paraId="7EBEC01E" w14:textId="77777777" w:rsidR="00160B3A" w:rsidRPr="00D47B5F" w:rsidRDefault="004715BC">
            <w:pPr>
              <w:widowControl w:val="0"/>
              <w:tabs>
                <w:tab w:val="left" w:pos="766"/>
                <w:tab w:val="left" w:pos="1758"/>
              </w:tabs>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7B5F">
              <w:rPr>
                <w:rFonts w:ascii="Times New Roman" w:eastAsia="Times New Roman" w:hAnsi="Times New Roman"/>
                <w:color w:val="000000" w:themeColor="text1"/>
                <w:lang w:val="uk-UA"/>
              </w:rPr>
              <w:t>Platts</w:t>
            </w:r>
            <w:proofErr w:type="spellEnd"/>
            <w:r w:rsidRPr="00D47B5F">
              <w:rPr>
                <w:rFonts w:ascii="Times New Roman" w:eastAsia="Times New Roman" w:hAnsi="Times New Roman"/>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DD4B03" w14:textId="77777777" w:rsidR="00160B3A" w:rsidRPr="00D47B5F" w:rsidRDefault="004715BC">
            <w:pPr>
              <w:widowControl w:val="0"/>
              <w:tabs>
                <w:tab w:val="left" w:pos="766"/>
                <w:tab w:val="left" w:pos="1758"/>
              </w:tabs>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7) зміни умов у зв’язку із застосуванням положень частини шостої статті 41 Закону.</w:t>
            </w:r>
          </w:p>
          <w:p w14:paraId="2293A5B5" w14:textId="77777777" w:rsidR="00160B3A" w:rsidRPr="00D47B5F" w:rsidRDefault="004715BC">
            <w:pPr>
              <w:tabs>
                <w:tab w:val="left" w:pos="766"/>
                <w:tab w:val="left" w:pos="1758"/>
              </w:tabs>
              <w:jc w:val="both"/>
              <w:rPr>
                <w:rFonts w:ascii="Times New Roman" w:hAnsi="Times New Roman"/>
                <w:lang w:val="uk-UA"/>
              </w:rPr>
            </w:pPr>
            <w:r w:rsidRPr="00D47B5F">
              <w:rPr>
                <w:rFonts w:ascii="Times New Roman" w:eastAsia="Times New Roman" w:hAnsi="Times New Roman"/>
                <w:color w:val="000000" w:themeColor="text1"/>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160B3A" w:rsidRPr="00D47B5F" w14:paraId="14860787" w14:textId="77777777">
        <w:trPr>
          <w:trHeight w:val="1119"/>
          <w:jc w:val="center"/>
        </w:trPr>
        <w:tc>
          <w:tcPr>
            <w:tcW w:w="705" w:type="dxa"/>
          </w:tcPr>
          <w:p w14:paraId="252F4B00"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lastRenderedPageBreak/>
              <w:t>6.5.</w:t>
            </w:r>
          </w:p>
        </w:tc>
        <w:tc>
          <w:tcPr>
            <w:tcW w:w="2835" w:type="dxa"/>
          </w:tcPr>
          <w:p w14:paraId="225D16E5"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Дії Замовника при відмові переможця торгів підписати договір про закупівлю</w:t>
            </w:r>
          </w:p>
        </w:tc>
        <w:tc>
          <w:tcPr>
            <w:tcW w:w="6420" w:type="dxa"/>
            <w:vAlign w:val="center"/>
          </w:tcPr>
          <w:p w14:paraId="68440523"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color w:val="000000"/>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7B5F">
              <w:rPr>
                <w:rFonts w:ascii="Times New Roman" w:eastAsia="Times New Roman" w:hAnsi="Times New Roman"/>
                <w:color w:val="000000"/>
                <w:lang w:val="uk-UA"/>
              </w:rPr>
              <w:t>неукладення</w:t>
            </w:r>
            <w:proofErr w:type="spellEnd"/>
            <w:r w:rsidRPr="00D47B5F">
              <w:rPr>
                <w:rFonts w:ascii="Times New Roman" w:eastAsia="Times New Roman" w:hAnsi="Times New Roman"/>
                <w:color w:val="000000"/>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60B3A" w:rsidRPr="0022212C" w14:paraId="113DC8C5" w14:textId="77777777">
        <w:trPr>
          <w:trHeight w:val="1119"/>
          <w:jc w:val="center"/>
        </w:trPr>
        <w:tc>
          <w:tcPr>
            <w:tcW w:w="705" w:type="dxa"/>
          </w:tcPr>
          <w:p w14:paraId="74DB8A86" w14:textId="77777777" w:rsidR="00160B3A" w:rsidRPr="00D47B5F" w:rsidRDefault="004715BC">
            <w:pPr>
              <w:widowControl w:val="0"/>
              <w:jc w:val="center"/>
              <w:rPr>
                <w:rFonts w:ascii="Times New Roman" w:eastAsia="Times New Roman" w:hAnsi="Times New Roman"/>
                <w:b/>
                <w:color w:val="000000"/>
                <w:lang w:val="uk-UA"/>
              </w:rPr>
            </w:pPr>
            <w:r w:rsidRPr="00D47B5F">
              <w:rPr>
                <w:rFonts w:ascii="Times New Roman" w:eastAsia="Times New Roman" w:hAnsi="Times New Roman"/>
                <w:b/>
                <w:color w:val="000000"/>
                <w:lang w:val="uk-UA"/>
              </w:rPr>
              <w:t>6.6.</w:t>
            </w:r>
          </w:p>
        </w:tc>
        <w:tc>
          <w:tcPr>
            <w:tcW w:w="2835" w:type="dxa"/>
          </w:tcPr>
          <w:p w14:paraId="255E37A2" w14:textId="77777777" w:rsidR="00160B3A" w:rsidRPr="00D47B5F" w:rsidRDefault="004715BC">
            <w:pPr>
              <w:rPr>
                <w:rFonts w:ascii="Times New Roman" w:hAnsi="Times New Roman"/>
                <w:b/>
                <w:bCs/>
                <w:color w:val="000000"/>
                <w:lang w:val="uk-UA"/>
              </w:rPr>
            </w:pPr>
            <w:r w:rsidRPr="00D47B5F">
              <w:rPr>
                <w:rFonts w:ascii="Times New Roman" w:hAnsi="Times New Roman"/>
                <w:b/>
                <w:bCs/>
                <w:color w:val="000000"/>
                <w:lang w:val="uk-UA"/>
              </w:rPr>
              <w:t>Дії замовника при відмові переможця торгів підписати договір про закупівлю</w:t>
            </w:r>
          </w:p>
        </w:tc>
        <w:tc>
          <w:tcPr>
            <w:tcW w:w="6420" w:type="dxa"/>
          </w:tcPr>
          <w:p w14:paraId="2A890C8F" w14:textId="77777777" w:rsidR="00160B3A" w:rsidRPr="00D47B5F" w:rsidRDefault="004715BC">
            <w:pPr>
              <w:ind w:right="34"/>
              <w:jc w:val="both"/>
              <w:rPr>
                <w:rFonts w:ascii="Times New Roman" w:hAnsi="Times New Roman"/>
                <w:lang w:val="uk-UA" w:eastAsia="en-US"/>
              </w:rPr>
            </w:pPr>
            <w:r w:rsidRPr="00D47B5F">
              <w:rPr>
                <w:rFonts w:ascii="Times New Roman" w:hAnsi="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66B38118" w14:textId="77777777" w:rsidR="00160B3A" w:rsidRPr="00D47B5F" w:rsidRDefault="004715BC">
            <w:pPr>
              <w:ind w:right="34"/>
              <w:jc w:val="both"/>
              <w:rPr>
                <w:rFonts w:ascii="Times New Roman" w:hAnsi="Times New Roman"/>
                <w:lang w:val="uk-UA"/>
              </w:rPr>
            </w:pPr>
            <w:r w:rsidRPr="00D47B5F">
              <w:rPr>
                <w:rFonts w:ascii="Times New Roman" w:hAnsi="Times New Roman"/>
                <w:lang w:val="uk-UA"/>
              </w:rPr>
              <w:lastRenderedPageBreak/>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0F6C69F0"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4D28C519" w14:textId="77777777" w:rsidR="00160B3A" w:rsidRPr="00D47B5F" w:rsidRDefault="004715BC">
            <w:pPr>
              <w:jc w:val="both"/>
              <w:rPr>
                <w:rFonts w:ascii="Times New Roman" w:hAnsi="Times New Roman"/>
                <w:lang w:val="uk-UA"/>
              </w:rPr>
            </w:pPr>
            <w:r w:rsidRPr="00D47B5F">
              <w:rPr>
                <w:rFonts w:ascii="Times New Roman" w:hAnsi="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01E30AA" w14:textId="77777777" w:rsidR="00160B3A" w:rsidRPr="00D47B5F" w:rsidRDefault="004715BC">
            <w:pPr>
              <w:jc w:val="both"/>
              <w:rPr>
                <w:rFonts w:ascii="Times New Roman" w:eastAsia="Times New Roman" w:hAnsi="Times New Roman"/>
                <w:color w:val="000000"/>
                <w:lang w:val="uk-UA"/>
              </w:rPr>
            </w:pPr>
            <w:r w:rsidRPr="00D47B5F">
              <w:rPr>
                <w:rFonts w:ascii="Times New Roman" w:hAnsi="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60B3A" w:rsidRPr="00D47B5F" w14:paraId="6E6D9A11" w14:textId="77777777">
        <w:trPr>
          <w:trHeight w:val="1119"/>
          <w:jc w:val="center"/>
        </w:trPr>
        <w:tc>
          <w:tcPr>
            <w:tcW w:w="705" w:type="dxa"/>
          </w:tcPr>
          <w:p w14:paraId="0A4BED56" w14:textId="77777777" w:rsidR="00160B3A" w:rsidRPr="00D47B5F" w:rsidRDefault="004715BC">
            <w:pPr>
              <w:widowControl w:val="0"/>
              <w:jc w:val="center"/>
              <w:rPr>
                <w:rFonts w:ascii="Times New Roman" w:eastAsia="Times New Roman" w:hAnsi="Times New Roman"/>
                <w:b/>
                <w:lang w:val="uk-UA"/>
              </w:rPr>
            </w:pPr>
            <w:r w:rsidRPr="00D47B5F">
              <w:rPr>
                <w:rFonts w:ascii="Times New Roman" w:eastAsia="Times New Roman" w:hAnsi="Times New Roman"/>
                <w:b/>
                <w:color w:val="000000"/>
                <w:lang w:val="uk-UA"/>
              </w:rPr>
              <w:lastRenderedPageBreak/>
              <w:t>6.7.</w:t>
            </w:r>
          </w:p>
        </w:tc>
        <w:tc>
          <w:tcPr>
            <w:tcW w:w="2835" w:type="dxa"/>
          </w:tcPr>
          <w:p w14:paraId="1DDC9F76" w14:textId="77777777" w:rsidR="00160B3A" w:rsidRPr="00D47B5F" w:rsidRDefault="004715BC">
            <w:pPr>
              <w:widowControl w:val="0"/>
              <w:rPr>
                <w:rFonts w:ascii="Times New Roman" w:eastAsia="Times New Roman" w:hAnsi="Times New Roman"/>
                <w:lang w:val="uk-UA"/>
              </w:rPr>
            </w:pPr>
            <w:r w:rsidRPr="00D47B5F">
              <w:rPr>
                <w:rFonts w:ascii="Times New Roman" w:eastAsia="Times New Roman" w:hAnsi="Times New Roman"/>
                <w:b/>
                <w:color w:val="000000"/>
                <w:lang w:val="uk-UA"/>
              </w:rPr>
              <w:t>Забезпечення виконання договору про закупівлю</w:t>
            </w:r>
          </w:p>
        </w:tc>
        <w:tc>
          <w:tcPr>
            <w:tcW w:w="6420" w:type="dxa"/>
            <w:vAlign w:val="center"/>
          </w:tcPr>
          <w:p w14:paraId="33DE3395" w14:textId="77777777" w:rsidR="00160B3A" w:rsidRPr="00D47B5F" w:rsidRDefault="004715BC">
            <w:pPr>
              <w:widowControl w:val="0"/>
              <w:jc w:val="both"/>
              <w:rPr>
                <w:rFonts w:ascii="Times New Roman" w:eastAsia="Times New Roman" w:hAnsi="Times New Roman"/>
                <w:lang w:val="uk-UA"/>
              </w:rPr>
            </w:pPr>
            <w:r w:rsidRPr="00D47B5F">
              <w:rPr>
                <w:rFonts w:ascii="Times New Roman" w:hAnsi="Times New Roman"/>
                <w:lang w:val="uk-UA"/>
              </w:rPr>
              <w:t>З</w:t>
            </w:r>
            <w:r w:rsidRPr="00D47B5F">
              <w:rPr>
                <w:rFonts w:ascii="Times New Roman" w:eastAsia="Times New Roman" w:hAnsi="Times New Roman"/>
                <w:lang w:val="uk-UA"/>
              </w:rPr>
              <w:t>амовник не встановлює вимогу щодо забезпечення виконання договору про закупівлю.</w:t>
            </w:r>
          </w:p>
        </w:tc>
      </w:tr>
    </w:tbl>
    <w:p w14:paraId="7DBC6E31" w14:textId="77777777" w:rsidR="00160B3A" w:rsidRPr="00D47B5F" w:rsidRDefault="00160B3A">
      <w:pPr>
        <w:widowControl w:val="0"/>
        <w:jc w:val="both"/>
        <w:rPr>
          <w:rFonts w:ascii="Times New Roman" w:eastAsia="Times New Roman" w:hAnsi="Times New Roman"/>
          <w:highlight w:val="green"/>
          <w:lang w:val="uk-UA"/>
        </w:rPr>
      </w:pPr>
      <w:bookmarkStart w:id="4" w:name="_heading=h.2s8eyo1" w:colFirst="0" w:colLast="0"/>
      <w:bookmarkEnd w:id="4"/>
    </w:p>
    <w:p w14:paraId="40DC3CEB" w14:textId="77777777" w:rsidR="00160B3A" w:rsidRPr="00D47B5F" w:rsidRDefault="004715BC">
      <w:pPr>
        <w:rPr>
          <w:rFonts w:ascii="Times New Roman" w:hAnsi="Times New Roman"/>
          <w:b/>
          <w:color w:val="000000" w:themeColor="text1"/>
          <w:lang w:val="uk-UA"/>
        </w:rPr>
      </w:pPr>
      <w:r w:rsidRPr="00D47B5F">
        <w:rPr>
          <w:rFonts w:ascii="Times New Roman" w:hAnsi="Times New Roman"/>
          <w:b/>
          <w:color w:val="000000" w:themeColor="text1"/>
          <w:lang w:val="uk-UA"/>
        </w:rPr>
        <w:t xml:space="preserve">Додатки до тендерної документації: </w:t>
      </w:r>
      <w:r w:rsidRPr="00D47B5F">
        <w:rPr>
          <w:rFonts w:ascii="Times New Roman" w:hAnsi="Times New Roman"/>
          <w:b/>
          <w:color w:val="000000" w:themeColor="text1"/>
          <w:lang w:val="uk-UA"/>
        </w:rPr>
        <w:tab/>
      </w:r>
      <w:r w:rsidRPr="00D47B5F">
        <w:rPr>
          <w:rFonts w:ascii="Times New Roman" w:hAnsi="Times New Roman"/>
          <w:b/>
          <w:color w:val="000000" w:themeColor="text1"/>
          <w:lang w:val="uk-UA"/>
        </w:rPr>
        <w:tab/>
      </w:r>
      <w:r w:rsidRPr="00D47B5F">
        <w:rPr>
          <w:rFonts w:ascii="Times New Roman" w:hAnsi="Times New Roman"/>
          <w:b/>
          <w:color w:val="000000" w:themeColor="text1"/>
          <w:lang w:val="uk-UA"/>
        </w:rPr>
        <w:tab/>
      </w:r>
    </w:p>
    <w:p w14:paraId="5C19EB98"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1. Додаток № 1 – «</w:t>
      </w:r>
      <w:r w:rsidRPr="00D47B5F">
        <w:rPr>
          <w:rFonts w:ascii="Times New Roman" w:hAnsi="Times New Roman"/>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 ( у тому числі п. 47 Постанови №1178), та повинні надаватися учасниками/переможцями в складі тендерної пропозиції»</w:t>
      </w:r>
      <w:r w:rsidRPr="00D47B5F">
        <w:rPr>
          <w:rFonts w:ascii="Times New Roman" w:eastAsia="Times New Roman" w:hAnsi="Times New Roman"/>
          <w:lang w:val="uk-UA"/>
        </w:rPr>
        <w:t>.</w:t>
      </w:r>
    </w:p>
    <w:p w14:paraId="69701975" w14:textId="77777777" w:rsidR="00D47B5F" w:rsidRPr="00D47B5F" w:rsidRDefault="004715BC" w:rsidP="00D47B5F">
      <w:pPr>
        <w:widowControl w:val="0"/>
        <w:jc w:val="both"/>
        <w:rPr>
          <w:rFonts w:ascii="Times New Roman" w:hAnsi="Times New Roman"/>
          <w:color w:val="000000"/>
          <w:lang w:val="uk-UA"/>
        </w:rPr>
      </w:pPr>
      <w:r w:rsidRPr="00D47B5F">
        <w:rPr>
          <w:rFonts w:ascii="Times New Roman" w:eastAsia="Times New Roman" w:hAnsi="Times New Roman"/>
          <w:lang w:val="uk-UA"/>
        </w:rPr>
        <w:t>2. Додаток № 2 – «</w:t>
      </w:r>
      <w:r w:rsidR="00D47B5F">
        <w:rPr>
          <w:rFonts w:ascii="Times New Roman" w:eastAsia="Times New Roman" w:hAnsi="Times New Roman"/>
          <w:lang w:val="uk-UA"/>
        </w:rPr>
        <w:t xml:space="preserve">Технічне </w:t>
      </w:r>
      <w:r w:rsidR="00D47B5F">
        <w:rPr>
          <w:rFonts w:ascii="Times New Roman" w:hAnsi="Times New Roman"/>
          <w:color w:val="000000"/>
          <w:lang w:val="uk-UA"/>
        </w:rPr>
        <w:t>з</w:t>
      </w:r>
      <w:r w:rsidRPr="00D47B5F">
        <w:rPr>
          <w:rFonts w:ascii="Times New Roman" w:hAnsi="Times New Roman"/>
          <w:color w:val="000000"/>
          <w:lang w:val="uk-UA"/>
        </w:rPr>
        <w:t xml:space="preserve">авдання </w:t>
      </w:r>
      <w:r w:rsidR="00D47B5F" w:rsidRPr="00D47B5F">
        <w:rPr>
          <w:rFonts w:ascii="Times New Roman" w:hAnsi="Times New Roman"/>
          <w:color w:val="000000"/>
          <w:lang w:val="uk-UA"/>
        </w:rPr>
        <w:t xml:space="preserve">на надання послуги з розроблення </w:t>
      </w:r>
      <w:proofErr w:type="spellStart"/>
      <w:r w:rsidR="00D47B5F" w:rsidRPr="00D47B5F">
        <w:rPr>
          <w:rFonts w:ascii="Times New Roman" w:hAnsi="Times New Roman"/>
          <w:color w:val="000000"/>
          <w:lang w:val="uk-UA"/>
        </w:rPr>
        <w:t>проєкту</w:t>
      </w:r>
      <w:proofErr w:type="spellEnd"/>
      <w:r w:rsidR="00D47B5F" w:rsidRPr="00D47B5F">
        <w:rPr>
          <w:rFonts w:ascii="Times New Roman" w:hAnsi="Times New Roman"/>
          <w:color w:val="000000"/>
          <w:lang w:val="uk-UA"/>
        </w:rPr>
        <w:t xml:space="preserve"> землеустрою </w:t>
      </w:r>
    </w:p>
    <w:p w14:paraId="0C8D8548" w14:textId="77777777" w:rsidR="00160B3A" w:rsidRPr="00D47B5F" w:rsidRDefault="00D47B5F" w:rsidP="00D47B5F">
      <w:pPr>
        <w:widowControl w:val="0"/>
        <w:jc w:val="both"/>
        <w:rPr>
          <w:rFonts w:ascii="Times New Roman" w:hAnsi="Times New Roman"/>
          <w:color w:val="000000"/>
          <w:lang w:val="uk-UA"/>
        </w:rPr>
      </w:pPr>
      <w:r w:rsidRPr="00D47B5F">
        <w:rPr>
          <w:rFonts w:ascii="Times New Roman" w:hAnsi="Times New Roman"/>
          <w:color w:val="000000"/>
          <w:lang w:val="uk-UA"/>
        </w:rPr>
        <w:t>щодо встановлення меж території Сквирської</w:t>
      </w:r>
      <w:r>
        <w:rPr>
          <w:rFonts w:ascii="Times New Roman" w:hAnsi="Times New Roman"/>
          <w:color w:val="000000"/>
          <w:lang w:val="uk-UA"/>
        </w:rPr>
        <w:t xml:space="preserve"> міської територіальної громади </w:t>
      </w:r>
      <w:r w:rsidRPr="00D47B5F">
        <w:rPr>
          <w:rFonts w:ascii="Times New Roman" w:hAnsi="Times New Roman"/>
          <w:color w:val="000000"/>
          <w:lang w:val="uk-UA"/>
        </w:rPr>
        <w:t>Білоцерківського району Київської області</w:t>
      </w:r>
      <w:r w:rsidR="004715BC" w:rsidRPr="00D47B5F">
        <w:rPr>
          <w:rFonts w:ascii="Times New Roman" w:hAnsi="Times New Roman"/>
          <w:color w:val="000000"/>
          <w:lang w:val="uk-UA"/>
        </w:rPr>
        <w:t>».</w:t>
      </w:r>
    </w:p>
    <w:p w14:paraId="2C3EE496" w14:textId="77777777" w:rsidR="00160B3A" w:rsidRPr="00D47B5F" w:rsidRDefault="004715BC">
      <w:pPr>
        <w:rPr>
          <w:rFonts w:ascii="Times New Roman" w:eastAsia="Times New Roman" w:hAnsi="Times New Roman"/>
          <w:lang w:val="uk-UA"/>
        </w:rPr>
      </w:pPr>
      <w:r w:rsidRPr="00D47B5F">
        <w:rPr>
          <w:rFonts w:ascii="Times New Roman" w:eastAsia="Times New Roman" w:hAnsi="Times New Roman"/>
          <w:lang w:val="uk-UA"/>
        </w:rPr>
        <w:t xml:space="preserve">3. Додаток № 3 </w:t>
      </w:r>
      <w:r w:rsidRPr="00D47B5F">
        <w:rPr>
          <w:rFonts w:ascii="Times New Roman" w:hAnsi="Times New Roman"/>
          <w:color w:val="000000"/>
          <w:lang w:val="uk-UA"/>
        </w:rPr>
        <w:t>– «Проект договору про закупівлю»</w:t>
      </w:r>
      <w:r w:rsidRPr="00D47B5F">
        <w:rPr>
          <w:rFonts w:ascii="Times New Roman" w:eastAsia="Times New Roman" w:hAnsi="Times New Roman"/>
          <w:lang w:val="uk-UA"/>
        </w:rPr>
        <w:t>.</w:t>
      </w:r>
    </w:p>
    <w:p w14:paraId="03D428A3" w14:textId="77777777" w:rsidR="00160B3A" w:rsidRPr="00D47B5F" w:rsidRDefault="004715BC">
      <w:pPr>
        <w:rPr>
          <w:rFonts w:ascii="Times New Roman" w:eastAsia="Times New Roman" w:hAnsi="Times New Roman"/>
          <w:lang w:val="uk-UA"/>
        </w:rPr>
      </w:pPr>
      <w:r w:rsidRPr="00D47B5F">
        <w:rPr>
          <w:rFonts w:ascii="Times New Roman" w:eastAsia="Times New Roman" w:hAnsi="Times New Roman"/>
          <w:lang w:val="uk-UA"/>
        </w:rPr>
        <w:t xml:space="preserve">4. </w:t>
      </w:r>
      <w:r w:rsidRPr="00D47B5F">
        <w:rPr>
          <w:rFonts w:ascii="Times New Roman" w:hAnsi="Times New Roman"/>
          <w:color w:val="000000"/>
          <w:lang w:val="uk-UA"/>
        </w:rPr>
        <w:t>Додаток № 4 – «Тендерна пропозиція»</w:t>
      </w:r>
      <w:r w:rsidRPr="00D47B5F">
        <w:rPr>
          <w:rFonts w:ascii="Times New Roman" w:eastAsia="Times New Roman" w:hAnsi="Times New Roman"/>
          <w:lang w:val="uk-UA"/>
        </w:rPr>
        <w:t>.</w:t>
      </w:r>
      <w:r w:rsidRPr="00D47B5F">
        <w:rPr>
          <w:rFonts w:ascii="Times New Roman" w:eastAsia="Times New Roman" w:hAnsi="Times New Roman"/>
          <w:lang w:val="uk-UA"/>
        </w:rPr>
        <w:br w:type="page"/>
      </w:r>
      <w:bookmarkStart w:id="5" w:name="_Toc85812473"/>
      <w:bookmarkStart w:id="6" w:name="_Toc85812511"/>
      <w:bookmarkStart w:id="7" w:name="_Toc85811916"/>
      <w:bookmarkStart w:id="8" w:name="_Toc85812399"/>
      <w:bookmarkStart w:id="9" w:name="_Toc85835723"/>
      <w:bookmarkStart w:id="10" w:name="_Toc85812549"/>
      <w:bookmarkStart w:id="11" w:name="_Toc85812277"/>
    </w:p>
    <w:bookmarkEnd w:id="5"/>
    <w:bookmarkEnd w:id="6"/>
    <w:bookmarkEnd w:id="7"/>
    <w:bookmarkEnd w:id="8"/>
    <w:bookmarkEnd w:id="9"/>
    <w:bookmarkEnd w:id="10"/>
    <w:bookmarkEnd w:id="11"/>
    <w:p w14:paraId="7D279608" w14:textId="77777777" w:rsidR="00160B3A" w:rsidRPr="00D47B5F" w:rsidRDefault="004715BC">
      <w:pPr>
        <w:ind w:left="6096"/>
        <w:rPr>
          <w:rFonts w:ascii="Times New Roman" w:eastAsia="Times New Roman" w:hAnsi="Times New Roman"/>
          <w:lang w:val="uk-UA"/>
        </w:rPr>
      </w:pPr>
      <w:r w:rsidRPr="00D47B5F">
        <w:rPr>
          <w:rFonts w:ascii="Times New Roman" w:hAnsi="Times New Roman"/>
          <w:b/>
          <w:lang w:val="uk-UA"/>
        </w:rPr>
        <w:lastRenderedPageBreak/>
        <w:t>ДОДАТОК № 1 ДО ТЕНДЕРНОЇ ДОКУМЕНТАЦІЇ</w:t>
      </w:r>
    </w:p>
    <w:p w14:paraId="72B3A02C" w14:textId="77777777" w:rsidR="00160B3A" w:rsidRPr="00D47B5F" w:rsidRDefault="00160B3A">
      <w:pPr>
        <w:ind w:left="5670"/>
        <w:rPr>
          <w:rFonts w:ascii="Times New Roman" w:eastAsia="Times New Roman" w:hAnsi="Times New Roman"/>
          <w:lang w:val="uk-UA"/>
        </w:rPr>
      </w:pPr>
    </w:p>
    <w:p w14:paraId="7014AE25" w14:textId="77777777" w:rsidR="00160B3A" w:rsidRPr="00D47B5F" w:rsidRDefault="004715BC">
      <w:pPr>
        <w:pStyle w:val="af5"/>
        <w:numPr>
          <w:ilvl w:val="0"/>
          <w:numId w:val="3"/>
        </w:numPr>
        <w:jc w:val="center"/>
        <w:rPr>
          <w:rFonts w:ascii="Times New Roman" w:hAnsi="Times New Roman"/>
          <w:b/>
          <w:lang w:val="uk-UA"/>
        </w:rPr>
      </w:pPr>
      <w:r w:rsidRPr="00D47B5F">
        <w:rPr>
          <w:rFonts w:ascii="Times New Roman" w:hAnsi="Times New Roman"/>
          <w:b/>
          <w:lang w:val="uk-UA"/>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учасниками/переможцями в складі тендерної пропозиції</w:t>
      </w:r>
    </w:p>
    <w:p w14:paraId="6469AC83" w14:textId="77777777" w:rsidR="00160B3A" w:rsidRPr="00D47B5F" w:rsidRDefault="00160B3A">
      <w:pPr>
        <w:pStyle w:val="af5"/>
        <w:rPr>
          <w:rFonts w:ascii="Times New Roman" w:hAnsi="Times New Roman"/>
          <w:b/>
          <w:lang w:val="uk-UA"/>
        </w:rPr>
      </w:pPr>
    </w:p>
    <w:p w14:paraId="450C0D28" w14:textId="77777777" w:rsidR="00160B3A" w:rsidRPr="00D47B5F" w:rsidRDefault="004715BC">
      <w:pPr>
        <w:pStyle w:val="af5"/>
        <w:ind w:left="0"/>
        <w:jc w:val="center"/>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Підтвердження відповідності УЧАСНИКА (</w:t>
      </w:r>
      <w:r w:rsidRPr="00D47B5F">
        <w:rPr>
          <w:rFonts w:ascii="Times New Roman" w:eastAsia="Times New Roman" w:hAnsi="Times New Roman"/>
          <w:b/>
          <w:color w:val="000000" w:themeColor="text1"/>
          <w:u w:val="single"/>
          <w:lang w:val="uk-UA"/>
        </w:rPr>
        <w:t>в тому числі для об’єднання учасників як учасника процедури</w:t>
      </w:r>
      <w:r w:rsidRPr="00D47B5F">
        <w:rPr>
          <w:rFonts w:ascii="Times New Roman" w:eastAsia="Times New Roman" w:hAnsi="Times New Roman"/>
          <w:b/>
          <w:color w:val="000000" w:themeColor="text1"/>
          <w:lang w:val="uk-UA"/>
        </w:rPr>
        <w:t>)  вимогам, визначеним у пункті 47 Постанови №1178</w:t>
      </w:r>
    </w:p>
    <w:p w14:paraId="7A61A320" w14:textId="77777777" w:rsidR="00160B3A" w:rsidRPr="00D47B5F" w:rsidRDefault="00160B3A">
      <w:pPr>
        <w:widowControl w:val="0"/>
        <w:jc w:val="both"/>
        <w:rPr>
          <w:rFonts w:ascii="Times New Roman" w:eastAsia="Times New Roman" w:hAnsi="Times New Roman"/>
          <w:color w:val="000000" w:themeColor="text1"/>
          <w:lang w:val="uk-UA"/>
        </w:rPr>
      </w:pPr>
    </w:p>
    <w:p w14:paraId="0EBBFC89"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lang w:val="uk-UA"/>
        </w:rPr>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14:paraId="5CD3DBA0" w14:textId="77777777" w:rsidR="00160B3A" w:rsidRPr="00D47B5F" w:rsidRDefault="004715BC">
      <w:pPr>
        <w:widowControl w:val="0"/>
        <w:jc w:val="both"/>
        <w:rPr>
          <w:rFonts w:ascii="Times New Roman" w:eastAsia="Times New Roman" w:hAnsi="Times New Roman"/>
          <w:lang w:val="uk-UA"/>
        </w:rPr>
      </w:pPr>
      <w:r w:rsidRPr="00D47B5F">
        <w:rPr>
          <w:rFonts w:ascii="Times New Roman" w:eastAsia="Times New Roman" w:hAnsi="Times New Roman"/>
          <w:color w:val="000000" w:themeColor="text1"/>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w:t>
      </w:r>
      <w:r w:rsidRPr="00D47B5F">
        <w:rPr>
          <w:rFonts w:ascii="Times New Roman" w:eastAsia="Times New Roman" w:hAnsi="Times New Roman"/>
          <w:lang w:val="uk-UA"/>
        </w:rPr>
        <w:t>Постанови №1178</w:t>
      </w:r>
      <w:r w:rsidRPr="00D47B5F">
        <w:rPr>
          <w:rFonts w:ascii="Times New Roman" w:eastAsia="Times New Roman" w:hAnsi="Times New Roman"/>
          <w:color w:val="000000" w:themeColor="text1"/>
          <w:lang w:val="uk-UA"/>
        </w:rPr>
        <w:t xml:space="preserve"> (крім абзацу чотирнадцятого пункту 47 </w:t>
      </w:r>
      <w:r w:rsidRPr="00D47B5F">
        <w:rPr>
          <w:rFonts w:ascii="Times New Roman" w:eastAsia="Times New Roman" w:hAnsi="Times New Roman"/>
          <w:lang w:val="uk-UA"/>
        </w:rPr>
        <w:t>Постанови №1178</w:t>
      </w:r>
      <w:r w:rsidRPr="00D47B5F">
        <w:rPr>
          <w:rFonts w:ascii="Times New Roman" w:eastAsia="Times New Roman" w:hAnsi="Times New Roman"/>
          <w:color w:val="000000" w:themeColor="text1"/>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47 </w:t>
      </w:r>
      <w:r w:rsidRPr="00D47B5F">
        <w:rPr>
          <w:rFonts w:ascii="Times New Roman" w:eastAsia="Times New Roman" w:hAnsi="Times New Roman"/>
          <w:lang w:val="uk-UA"/>
        </w:rPr>
        <w:t>Постанови №1178.</w:t>
      </w:r>
    </w:p>
    <w:p w14:paraId="469D6A62"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D47B5F">
        <w:rPr>
          <w:rFonts w:ascii="Times New Roman" w:eastAsia="Times New Roman" w:hAnsi="Times New Roman"/>
          <w:lang w:val="uk-UA"/>
        </w:rPr>
        <w:t>Постанови №1178</w:t>
      </w:r>
      <w:r w:rsidRPr="00D47B5F">
        <w:rPr>
          <w:rFonts w:ascii="Times New Roman" w:eastAsia="Times New Roman" w:hAnsi="Times New Roman"/>
          <w:color w:val="000000" w:themeColor="text1"/>
          <w:lang w:val="uk-UA"/>
        </w:rPr>
        <w:t>.</w:t>
      </w:r>
    </w:p>
    <w:p w14:paraId="2007029A"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w:t>
      </w:r>
      <w:r w:rsidRPr="00D47B5F">
        <w:rPr>
          <w:rFonts w:ascii="Times New Roman" w:eastAsia="Times New Roman" w:hAnsi="Times New Roman"/>
          <w:lang w:val="uk-UA"/>
        </w:rPr>
        <w:t>Постанови №1178</w:t>
      </w:r>
      <w:r w:rsidRPr="00D47B5F">
        <w:rPr>
          <w:rFonts w:ascii="Times New Roman" w:eastAsia="Times New Roman" w:hAnsi="Times New Roman"/>
          <w:color w:val="000000" w:themeColor="text1"/>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FB8EFC" w14:textId="77777777" w:rsidR="00160B3A" w:rsidRPr="00D47B5F" w:rsidRDefault="00160B3A">
      <w:pPr>
        <w:rPr>
          <w:rFonts w:ascii="Times New Roman" w:eastAsia="Times New Roman" w:hAnsi="Times New Roman"/>
          <w:b/>
          <w:i/>
          <w:lang w:val="uk-UA"/>
        </w:rPr>
      </w:pPr>
    </w:p>
    <w:p w14:paraId="18A92680" w14:textId="77777777" w:rsidR="00160B3A" w:rsidRPr="00D47B5F" w:rsidRDefault="00160B3A">
      <w:pPr>
        <w:rPr>
          <w:rFonts w:ascii="Times New Roman" w:eastAsia="Times New Roman" w:hAnsi="Times New Roman"/>
          <w:b/>
          <w:color w:val="000000" w:themeColor="text1"/>
          <w:lang w:val="uk-UA"/>
        </w:rPr>
      </w:pPr>
    </w:p>
    <w:p w14:paraId="2C36C4E2" w14:textId="77777777" w:rsidR="00160B3A" w:rsidRPr="00D47B5F" w:rsidRDefault="004715BC">
      <w:pPr>
        <w:jc w:val="center"/>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Перелік документів та інформації  для підтвердження відповідності ПЕРЕМОЖЦЯ вимогам, визначеним у пункті 47 Постанови №1178:</w:t>
      </w:r>
    </w:p>
    <w:p w14:paraId="4C2BD769" w14:textId="77777777" w:rsidR="00160B3A" w:rsidRPr="00D47B5F" w:rsidRDefault="00160B3A">
      <w:pPr>
        <w:widowControl w:val="0"/>
        <w:ind w:firstLine="567"/>
        <w:jc w:val="both"/>
        <w:rPr>
          <w:rFonts w:ascii="Times New Roman" w:eastAsia="Times New Roman" w:hAnsi="Times New Roman"/>
          <w:color w:val="00B050"/>
          <w:lang w:val="uk-UA"/>
        </w:rPr>
      </w:pPr>
    </w:p>
    <w:p w14:paraId="48F3B1A8"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Переможець процедури закупівлі у строк, </w:t>
      </w:r>
      <w:r w:rsidRPr="00D47B5F">
        <w:rPr>
          <w:rFonts w:ascii="Times New Roman" w:eastAsia="Times New Roman" w:hAnsi="Times New Roman"/>
          <w:b/>
          <w:color w:val="000000" w:themeColor="text1"/>
          <w:u w:val="single"/>
          <w:lang w:val="uk-UA"/>
        </w:rPr>
        <w:t>що не перевищує чотири дні з дати оприлюднення в електронній системі закупівель повідомлення про намір укласти договір про закупівлю</w:t>
      </w:r>
      <w:r w:rsidRPr="00D47B5F">
        <w:rPr>
          <w:rFonts w:ascii="Times New Roman" w:eastAsia="Times New Roman" w:hAnsi="Times New Roman"/>
          <w:color w:val="000000" w:themeColor="text1"/>
          <w:lang w:val="uk-UA"/>
        </w:rPr>
        <w:t xml:space="preserve">, повинен надати Замовнику </w:t>
      </w:r>
      <w:r w:rsidRPr="00D47B5F">
        <w:rPr>
          <w:rFonts w:ascii="Times New Roman" w:eastAsia="Times New Roman" w:hAnsi="Times New Roman"/>
          <w:b/>
          <w:color w:val="000000" w:themeColor="text1"/>
          <w:u w:val="single"/>
          <w:lang w:val="uk-UA"/>
        </w:rPr>
        <w:t>шляхом оприлюднення в електронній системі закупівель</w:t>
      </w:r>
      <w:r w:rsidRPr="00D47B5F">
        <w:rPr>
          <w:rFonts w:ascii="Times New Roman" w:eastAsia="Times New Roman" w:hAnsi="Times New Roman"/>
          <w:color w:val="000000" w:themeColor="text1"/>
          <w:lang w:val="uk-UA"/>
        </w:rPr>
        <w:t xml:space="preserve"> документи, що підтверджують відсутність підстав, зазначених у підпунктах 3, 5, 6 і 12 та в абзаці чотирнадцятому цього пункту</w:t>
      </w:r>
      <w:r w:rsidRPr="00D47B5F">
        <w:rPr>
          <w:rFonts w:ascii="Times New Roman" w:eastAsia="Times New Roman" w:hAnsi="Times New Roman"/>
          <w:color w:val="FF0000"/>
          <w:lang w:val="uk-UA"/>
        </w:rPr>
        <w:t>.</w:t>
      </w:r>
    </w:p>
    <w:p w14:paraId="47F3640E" w14:textId="77777777" w:rsidR="00160B3A" w:rsidRPr="00D47B5F" w:rsidRDefault="004715BC">
      <w:pPr>
        <w:widowControl w:val="0"/>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5247BF" w14:textId="77777777" w:rsidR="00160B3A" w:rsidRPr="00D47B5F" w:rsidRDefault="00160B3A">
      <w:pPr>
        <w:jc w:val="both"/>
        <w:rPr>
          <w:rFonts w:ascii="Times New Roman" w:eastAsia="Times New Roman" w:hAnsi="Times New Roman"/>
          <w:i/>
          <w:color w:val="FF00FF"/>
          <w:shd w:val="clear" w:color="auto" w:fill="FBFBFB"/>
          <w:lang w:val="uk-UA"/>
        </w:rPr>
      </w:pPr>
    </w:p>
    <w:p w14:paraId="72976258" w14:textId="77777777" w:rsidR="00160B3A" w:rsidRPr="00D47B5F" w:rsidRDefault="004715BC">
      <w:pPr>
        <w:jc w:val="center"/>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Документи, які надаються  ПЕРЕМОЖЦЕМ (юридичною особою) (</w:t>
      </w:r>
      <w:r w:rsidRPr="00D47B5F">
        <w:rPr>
          <w:rFonts w:ascii="Times New Roman" w:eastAsia="Times New Roman" w:hAnsi="Times New Roman"/>
          <w:b/>
          <w:color w:val="000000" w:themeColor="text1"/>
          <w:u w:val="single"/>
          <w:lang w:val="uk-UA"/>
        </w:rPr>
        <w:t>в тому числі для об’єднання учасників</w:t>
      </w:r>
      <w:r w:rsidRPr="00D47B5F">
        <w:rPr>
          <w:rFonts w:ascii="Times New Roman" w:eastAsia="Times New Roman" w:hAnsi="Times New Roman"/>
          <w:b/>
          <w:color w:val="000000" w:themeColor="text1"/>
          <w:lang w:val="uk-UA"/>
        </w:rPr>
        <w:t>) для підтвердження відповідності вимогам, визначеним у пункті 47 Постанови №1178:</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160B3A" w:rsidRPr="00D47B5F" w14:paraId="34BF9001" w14:textId="77777777" w:rsidTr="000B4375">
        <w:trPr>
          <w:trHeight w:val="590"/>
        </w:trPr>
        <w:tc>
          <w:tcPr>
            <w:tcW w:w="765" w:type="dxa"/>
            <w:tcMar>
              <w:top w:w="100" w:type="dxa"/>
              <w:left w:w="100" w:type="dxa"/>
              <w:bottom w:w="100" w:type="dxa"/>
              <w:right w:w="100" w:type="dxa"/>
            </w:tcMar>
          </w:tcPr>
          <w:p w14:paraId="34A4C2C1"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w:t>
            </w:r>
          </w:p>
          <w:p w14:paraId="2FD03876"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з/п</w:t>
            </w:r>
          </w:p>
        </w:tc>
        <w:tc>
          <w:tcPr>
            <w:tcW w:w="4350" w:type="dxa"/>
            <w:tcMar>
              <w:top w:w="100" w:type="dxa"/>
              <w:left w:w="100" w:type="dxa"/>
              <w:bottom w:w="100" w:type="dxa"/>
              <w:right w:w="100" w:type="dxa"/>
            </w:tcMar>
          </w:tcPr>
          <w:p w14:paraId="6212D23E" w14:textId="77777777" w:rsidR="00160B3A" w:rsidRPr="00D47B5F" w:rsidRDefault="004715BC">
            <w:pPr>
              <w:jc w:val="center"/>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Вимоги згідно п. 47 Постанови №1178</w:t>
            </w:r>
          </w:p>
          <w:p w14:paraId="07188A64" w14:textId="77777777" w:rsidR="00160B3A" w:rsidRPr="00D47B5F" w:rsidRDefault="00160B3A">
            <w:pPr>
              <w:jc w:val="center"/>
              <w:rPr>
                <w:rFonts w:ascii="Times New Roman" w:eastAsia="Times New Roman" w:hAnsi="Times New Roman"/>
                <w:b/>
                <w:color w:val="000000" w:themeColor="text1"/>
                <w:lang w:val="uk-UA"/>
              </w:rPr>
            </w:pPr>
          </w:p>
        </w:tc>
        <w:tc>
          <w:tcPr>
            <w:tcW w:w="4503" w:type="dxa"/>
            <w:tcMar>
              <w:top w:w="100" w:type="dxa"/>
              <w:left w:w="100" w:type="dxa"/>
              <w:bottom w:w="100" w:type="dxa"/>
              <w:right w:w="100" w:type="dxa"/>
            </w:tcMar>
          </w:tcPr>
          <w:p w14:paraId="5381C717" w14:textId="77777777" w:rsidR="00160B3A" w:rsidRPr="00D47B5F" w:rsidRDefault="004715BC">
            <w:pPr>
              <w:jc w:val="center"/>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 xml:space="preserve">Переможець торгів на виконання вимоги згідно п. 47 Постанови №1178 </w:t>
            </w:r>
            <w:r w:rsidRPr="00D47B5F">
              <w:rPr>
                <w:rFonts w:ascii="Times New Roman" w:eastAsia="Times New Roman" w:hAnsi="Times New Roman"/>
                <w:b/>
                <w:color w:val="000000" w:themeColor="text1"/>
                <w:lang w:val="uk-UA"/>
              </w:rPr>
              <w:lastRenderedPageBreak/>
              <w:t>(підтвердження відсутності підстав) повинен надати таку інформацію:</w:t>
            </w:r>
          </w:p>
        </w:tc>
      </w:tr>
      <w:tr w:rsidR="00160B3A" w:rsidRPr="0022212C" w14:paraId="35668F47" w14:textId="77777777">
        <w:trPr>
          <w:trHeight w:val="1723"/>
        </w:trPr>
        <w:tc>
          <w:tcPr>
            <w:tcW w:w="765" w:type="dxa"/>
            <w:tcMar>
              <w:top w:w="100" w:type="dxa"/>
              <w:left w:w="100" w:type="dxa"/>
              <w:bottom w:w="100" w:type="dxa"/>
              <w:right w:w="100" w:type="dxa"/>
            </w:tcMar>
          </w:tcPr>
          <w:p w14:paraId="34043741"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lastRenderedPageBreak/>
              <w:t>1</w:t>
            </w:r>
          </w:p>
        </w:tc>
        <w:tc>
          <w:tcPr>
            <w:tcW w:w="4350" w:type="dxa"/>
            <w:tcMar>
              <w:top w:w="100" w:type="dxa"/>
              <w:left w:w="100" w:type="dxa"/>
              <w:bottom w:w="100" w:type="dxa"/>
              <w:right w:w="100" w:type="dxa"/>
            </w:tcMar>
          </w:tcPr>
          <w:p w14:paraId="20C877A1" w14:textId="77777777" w:rsidR="00160B3A" w:rsidRPr="00D47B5F" w:rsidRDefault="004715BC">
            <w:pPr>
              <w:widowControl w:val="0"/>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A22C1C" w14:textId="77777777" w:rsidR="00160B3A" w:rsidRPr="00D47B5F" w:rsidRDefault="004715BC">
            <w:pPr>
              <w:jc w:val="both"/>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(підпункт 3 пункт 47 Постанови №1178)</w:t>
            </w:r>
          </w:p>
        </w:tc>
        <w:tc>
          <w:tcPr>
            <w:tcW w:w="4503" w:type="dxa"/>
            <w:tcMar>
              <w:top w:w="100" w:type="dxa"/>
              <w:left w:w="100" w:type="dxa"/>
              <w:bottom w:w="100" w:type="dxa"/>
              <w:right w:w="100" w:type="dxa"/>
            </w:tcMar>
          </w:tcPr>
          <w:p w14:paraId="79831917"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60B3A" w:rsidRPr="00D47B5F" w14:paraId="37268087" w14:textId="77777777">
        <w:trPr>
          <w:trHeight w:val="2152"/>
        </w:trPr>
        <w:tc>
          <w:tcPr>
            <w:tcW w:w="765" w:type="dxa"/>
            <w:tcMar>
              <w:top w:w="100" w:type="dxa"/>
              <w:left w:w="100" w:type="dxa"/>
              <w:bottom w:w="100" w:type="dxa"/>
              <w:right w:w="100" w:type="dxa"/>
            </w:tcMar>
          </w:tcPr>
          <w:p w14:paraId="3A935D73"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2</w:t>
            </w:r>
          </w:p>
        </w:tc>
        <w:tc>
          <w:tcPr>
            <w:tcW w:w="4350" w:type="dxa"/>
            <w:tcMar>
              <w:top w:w="100" w:type="dxa"/>
              <w:left w:w="100" w:type="dxa"/>
              <w:bottom w:w="100" w:type="dxa"/>
              <w:right w:w="100" w:type="dxa"/>
            </w:tcMar>
          </w:tcPr>
          <w:p w14:paraId="4274E9A2" w14:textId="77777777" w:rsidR="00160B3A" w:rsidRPr="00D47B5F" w:rsidRDefault="004715BC">
            <w:pPr>
              <w:widowControl w:val="0"/>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33B210" w14:textId="77777777" w:rsidR="00160B3A" w:rsidRPr="00D47B5F" w:rsidRDefault="004715BC">
            <w:pPr>
              <w:jc w:val="both"/>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(підпункт 6 пункт 47 Постанови №1178)</w:t>
            </w:r>
          </w:p>
        </w:tc>
        <w:tc>
          <w:tcPr>
            <w:tcW w:w="4503" w:type="dxa"/>
            <w:vMerge w:val="restart"/>
            <w:tcMar>
              <w:top w:w="100" w:type="dxa"/>
              <w:left w:w="100" w:type="dxa"/>
              <w:bottom w:w="100" w:type="dxa"/>
              <w:right w:w="100" w:type="dxa"/>
            </w:tcMar>
          </w:tcPr>
          <w:p w14:paraId="4C42CADB"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96D127E" w14:textId="77777777" w:rsidR="00160B3A" w:rsidRPr="00D47B5F" w:rsidRDefault="00160B3A">
            <w:pPr>
              <w:jc w:val="both"/>
              <w:rPr>
                <w:rFonts w:ascii="Times New Roman" w:eastAsia="Times New Roman" w:hAnsi="Times New Roman"/>
                <w:color w:val="000000" w:themeColor="text1"/>
                <w:lang w:val="uk-UA"/>
              </w:rPr>
            </w:pPr>
          </w:p>
          <w:p w14:paraId="286B4AEF"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Документ повинен бути не більше </w:t>
            </w:r>
            <w:proofErr w:type="spellStart"/>
            <w:r w:rsidRPr="00D47B5F">
              <w:rPr>
                <w:rFonts w:ascii="Times New Roman" w:eastAsia="Times New Roman" w:hAnsi="Times New Roman"/>
                <w:color w:val="000000" w:themeColor="text1"/>
                <w:lang w:val="uk-UA"/>
              </w:rPr>
              <w:t>тридцятиденної</w:t>
            </w:r>
            <w:proofErr w:type="spellEnd"/>
            <w:r w:rsidRPr="00D47B5F">
              <w:rPr>
                <w:rFonts w:ascii="Times New Roman" w:eastAsia="Times New Roman" w:hAnsi="Times New Roman"/>
                <w:color w:val="000000" w:themeColor="text1"/>
                <w:lang w:val="uk-UA"/>
              </w:rPr>
              <w:t xml:space="preserve"> давнини від дати подання документа. </w:t>
            </w:r>
          </w:p>
        </w:tc>
      </w:tr>
      <w:tr w:rsidR="00160B3A" w:rsidRPr="00D47B5F" w14:paraId="302EAF8C" w14:textId="77777777">
        <w:trPr>
          <w:trHeight w:val="2535"/>
        </w:trPr>
        <w:tc>
          <w:tcPr>
            <w:tcW w:w="765" w:type="dxa"/>
            <w:tcMar>
              <w:top w:w="100" w:type="dxa"/>
              <w:left w:w="100" w:type="dxa"/>
              <w:bottom w:w="100" w:type="dxa"/>
              <w:right w:w="100" w:type="dxa"/>
            </w:tcMar>
          </w:tcPr>
          <w:p w14:paraId="5B1D7C61"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3</w:t>
            </w:r>
          </w:p>
        </w:tc>
        <w:tc>
          <w:tcPr>
            <w:tcW w:w="4350" w:type="dxa"/>
            <w:tcMar>
              <w:top w:w="100" w:type="dxa"/>
              <w:left w:w="100" w:type="dxa"/>
              <w:bottom w:w="100" w:type="dxa"/>
              <w:right w:w="100" w:type="dxa"/>
            </w:tcMar>
          </w:tcPr>
          <w:p w14:paraId="15397E11" w14:textId="77777777" w:rsidR="00160B3A" w:rsidRPr="00D47B5F" w:rsidRDefault="004715BC">
            <w:pPr>
              <w:widowControl w:val="0"/>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A60A12" w14:textId="77777777" w:rsidR="00160B3A" w:rsidRPr="00D47B5F" w:rsidRDefault="004715BC">
            <w:pPr>
              <w:jc w:val="both"/>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(підпункт 12 пункт 47 Постанови №1178)</w:t>
            </w:r>
          </w:p>
        </w:tc>
        <w:tc>
          <w:tcPr>
            <w:tcW w:w="4503" w:type="dxa"/>
            <w:vMerge/>
            <w:tcMar>
              <w:top w:w="100" w:type="dxa"/>
              <w:left w:w="100" w:type="dxa"/>
              <w:bottom w:w="100" w:type="dxa"/>
              <w:right w:w="100" w:type="dxa"/>
            </w:tcMar>
          </w:tcPr>
          <w:p w14:paraId="51DD41B5" w14:textId="77777777" w:rsidR="00160B3A" w:rsidRPr="00D47B5F" w:rsidRDefault="00160B3A">
            <w:pPr>
              <w:widowControl w:val="0"/>
              <w:rPr>
                <w:rFonts w:ascii="Times New Roman" w:eastAsia="Times New Roman" w:hAnsi="Times New Roman"/>
                <w:color w:val="000000" w:themeColor="text1"/>
                <w:lang w:val="uk-UA"/>
              </w:rPr>
            </w:pPr>
          </w:p>
        </w:tc>
      </w:tr>
      <w:tr w:rsidR="00160B3A" w:rsidRPr="0022212C" w14:paraId="4F6A0791" w14:textId="77777777">
        <w:trPr>
          <w:trHeight w:val="862"/>
        </w:trPr>
        <w:tc>
          <w:tcPr>
            <w:tcW w:w="765" w:type="dxa"/>
            <w:tcMar>
              <w:top w:w="100" w:type="dxa"/>
              <w:left w:w="100" w:type="dxa"/>
              <w:bottom w:w="100" w:type="dxa"/>
              <w:right w:w="100" w:type="dxa"/>
            </w:tcMar>
          </w:tcPr>
          <w:p w14:paraId="0A114BD4" w14:textId="77777777" w:rsidR="00160B3A" w:rsidRPr="00D47B5F" w:rsidRDefault="004715BC">
            <w:pPr>
              <w:jc w:val="center"/>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4</w:t>
            </w:r>
          </w:p>
        </w:tc>
        <w:tc>
          <w:tcPr>
            <w:tcW w:w="4350" w:type="dxa"/>
            <w:tcMar>
              <w:top w:w="100" w:type="dxa"/>
              <w:left w:w="100" w:type="dxa"/>
              <w:bottom w:w="100" w:type="dxa"/>
              <w:right w:w="100" w:type="dxa"/>
            </w:tcMar>
          </w:tcPr>
          <w:p w14:paraId="5496BFCF"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D47B5F">
              <w:rPr>
                <w:rFonts w:ascii="Times New Roman" w:eastAsia="Times New Roman" w:hAnsi="Times New Roman"/>
                <w:color w:val="000000" w:themeColor="text1"/>
                <w:lang w:val="uk-UA"/>
              </w:rPr>
              <w:lastRenderedPageBreak/>
              <w:t xml:space="preserve">доведення своєї надійності, незважаючи на наявність відповідної підстави для відмови в участі у відкритих торгах.  </w:t>
            </w:r>
          </w:p>
          <w:p w14:paraId="36494017" w14:textId="77777777" w:rsidR="00160B3A" w:rsidRPr="00D47B5F" w:rsidRDefault="004715BC">
            <w:pPr>
              <w:jc w:val="both"/>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(абзац 14 пункт 47 Постанови №1178)</w:t>
            </w:r>
          </w:p>
        </w:tc>
        <w:tc>
          <w:tcPr>
            <w:tcW w:w="4503" w:type="dxa"/>
            <w:tcMar>
              <w:top w:w="100" w:type="dxa"/>
              <w:left w:w="100" w:type="dxa"/>
              <w:bottom w:w="100" w:type="dxa"/>
              <w:right w:w="100" w:type="dxa"/>
            </w:tcMar>
          </w:tcPr>
          <w:p w14:paraId="332C8EAB"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D47B5F">
              <w:rPr>
                <w:rFonts w:ascii="Times New Roman" w:eastAsia="Times New Roman" w:hAnsi="Times New Roman"/>
                <w:color w:val="000000" w:themeColor="text1"/>
                <w:lang w:val="uk-UA"/>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B13086" w14:textId="77777777" w:rsidR="00160B3A" w:rsidRPr="00D47B5F" w:rsidRDefault="00160B3A">
      <w:pPr>
        <w:rPr>
          <w:rFonts w:ascii="Times New Roman" w:eastAsia="Times New Roman" w:hAnsi="Times New Roman"/>
          <w:b/>
          <w:lang w:val="uk-UA"/>
        </w:rPr>
      </w:pPr>
    </w:p>
    <w:p w14:paraId="759F5F44" w14:textId="77777777" w:rsidR="00160B3A" w:rsidRPr="00D47B5F" w:rsidRDefault="004715BC">
      <w:pPr>
        <w:jc w:val="center"/>
        <w:rPr>
          <w:rFonts w:ascii="Times New Roman" w:eastAsia="Times New Roman" w:hAnsi="Times New Roman"/>
          <w:b/>
          <w:lang w:val="uk-UA"/>
        </w:rPr>
      </w:pPr>
      <w:r w:rsidRPr="00D47B5F">
        <w:rPr>
          <w:rFonts w:ascii="Times New Roman" w:eastAsia="Times New Roman" w:hAnsi="Times New Roman"/>
          <w:b/>
          <w:lang w:val="uk-UA"/>
        </w:rPr>
        <w:t xml:space="preserve">Документи, які надаються ПЕРЕМОЖЦЕМ (фізичною особою чи фізичною особою — підприємцем) </w:t>
      </w:r>
      <w:r w:rsidRPr="00D47B5F">
        <w:rPr>
          <w:rFonts w:ascii="Times New Roman" w:eastAsia="Times New Roman" w:hAnsi="Times New Roman"/>
          <w:b/>
          <w:color w:val="000000" w:themeColor="text1"/>
          <w:lang w:val="uk-UA"/>
        </w:rPr>
        <w:t>для підтвердження відповідності вимогам, визначеним у пункті 47 Постанови №1178</w:t>
      </w:r>
      <w:r w:rsidRPr="00D47B5F">
        <w:rPr>
          <w:rFonts w:ascii="Times New Roman" w:eastAsia="Times New Roman" w:hAnsi="Times New Roman"/>
          <w:b/>
          <w:lang w:val="uk-UA"/>
        </w:rPr>
        <w:t>:</w:t>
      </w:r>
    </w:p>
    <w:p w14:paraId="7E16A4B1" w14:textId="77777777" w:rsidR="00160B3A" w:rsidRPr="00D47B5F" w:rsidRDefault="00160B3A">
      <w:pPr>
        <w:rPr>
          <w:rFonts w:ascii="Times New Roman" w:eastAsia="Times New Roman" w:hAnsi="Times New Roman"/>
          <w:b/>
          <w:lang w:val="uk-UA"/>
        </w:rPr>
      </w:pPr>
    </w:p>
    <w:tbl>
      <w:tblPr>
        <w:tblW w:w="9619" w:type="dxa"/>
        <w:tblInd w:w="-100" w:type="dxa"/>
        <w:tblLayout w:type="fixed"/>
        <w:tblLook w:val="04A0" w:firstRow="1" w:lastRow="0" w:firstColumn="1" w:lastColumn="0" w:noHBand="0" w:noVBand="1"/>
      </w:tblPr>
      <w:tblGrid>
        <w:gridCol w:w="587"/>
        <w:gridCol w:w="4427"/>
        <w:gridCol w:w="4605"/>
      </w:tblGrid>
      <w:tr w:rsidR="00160B3A" w:rsidRPr="00D47B5F" w14:paraId="32EB91EB" w14:textId="77777777">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B91735"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w:t>
            </w:r>
          </w:p>
          <w:p w14:paraId="68BC1E4C"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з/п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E345D8" w14:textId="77777777" w:rsidR="00160B3A" w:rsidRPr="00D47B5F" w:rsidRDefault="004715BC">
            <w:pPr>
              <w:jc w:val="center"/>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Вимоги згідно пункту 47 Постанови №1178</w:t>
            </w:r>
          </w:p>
          <w:p w14:paraId="10FB2918" w14:textId="77777777" w:rsidR="00160B3A" w:rsidRPr="00D47B5F" w:rsidRDefault="00160B3A">
            <w:pPr>
              <w:jc w:val="center"/>
              <w:rPr>
                <w:rFonts w:ascii="Times New Roman" w:eastAsia="Times New Roman" w:hAnsi="Times New Roman"/>
                <w:color w:val="000000" w:themeColor="text1"/>
                <w:lang w:val="uk-UA"/>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6424FC"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Переможець торгів на виконання вимоги згідно пункту</w:t>
            </w:r>
            <w:r w:rsidRPr="00D47B5F">
              <w:rPr>
                <w:rFonts w:ascii="Times New Roman" w:eastAsia="Times New Roman" w:hAnsi="Times New Roman"/>
                <w:color w:val="000000" w:themeColor="text1"/>
                <w:lang w:val="uk-UA"/>
              </w:rPr>
              <w:t xml:space="preserve"> 47 </w:t>
            </w:r>
            <w:r w:rsidRPr="00D47B5F">
              <w:rPr>
                <w:rFonts w:ascii="Times New Roman" w:eastAsia="Times New Roman" w:hAnsi="Times New Roman"/>
                <w:b/>
                <w:color w:val="000000" w:themeColor="text1"/>
                <w:lang w:val="uk-UA"/>
              </w:rPr>
              <w:t>Постанови №1178 (підтвердження відсутності підстав) повинен надати таку інформацію:</w:t>
            </w:r>
          </w:p>
        </w:tc>
      </w:tr>
      <w:tr w:rsidR="00160B3A" w:rsidRPr="0022212C" w14:paraId="04581CF5" w14:textId="77777777">
        <w:trPr>
          <w:trHeight w:val="75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49AAF5"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F303087" w14:textId="77777777" w:rsidR="00160B3A" w:rsidRPr="00D47B5F" w:rsidRDefault="004715BC">
            <w:pPr>
              <w:widowControl w:val="0"/>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C2755F" w14:textId="77777777" w:rsidR="00160B3A" w:rsidRPr="00D47B5F" w:rsidRDefault="004715BC">
            <w:pPr>
              <w:jc w:val="both"/>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(підпункт 3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1D9E8B"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7B5F">
              <w:rPr>
                <w:rFonts w:ascii="Times New Roman" w:eastAsia="Times New Roman" w:hAnsi="Times New Roman"/>
                <w:color w:val="000000" w:themeColor="text1"/>
                <w:lang w:val="uk-UA"/>
              </w:rPr>
              <w:t>вебресурсі</w:t>
            </w:r>
            <w:proofErr w:type="spellEnd"/>
            <w:r w:rsidRPr="00D47B5F">
              <w:rPr>
                <w:rFonts w:ascii="Times New Roman" w:eastAsia="Times New Roman" w:hAnsi="Times New Roman"/>
                <w:color w:val="000000" w:themeColor="text1"/>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0B3A" w:rsidRPr="00D47B5F" w14:paraId="0FED88EB" w14:textId="77777777">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5B8A0B"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CB93D3" w14:textId="77777777" w:rsidR="00160B3A" w:rsidRPr="00D47B5F" w:rsidRDefault="004715BC">
            <w:pPr>
              <w:widowControl w:val="0"/>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F2D89A" w14:textId="77777777" w:rsidR="00160B3A" w:rsidRPr="00D47B5F" w:rsidRDefault="004715BC">
            <w:pPr>
              <w:widowControl w:val="0"/>
              <w:jc w:val="both"/>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(підпункт 5 пункт 47 Постанови №1178)</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C4258"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039FEDD" w14:textId="77777777" w:rsidR="00160B3A" w:rsidRPr="00D47B5F" w:rsidRDefault="00160B3A">
            <w:pPr>
              <w:jc w:val="both"/>
              <w:rPr>
                <w:rFonts w:ascii="Times New Roman" w:eastAsia="Times New Roman" w:hAnsi="Times New Roman"/>
                <w:color w:val="000000" w:themeColor="text1"/>
                <w:lang w:val="uk-UA"/>
              </w:rPr>
            </w:pPr>
          </w:p>
          <w:p w14:paraId="0BF34D6A"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Документ повинен бути не більше </w:t>
            </w:r>
            <w:proofErr w:type="spellStart"/>
            <w:r w:rsidRPr="00D47B5F">
              <w:rPr>
                <w:rFonts w:ascii="Times New Roman" w:eastAsia="Times New Roman" w:hAnsi="Times New Roman"/>
                <w:color w:val="000000" w:themeColor="text1"/>
                <w:lang w:val="uk-UA"/>
              </w:rPr>
              <w:t>тридцятиденної</w:t>
            </w:r>
            <w:proofErr w:type="spellEnd"/>
            <w:r w:rsidRPr="00D47B5F">
              <w:rPr>
                <w:rFonts w:ascii="Times New Roman" w:eastAsia="Times New Roman" w:hAnsi="Times New Roman"/>
                <w:color w:val="000000" w:themeColor="text1"/>
                <w:lang w:val="uk-UA"/>
              </w:rPr>
              <w:t xml:space="preserve"> давнини від дати подання документа. </w:t>
            </w:r>
          </w:p>
        </w:tc>
      </w:tr>
      <w:tr w:rsidR="00160B3A" w:rsidRPr="00D47B5F" w14:paraId="543A18C0" w14:textId="77777777" w:rsidTr="000B4375">
        <w:trPr>
          <w:trHeight w:val="590"/>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AA55B2" w14:textId="77777777" w:rsidR="00160B3A" w:rsidRPr="00D47B5F" w:rsidRDefault="004715BC">
            <w:pPr>
              <w:jc w:val="center"/>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A65B96" w14:textId="77777777" w:rsidR="00160B3A" w:rsidRPr="00D47B5F" w:rsidRDefault="004715BC">
            <w:pPr>
              <w:widowControl w:val="0"/>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148619"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b/>
                <w:color w:val="000000" w:themeColor="text1"/>
                <w:lang w:val="uk-UA"/>
              </w:rPr>
              <w:lastRenderedPageBreak/>
              <w:t>(підпункт 12 пункт 47 Постанови №1178)</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69499F" w14:textId="77777777" w:rsidR="00160B3A" w:rsidRPr="00D47B5F" w:rsidRDefault="00160B3A">
            <w:pPr>
              <w:widowControl w:val="0"/>
              <w:rPr>
                <w:rFonts w:ascii="Times New Roman" w:eastAsia="Times New Roman" w:hAnsi="Times New Roman"/>
                <w:color w:val="000000" w:themeColor="text1"/>
                <w:lang w:val="uk-UA"/>
              </w:rPr>
            </w:pPr>
          </w:p>
        </w:tc>
      </w:tr>
      <w:tr w:rsidR="00160B3A" w:rsidRPr="0022212C" w14:paraId="0141BB02" w14:textId="77777777" w:rsidTr="00C5031C">
        <w:trPr>
          <w:trHeight w:val="618"/>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D45C3C" w14:textId="77777777" w:rsidR="00160B3A" w:rsidRPr="00D47B5F" w:rsidRDefault="004715BC">
            <w:pPr>
              <w:jc w:val="center"/>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4</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E34583"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EE72A7" w14:textId="77777777" w:rsidR="00160B3A" w:rsidRPr="00D47B5F" w:rsidRDefault="004715BC">
            <w:pPr>
              <w:jc w:val="both"/>
              <w:rPr>
                <w:rFonts w:ascii="Times New Roman" w:eastAsia="Times New Roman" w:hAnsi="Times New Roman"/>
                <w:b/>
                <w:color w:val="000000" w:themeColor="text1"/>
                <w:lang w:val="uk-UA"/>
              </w:rPr>
            </w:pPr>
            <w:r w:rsidRPr="00D47B5F">
              <w:rPr>
                <w:rFonts w:ascii="Times New Roman" w:eastAsia="Times New Roman" w:hAnsi="Times New Roman"/>
                <w:b/>
                <w:color w:val="000000" w:themeColor="text1"/>
                <w:lang w:val="uk-UA"/>
              </w:rPr>
              <w:t>(абзац 14 пункт 47 Постанови №1178)</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B1561E" w14:textId="77777777" w:rsidR="00160B3A" w:rsidRPr="00D47B5F" w:rsidRDefault="004715BC">
            <w:pPr>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AFE3D0" w14:textId="77777777" w:rsidR="00160B3A" w:rsidRPr="00D47B5F" w:rsidRDefault="00160B3A">
      <w:pPr>
        <w:rPr>
          <w:rFonts w:ascii="Times New Roman" w:hAnsi="Times New Roman"/>
          <w:lang w:val="uk-UA"/>
        </w:rPr>
      </w:pPr>
    </w:p>
    <w:p w14:paraId="63C38338" w14:textId="77777777" w:rsidR="00160B3A" w:rsidRPr="00D47B5F" w:rsidRDefault="00160B3A">
      <w:pPr>
        <w:rPr>
          <w:rFonts w:ascii="Times New Roman" w:hAnsi="Times New Roman"/>
          <w:lang w:val="uk-UA"/>
        </w:rPr>
      </w:pPr>
    </w:p>
    <w:p w14:paraId="5E8DECC9" w14:textId="77777777" w:rsidR="00160B3A" w:rsidRPr="00D47B5F" w:rsidRDefault="004715BC">
      <w:pPr>
        <w:pStyle w:val="af5"/>
        <w:numPr>
          <w:ilvl w:val="0"/>
          <w:numId w:val="4"/>
        </w:numPr>
        <w:jc w:val="center"/>
        <w:rPr>
          <w:rFonts w:ascii="Times New Roman" w:hAnsi="Times New Roman"/>
          <w:b/>
          <w:color w:val="000000"/>
          <w:lang w:val="uk-UA"/>
        </w:rPr>
      </w:pPr>
      <w:r w:rsidRPr="00D47B5F">
        <w:rPr>
          <w:rFonts w:ascii="Times New Roman" w:hAnsi="Times New Roman"/>
          <w:b/>
          <w:color w:val="000000"/>
          <w:lang w:val="uk-UA"/>
        </w:rPr>
        <w:t>ПЕРЕЛІК ДОКУМЕНТІВ, ЯКІ ВИМАГАЮТЬСЯ ДЛЯ ПІДТВЕРДЖЕННЯ ВІДПОВІДНОСТІ ПРОПОЗИЦІЇ УЧАСНИКА КВАЛІФІКАЦІЙНИМ КРИТЕРІЯМ</w:t>
      </w:r>
    </w:p>
    <w:p w14:paraId="05C1B503" w14:textId="77777777" w:rsidR="00160B3A" w:rsidRPr="00D47B5F" w:rsidRDefault="00160B3A">
      <w:pPr>
        <w:rPr>
          <w:rFonts w:ascii="Times New Roman" w:hAnsi="Times New Roman"/>
          <w:b/>
          <w:color w:val="000000"/>
          <w:lang w:val="uk-UA"/>
        </w:rPr>
      </w:pPr>
    </w:p>
    <w:tbl>
      <w:tblPr>
        <w:tblStyle w:val="af4"/>
        <w:tblW w:w="0" w:type="auto"/>
        <w:tblLook w:val="04A0" w:firstRow="1" w:lastRow="0" w:firstColumn="1" w:lastColumn="0" w:noHBand="0" w:noVBand="1"/>
      </w:tblPr>
      <w:tblGrid>
        <w:gridCol w:w="9629"/>
      </w:tblGrid>
      <w:tr w:rsidR="00160B3A" w:rsidRPr="00D47B5F" w14:paraId="7622CD63" w14:textId="77777777">
        <w:tc>
          <w:tcPr>
            <w:tcW w:w="9629" w:type="dxa"/>
          </w:tcPr>
          <w:p w14:paraId="7349ED55" w14:textId="77777777" w:rsidR="00160B3A" w:rsidRPr="00D47B5F" w:rsidRDefault="004715BC">
            <w:pPr>
              <w:jc w:val="center"/>
              <w:rPr>
                <w:rFonts w:ascii="Times New Roman" w:hAnsi="Times New Roman"/>
                <w:b/>
                <w:color w:val="000000"/>
                <w:lang w:val="uk-UA"/>
              </w:rPr>
            </w:pPr>
            <w:r w:rsidRPr="00D47B5F">
              <w:rPr>
                <w:rFonts w:ascii="Times New Roman" w:hAnsi="Times New Roman"/>
                <w:b/>
                <w:color w:val="000000"/>
                <w:lang w:val="uk-UA"/>
              </w:rPr>
              <w:t>2.1. Наявність в учасника процедури закупівлі обладнання, матеріально-технічної бази та технологій</w:t>
            </w:r>
          </w:p>
        </w:tc>
      </w:tr>
      <w:tr w:rsidR="00160B3A" w:rsidRPr="0022212C" w14:paraId="4799FDDC" w14:textId="77777777">
        <w:tc>
          <w:tcPr>
            <w:tcW w:w="9629" w:type="dxa"/>
          </w:tcPr>
          <w:p w14:paraId="302E4461"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xml:space="preserve">Для підтвердження наявності обладнання, матеріально-технічної бази та технологій Учасник повинен  надати в складі тендерної пропозиції довідку в довільній формі, про наявність в учасника власного та/або залученого обладнання,  матеріально-технічної бази та технологій, необхідних для надання послуг, а саме:  </w:t>
            </w:r>
          </w:p>
          <w:p w14:paraId="7A0208FD"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xml:space="preserve">- не менше  двох тахеометрів із чинними </w:t>
            </w:r>
            <w:proofErr w:type="spellStart"/>
            <w:r w:rsidRPr="00D47B5F">
              <w:rPr>
                <w:rFonts w:ascii="Times New Roman" w:hAnsi="Times New Roman"/>
                <w:color w:val="000000"/>
                <w:lang w:val="uk-UA"/>
              </w:rPr>
              <w:t>свідоцтвами</w:t>
            </w:r>
            <w:proofErr w:type="spellEnd"/>
            <w:r w:rsidRPr="00D47B5F">
              <w:rPr>
                <w:rFonts w:ascii="Times New Roman" w:hAnsi="Times New Roman"/>
                <w:color w:val="000000"/>
                <w:lang w:val="uk-UA"/>
              </w:rPr>
              <w:t xml:space="preserve"> на дату подання про повірку на кожний;</w:t>
            </w:r>
          </w:p>
          <w:p w14:paraId="3B1FC440"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xml:space="preserve">- не менше двох GPS/GNSS приймачів із чинними </w:t>
            </w:r>
            <w:proofErr w:type="spellStart"/>
            <w:r w:rsidRPr="00D47B5F">
              <w:rPr>
                <w:rFonts w:ascii="Times New Roman" w:hAnsi="Times New Roman"/>
                <w:color w:val="000000"/>
                <w:lang w:val="uk-UA"/>
              </w:rPr>
              <w:t>свідоцтвами</w:t>
            </w:r>
            <w:proofErr w:type="spellEnd"/>
            <w:r w:rsidRPr="00D47B5F">
              <w:rPr>
                <w:rFonts w:ascii="Times New Roman" w:hAnsi="Times New Roman"/>
                <w:color w:val="000000"/>
                <w:lang w:val="uk-UA"/>
              </w:rPr>
              <w:t xml:space="preserve"> про повірку на дату подання на кожний;</w:t>
            </w:r>
          </w:p>
          <w:p w14:paraId="4CB8AC48"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не менше двох широкоформатних принтерів формату А0, А1 (</w:t>
            </w:r>
            <w:proofErr w:type="spellStart"/>
            <w:r w:rsidRPr="00D47B5F">
              <w:rPr>
                <w:rFonts w:ascii="Times New Roman" w:hAnsi="Times New Roman"/>
                <w:color w:val="000000"/>
                <w:lang w:val="uk-UA"/>
              </w:rPr>
              <w:t>плотери</w:t>
            </w:r>
            <w:proofErr w:type="spellEnd"/>
            <w:r w:rsidRPr="00D47B5F">
              <w:rPr>
                <w:rFonts w:ascii="Times New Roman" w:hAnsi="Times New Roman"/>
                <w:color w:val="000000"/>
                <w:lang w:val="uk-UA"/>
              </w:rPr>
              <w:t xml:space="preserve"> або «аналог») та не менше одного широкоформатного сканеру формату А0, А1;</w:t>
            </w:r>
          </w:p>
          <w:p w14:paraId="63B6289C"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принтери формату А4;</w:t>
            </w:r>
          </w:p>
          <w:p w14:paraId="5E40DC6F"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xml:space="preserve">- програмне забезпечення </w:t>
            </w:r>
            <w:proofErr w:type="spellStart"/>
            <w:r w:rsidRPr="00D47B5F">
              <w:rPr>
                <w:rFonts w:ascii="Times New Roman" w:hAnsi="Times New Roman"/>
                <w:color w:val="000000"/>
                <w:lang w:val="uk-UA"/>
              </w:rPr>
              <w:t>Digitals</w:t>
            </w:r>
            <w:proofErr w:type="spellEnd"/>
            <w:r w:rsidRPr="00D47B5F">
              <w:rPr>
                <w:rFonts w:ascii="Times New Roman" w:hAnsi="Times New Roman"/>
                <w:color w:val="000000"/>
                <w:lang w:val="uk-UA"/>
              </w:rPr>
              <w:t xml:space="preserve"> (або «еквівалент») – не менше </w:t>
            </w:r>
            <w:r w:rsidR="000B4375" w:rsidRPr="00D47B5F">
              <w:rPr>
                <w:rFonts w:ascii="Times New Roman" w:hAnsi="Times New Roman"/>
                <w:color w:val="000000"/>
                <w:lang w:val="uk-UA"/>
              </w:rPr>
              <w:t>10</w:t>
            </w:r>
            <w:r w:rsidRPr="00D47B5F">
              <w:rPr>
                <w:rFonts w:ascii="Times New Roman" w:hAnsi="Times New Roman"/>
                <w:color w:val="000000"/>
                <w:lang w:val="uk-UA"/>
              </w:rPr>
              <w:t xml:space="preserve"> робочих місць (на підтвердження кількості робочих місць</w:t>
            </w:r>
            <w:r w:rsidR="000B4375" w:rsidRPr="00D47B5F">
              <w:rPr>
                <w:rFonts w:ascii="Times New Roman" w:hAnsi="Times New Roman"/>
                <w:color w:val="000000"/>
                <w:lang w:val="uk-UA"/>
              </w:rPr>
              <w:t xml:space="preserve"> (</w:t>
            </w:r>
            <w:proofErr w:type="spellStart"/>
            <w:r w:rsidR="000B4375" w:rsidRPr="00D47B5F">
              <w:rPr>
                <w:rFonts w:ascii="Times New Roman" w:hAnsi="Times New Roman"/>
                <w:color w:val="000000"/>
                <w:lang w:val="uk-UA"/>
              </w:rPr>
              <w:t>кліючів</w:t>
            </w:r>
            <w:proofErr w:type="spellEnd"/>
            <w:r w:rsidR="000B4375" w:rsidRPr="00D47B5F">
              <w:rPr>
                <w:rFonts w:ascii="Times New Roman" w:hAnsi="Times New Roman"/>
                <w:color w:val="000000"/>
                <w:lang w:val="uk-UA"/>
              </w:rPr>
              <w:t>)</w:t>
            </w:r>
            <w:r w:rsidRPr="00D47B5F">
              <w:rPr>
                <w:rFonts w:ascii="Times New Roman" w:hAnsi="Times New Roman"/>
                <w:color w:val="000000"/>
                <w:lang w:val="uk-UA"/>
              </w:rPr>
              <w:t xml:space="preserve"> надати довідку від ліцензіара) із наданням копій відповідних ліцензій або інших документів, що підтверджують наявність такого програмного забезпечення;</w:t>
            </w:r>
          </w:p>
          <w:p w14:paraId="79558083"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xml:space="preserve">- програмного забезпечення GIS 6 (або «еквівалент») та GIS </w:t>
            </w:r>
            <w:proofErr w:type="spellStart"/>
            <w:r w:rsidRPr="00D47B5F">
              <w:rPr>
                <w:rFonts w:ascii="Times New Roman" w:hAnsi="Times New Roman"/>
                <w:color w:val="000000"/>
                <w:lang w:val="uk-UA"/>
              </w:rPr>
              <w:t>Web</w:t>
            </w:r>
            <w:proofErr w:type="spellEnd"/>
            <w:r w:rsidRPr="00D47B5F">
              <w:rPr>
                <w:rFonts w:ascii="Times New Roman" w:hAnsi="Times New Roman"/>
                <w:color w:val="000000"/>
                <w:lang w:val="uk-UA"/>
              </w:rPr>
              <w:t xml:space="preserve"> (або «еквівалент») із наданням копій відповідних ліцензій або інших документів, що підтверджують наявність такого програмного забезпечення;</w:t>
            </w:r>
          </w:p>
          <w:p w14:paraId="60301AE6"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програмного забезпечення «</w:t>
            </w:r>
            <w:proofErr w:type="spellStart"/>
            <w:r w:rsidRPr="00D47B5F">
              <w:rPr>
                <w:rFonts w:ascii="Times New Roman" w:hAnsi="Times New Roman"/>
                <w:color w:val="000000"/>
                <w:lang w:val="uk-UA"/>
              </w:rPr>
              <w:t>ArcGis</w:t>
            </w:r>
            <w:proofErr w:type="spellEnd"/>
            <w:r w:rsidRPr="00D47B5F">
              <w:rPr>
                <w:rFonts w:ascii="Times New Roman" w:hAnsi="Times New Roman"/>
                <w:color w:val="000000"/>
                <w:lang w:val="uk-UA"/>
              </w:rPr>
              <w:t>» або інше програмне забезпечення («еквівалент»), придатне для переведення даних, отриманих за результатами робіт  у форматі *.</w:t>
            </w:r>
            <w:proofErr w:type="spellStart"/>
            <w:r w:rsidRPr="00D47B5F">
              <w:rPr>
                <w:rFonts w:ascii="Times New Roman" w:hAnsi="Times New Roman"/>
                <w:color w:val="000000"/>
                <w:lang w:val="uk-UA"/>
              </w:rPr>
              <w:t>gdb</w:t>
            </w:r>
            <w:proofErr w:type="spellEnd"/>
            <w:r w:rsidRPr="00D47B5F">
              <w:rPr>
                <w:rFonts w:ascii="Times New Roman" w:hAnsi="Times New Roman"/>
                <w:color w:val="000000"/>
                <w:lang w:val="uk-UA"/>
              </w:rPr>
              <w:t xml:space="preserve">, з </w:t>
            </w:r>
            <w:r w:rsidRPr="00D47B5F">
              <w:rPr>
                <w:rFonts w:ascii="Times New Roman" w:hAnsi="Times New Roman"/>
                <w:color w:val="000000"/>
                <w:lang w:val="uk-UA"/>
              </w:rPr>
              <w:lastRenderedPageBreak/>
              <w:t>документами карт (креслень) у форматі *</w:t>
            </w:r>
            <w:proofErr w:type="spellStart"/>
            <w:r w:rsidRPr="00D47B5F">
              <w:rPr>
                <w:rFonts w:ascii="Times New Roman" w:hAnsi="Times New Roman"/>
                <w:color w:val="000000"/>
                <w:lang w:val="uk-UA"/>
              </w:rPr>
              <w:t>mxd</w:t>
            </w:r>
            <w:proofErr w:type="spellEnd"/>
            <w:r w:rsidRPr="00D47B5F">
              <w:rPr>
                <w:rFonts w:ascii="Times New Roman" w:hAnsi="Times New Roman"/>
                <w:color w:val="000000"/>
                <w:lang w:val="uk-UA"/>
              </w:rPr>
              <w:t xml:space="preserve"> (надати довідку від ліцензіара із вказанням ідентифікатора цієї закупівлі  з підтвердженням такої можливості) - з наданням відповідної ліцензії або іншого документу, що підтверджують наявність такого програмного забезпечення;</w:t>
            </w:r>
          </w:p>
          <w:p w14:paraId="3084C664"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комп’ютери/ноутбуки у кількості, відповідній кількості працівників, які будуть залучені до надання послуг.</w:t>
            </w:r>
          </w:p>
          <w:p w14:paraId="70BBC630"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На орендоване (або знаходиться у користуванні на інших підставах)  обладнання та/або матеріально-технічну базу надати  копії чинних договорів оренди/лізингу/суборенди або інших договорів користування у повному обсязі з відповідними актами приймання-передачі обладнання (за наявності).</w:t>
            </w:r>
          </w:p>
          <w:p w14:paraId="6EAF13CC" w14:textId="77777777" w:rsidR="00C5031C" w:rsidRPr="00D47B5F" w:rsidRDefault="00C5031C" w:rsidP="00C5031C">
            <w:pPr>
              <w:jc w:val="both"/>
              <w:rPr>
                <w:rFonts w:ascii="Times New Roman" w:hAnsi="Times New Roman"/>
                <w:color w:val="000000"/>
                <w:lang w:val="uk-UA"/>
              </w:rPr>
            </w:pPr>
            <w:r w:rsidRPr="00D47B5F">
              <w:rPr>
                <w:rFonts w:ascii="Times New Roman" w:hAnsi="Times New Roman"/>
                <w:color w:val="000000"/>
                <w:lang w:val="uk-UA"/>
              </w:rPr>
              <w:t xml:space="preserve">Для підтвердження наявності в учасника власного обладнання та матеріально-технічної бази, які зазначені в довідці, надати </w:t>
            </w:r>
            <w:proofErr w:type="spellStart"/>
            <w:r w:rsidRPr="00D47B5F">
              <w:rPr>
                <w:rFonts w:ascii="Times New Roman" w:hAnsi="Times New Roman"/>
                <w:color w:val="000000"/>
                <w:lang w:val="uk-UA"/>
              </w:rPr>
              <w:t>оборотно</w:t>
            </w:r>
            <w:proofErr w:type="spellEnd"/>
            <w:r w:rsidRPr="00D47B5F">
              <w:rPr>
                <w:rFonts w:ascii="Times New Roman" w:hAnsi="Times New Roman"/>
                <w:color w:val="000000"/>
                <w:lang w:val="uk-UA"/>
              </w:rPr>
              <w:t>-сальдову відомість, складену відповідно до вимог бухгалтерського обліку/видаткові накладні/договір купівлі-продажу із відповідним актом передачі-приймання обладнання (за наявності¬) або інші документи, що відповідно до чинного законодавства підтверджують право власності учасника на обладнання та матеріально-технічну базу, які зазначені в довідці.</w:t>
            </w:r>
          </w:p>
          <w:p w14:paraId="4D977CC2" w14:textId="77777777" w:rsidR="00160B3A" w:rsidRPr="00D47B5F" w:rsidRDefault="00C5031C" w:rsidP="00C5031C">
            <w:pPr>
              <w:jc w:val="both"/>
              <w:rPr>
                <w:rFonts w:ascii="Times New Roman" w:hAnsi="Times New Roman"/>
                <w:i/>
                <w:color w:val="000000"/>
                <w:lang w:val="uk-UA"/>
              </w:rPr>
            </w:pPr>
            <w:r w:rsidRPr="00D47B5F">
              <w:rPr>
                <w:rFonts w:ascii="Times New Roman" w:hAnsi="Times New Roman"/>
                <w:i/>
                <w:color w:val="000000"/>
                <w:lang w:val="uk-UA"/>
              </w:rPr>
              <w:t>Вимоги щодо наявності в Учасників процедури закупівлі певної кількості обладнання, матеріально-технічної бази та технологій встановлені з урахуванням великого об’єму послуг згідно Технічного завдання, які повинен надати Учасник процедури закупівлі.</w:t>
            </w:r>
          </w:p>
        </w:tc>
      </w:tr>
      <w:tr w:rsidR="00160B3A" w:rsidRPr="0022212C" w14:paraId="73D5ED61" w14:textId="77777777">
        <w:tc>
          <w:tcPr>
            <w:tcW w:w="9629" w:type="dxa"/>
          </w:tcPr>
          <w:p w14:paraId="79ACC386" w14:textId="77777777" w:rsidR="00160B3A" w:rsidRPr="00D47B5F" w:rsidRDefault="004715BC">
            <w:pPr>
              <w:jc w:val="center"/>
              <w:rPr>
                <w:rFonts w:ascii="Times New Roman" w:hAnsi="Times New Roman"/>
                <w:b/>
                <w:color w:val="000000"/>
                <w:lang w:val="uk-UA"/>
              </w:rPr>
            </w:pPr>
            <w:r w:rsidRPr="00D47B5F">
              <w:rPr>
                <w:rFonts w:ascii="Times New Roman" w:hAnsi="Times New Roman"/>
                <w:b/>
                <w:color w:val="000000"/>
                <w:lang w:val="uk-UA"/>
              </w:rPr>
              <w:lastRenderedPageBreak/>
              <w:t>2.2. Наявність в учасника процедури закупівлі працівників відповідної кваліфікації, які мають необхідні знання та досвід</w:t>
            </w:r>
          </w:p>
        </w:tc>
      </w:tr>
      <w:tr w:rsidR="00160B3A" w:rsidRPr="0022212C" w14:paraId="58C5AD26" w14:textId="77777777">
        <w:tc>
          <w:tcPr>
            <w:tcW w:w="9629" w:type="dxa"/>
          </w:tcPr>
          <w:p w14:paraId="71008C42" w14:textId="77777777" w:rsidR="00C5031C" w:rsidRPr="00D47B5F" w:rsidRDefault="00C5031C" w:rsidP="000B4375">
            <w:pPr>
              <w:jc w:val="both"/>
              <w:rPr>
                <w:rFonts w:ascii="Times New Roman" w:hAnsi="Times New Roman"/>
                <w:color w:val="000000"/>
                <w:lang w:val="uk-UA"/>
              </w:rPr>
            </w:pPr>
            <w:r w:rsidRPr="00D47B5F">
              <w:rPr>
                <w:rFonts w:ascii="Times New Roman" w:hAnsi="Times New Roman"/>
                <w:color w:val="000000"/>
                <w:lang w:val="uk-UA"/>
              </w:rPr>
              <w:t>Для підтвердження наявності  працівників відповідної кваліфікації, які мають необхідні знання та досвід Учасник надає у складі тендерної пропозиції довідку у довільній формі з інформацією про ПІБ, посаду, освіту працівників, які мають необхідні знання та досвід, необхідних для викона</w:t>
            </w:r>
            <w:r w:rsidR="00B40C47" w:rsidRPr="00D47B5F">
              <w:rPr>
                <w:rFonts w:ascii="Times New Roman" w:hAnsi="Times New Roman"/>
                <w:color w:val="000000"/>
                <w:lang w:val="uk-UA"/>
              </w:rPr>
              <w:t>ння умов договору, тому числі:</w:t>
            </w:r>
          </w:p>
          <w:p w14:paraId="3D11C114" w14:textId="77777777" w:rsidR="00C5031C" w:rsidRPr="00D47B5F" w:rsidRDefault="00C5031C" w:rsidP="006155DF">
            <w:pPr>
              <w:pStyle w:val="af5"/>
              <w:ind w:left="0"/>
              <w:jc w:val="both"/>
              <w:rPr>
                <w:rFonts w:ascii="Times New Roman" w:hAnsi="Times New Roman"/>
                <w:color w:val="000000"/>
                <w:lang w:val="uk-UA"/>
              </w:rPr>
            </w:pPr>
            <w:r w:rsidRPr="00D47B5F">
              <w:rPr>
                <w:rFonts w:ascii="Times New Roman" w:hAnsi="Times New Roman"/>
                <w:color w:val="000000"/>
                <w:lang w:val="uk-UA"/>
              </w:rPr>
              <w:t xml:space="preserve">-  не менше </w:t>
            </w:r>
            <w:r w:rsidR="00B40C47" w:rsidRPr="00D47B5F">
              <w:rPr>
                <w:rFonts w:ascii="Times New Roman" w:hAnsi="Times New Roman"/>
                <w:color w:val="000000"/>
                <w:lang w:val="uk-UA"/>
              </w:rPr>
              <w:t>двох</w:t>
            </w:r>
            <w:r w:rsidRPr="00D47B5F">
              <w:rPr>
                <w:rFonts w:ascii="Times New Roman" w:hAnsi="Times New Roman"/>
                <w:color w:val="000000"/>
                <w:lang w:val="uk-UA"/>
              </w:rPr>
              <w:t xml:space="preserve"> </w:t>
            </w:r>
            <w:r w:rsidR="00B40C47" w:rsidRPr="00D47B5F">
              <w:rPr>
                <w:rFonts w:ascii="Times New Roman" w:hAnsi="Times New Roman"/>
                <w:color w:val="000000"/>
                <w:lang w:val="uk-UA"/>
              </w:rPr>
              <w:t>сертифікованих</w:t>
            </w:r>
            <w:r w:rsidRPr="00D47B5F">
              <w:rPr>
                <w:rFonts w:ascii="Times New Roman" w:hAnsi="Times New Roman"/>
                <w:color w:val="000000"/>
                <w:lang w:val="uk-UA"/>
              </w:rPr>
              <w:t xml:space="preserve"> інженер</w:t>
            </w:r>
            <w:r w:rsidR="00B40C47" w:rsidRPr="00D47B5F">
              <w:rPr>
                <w:rFonts w:ascii="Times New Roman" w:hAnsi="Times New Roman"/>
                <w:color w:val="000000"/>
                <w:lang w:val="uk-UA"/>
              </w:rPr>
              <w:t>ів</w:t>
            </w:r>
            <w:r w:rsidRPr="00D47B5F">
              <w:rPr>
                <w:rFonts w:ascii="Times New Roman" w:hAnsi="Times New Roman"/>
                <w:color w:val="000000"/>
                <w:lang w:val="uk-UA"/>
              </w:rPr>
              <w:t>-геодезист</w:t>
            </w:r>
            <w:r w:rsidR="00B40C47" w:rsidRPr="00D47B5F">
              <w:rPr>
                <w:rFonts w:ascii="Times New Roman" w:hAnsi="Times New Roman"/>
                <w:color w:val="000000"/>
                <w:lang w:val="uk-UA"/>
              </w:rPr>
              <w:t>ів</w:t>
            </w:r>
            <w:r w:rsidR="006155DF">
              <w:rPr>
                <w:rFonts w:ascii="Times New Roman" w:hAnsi="Times New Roman"/>
                <w:color w:val="000000"/>
                <w:lang w:val="uk-UA"/>
              </w:rPr>
              <w:t>. Щ</w:t>
            </w:r>
            <w:r w:rsidR="006155DF" w:rsidRPr="00D47B5F">
              <w:rPr>
                <w:rFonts w:ascii="Times New Roman" w:hAnsi="Times New Roman"/>
                <w:color w:val="000000"/>
                <w:lang w:val="uk-UA"/>
              </w:rPr>
              <w:t xml:space="preserve">одо кожного сертифікованого інженера-геодезиста, зазначеного в довідці, учасником надаються </w:t>
            </w:r>
            <w:proofErr w:type="spellStart"/>
            <w:r w:rsidR="006155DF" w:rsidRPr="00D47B5F">
              <w:rPr>
                <w:rFonts w:ascii="Times New Roman" w:hAnsi="Times New Roman"/>
                <w:color w:val="000000"/>
                <w:lang w:val="uk-UA"/>
              </w:rPr>
              <w:t>скан</w:t>
            </w:r>
            <w:proofErr w:type="spellEnd"/>
            <w:r w:rsidR="006155DF" w:rsidRPr="00D47B5F">
              <w:rPr>
                <w:rFonts w:ascii="Times New Roman" w:hAnsi="Times New Roman"/>
                <w:color w:val="000000"/>
                <w:lang w:val="uk-UA"/>
              </w:rPr>
              <w:t xml:space="preserve">-копії з оригіналів або належним чином засвідченні копії наступних документів: копія кваліфікаційного сертифікату інженера-геодезиста; копія свідоцтва про підвищення кваліфікації сертифікованого інженера-геодезиста (подається у разі виконання обов’язку підвищення кваліфікації цими спеціалістами у встановлений законом строк); документ (диплом) про освіту за спеціальністю та/або кваліфікацією у галузі геодезії; наказ про прийняття на роботу (вступ на посаду); трудова книжка. Крім того, у складі тендерної пропозиції учасником надаються витяги із державного реєстру сертифікованих інженерів-геодезистів щодо кожного сертифікованого інженера-геодезиста, зазначеного в довідці, видані не раніше дати оголошення даної закупівлі. </w:t>
            </w:r>
          </w:p>
          <w:p w14:paraId="6D28F4E7" w14:textId="77777777" w:rsidR="00C5031C" w:rsidRPr="00D47B5F" w:rsidRDefault="00C5031C" w:rsidP="000B4375">
            <w:pPr>
              <w:jc w:val="both"/>
              <w:rPr>
                <w:rFonts w:ascii="Times New Roman" w:hAnsi="Times New Roman"/>
                <w:color w:val="000000"/>
                <w:lang w:val="uk-UA"/>
              </w:rPr>
            </w:pPr>
            <w:r w:rsidRPr="00D47B5F">
              <w:rPr>
                <w:rFonts w:ascii="Times New Roman" w:hAnsi="Times New Roman"/>
                <w:color w:val="000000"/>
                <w:lang w:val="uk-UA"/>
              </w:rPr>
              <w:t xml:space="preserve">- не менше </w:t>
            </w:r>
            <w:r w:rsidR="00B40C47" w:rsidRPr="00D47B5F">
              <w:rPr>
                <w:rFonts w:ascii="Times New Roman" w:hAnsi="Times New Roman"/>
                <w:color w:val="000000"/>
                <w:lang w:val="uk-UA"/>
              </w:rPr>
              <w:t>трьох</w:t>
            </w:r>
            <w:r w:rsidRPr="00D47B5F">
              <w:rPr>
                <w:rFonts w:ascii="Times New Roman" w:hAnsi="Times New Roman"/>
                <w:color w:val="000000"/>
                <w:lang w:val="uk-UA"/>
              </w:rPr>
              <w:t xml:space="preserve"> сертифікованих інженерів-землевпорядників (щонайменше один з яких має бути працевлаштований в учас</w:t>
            </w:r>
            <w:r w:rsidR="006155DF">
              <w:rPr>
                <w:rFonts w:ascii="Times New Roman" w:hAnsi="Times New Roman"/>
                <w:color w:val="000000"/>
                <w:lang w:val="uk-UA"/>
              </w:rPr>
              <w:t>ника за основним місцем роботи). Щ</w:t>
            </w:r>
            <w:r w:rsidR="006155DF" w:rsidRPr="00D47B5F">
              <w:rPr>
                <w:rFonts w:ascii="Times New Roman" w:hAnsi="Times New Roman"/>
                <w:color w:val="000000"/>
                <w:lang w:val="uk-UA"/>
              </w:rPr>
              <w:t xml:space="preserve">одо кожного сертифікованого інженера-землевпорядника, зазначеного в довідці, учасником надаються </w:t>
            </w:r>
            <w:proofErr w:type="spellStart"/>
            <w:r w:rsidR="006155DF" w:rsidRPr="00D47B5F">
              <w:rPr>
                <w:rFonts w:ascii="Times New Roman" w:hAnsi="Times New Roman"/>
                <w:color w:val="000000"/>
                <w:lang w:val="uk-UA"/>
              </w:rPr>
              <w:t>скан</w:t>
            </w:r>
            <w:proofErr w:type="spellEnd"/>
            <w:r w:rsidR="006155DF" w:rsidRPr="00D47B5F">
              <w:rPr>
                <w:rFonts w:ascii="Times New Roman" w:hAnsi="Times New Roman"/>
                <w:color w:val="000000"/>
                <w:lang w:val="uk-UA"/>
              </w:rPr>
              <w:t>-копії з оригіналів або належним чином засвідченні копії наступних документів: копія кваліфікаційного сертифікату інженера-землевпорядника; копія свідоцтва про підвищення кваліфікації сертифікованого інженера-землевпорядника (подається у разі виконання обов’язку підвищення кваліфікації цими спеціалістами у встановлений законом строк); документ (диплом) про освіту за спеціальністю та/або кваліфікацією у галузі землеустрою/землевпорядкування; наказ про прийняття на роботу (вступ на посаду); трудова книжка. Крім того, у складі тендерної пропозиції учасником надаються витяги із державного реєстру сертифікованих інженерів-землевпорядників щодо кожного сертифікованого інженера-землевпорядника, зазначеного в довідці, видані не раніше да</w:t>
            </w:r>
            <w:r w:rsidR="006155DF">
              <w:rPr>
                <w:rFonts w:ascii="Times New Roman" w:hAnsi="Times New Roman"/>
                <w:color w:val="000000"/>
                <w:lang w:val="uk-UA"/>
              </w:rPr>
              <w:t xml:space="preserve">ти оголошення даної закупівлі. </w:t>
            </w:r>
          </w:p>
          <w:p w14:paraId="57483D8C" w14:textId="77777777" w:rsidR="00C5031C" w:rsidRPr="00D47B5F" w:rsidRDefault="00C5031C" w:rsidP="000B4375">
            <w:pPr>
              <w:jc w:val="both"/>
              <w:rPr>
                <w:rFonts w:ascii="Times New Roman" w:hAnsi="Times New Roman"/>
                <w:color w:val="000000"/>
                <w:lang w:val="uk-UA"/>
              </w:rPr>
            </w:pPr>
            <w:r w:rsidRPr="00D47B5F">
              <w:rPr>
                <w:rFonts w:ascii="Times New Roman" w:hAnsi="Times New Roman"/>
                <w:color w:val="000000"/>
                <w:lang w:val="uk-UA"/>
              </w:rPr>
              <w:t>-  не менше одного інженера-</w:t>
            </w:r>
            <w:proofErr w:type="spellStart"/>
            <w:r w:rsidRPr="00D47B5F">
              <w:rPr>
                <w:rFonts w:ascii="Times New Roman" w:hAnsi="Times New Roman"/>
                <w:color w:val="000000"/>
                <w:lang w:val="uk-UA"/>
              </w:rPr>
              <w:t>геоінформатика</w:t>
            </w:r>
            <w:proofErr w:type="spellEnd"/>
            <w:r w:rsidRPr="00D47B5F">
              <w:rPr>
                <w:rFonts w:ascii="Times New Roman" w:hAnsi="Times New Roman"/>
                <w:color w:val="000000"/>
                <w:lang w:val="uk-UA"/>
              </w:rPr>
              <w:t xml:space="preserve"> (</w:t>
            </w:r>
            <w:r w:rsidR="006155DF">
              <w:rPr>
                <w:rFonts w:ascii="Times New Roman" w:hAnsi="Times New Roman"/>
                <w:color w:val="000000"/>
                <w:lang w:val="uk-UA"/>
              </w:rPr>
              <w:t>інженера з комп’ютерних систем). Щ</w:t>
            </w:r>
            <w:r w:rsidR="006155DF" w:rsidRPr="00D47B5F">
              <w:rPr>
                <w:rFonts w:ascii="Times New Roman" w:hAnsi="Times New Roman"/>
                <w:color w:val="000000"/>
                <w:lang w:val="uk-UA"/>
              </w:rPr>
              <w:t>одо кожного інженера-</w:t>
            </w:r>
            <w:proofErr w:type="spellStart"/>
            <w:r w:rsidR="006155DF" w:rsidRPr="00D47B5F">
              <w:rPr>
                <w:rFonts w:ascii="Times New Roman" w:hAnsi="Times New Roman"/>
                <w:color w:val="000000"/>
                <w:lang w:val="uk-UA"/>
              </w:rPr>
              <w:t>геоінформатика</w:t>
            </w:r>
            <w:proofErr w:type="spellEnd"/>
            <w:r w:rsidR="006155DF" w:rsidRPr="00D47B5F">
              <w:rPr>
                <w:rFonts w:ascii="Times New Roman" w:hAnsi="Times New Roman"/>
                <w:color w:val="000000"/>
                <w:lang w:val="uk-UA"/>
              </w:rPr>
              <w:t xml:space="preserve">, зазначеного в довідці, учасником надаються </w:t>
            </w:r>
            <w:proofErr w:type="spellStart"/>
            <w:r w:rsidR="006155DF" w:rsidRPr="00D47B5F">
              <w:rPr>
                <w:rFonts w:ascii="Times New Roman" w:hAnsi="Times New Roman"/>
                <w:color w:val="000000"/>
                <w:lang w:val="uk-UA"/>
              </w:rPr>
              <w:t>скан</w:t>
            </w:r>
            <w:proofErr w:type="spellEnd"/>
            <w:r w:rsidR="006155DF" w:rsidRPr="00D47B5F">
              <w:rPr>
                <w:rFonts w:ascii="Times New Roman" w:hAnsi="Times New Roman"/>
                <w:color w:val="000000"/>
                <w:lang w:val="uk-UA"/>
              </w:rPr>
              <w:t xml:space="preserve">-копії з оригіналів або належним чином засвідченні копії наступних документів: документ (диплом) про освіту у сфері геоінформаційних технологій, що підтверджує отримання </w:t>
            </w:r>
            <w:r w:rsidR="006155DF" w:rsidRPr="00D47B5F">
              <w:rPr>
                <w:rFonts w:ascii="Times New Roman" w:hAnsi="Times New Roman"/>
                <w:color w:val="000000"/>
                <w:lang w:val="uk-UA"/>
              </w:rPr>
              <w:lastRenderedPageBreak/>
              <w:t>кваліфікації інженера-</w:t>
            </w:r>
            <w:proofErr w:type="spellStart"/>
            <w:r w:rsidR="006155DF" w:rsidRPr="00D47B5F">
              <w:rPr>
                <w:rFonts w:ascii="Times New Roman" w:hAnsi="Times New Roman"/>
                <w:color w:val="000000"/>
                <w:lang w:val="uk-UA"/>
              </w:rPr>
              <w:t>геоінформатика</w:t>
            </w:r>
            <w:proofErr w:type="spellEnd"/>
            <w:r w:rsidR="006155DF" w:rsidRPr="00D47B5F">
              <w:rPr>
                <w:rFonts w:ascii="Times New Roman" w:hAnsi="Times New Roman"/>
                <w:color w:val="000000"/>
                <w:lang w:val="uk-UA"/>
              </w:rPr>
              <w:t>; наказ про прийняття на роботу (вступ на посаду); трудова книжка.</w:t>
            </w:r>
          </w:p>
          <w:p w14:paraId="096E18FA" w14:textId="77777777" w:rsidR="00C5031C" w:rsidRPr="006155DF" w:rsidRDefault="00C5031C" w:rsidP="000B4375">
            <w:pPr>
              <w:jc w:val="both"/>
              <w:rPr>
                <w:rFonts w:ascii="Times New Roman" w:hAnsi="Times New Roman"/>
                <w:color w:val="000000"/>
                <w:lang w:val="uk-UA"/>
              </w:rPr>
            </w:pPr>
            <w:r w:rsidRPr="00D47B5F">
              <w:rPr>
                <w:rFonts w:ascii="Times New Roman" w:hAnsi="Times New Roman"/>
                <w:color w:val="000000"/>
                <w:lang w:val="uk-UA"/>
              </w:rPr>
              <w:t xml:space="preserve">- не менше </w:t>
            </w:r>
            <w:r w:rsidR="00B40C47" w:rsidRPr="00D47B5F">
              <w:rPr>
                <w:rFonts w:ascii="Times New Roman" w:hAnsi="Times New Roman"/>
                <w:color w:val="000000"/>
                <w:lang w:val="uk-UA"/>
              </w:rPr>
              <w:t>чотирьох</w:t>
            </w:r>
            <w:r w:rsidRPr="00D47B5F">
              <w:rPr>
                <w:rFonts w:ascii="Times New Roman" w:hAnsi="Times New Roman"/>
                <w:color w:val="000000"/>
                <w:lang w:val="uk-UA"/>
              </w:rPr>
              <w:t xml:space="preserve"> працівників (інженери-землевпорядники/інженери геодезисти) із землевпорядною або геодезичною вищою освітою</w:t>
            </w:r>
            <w:r w:rsidR="006155DF">
              <w:rPr>
                <w:rFonts w:ascii="Times New Roman" w:hAnsi="Times New Roman"/>
                <w:color w:val="000000"/>
                <w:lang w:val="uk-UA"/>
              </w:rPr>
              <w:t>. Щ</w:t>
            </w:r>
            <w:r w:rsidR="006155DF" w:rsidRPr="00D47B5F">
              <w:rPr>
                <w:rFonts w:ascii="Times New Roman" w:hAnsi="Times New Roman"/>
                <w:color w:val="000000"/>
                <w:lang w:val="uk-UA"/>
              </w:rPr>
              <w:t xml:space="preserve">одо кожного працівника (інженери-землевпорядники/інженери геодезисти) (не сертифіковані спеціалісти), зазначеного в довідці, учасником надаються </w:t>
            </w:r>
            <w:proofErr w:type="spellStart"/>
            <w:r w:rsidR="006155DF" w:rsidRPr="00D47B5F">
              <w:rPr>
                <w:rFonts w:ascii="Times New Roman" w:hAnsi="Times New Roman"/>
                <w:color w:val="000000"/>
                <w:lang w:val="uk-UA"/>
              </w:rPr>
              <w:t>скан</w:t>
            </w:r>
            <w:proofErr w:type="spellEnd"/>
            <w:r w:rsidR="006155DF" w:rsidRPr="00D47B5F">
              <w:rPr>
                <w:rFonts w:ascii="Times New Roman" w:hAnsi="Times New Roman"/>
                <w:color w:val="000000"/>
                <w:lang w:val="uk-UA"/>
              </w:rPr>
              <w:t>-копії з оригіналів або належним чином засвідченні копії наступних документів: документ (диплом) про освіту за спеціальністю та/або кваліфікацією у галузі землеустрою/землевпорядкування/геодезії; наказ про прийняття на роботу (вступ на посаду); трудова книжка</w:t>
            </w:r>
            <w:r w:rsidR="006155DF">
              <w:rPr>
                <w:rFonts w:ascii="Times New Roman" w:hAnsi="Times New Roman"/>
                <w:color w:val="000000"/>
                <w:lang w:val="uk-UA"/>
              </w:rPr>
              <w:t>.</w:t>
            </w:r>
          </w:p>
          <w:p w14:paraId="5FC0DE9F" w14:textId="77777777" w:rsidR="00C5031C" w:rsidRPr="00D47B5F" w:rsidRDefault="00C5031C" w:rsidP="000B4375">
            <w:pPr>
              <w:jc w:val="both"/>
              <w:rPr>
                <w:rFonts w:ascii="Times New Roman" w:hAnsi="Times New Roman"/>
                <w:color w:val="000000"/>
                <w:lang w:val="uk-UA"/>
              </w:rPr>
            </w:pPr>
            <w:r w:rsidRPr="00D47B5F">
              <w:rPr>
                <w:rFonts w:ascii="Times New Roman" w:hAnsi="Times New Roman"/>
                <w:color w:val="000000"/>
                <w:lang w:val="uk-UA"/>
              </w:rPr>
              <w:t>- не менше одного працівника з вищою освітою, а також відповідним сертифікатом про проходження навчання/семінару/курсів по робо</w:t>
            </w:r>
            <w:r w:rsidR="006155DF">
              <w:rPr>
                <w:rFonts w:ascii="Times New Roman" w:hAnsi="Times New Roman"/>
                <w:color w:val="000000"/>
                <w:lang w:val="uk-UA"/>
              </w:rPr>
              <w:t>ті в  «</w:t>
            </w:r>
            <w:proofErr w:type="spellStart"/>
            <w:r w:rsidR="006155DF">
              <w:rPr>
                <w:rFonts w:ascii="Times New Roman" w:hAnsi="Times New Roman"/>
                <w:color w:val="000000"/>
                <w:lang w:val="uk-UA"/>
              </w:rPr>
              <w:t>ArcGIS</w:t>
            </w:r>
            <w:proofErr w:type="spellEnd"/>
            <w:r w:rsidR="006155DF">
              <w:rPr>
                <w:rFonts w:ascii="Times New Roman" w:hAnsi="Times New Roman"/>
                <w:color w:val="000000"/>
                <w:lang w:val="uk-UA"/>
              </w:rPr>
              <w:t>» або «еквівалент». Щ</w:t>
            </w:r>
            <w:r w:rsidR="006155DF" w:rsidRPr="00D47B5F">
              <w:rPr>
                <w:rFonts w:ascii="Times New Roman" w:hAnsi="Times New Roman"/>
                <w:color w:val="000000"/>
                <w:lang w:val="uk-UA"/>
              </w:rPr>
              <w:t xml:space="preserve">одо кожного одного працівника з вищою освітою, а також відповідним сертифікатом про проходження навчання/семінару/курсів по роботі в  </w:t>
            </w:r>
            <w:proofErr w:type="spellStart"/>
            <w:r w:rsidR="006155DF" w:rsidRPr="00D47B5F">
              <w:rPr>
                <w:rFonts w:ascii="Times New Roman" w:hAnsi="Times New Roman"/>
                <w:color w:val="000000"/>
                <w:lang w:val="uk-UA"/>
              </w:rPr>
              <w:t>ArcGIS</w:t>
            </w:r>
            <w:proofErr w:type="spellEnd"/>
            <w:r w:rsidR="006155DF" w:rsidRPr="00D47B5F">
              <w:rPr>
                <w:rFonts w:ascii="Times New Roman" w:hAnsi="Times New Roman"/>
                <w:color w:val="000000"/>
                <w:lang w:val="uk-UA"/>
              </w:rPr>
              <w:t xml:space="preserve"> або «еквівалент»: документ (диплом) про освіту за спеціальністю та/або кваліфікацією у галузі землеустрою/землевпорядкування/геодезії; наказ про прийняття на роботу (вступ на посаду); трудова книжка; сертифікат про проходження навчання/семінару/курсів по роботі в  </w:t>
            </w:r>
            <w:proofErr w:type="spellStart"/>
            <w:r w:rsidR="006155DF" w:rsidRPr="00D47B5F">
              <w:rPr>
                <w:rFonts w:ascii="Times New Roman" w:hAnsi="Times New Roman"/>
                <w:color w:val="000000"/>
                <w:lang w:val="uk-UA"/>
              </w:rPr>
              <w:t>ArcGIS</w:t>
            </w:r>
            <w:proofErr w:type="spellEnd"/>
            <w:r w:rsidR="006155DF" w:rsidRPr="00D47B5F">
              <w:rPr>
                <w:rFonts w:ascii="Times New Roman" w:hAnsi="Times New Roman"/>
                <w:color w:val="000000"/>
                <w:lang w:val="uk-UA"/>
              </w:rPr>
              <w:t xml:space="preserve"> або «еквівалент».</w:t>
            </w:r>
          </w:p>
          <w:p w14:paraId="0529759F" w14:textId="77777777" w:rsidR="00C5031C" w:rsidRPr="00D47B5F" w:rsidRDefault="00C5031C" w:rsidP="000B4375">
            <w:pPr>
              <w:jc w:val="both"/>
              <w:rPr>
                <w:rFonts w:ascii="Times New Roman" w:hAnsi="Times New Roman"/>
                <w:color w:val="000000"/>
                <w:lang w:val="uk-UA"/>
              </w:rPr>
            </w:pPr>
            <w:r w:rsidRPr="00D47B5F">
              <w:rPr>
                <w:rFonts w:ascii="Times New Roman" w:hAnsi="Times New Roman"/>
                <w:color w:val="000000"/>
                <w:lang w:val="uk-UA"/>
              </w:rPr>
              <w:t xml:space="preserve">-  </w:t>
            </w:r>
            <w:r w:rsidR="00DC5BCF" w:rsidRPr="00D47B5F">
              <w:rPr>
                <w:rFonts w:ascii="Times New Roman" w:hAnsi="Times New Roman"/>
                <w:color w:val="000000"/>
                <w:lang w:val="uk-UA"/>
              </w:rPr>
              <w:t xml:space="preserve">не менше одного </w:t>
            </w:r>
            <w:r w:rsidR="00B40C47" w:rsidRPr="00D47B5F">
              <w:rPr>
                <w:rFonts w:ascii="Times New Roman" w:hAnsi="Times New Roman"/>
                <w:color w:val="000000"/>
                <w:lang w:val="uk-UA"/>
              </w:rPr>
              <w:t xml:space="preserve">юриста </w:t>
            </w:r>
            <w:r w:rsidR="00DC5BCF" w:rsidRPr="00D47B5F">
              <w:rPr>
                <w:rFonts w:ascii="Times New Roman" w:hAnsi="Times New Roman"/>
                <w:color w:val="000000"/>
                <w:lang w:val="uk-UA"/>
              </w:rPr>
              <w:t>з вищою освітою</w:t>
            </w:r>
            <w:r w:rsidR="006155DF">
              <w:rPr>
                <w:rFonts w:ascii="Times New Roman" w:hAnsi="Times New Roman"/>
                <w:color w:val="000000"/>
                <w:lang w:val="uk-UA"/>
              </w:rPr>
              <w:t>. Щ</w:t>
            </w:r>
            <w:r w:rsidR="006155DF" w:rsidRPr="00D47B5F">
              <w:rPr>
                <w:rFonts w:ascii="Times New Roman" w:hAnsi="Times New Roman"/>
                <w:color w:val="000000"/>
                <w:lang w:val="uk-UA"/>
              </w:rPr>
              <w:t xml:space="preserve">одо кожного юриста, зазначеного в довідці, учасником надаються </w:t>
            </w:r>
            <w:proofErr w:type="spellStart"/>
            <w:r w:rsidR="006155DF" w:rsidRPr="00D47B5F">
              <w:rPr>
                <w:rFonts w:ascii="Times New Roman" w:hAnsi="Times New Roman"/>
                <w:color w:val="000000"/>
                <w:lang w:val="uk-UA"/>
              </w:rPr>
              <w:t>скан</w:t>
            </w:r>
            <w:proofErr w:type="spellEnd"/>
            <w:r w:rsidR="006155DF" w:rsidRPr="00D47B5F">
              <w:rPr>
                <w:rFonts w:ascii="Times New Roman" w:hAnsi="Times New Roman"/>
                <w:color w:val="000000"/>
                <w:lang w:val="uk-UA"/>
              </w:rPr>
              <w:t>-копії з оригіналів або належним чином засвідченні копії наступних документів: документ (диплом) про освіту за спеціальністю у галузі права; наказ про прийняття на роботу (вступ на посаду); трудова книжка.</w:t>
            </w:r>
          </w:p>
          <w:p w14:paraId="229211E8" w14:textId="77777777" w:rsidR="00160B3A" w:rsidRPr="00D47B5F" w:rsidRDefault="00C5031C" w:rsidP="000B4375">
            <w:pPr>
              <w:jc w:val="both"/>
              <w:rPr>
                <w:rFonts w:ascii="Times New Roman" w:hAnsi="Times New Roman"/>
                <w:i/>
                <w:color w:val="000000"/>
                <w:lang w:val="uk-UA"/>
              </w:rPr>
            </w:pPr>
            <w:r w:rsidRPr="00D47B5F">
              <w:rPr>
                <w:rFonts w:ascii="Times New Roman" w:hAnsi="Times New Roman"/>
                <w:i/>
                <w:color w:val="000000"/>
                <w:lang w:val="uk-UA"/>
              </w:rPr>
              <w:t>Вимоги щодо наявності в Учасників процедури закупівлі певної кількості працівників встановлені з урахуванням великого об’єму послуг згідно Технічного завдання, які повинен надати Учасник процедури закупівлі.</w:t>
            </w:r>
          </w:p>
        </w:tc>
      </w:tr>
      <w:tr w:rsidR="00160B3A" w:rsidRPr="00D47B5F" w14:paraId="693276F2" w14:textId="77777777">
        <w:tc>
          <w:tcPr>
            <w:tcW w:w="9629" w:type="dxa"/>
          </w:tcPr>
          <w:p w14:paraId="329069AA" w14:textId="77777777" w:rsidR="00160B3A" w:rsidRPr="00D47B5F" w:rsidRDefault="004715BC">
            <w:pPr>
              <w:jc w:val="center"/>
              <w:rPr>
                <w:rFonts w:ascii="Times New Roman" w:hAnsi="Times New Roman"/>
                <w:b/>
                <w:color w:val="000000"/>
                <w:lang w:val="uk-UA"/>
              </w:rPr>
            </w:pPr>
            <w:r w:rsidRPr="00D47B5F">
              <w:rPr>
                <w:rFonts w:ascii="Times New Roman" w:hAnsi="Times New Roman"/>
                <w:b/>
                <w:color w:val="000000"/>
                <w:lang w:val="uk-UA"/>
              </w:rPr>
              <w:lastRenderedPageBreak/>
              <w:t>2.3. Наявність документально підтвердженого досвіду виконання аналогічних за предметом закупівлі договорів</w:t>
            </w:r>
          </w:p>
        </w:tc>
      </w:tr>
      <w:tr w:rsidR="00160B3A" w:rsidRPr="00D47B5F" w14:paraId="034470D6" w14:textId="77777777" w:rsidTr="00DC5BCF">
        <w:trPr>
          <w:trHeight w:val="151"/>
        </w:trPr>
        <w:tc>
          <w:tcPr>
            <w:tcW w:w="9629" w:type="dxa"/>
          </w:tcPr>
          <w:p w14:paraId="500A1A19" w14:textId="77777777" w:rsidR="00160B3A" w:rsidRPr="00D47B5F" w:rsidRDefault="004715BC" w:rsidP="006155DF">
            <w:pPr>
              <w:jc w:val="both"/>
              <w:rPr>
                <w:rFonts w:ascii="Times New Roman" w:hAnsi="Times New Roman"/>
                <w:lang w:val="uk-UA"/>
              </w:rPr>
            </w:pPr>
            <w:r w:rsidRPr="00D47B5F">
              <w:rPr>
                <w:rFonts w:ascii="Times New Roman" w:hAnsi="Times New Roman"/>
                <w:color w:val="000000"/>
                <w:lang w:val="uk-UA"/>
              </w:rPr>
              <w:t>Для підтвердження наявності документально підтвердженого досвіду виконання аналогічних за предметом закупівлі договорів Учасник має надати у складі тендерної пропозиції довідку за формою (Табл. 1)</w:t>
            </w:r>
            <w:r w:rsidRPr="00D47B5F">
              <w:rPr>
                <w:rFonts w:ascii="Times New Roman" w:hAnsi="Times New Roman"/>
                <w:lang w:val="uk-UA"/>
              </w:rPr>
              <w:t>.</w:t>
            </w:r>
          </w:p>
          <w:p w14:paraId="2E981869" w14:textId="77777777" w:rsidR="00B40C47" w:rsidRPr="00D47B5F" w:rsidRDefault="00B40C47" w:rsidP="006155DF">
            <w:pPr>
              <w:contextualSpacing/>
              <w:jc w:val="both"/>
              <w:rPr>
                <w:rFonts w:ascii="Times New Roman" w:eastAsia="Times New Roman" w:hAnsi="Times New Roman"/>
                <w:lang w:val="uk-UA" w:eastAsia="zh-CN"/>
              </w:rPr>
            </w:pPr>
            <w:r w:rsidRPr="00D47B5F">
              <w:rPr>
                <w:rFonts w:ascii="Times New Roman" w:eastAsia="Times New Roman" w:hAnsi="Times New Roman"/>
                <w:lang w:val="uk-UA" w:eastAsia="zh-CN"/>
              </w:rPr>
              <w:t xml:space="preserve">До зазначеної довідки необхідно надати копії засвідчених підписом уповноваженої особи учасника та відбитком печатки учасника (у разі її використання учасником) наступних документів: </w:t>
            </w:r>
          </w:p>
          <w:p w14:paraId="1BED3A21" w14:textId="77777777" w:rsidR="00B40C47" w:rsidRPr="00D47B5F" w:rsidRDefault="00B40C47" w:rsidP="006155DF">
            <w:pPr>
              <w:pStyle w:val="af5"/>
              <w:numPr>
                <w:ilvl w:val="3"/>
                <w:numId w:val="4"/>
              </w:numPr>
              <w:ind w:left="0" w:firstLine="0"/>
              <w:jc w:val="both"/>
              <w:rPr>
                <w:rFonts w:ascii="Times New Roman" w:eastAsia="Times New Roman" w:hAnsi="Times New Roman"/>
                <w:lang w:val="uk-UA" w:eastAsia="zh-CN"/>
              </w:rPr>
            </w:pPr>
            <w:r w:rsidRPr="00D47B5F">
              <w:rPr>
                <w:rFonts w:ascii="Times New Roman" w:eastAsia="Times New Roman" w:hAnsi="Times New Roman"/>
                <w:lang w:val="uk-UA" w:eastAsia="zh-CN"/>
              </w:rPr>
              <w:t xml:space="preserve">Виконаний договір за предметом: розроблення  проекту землеустрою щодо встановлення меж території  об’єднаної територіальної громади </w:t>
            </w:r>
            <w:r w:rsidRPr="00D47B5F">
              <w:rPr>
                <w:rFonts w:ascii="Times New Roman" w:eastAsia="Times New Roman" w:hAnsi="Times New Roman"/>
                <w:bCs/>
                <w:lang w:val="uk-UA" w:eastAsia="zh-CN"/>
              </w:rPr>
              <w:t>(не менше одного)*</w:t>
            </w:r>
            <w:r w:rsidRPr="00D47B5F">
              <w:rPr>
                <w:rFonts w:ascii="Times New Roman" w:eastAsia="Times New Roman" w:hAnsi="Times New Roman"/>
                <w:lang w:val="uk-UA" w:eastAsia="zh-CN"/>
              </w:rPr>
              <w:t xml:space="preserve">. Додатково за аналогічним договором має бути передбачено подальше розміщення/імпорт </w:t>
            </w:r>
            <w:proofErr w:type="spellStart"/>
            <w:r w:rsidRPr="00D47B5F">
              <w:rPr>
                <w:rFonts w:ascii="Times New Roman" w:eastAsia="Times New Roman" w:hAnsi="Times New Roman"/>
                <w:lang w:val="uk-UA" w:eastAsia="zh-CN"/>
              </w:rPr>
              <w:t>геопросторових</w:t>
            </w:r>
            <w:proofErr w:type="spellEnd"/>
            <w:r w:rsidRPr="00D47B5F">
              <w:rPr>
                <w:rFonts w:ascii="Times New Roman" w:eastAsia="Times New Roman" w:hAnsi="Times New Roman"/>
                <w:lang w:val="uk-UA" w:eastAsia="zh-CN"/>
              </w:rPr>
              <w:t xml:space="preserve"> даних у геоінформаційній системі/у містобудівному кадастрі. Крім того, учасник також має надати у складі тендерної пропозиції витяг з Державного земельного кадастру про внесення меж громади до такого кадастру.  </w:t>
            </w:r>
          </w:p>
          <w:p w14:paraId="76DBD07D" w14:textId="77777777" w:rsidR="00B40C47" w:rsidRPr="006155DF" w:rsidRDefault="00B40C47" w:rsidP="006155DF">
            <w:pPr>
              <w:jc w:val="both"/>
              <w:rPr>
                <w:rFonts w:ascii="Times New Roman" w:hAnsi="Times New Roman"/>
                <w:bCs/>
                <w:i/>
                <w:sz w:val="20"/>
                <w:szCs w:val="20"/>
                <w:lang w:val="uk-UA"/>
              </w:rPr>
            </w:pPr>
            <w:r w:rsidRPr="00D47B5F">
              <w:rPr>
                <w:rFonts w:ascii="Times New Roman" w:hAnsi="Times New Roman"/>
                <w:bCs/>
                <w:i/>
                <w:sz w:val="20"/>
                <w:szCs w:val="20"/>
                <w:lang w:val="uk-UA"/>
              </w:rPr>
              <w:t>* У разі участі об’єднання учасників наявність документально підтвердженого досвіду виконання аналогічних договорів може підтверджуватись шляхом надання таким об’єднанням договорів, які виконувались учасниками (членами) об’єднання у складі інших об’єднань учасників. При цьому у складі тендерної пропозиції має містись письмове підтвердження від учасника (члена) об’єднання учасників про виконання аналогічних договорів у складі інших об’єднань учасників з наданням відповідних копій установчих документів таких об’єднань, які мають підтвердити факт того, що учасник (член) об’єднання учасників є/був також учасником (членом) об’єднання інших учасників, в такому випадку досвід виконання учасником (членом) об’єднання учасників аналогічних договорів у складі інших об’єднань учасників буде прирівнюватись до власного досвіду учасника (члена) об’єднання учасників.</w:t>
            </w:r>
          </w:p>
          <w:p w14:paraId="69DA36B5" w14:textId="77777777" w:rsidR="00B40C47" w:rsidRPr="00D47B5F" w:rsidRDefault="00B40C47" w:rsidP="006155DF">
            <w:pPr>
              <w:pStyle w:val="af5"/>
              <w:numPr>
                <w:ilvl w:val="3"/>
                <w:numId w:val="4"/>
              </w:numPr>
              <w:ind w:left="0" w:firstLine="0"/>
              <w:jc w:val="both"/>
              <w:rPr>
                <w:rFonts w:ascii="Times New Roman" w:eastAsia="Times New Roman" w:hAnsi="Times New Roman"/>
                <w:lang w:val="uk-UA" w:eastAsia="zh-CN"/>
              </w:rPr>
            </w:pPr>
            <w:r w:rsidRPr="00D47B5F">
              <w:rPr>
                <w:rFonts w:ascii="Times New Roman" w:eastAsia="Times New Roman" w:hAnsi="Times New Roman"/>
                <w:lang w:val="uk-UA" w:eastAsia="zh-CN"/>
              </w:rPr>
              <w:t xml:space="preserve">Договори зі створення геоінформаційних інструментів для систематизації та управління даними – базових </w:t>
            </w:r>
            <w:proofErr w:type="spellStart"/>
            <w:r w:rsidRPr="00D47B5F">
              <w:rPr>
                <w:rFonts w:ascii="Times New Roman" w:eastAsia="Times New Roman" w:hAnsi="Times New Roman"/>
                <w:lang w:val="uk-UA" w:eastAsia="zh-CN"/>
              </w:rPr>
              <w:t>геопросторових</w:t>
            </w:r>
            <w:proofErr w:type="spellEnd"/>
            <w:r w:rsidRPr="00D47B5F">
              <w:rPr>
                <w:rFonts w:ascii="Times New Roman" w:eastAsia="Times New Roman" w:hAnsi="Times New Roman"/>
                <w:lang w:val="uk-UA" w:eastAsia="zh-CN"/>
              </w:rPr>
              <w:t xml:space="preserve"> даних геоінформаційної системи/розроблення </w:t>
            </w:r>
            <w:proofErr w:type="spellStart"/>
            <w:r w:rsidRPr="00D47B5F">
              <w:rPr>
                <w:rFonts w:ascii="Times New Roman" w:eastAsia="Times New Roman" w:hAnsi="Times New Roman"/>
                <w:lang w:val="uk-UA" w:eastAsia="zh-CN"/>
              </w:rPr>
              <w:t>геопорталу</w:t>
            </w:r>
            <w:proofErr w:type="spellEnd"/>
            <w:r w:rsidRPr="00D47B5F">
              <w:rPr>
                <w:rFonts w:ascii="Times New Roman" w:eastAsia="Times New Roman" w:hAnsi="Times New Roman"/>
                <w:lang w:val="uk-UA" w:eastAsia="zh-CN"/>
              </w:rPr>
              <w:t xml:space="preserve"> органу місцевого самоврядування, де замовником послуг виступає орган місцевого самоврядування або підрозділ, департамент, управління, виконавчий орган такого органу місцевого самоврядування (не менше ніж 1 договір за 2020-2023 роки). Технічні завдання за таким договором  (договорами) повинні передбачати:  створення базових </w:t>
            </w:r>
            <w:proofErr w:type="spellStart"/>
            <w:r w:rsidRPr="00D47B5F">
              <w:rPr>
                <w:rFonts w:ascii="Times New Roman" w:eastAsia="Times New Roman" w:hAnsi="Times New Roman"/>
                <w:lang w:val="uk-UA" w:eastAsia="zh-CN"/>
              </w:rPr>
              <w:t>геопросторових</w:t>
            </w:r>
            <w:proofErr w:type="spellEnd"/>
            <w:r w:rsidRPr="00D47B5F">
              <w:rPr>
                <w:rFonts w:ascii="Times New Roman" w:eastAsia="Times New Roman" w:hAnsi="Times New Roman"/>
                <w:lang w:val="uk-UA" w:eastAsia="zh-CN"/>
              </w:rPr>
              <w:t xml:space="preserve"> даних ГІС, розроблення </w:t>
            </w:r>
            <w:proofErr w:type="spellStart"/>
            <w:r w:rsidRPr="00D47B5F">
              <w:rPr>
                <w:rFonts w:ascii="Times New Roman" w:eastAsia="Times New Roman" w:hAnsi="Times New Roman"/>
                <w:lang w:val="uk-UA" w:eastAsia="zh-CN"/>
              </w:rPr>
              <w:t>геопорталу</w:t>
            </w:r>
            <w:proofErr w:type="spellEnd"/>
            <w:r w:rsidRPr="00D47B5F">
              <w:rPr>
                <w:rFonts w:ascii="Times New Roman" w:eastAsia="Times New Roman" w:hAnsi="Times New Roman"/>
                <w:lang w:val="uk-UA" w:eastAsia="zh-CN"/>
              </w:rPr>
              <w:t xml:space="preserve"> органу місцевого самоврядування (містобудівний кадастр) із наданням доступу Замовнику до такого </w:t>
            </w:r>
            <w:proofErr w:type="spellStart"/>
            <w:r w:rsidRPr="00D47B5F">
              <w:rPr>
                <w:rFonts w:ascii="Times New Roman" w:eastAsia="Times New Roman" w:hAnsi="Times New Roman"/>
                <w:lang w:val="uk-UA" w:eastAsia="zh-CN"/>
              </w:rPr>
              <w:t>геопорталу</w:t>
            </w:r>
            <w:proofErr w:type="spellEnd"/>
            <w:r w:rsidRPr="00D47B5F">
              <w:rPr>
                <w:rFonts w:ascii="Times New Roman" w:eastAsia="Times New Roman" w:hAnsi="Times New Roman"/>
                <w:lang w:val="uk-UA" w:eastAsia="zh-CN"/>
              </w:rPr>
              <w:t xml:space="preserve">.  </w:t>
            </w:r>
          </w:p>
          <w:p w14:paraId="73719BC9" w14:textId="77777777" w:rsidR="00B40C47" w:rsidRPr="00D47B5F" w:rsidRDefault="00B40C47" w:rsidP="00B40C47">
            <w:pPr>
              <w:ind w:firstLine="708"/>
              <w:contextualSpacing/>
              <w:jc w:val="both"/>
              <w:rPr>
                <w:rFonts w:ascii="Times New Roman" w:eastAsia="Times New Roman" w:hAnsi="Times New Roman"/>
                <w:lang w:val="uk-UA" w:eastAsia="zh-CN"/>
              </w:rPr>
            </w:pPr>
            <w:r w:rsidRPr="00D47B5F">
              <w:rPr>
                <w:rFonts w:ascii="Times New Roman" w:eastAsia="Times New Roman" w:hAnsi="Times New Roman"/>
                <w:lang w:val="uk-UA" w:eastAsia="zh-CN"/>
              </w:rPr>
              <w:lastRenderedPageBreak/>
              <w:t>Для підтвердження виконання Учасник процедури закупівлі повинен надати належно завірену копію договору (включно з його Додатками, невід’ємними частинами; актом(</w:t>
            </w:r>
            <w:proofErr w:type="spellStart"/>
            <w:r w:rsidRPr="00D47B5F">
              <w:rPr>
                <w:rFonts w:ascii="Times New Roman" w:eastAsia="Times New Roman" w:hAnsi="Times New Roman"/>
                <w:lang w:val="uk-UA" w:eastAsia="zh-CN"/>
              </w:rPr>
              <w:t>ами</w:t>
            </w:r>
            <w:proofErr w:type="spellEnd"/>
            <w:r w:rsidRPr="00D47B5F">
              <w:rPr>
                <w:rFonts w:ascii="Times New Roman" w:eastAsia="Times New Roman" w:hAnsi="Times New Roman"/>
                <w:lang w:val="uk-UA" w:eastAsia="zh-CN"/>
              </w:rPr>
              <w:t>) наданих послуг), що вказаний у довідці.</w:t>
            </w:r>
          </w:p>
          <w:p w14:paraId="68726CA5" w14:textId="77777777" w:rsidR="00160B3A" w:rsidRPr="00D47B5F" w:rsidRDefault="004715BC">
            <w:pPr>
              <w:spacing w:line="256" w:lineRule="auto"/>
              <w:jc w:val="both"/>
              <w:rPr>
                <w:rFonts w:ascii="Times New Roman" w:eastAsia="Times New Roman" w:hAnsi="Times New Roman"/>
                <w:bCs/>
                <w:iCs/>
                <w:lang w:val="uk-UA"/>
              </w:rPr>
            </w:pPr>
            <w:r w:rsidRPr="00D47B5F">
              <w:rPr>
                <w:rFonts w:ascii="Times New Roman" w:eastAsia="Times New Roman" w:hAnsi="Times New Roman"/>
                <w:bCs/>
                <w:iCs/>
                <w:lang w:val="uk-UA"/>
              </w:rPr>
              <w:t xml:space="preserve">                 Табл. 1</w:t>
            </w:r>
          </w:p>
          <w:tbl>
            <w:tblPr>
              <w:tblW w:w="7539" w:type="dxa"/>
              <w:tblInd w:w="1006" w:type="dxa"/>
              <w:tblCellMar>
                <w:left w:w="40" w:type="dxa"/>
                <w:right w:w="40" w:type="dxa"/>
              </w:tblCellMar>
              <w:tblLook w:val="04A0" w:firstRow="1" w:lastRow="0" w:firstColumn="1" w:lastColumn="0" w:noHBand="0" w:noVBand="1"/>
            </w:tblPr>
            <w:tblGrid>
              <w:gridCol w:w="545"/>
              <w:gridCol w:w="2432"/>
              <w:gridCol w:w="1869"/>
              <w:gridCol w:w="1275"/>
              <w:gridCol w:w="1418"/>
            </w:tblGrid>
            <w:tr w:rsidR="00160B3A" w:rsidRPr="00D47B5F" w14:paraId="77551281" w14:textId="77777777">
              <w:trPr>
                <w:trHeight w:hRule="exact" w:val="1088"/>
              </w:trPr>
              <w:tc>
                <w:tcPr>
                  <w:tcW w:w="545" w:type="dxa"/>
                  <w:tcBorders>
                    <w:top w:val="single" w:sz="6" w:space="0" w:color="auto"/>
                    <w:left w:val="single" w:sz="6" w:space="0" w:color="auto"/>
                    <w:bottom w:val="nil"/>
                    <w:right w:val="single" w:sz="6" w:space="0" w:color="auto"/>
                  </w:tcBorders>
                  <w:shd w:val="clear" w:color="auto" w:fill="auto"/>
                  <w:vAlign w:val="center"/>
                </w:tcPr>
                <w:p w14:paraId="08BEF540" w14:textId="77777777" w:rsidR="00160B3A" w:rsidRPr="00D47B5F" w:rsidRDefault="004715BC">
                  <w:pPr>
                    <w:jc w:val="center"/>
                    <w:rPr>
                      <w:rFonts w:ascii="Times New Roman" w:hAnsi="Times New Roman"/>
                      <w:b/>
                      <w:lang w:val="uk-UA"/>
                    </w:rPr>
                  </w:pPr>
                  <w:r w:rsidRPr="00D47B5F">
                    <w:rPr>
                      <w:rFonts w:ascii="Times New Roman" w:hAnsi="Times New Roman"/>
                      <w:b/>
                      <w:lang w:val="uk-UA"/>
                    </w:rPr>
                    <w:t>№ з/п</w:t>
                  </w:r>
                </w:p>
              </w:tc>
              <w:tc>
                <w:tcPr>
                  <w:tcW w:w="2432" w:type="dxa"/>
                  <w:tcBorders>
                    <w:top w:val="single" w:sz="6" w:space="0" w:color="auto"/>
                    <w:left w:val="single" w:sz="6" w:space="0" w:color="auto"/>
                    <w:bottom w:val="nil"/>
                    <w:right w:val="single" w:sz="6" w:space="0" w:color="auto"/>
                  </w:tcBorders>
                  <w:shd w:val="clear" w:color="auto" w:fill="auto"/>
                  <w:vAlign w:val="center"/>
                </w:tcPr>
                <w:p w14:paraId="20D33CAB" w14:textId="77777777" w:rsidR="00160B3A" w:rsidRPr="00D47B5F" w:rsidRDefault="004715BC">
                  <w:pPr>
                    <w:jc w:val="center"/>
                    <w:rPr>
                      <w:rFonts w:ascii="Times New Roman" w:hAnsi="Times New Roman"/>
                      <w:b/>
                      <w:lang w:val="uk-UA"/>
                    </w:rPr>
                  </w:pPr>
                  <w:r w:rsidRPr="00D47B5F">
                    <w:rPr>
                      <w:rFonts w:ascii="Times New Roman" w:hAnsi="Times New Roman"/>
                      <w:b/>
                      <w:lang w:val="uk-UA"/>
                    </w:rPr>
                    <w:t>Найменування предмету Договору</w:t>
                  </w:r>
                </w:p>
              </w:tc>
              <w:tc>
                <w:tcPr>
                  <w:tcW w:w="1869" w:type="dxa"/>
                  <w:tcBorders>
                    <w:top w:val="single" w:sz="6" w:space="0" w:color="auto"/>
                    <w:left w:val="single" w:sz="6" w:space="0" w:color="auto"/>
                    <w:bottom w:val="nil"/>
                    <w:right w:val="single" w:sz="6" w:space="0" w:color="auto"/>
                  </w:tcBorders>
                  <w:shd w:val="clear" w:color="auto" w:fill="auto"/>
                  <w:vAlign w:val="center"/>
                </w:tcPr>
                <w:p w14:paraId="62CB2A3C" w14:textId="77777777" w:rsidR="00160B3A" w:rsidRPr="00D47B5F" w:rsidRDefault="004715BC">
                  <w:pPr>
                    <w:jc w:val="center"/>
                    <w:rPr>
                      <w:rFonts w:ascii="Times New Roman" w:hAnsi="Times New Roman"/>
                      <w:b/>
                      <w:lang w:val="uk-UA"/>
                    </w:rPr>
                  </w:pPr>
                  <w:r w:rsidRPr="00D47B5F">
                    <w:rPr>
                      <w:rFonts w:ascii="Times New Roman" w:hAnsi="Times New Roman"/>
                      <w:b/>
                      <w:lang w:val="uk-UA"/>
                    </w:rPr>
                    <w:t>Замовник-контрагент</w:t>
                  </w:r>
                </w:p>
                <w:p w14:paraId="27202FE4" w14:textId="77777777" w:rsidR="00160B3A" w:rsidRPr="00D47B5F" w:rsidRDefault="00160B3A">
                  <w:pPr>
                    <w:jc w:val="center"/>
                    <w:rPr>
                      <w:rFonts w:ascii="Times New Roman" w:hAnsi="Times New Roman"/>
                      <w:b/>
                      <w:lang w:val="uk-UA"/>
                    </w:rPr>
                  </w:pPr>
                </w:p>
              </w:tc>
              <w:tc>
                <w:tcPr>
                  <w:tcW w:w="1275" w:type="dxa"/>
                  <w:tcBorders>
                    <w:top w:val="single" w:sz="6" w:space="0" w:color="auto"/>
                    <w:left w:val="single" w:sz="6" w:space="0" w:color="auto"/>
                    <w:bottom w:val="nil"/>
                    <w:right w:val="single" w:sz="6" w:space="0" w:color="auto"/>
                  </w:tcBorders>
                  <w:shd w:val="clear" w:color="auto" w:fill="auto"/>
                  <w:vAlign w:val="center"/>
                </w:tcPr>
                <w:p w14:paraId="18DA0D7B" w14:textId="77777777" w:rsidR="00160B3A" w:rsidRPr="00D47B5F" w:rsidRDefault="004715BC">
                  <w:pPr>
                    <w:jc w:val="center"/>
                    <w:rPr>
                      <w:rFonts w:ascii="Times New Roman" w:hAnsi="Times New Roman"/>
                      <w:b/>
                      <w:lang w:val="uk-UA"/>
                    </w:rPr>
                  </w:pPr>
                  <w:r w:rsidRPr="00D47B5F">
                    <w:rPr>
                      <w:rFonts w:ascii="Times New Roman" w:hAnsi="Times New Roman"/>
                      <w:b/>
                      <w:lang w:val="uk-UA"/>
                    </w:rPr>
                    <w:t>Дата та номер Договору</w:t>
                  </w:r>
                </w:p>
                <w:p w14:paraId="0043DE63" w14:textId="77777777" w:rsidR="00160B3A" w:rsidRPr="00D47B5F" w:rsidRDefault="00160B3A">
                  <w:pPr>
                    <w:jc w:val="center"/>
                    <w:rPr>
                      <w:rFonts w:ascii="Times New Roman" w:hAnsi="Times New Roman"/>
                      <w:b/>
                      <w:lang w:val="uk-UA"/>
                    </w:rPr>
                  </w:pPr>
                </w:p>
              </w:tc>
              <w:tc>
                <w:tcPr>
                  <w:tcW w:w="1418" w:type="dxa"/>
                  <w:tcBorders>
                    <w:top w:val="single" w:sz="6" w:space="0" w:color="auto"/>
                    <w:left w:val="single" w:sz="6" w:space="0" w:color="auto"/>
                    <w:bottom w:val="nil"/>
                    <w:right w:val="single" w:sz="6" w:space="0" w:color="auto"/>
                  </w:tcBorders>
                  <w:shd w:val="clear" w:color="auto" w:fill="auto"/>
                  <w:vAlign w:val="center"/>
                </w:tcPr>
                <w:p w14:paraId="46B72001" w14:textId="77777777" w:rsidR="00160B3A" w:rsidRPr="00D47B5F" w:rsidRDefault="004715BC">
                  <w:pPr>
                    <w:jc w:val="center"/>
                    <w:rPr>
                      <w:rFonts w:ascii="Times New Roman" w:hAnsi="Times New Roman"/>
                      <w:b/>
                      <w:lang w:val="uk-UA"/>
                    </w:rPr>
                  </w:pPr>
                  <w:r w:rsidRPr="00D47B5F">
                    <w:rPr>
                      <w:rFonts w:ascii="Times New Roman" w:hAnsi="Times New Roman"/>
                      <w:b/>
                      <w:lang w:val="uk-UA"/>
                    </w:rPr>
                    <w:t>Відсоток виконання Договору</w:t>
                  </w:r>
                </w:p>
                <w:p w14:paraId="7A53AE5D" w14:textId="77777777" w:rsidR="00160B3A" w:rsidRPr="00D47B5F" w:rsidRDefault="00160B3A">
                  <w:pPr>
                    <w:jc w:val="center"/>
                    <w:rPr>
                      <w:rFonts w:ascii="Times New Roman" w:hAnsi="Times New Roman"/>
                      <w:b/>
                      <w:lang w:val="uk-UA"/>
                    </w:rPr>
                  </w:pPr>
                </w:p>
              </w:tc>
            </w:tr>
            <w:tr w:rsidR="00160B3A" w:rsidRPr="00D47B5F" w14:paraId="28692004" w14:textId="77777777">
              <w:trPr>
                <w:trHeight w:hRule="exact" w:val="29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15B3CE49"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c>
                <w:tcPr>
                  <w:tcW w:w="2432" w:type="dxa"/>
                  <w:tcBorders>
                    <w:top w:val="single" w:sz="6" w:space="0" w:color="auto"/>
                    <w:left w:val="single" w:sz="6" w:space="0" w:color="auto"/>
                    <w:bottom w:val="single" w:sz="6" w:space="0" w:color="auto"/>
                    <w:right w:val="single" w:sz="6" w:space="0" w:color="auto"/>
                  </w:tcBorders>
                  <w:shd w:val="clear" w:color="auto" w:fill="FFFFFF"/>
                </w:tcPr>
                <w:p w14:paraId="2DFD7DE5"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70D37695"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B791B66"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01D2032"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r>
            <w:tr w:rsidR="00160B3A" w:rsidRPr="00D47B5F" w14:paraId="465C4994" w14:textId="77777777">
              <w:trPr>
                <w:trHeight w:hRule="exact" w:val="290"/>
              </w:trPr>
              <w:tc>
                <w:tcPr>
                  <w:tcW w:w="545" w:type="dxa"/>
                  <w:tcBorders>
                    <w:top w:val="single" w:sz="6" w:space="0" w:color="auto"/>
                    <w:left w:val="single" w:sz="6" w:space="0" w:color="auto"/>
                    <w:bottom w:val="single" w:sz="6" w:space="0" w:color="auto"/>
                    <w:right w:val="single" w:sz="6" w:space="0" w:color="auto"/>
                  </w:tcBorders>
                  <w:shd w:val="clear" w:color="auto" w:fill="FFFFFF"/>
                </w:tcPr>
                <w:p w14:paraId="63FE0B0C" w14:textId="77777777" w:rsidR="00160B3A" w:rsidRPr="00D47B5F" w:rsidRDefault="00160B3A">
                  <w:pPr>
                    <w:shd w:val="clear" w:color="auto" w:fill="FFFFFF"/>
                    <w:spacing w:line="256" w:lineRule="auto"/>
                    <w:ind w:firstLine="426"/>
                    <w:rPr>
                      <w:rFonts w:ascii="Times New Roman" w:eastAsia="Times New Roman" w:hAnsi="Times New Roman"/>
                      <w:lang w:val="uk-UA"/>
                    </w:rPr>
                  </w:pPr>
                </w:p>
                <w:p w14:paraId="23FAC425"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c>
                <w:tcPr>
                  <w:tcW w:w="2432" w:type="dxa"/>
                  <w:tcBorders>
                    <w:top w:val="single" w:sz="6" w:space="0" w:color="auto"/>
                    <w:left w:val="single" w:sz="6" w:space="0" w:color="auto"/>
                    <w:bottom w:val="single" w:sz="6" w:space="0" w:color="auto"/>
                    <w:right w:val="single" w:sz="6" w:space="0" w:color="auto"/>
                  </w:tcBorders>
                  <w:shd w:val="clear" w:color="auto" w:fill="FFFFFF"/>
                </w:tcPr>
                <w:p w14:paraId="664391C9"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c>
                <w:tcPr>
                  <w:tcW w:w="1869" w:type="dxa"/>
                  <w:tcBorders>
                    <w:top w:val="single" w:sz="6" w:space="0" w:color="auto"/>
                    <w:left w:val="single" w:sz="6" w:space="0" w:color="auto"/>
                    <w:bottom w:val="single" w:sz="6" w:space="0" w:color="auto"/>
                    <w:right w:val="single" w:sz="6" w:space="0" w:color="auto"/>
                  </w:tcBorders>
                  <w:shd w:val="clear" w:color="auto" w:fill="FFFFFF"/>
                </w:tcPr>
                <w:p w14:paraId="493CBDC3"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3A48B157"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1C825BC" w14:textId="77777777" w:rsidR="00160B3A" w:rsidRPr="00D47B5F" w:rsidRDefault="00160B3A">
                  <w:pPr>
                    <w:shd w:val="clear" w:color="auto" w:fill="FFFFFF"/>
                    <w:spacing w:line="256" w:lineRule="auto"/>
                    <w:ind w:firstLine="426"/>
                    <w:rPr>
                      <w:rFonts w:ascii="Times New Roman" w:eastAsia="Times New Roman" w:hAnsi="Times New Roman"/>
                      <w:lang w:val="uk-UA"/>
                    </w:rPr>
                  </w:pPr>
                </w:p>
              </w:tc>
            </w:tr>
          </w:tbl>
          <w:p w14:paraId="5D7F9A04" w14:textId="77777777" w:rsidR="00160B3A" w:rsidRPr="00D47B5F" w:rsidRDefault="00160B3A">
            <w:pPr>
              <w:rPr>
                <w:rFonts w:ascii="Times New Roman" w:hAnsi="Times New Roman"/>
                <w:b/>
                <w:color w:val="000000"/>
                <w:lang w:val="uk-UA"/>
              </w:rPr>
            </w:pPr>
          </w:p>
        </w:tc>
      </w:tr>
    </w:tbl>
    <w:p w14:paraId="73A96C00" w14:textId="77777777" w:rsidR="00160B3A" w:rsidRPr="00D47B5F" w:rsidRDefault="00160B3A">
      <w:pPr>
        <w:jc w:val="both"/>
        <w:rPr>
          <w:rFonts w:ascii="Times New Roman" w:hAnsi="Times New Roman"/>
          <w:b/>
          <w:color w:val="000000"/>
          <w:lang w:val="uk-UA"/>
        </w:rPr>
      </w:pPr>
    </w:p>
    <w:p w14:paraId="45A126ED" w14:textId="77777777" w:rsidR="00DC5BCF" w:rsidRPr="00D47B5F" w:rsidRDefault="004715BC" w:rsidP="000B4375">
      <w:pPr>
        <w:ind w:firstLine="709"/>
        <w:jc w:val="both"/>
        <w:rPr>
          <w:rFonts w:ascii="Times New Roman" w:eastAsia="Times New Roman" w:hAnsi="Times New Roman"/>
          <w:i/>
          <w:lang w:val="uk-UA"/>
        </w:rPr>
      </w:pPr>
      <w:r w:rsidRPr="00D47B5F">
        <w:rPr>
          <w:rFonts w:ascii="Times New Roman" w:eastAsia="Times New Roman" w:hAnsi="Times New Roman"/>
          <w:i/>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w:t>
      </w:r>
      <w:r w:rsidR="000B4375" w:rsidRPr="00D47B5F">
        <w:rPr>
          <w:rFonts w:ascii="Times New Roman" w:eastAsia="Times New Roman" w:hAnsi="Times New Roman"/>
          <w:i/>
          <w:lang w:val="uk-UA"/>
        </w:rPr>
        <w:t xml:space="preserve"> наданої об'єднанням інформації.</w:t>
      </w:r>
    </w:p>
    <w:p w14:paraId="525F244B" w14:textId="77777777" w:rsidR="00160B3A" w:rsidRDefault="00160B3A">
      <w:pPr>
        <w:ind w:left="5387"/>
        <w:rPr>
          <w:rFonts w:ascii="Times New Roman" w:hAnsi="Times New Roman"/>
          <w:b/>
          <w:lang w:val="uk-UA"/>
        </w:rPr>
      </w:pPr>
    </w:p>
    <w:p w14:paraId="2700350D" w14:textId="77777777" w:rsidR="006155DF" w:rsidRDefault="006155DF">
      <w:pPr>
        <w:ind w:left="5387"/>
        <w:rPr>
          <w:rFonts w:ascii="Times New Roman" w:hAnsi="Times New Roman"/>
          <w:b/>
          <w:lang w:val="uk-UA"/>
        </w:rPr>
      </w:pPr>
    </w:p>
    <w:p w14:paraId="4E000B77" w14:textId="77777777" w:rsidR="006155DF" w:rsidRDefault="006155DF">
      <w:pPr>
        <w:ind w:left="5387"/>
        <w:rPr>
          <w:rFonts w:ascii="Times New Roman" w:hAnsi="Times New Roman"/>
          <w:b/>
          <w:lang w:val="uk-UA"/>
        </w:rPr>
      </w:pPr>
    </w:p>
    <w:p w14:paraId="72C4A29A" w14:textId="77777777" w:rsidR="006155DF" w:rsidRDefault="006155DF">
      <w:pPr>
        <w:ind w:left="5387"/>
        <w:rPr>
          <w:rFonts w:ascii="Times New Roman" w:hAnsi="Times New Roman"/>
          <w:b/>
          <w:lang w:val="uk-UA"/>
        </w:rPr>
      </w:pPr>
    </w:p>
    <w:p w14:paraId="7C9EEDFF" w14:textId="77777777" w:rsidR="006155DF" w:rsidRDefault="006155DF">
      <w:pPr>
        <w:ind w:left="5387"/>
        <w:rPr>
          <w:rFonts w:ascii="Times New Roman" w:hAnsi="Times New Roman"/>
          <w:b/>
          <w:lang w:val="uk-UA"/>
        </w:rPr>
      </w:pPr>
    </w:p>
    <w:p w14:paraId="781D39CF" w14:textId="77777777" w:rsidR="006155DF" w:rsidRDefault="006155DF">
      <w:pPr>
        <w:ind w:left="5387"/>
        <w:rPr>
          <w:rFonts w:ascii="Times New Roman" w:hAnsi="Times New Roman"/>
          <w:b/>
          <w:lang w:val="uk-UA"/>
        </w:rPr>
      </w:pPr>
    </w:p>
    <w:p w14:paraId="143FA2E1" w14:textId="77777777" w:rsidR="006155DF" w:rsidRDefault="006155DF">
      <w:pPr>
        <w:ind w:left="5387"/>
        <w:rPr>
          <w:rFonts w:ascii="Times New Roman" w:hAnsi="Times New Roman"/>
          <w:b/>
          <w:lang w:val="uk-UA"/>
        </w:rPr>
      </w:pPr>
    </w:p>
    <w:p w14:paraId="68583BC5" w14:textId="77777777" w:rsidR="006155DF" w:rsidRDefault="006155DF">
      <w:pPr>
        <w:ind w:left="5387"/>
        <w:rPr>
          <w:rFonts w:ascii="Times New Roman" w:hAnsi="Times New Roman"/>
          <w:b/>
          <w:lang w:val="uk-UA"/>
        </w:rPr>
      </w:pPr>
    </w:p>
    <w:p w14:paraId="1BF9F0F3" w14:textId="77777777" w:rsidR="006155DF" w:rsidRDefault="006155DF">
      <w:pPr>
        <w:ind w:left="5387"/>
        <w:rPr>
          <w:rFonts w:ascii="Times New Roman" w:hAnsi="Times New Roman"/>
          <w:b/>
          <w:lang w:val="uk-UA"/>
        </w:rPr>
      </w:pPr>
    </w:p>
    <w:p w14:paraId="5E9D61D5" w14:textId="77777777" w:rsidR="006155DF" w:rsidRDefault="006155DF">
      <w:pPr>
        <w:ind w:left="5387"/>
        <w:rPr>
          <w:rFonts w:ascii="Times New Roman" w:hAnsi="Times New Roman"/>
          <w:b/>
          <w:lang w:val="uk-UA"/>
        </w:rPr>
      </w:pPr>
    </w:p>
    <w:p w14:paraId="56BF1420" w14:textId="77777777" w:rsidR="006155DF" w:rsidRDefault="006155DF">
      <w:pPr>
        <w:ind w:left="5387"/>
        <w:rPr>
          <w:rFonts w:ascii="Times New Roman" w:hAnsi="Times New Roman"/>
          <w:b/>
          <w:lang w:val="uk-UA"/>
        </w:rPr>
      </w:pPr>
    </w:p>
    <w:p w14:paraId="7B73F11A" w14:textId="77777777" w:rsidR="006155DF" w:rsidRDefault="006155DF">
      <w:pPr>
        <w:ind w:left="5387"/>
        <w:rPr>
          <w:rFonts w:ascii="Times New Roman" w:hAnsi="Times New Roman"/>
          <w:b/>
          <w:lang w:val="uk-UA"/>
        </w:rPr>
      </w:pPr>
    </w:p>
    <w:p w14:paraId="29F57EB6" w14:textId="77777777" w:rsidR="006155DF" w:rsidRDefault="006155DF">
      <w:pPr>
        <w:ind w:left="5387"/>
        <w:rPr>
          <w:rFonts w:ascii="Times New Roman" w:hAnsi="Times New Roman"/>
          <w:b/>
          <w:lang w:val="uk-UA"/>
        </w:rPr>
      </w:pPr>
    </w:p>
    <w:p w14:paraId="4A0AE728" w14:textId="77777777" w:rsidR="006155DF" w:rsidRDefault="006155DF">
      <w:pPr>
        <w:ind w:left="5387"/>
        <w:rPr>
          <w:rFonts w:ascii="Times New Roman" w:hAnsi="Times New Roman"/>
          <w:b/>
          <w:lang w:val="uk-UA"/>
        </w:rPr>
      </w:pPr>
    </w:p>
    <w:p w14:paraId="1F52B79C" w14:textId="77777777" w:rsidR="006155DF" w:rsidRDefault="006155DF">
      <w:pPr>
        <w:ind w:left="5387"/>
        <w:rPr>
          <w:rFonts w:ascii="Times New Roman" w:hAnsi="Times New Roman"/>
          <w:b/>
          <w:lang w:val="uk-UA"/>
        </w:rPr>
      </w:pPr>
    </w:p>
    <w:p w14:paraId="435A997D" w14:textId="77777777" w:rsidR="006155DF" w:rsidRDefault="006155DF">
      <w:pPr>
        <w:ind w:left="5387"/>
        <w:rPr>
          <w:rFonts w:ascii="Times New Roman" w:hAnsi="Times New Roman"/>
          <w:b/>
          <w:lang w:val="uk-UA"/>
        </w:rPr>
      </w:pPr>
    </w:p>
    <w:p w14:paraId="05BF24A2" w14:textId="77777777" w:rsidR="006155DF" w:rsidRDefault="006155DF">
      <w:pPr>
        <w:ind w:left="5387"/>
        <w:rPr>
          <w:rFonts w:ascii="Times New Roman" w:hAnsi="Times New Roman"/>
          <w:b/>
          <w:lang w:val="uk-UA"/>
        </w:rPr>
      </w:pPr>
    </w:p>
    <w:p w14:paraId="10ED14A0" w14:textId="77777777" w:rsidR="006155DF" w:rsidRDefault="006155DF">
      <w:pPr>
        <w:ind w:left="5387"/>
        <w:rPr>
          <w:rFonts w:ascii="Times New Roman" w:hAnsi="Times New Roman"/>
          <w:b/>
          <w:lang w:val="uk-UA"/>
        </w:rPr>
      </w:pPr>
    </w:p>
    <w:p w14:paraId="723CF352" w14:textId="77777777" w:rsidR="006155DF" w:rsidRDefault="006155DF">
      <w:pPr>
        <w:ind w:left="5387"/>
        <w:rPr>
          <w:rFonts w:ascii="Times New Roman" w:hAnsi="Times New Roman"/>
          <w:b/>
          <w:lang w:val="uk-UA"/>
        </w:rPr>
      </w:pPr>
    </w:p>
    <w:p w14:paraId="274F8FA5" w14:textId="77777777" w:rsidR="006155DF" w:rsidRDefault="006155DF">
      <w:pPr>
        <w:ind w:left="5387"/>
        <w:rPr>
          <w:rFonts w:ascii="Times New Roman" w:hAnsi="Times New Roman"/>
          <w:b/>
          <w:lang w:val="uk-UA"/>
        </w:rPr>
      </w:pPr>
    </w:p>
    <w:p w14:paraId="32467459" w14:textId="77777777" w:rsidR="006155DF" w:rsidRDefault="006155DF">
      <w:pPr>
        <w:ind w:left="5387"/>
        <w:rPr>
          <w:rFonts w:ascii="Times New Roman" w:hAnsi="Times New Roman"/>
          <w:b/>
          <w:lang w:val="uk-UA"/>
        </w:rPr>
      </w:pPr>
    </w:p>
    <w:p w14:paraId="53EA5824" w14:textId="77777777" w:rsidR="006155DF" w:rsidRDefault="006155DF">
      <w:pPr>
        <w:ind w:left="5387"/>
        <w:rPr>
          <w:rFonts w:ascii="Times New Roman" w:hAnsi="Times New Roman"/>
          <w:b/>
          <w:lang w:val="uk-UA"/>
        </w:rPr>
      </w:pPr>
    </w:p>
    <w:p w14:paraId="604446CD" w14:textId="77777777" w:rsidR="006155DF" w:rsidRDefault="006155DF">
      <w:pPr>
        <w:ind w:left="5387"/>
        <w:rPr>
          <w:rFonts w:ascii="Times New Roman" w:hAnsi="Times New Roman"/>
          <w:b/>
          <w:lang w:val="uk-UA"/>
        </w:rPr>
      </w:pPr>
    </w:p>
    <w:p w14:paraId="365D0BA0" w14:textId="77777777" w:rsidR="006155DF" w:rsidRDefault="006155DF">
      <w:pPr>
        <w:ind w:left="5387"/>
        <w:rPr>
          <w:rFonts w:ascii="Times New Roman" w:hAnsi="Times New Roman"/>
          <w:b/>
          <w:lang w:val="uk-UA"/>
        </w:rPr>
      </w:pPr>
    </w:p>
    <w:p w14:paraId="2A93DB35" w14:textId="77777777" w:rsidR="006155DF" w:rsidRDefault="006155DF">
      <w:pPr>
        <w:ind w:left="5387"/>
        <w:rPr>
          <w:rFonts w:ascii="Times New Roman" w:hAnsi="Times New Roman"/>
          <w:b/>
          <w:lang w:val="uk-UA"/>
        </w:rPr>
      </w:pPr>
    </w:p>
    <w:p w14:paraId="054D512E" w14:textId="77777777" w:rsidR="006155DF" w:rsidRDefault="006155DF">
      <w:pPr>
        <w:ind w:left="5387"/>
        <w:rPr>
          <w:rFonts w:ascii="Times New Roman" w:hAnsi="Times New Roman"/>
          <w:b/>
          <w:lang w:val="uk-UA"/>
        </w:rPr>
      </w:pPr>
    </w:p>
    <w:p w14:paraId="02300BC9" w14:textId="77777777" w:rsidR="006155DF" w:rsidRDefault="006155DF">
      <w:pPr>
        <w:ind w:left="5387"/>
        <w:rPr>
          <w:rFonts w:ascii="Times New Roman" w:hAnsi="Times New Roman"/>
          <w:b/>
          <w:lang w:val="uk-UA"/>
        </w:rPr>
      </w:pPr>
    </w:p>
    <w:p w14:paraId="0840C8BB" w14:textId="77777777" w:rsidR="006155DF" w:rsidRDefault="006155DF">
      <w:pPr>
        <w:ind w:left="5387"/>
        <w:rPr>
          <w:rFonts w:ascii="Times New Roman" w:hAnsi="Times New Roman"/>
          <w:b/>
          <w:lang w:val="uk-UA"/>
        </w:rPr>
      </w:pPr>
    </w:p>
    <w:p w14:paraId="386175F1" w14:textId="77777777" w:rsidR="006155DF" w:rsidRDefault="006155DF">
      <w:pPr>
        <w:ind w:left="5387"/>
        <w:rPr>
          <w:rFonts w:ascii="Times New Roman" w:hAnsi="Times New Roman"/>
          <w:b/>
          <w:lang w:val="uk-UA"/>
        </w:rPr>
      </w:pPr>
    </w:p>
    <w:p w14:paraId="0DF67E61" w14:textId="77777777" w:rsidR="006155DF" w:rsidRDefault="006155DF">
      <w:pPr>
        <w:ind w:left="5387"/>
        <w:rPr>
          <w:rFonts w:ascii="Times New Roman" w:hAnsi="Times New Roman"/>
          <w:b/>
          <w:lang w:val="uk-UA"/>
        </w:rPr>
      </w:pPr>
    </w:p>
    <w:p w14:paraId="445AFFA4" w14:textId="77777777" w:rsidR="006155DF" w:rsidRDefault="006155DF">
      <w:pPr>
        <w:ind w:left="5387"/>
        <w:rPr>
          <w:rFonts w:ascii="Times New Roman" w:hAnsi="Times New Roman"/>
          <w:b/>
          <w:lang w:val="uk-UA"/>
        </w:rPr>
      </w:pPr>
    </w:p>
    <w:p w14:paraId="720E1D74" w14:textId="77777777" w:rsidR="006155DF" w:rsidRDefault="006155DF">
      <w:pPr>
        <w:ind w:left="5387"/>
        <w:rPr>
          <w:rFonts w:ascii="Times New Roman" w:hAnsi="Times New Roman"/>
          <w:b/>
          <w:lang w:val="uk-UA"/>
        </w:rPr>
      </w:pPr>
    </w:p>
    <w:p w14:paraId="228CD40B" w14:textId="77777777" w:rsidR="006155DF" w:rsidRDefault="006155DF">
      <w:pPr>
        <w:ind w:left="5387"/>
        <w:rPr>
          <w:rFonts w:ascii="Times New Roman" w:hAnsi="Times New Roman"/>
          <w:b/>
          <w:lang w:val="uk-UA"/>
        </w:rPr>
      </w:pPr>
    </w:p>
    <w:p w14:paraId="0FAF68DD" w14:textId="77777777" w:rsidR="006155DF" w:rsidRDefault="006155DF">
      <w:pPr>
        <w:ind w:left="5387"/>
        <w:rPr>
          <w:rFonts w:ascii="Times New Roman" w:hAnsi="Times New Roman"/>
          <w:b/>
          <w:lang w:val="uk-UA"/>
        </w:rPr>
      </w:pPr>
    </w:p>
    <w:p w14:paraId="5756A8F8" w14:textId="77777777" w:rsidR="006155DF" w:rsidRDefault="006155DF">
      <w:pPr>
        <w:ind w:left="5387"/>
        <w:rPr>
          <w:rFonts w:ascii="Times New Roman" w:hAnsi="Times New Roman"/>
          <w:b/>
          <w:lang w:val="uk-UA"/>
        </w:rPr>
      </w:pPr>
    </w:p>
    <w:p w14:paraId="329D2542" w14:textId="77777777" w:rsidR="006155DF" w:rsidRDefault="006155DF">
      <w:pPr>
        <w:ind w:left="5387"/>
        <w:rPr>
          <w:rFonts w:ascii="Times New Roman" w:hAnsi="Times New Roman"/>
          <w:b/>
          <w:lang w:val="uk-UA"/>
        </w:rPr>
      </w:pPr>
    </w:p>
    <w:p w14:paraId="51AB35C8" w14:textId="77777777" w:rsidR="006155DF" w:rsidRDefault="006155DF">
      <w:pPr>
        <w:ind w:left="5387"/>
        <w:rPr>
          <w:rFonts w:ascii="Times New Roman" w:hAnsi="Times New Roman"/>
          <w:b/>
          <w:lang w:val="uk-UA"/>
        </w:rPr>
      </w:pPr>
    </w:p>
    <w:p w14:paraId="303B2D92" w14:textId="77777777" w:rsidR="006155DF" w:rsidRPr="00D47B5F" w:rsidRDefault="006155DF">
      <w:pPr>
        <w:ind w:left="5387"/>
        <w:rPr>
          <w:rFonts w:ascii="Times New Roman" w:hAnsi="Times New Roman"/>
          <w:b/>
          <w:lang w:val="uk-UA"/>
        </w:rPr>
      </w:pPr>
    </w:p>
    <w:p w14:paraId="695013CD" w14:textId="77777777" w:rsidR="00160B3A" w:rsidRPr="00D47B5F" w:rsidRDefault="004715BC">
      <w:pPr>
        <w:ind w:left="6096"/>
        <w:rPr>
          <w:rFonts w:ascii="Times New Roman" w:eastAsia="Times New Roman" w:hAnsi="Times New Roman"/>
          <w:lang w:val="uk-UA"/>
        </w:rPr>
      </w:pPr>
      <w:r w:rsidRPr="00D47B5F">
        <w:rPr>
          <w:rFonts w:ascii="Times New Roman" w:hAnsi="Times New Roman"/>
          <w:b/>
          <w:lang w:val="uk-UA"/>
        </w:rPr>
        <w:lastRenderedPageBreak/>
        <w:t>ДОДАТОК № 2 ДО ТЕНДЕРНОЇ ДОКУМЕНТАЦІЇ</w:t>
      </w:r>
    </w:p>
    <w:p w14:paraId="4014908A" w14:textId="77777777" w:rsidR="00D47B5F" w:rsidRDefault="00FD3E7A" w:rsidP="00FD3E7A">
      <w:pPr>
        <w:jc w:val="center"/>
        <w:rPr>
          <w:rFonts w:ascii="Times New Roman" w:hAnsi="Times New Roman"/>
          <w:b/>
          <w:bCs/>
          <w:lang w:val="uk-UA"/>
        </w:rPr>
      </w:pPr>
      <w:r w:rsidRPr="00D47B5F">
        <w:rPr>
          <w:rFonts w:ascii="Times New Roman" w:hAnsi="Times New Roman"/>
          <w:b/>
          <w:bCs/>
          <w:lang w:val="uk-UA"/>
        </w:rPr>
        <w:t xml:space="preserve"> </w:t>
      </w:r>
    </w:p>
    <w:p w14:paraId="6FF9DBA4" w14:textId="77777777" w:rsidR="00FD3E7A" w:rsidRPr="00D47B5F" w:rsidRDefault="00FD3E7A" w:rsidP="00FD3E7A">
      <w:pPr>
        <w:jc w:val="center"/>
        <w:rPr>
          <w:rFonts w:ascii="Times New Roman" w:eastAsia="Arial" w:hAnsi="Times New Roman"/>
          <w:b/>
          <w:color w:val="000000"/>
          <w:lang w:val="uk-UA"/>
        </w:rPr>
      </w:pPr>
      <w:r w:rsidRPr="00D47B5F">
        <w:rPr>
          <w:rFonts w:ascii="Times New Roman" w:eastAsia="Arial" w:hAnsi="Times New Roman"/>
          <w:b/>
          <w:color w:val="000000"/>
          <w:lang w:val="uk-UA"/>
        </w:rPr>
        <w:t>ТЕХНІЧНЕ ЗАВДАННЯ</w:t>
      </w:r>
    </w:p>
    <w:p w14:paraId="5F6C16CA" w14:textId="77777777" w:rsidR="00FD3E7A" w:rsidRPr="00D47B5F" w:rsidRDefault="00FD3E7A" w:rsidP="00FD3E7A">
      <w:pPr>
        <w:jc w:val="center"/>
        <w:rPr>
          <w:rFonts w:ascii="Times New Roman" w:eastAsia="Calibri" w:hAnsi="Times New Roman"/>
          <w:b/>
          <w:lang w:val="uk-UA"/>
        </w:rPr>
      </w:pPr>
      <w:r w:rsidRPr="00D47B5F">
        <w:rPr>
          <w:rFonts w:ascii="Times New Roman" w:eastAsia="Calibri" w:hAnsi="Times New Roman"/>
          <w:b/>
          <w:lang w:val="uk-UA"/>
        </w:rPr>
        <w:t xml:space="preserve">на надання послуги з розроблення </w:t>
      </w:r>
      <w:proofErr w:type="spellStart"/>
      <w:r w:rsidRPr="00D47B5F">
        <w:rPr>
          <w:rFonts w:ascii="Times New Roman" w:eastAsia="Calibri" w:hAnsi="Times New Roman"/>
          <w:b/>
          <w:lang w:val="uk-UA"/>
        </w:rPr>
        <w:t>проєкту</w:t>
      </w:r>
      <w:proofErr w:type="spellEnd"/>
      <w:r w:rsidRPr="00D47B5F">
        <w:rPr>
          <w:rFonts w:ascii="Times New Roman" w:eastAsia="Calibri" w:hAnsi="Times New Roman"/>
          <w:b/>
          <w:lang w:val="uk-UA"/>
        </w:rPr>
        <w:t xml:space="preserve"> землеустрою </w:t>
      </w:r>
    </w:p>
    <w:p w14:paraId="50B33918" w14:textId="77777777" w:rsidR="00FD3E7A" w:rsidRPr="00D47B5F" w:rsidRDefault="00FD3E7A" w:rsidP="00FD3E7A">
      <w:pPr>
        <w:jc w:val="center"/>
        <w:rPr>
          <w:rFonts w:ascii="Times New Roman" w:eastAsia="Calibri" w:hAnsi="Times New Roman"/>
          <w:b/>
          <w:lang w:val="uk-UA"/>
        </w:rPr>
      </w:pPr>
      <w:r w:rsidRPr="00D47B5F">
        <w:rPr>
          <w:rFonts w:ascii="Times New Roman" w:eastAsia="Calibri" w:hAnsi="Times New Roman"/>
          <w:b/>
          <w:lang w:val="uk-UA"/>
        </w:rPr>
        <w:t>щодо встановлення меж території Сквирської міської територіальної громади</w:t>
      </w:r>
    </w:p>
    <w:p w14:paraId="06A23546" w14:textId="77777777" w:rsidR="00FD3E7A" w:rsidRPr="00D47B5F" w:rsidRDefault="00FD3E7A" w:rsidP="00FD3E7A">
      <w:pPr>
        <w:jc w:val="center"/>
        <w:rPr>
          <w:rFonts w:ascii="Times New Roman" w:eastAsia="Calibri" w:hAnsi="Times New Roman"/>
          <w:b/>
          <w:lang w:val="uk-UA"/>
        </w:rPr>
      </w:pPr>
      <w:r w:rsidRPr="00D47B5F">
        <w:rPr>
          <w:rFonts w:ascii="Times New Roman" w:eastAsia="Calibri" w:hAnsi="Times New Roman"/>
          <w:b/>
          <w:lang w:val="uk-UA"/>
        </w:rPr>
        <w:t>Білоцерківського району Київської області</w:t>
      </w:r>
    </w:p>
    <w:p w14:paraId="17E272F5" w14:textId="77777777" w:rsidR="00FD3E7A" w:rsidRPr="00D47B5F" w:rsidRDefault="00FD3E7A" w:rsidP="00D47B5F">
      <w:pPr>
        <w:ind w:firstLine="720"/>
        <w:rPr>
          <w:rFonts w:ascii="Times New Roman" w:eastAsia="Calibri" w:hAnsi="Times New Roman"/>
          <w:b/>
          <w:shd w:val="clear" w:color="auto" w:fill="FCFCFC"/>
          <w:lang w:val="uk-UA"/>
        </w:rPr>
      </w:pPr>
    </w:p>
    <w:p w14:paraId="6560E124"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1. Характеристика об’єкту надання послуг:</w:t>
      </w:r>
    </w:p>
    <w:p w14:paraId="50AA0E80"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Місце розташування – Сквирська міська територіальна громада Білоцерківського району Київської області.</w:t>
      </w:r>
    </w:p>
    <w:p w14:paraId="26FB17F9"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Орієнтовна площа Сквирської міської територіальної громади: 87000,0000 га.</w:t>
      </w:r>
    </w:p>
    <w:p w14:paraId="09D36C46" w14:textId="77777777" w:rsidR="00FD3E7A" w:rsidRPr="00D47B5F" w:rsidRDefault="00FD3E7A" w:rsidP="00D47B5F">
      <w:pPr>
        <w:ind w:firstLine="720"/>
        <w:jc w:val="both"/>
        <w:rPr>
          <w:rFonts w:ascii="Times New Roman" w:eastAsia="Arial" w:hAnsi="Times New Roman"/>
          <w:color w:val="000000"/>
          <w:lang w:val="uk-UA"/>
        </w:rPr>
      </w:pPr>
    </w:p>
    <w:p w14:paraId="0EED717B"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2. Підстава для надання послуг:</w:t>
      </w:r>
    </w:p>
    <w:p w14:paraId="46272A10"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 Рішення Сквирської міської ради від 26 вересня 2023 року №24-39-VIII «Про розробку </w:t>
      </w:r>
      <w:proofErr w:type="spellStart"/>
      <w:r w:rsidRPr="00D47B5F">
        <w:rPr>
          <w:rFonts w:ascii="Times New Roman" w:eastAsia="Arial" w:hAnsi="Times New Roman"/>
          <w:color w:val="000000"/>
          <w:lang w:val="uk-UA"/>
        </w:rPr>
        <w:t>проєкту</w:t>
      </w:r>
      <w:proofErr w:type="spellEnd"/>
      <w:r w:rsidRPr="00D47B5F">
        <w:rPr>
          <w:rFonts w:ascii="Times New Roman" w:eastAsia="Arial" w:hAnsi="Times New Roman"/>
          <w:color w:val="000000"/>
          <w:lang w:val="uk-UA"/>
        </w:rPr>
        <w:t xml:space="preserve"> землеустрою щодо встановлення меж території Сквирської міської територіальної громади Білоцерківського району Київської області»;</w:t>
      </w:r>
    </w:p>
    <w:p w14:paraId="6785925C"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Земельний кодекс України;</w:t>
      </w:r>
    </w:p>
    <w:p w14:paraId="0A4CB881"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 Закони України «Про землеустрій», «Про Державний земельний кадастр», «Про національну інфраструктуру </w:t>
      </w:r>
      <w:proofErr w:type="spellStart"/>
      <w:r w:rsidRPr="00D47B5F">
        <w:rPr>
          <w:rFonts w:ascii="Times New Roman" w:eastAsia="Arial" w:hAnsi="Times New Roman"/>
          <w:color w:val="000000"/>
          <w:lang w:val="uk-UA"/>
        </w:rPr>
        <w:t>геопросторових</w:t>
      </w:r>
      <w:proofErr w:type="spellEnd"/>
      <w:r w:rsidRPr="00D47B5F">
        <w:rPr>
          <w:rFonts w:ascii="Times New Roman" w:eastAsia="Arial" w:hAnsi="Times New Roman"/>
          <w:color w:val="000000"/>
          <w:lang w:val="uk-UA"/>
        </w:rPr>
        <w:t xml:space="preserve"> даних», «Про регулювання містобудівної діяльності»;</w:t>
      </w:r>
    </w:p>
    <w:p w14:paraId="3C4EE19D"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Порядок ведення Державного земельного кадастру, затверджений постановою Кабінету Міністрів України від 17 жовтня 2012 №1051;</w:t>
      </w:r>
    </w:p>
    <w:p w14:paraId="39321914"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 Порядок функціонування національної інфраструктури </w:t>
      </w:r>
      <w:proofErr w:type="spellStart"/>
      <w:r w:rsidRPr="00D47B5F">
        <w:rPr>
          <w:rFonts w:ascii="Times New Roman" w:eastAsia="Arial" w:hAnsi="Times New Roman"/>
          <w:color w:val="000000"/>
          <w:lang w:val="uk-UA"/>
        </w:rPr>
        <w:t>геопросторових</w:t>
      </w:r>
      <w:proofErr w:type="spellEnd"/>
      <w:r w:rsidRPr="00D47B5F">
        <w:rPr>
          <w:rFonts w:ascii="Times New Roman" w:eastAsia="Arial" w:hAnsi="Times New Roman"/>
          <w:color w:val="000000"/>
          <w:lang w:val="uk-UA"/>
        </w:rPr>
        <w:t xml:space="preserve"> даних, затверджений постановою Кабінету Міністрів України від 26 травня 2021 року №532;</w:t>
      </w:r>
    </w:p>
    <w:p w14:paraId="51F8F453"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інших підзаконних нормативних актів та технічних норм, що застосовуються при встановленні меж територій територіальних громад.</w:t>
      </w:r>
    </w:p>
    <w:p w14:paraId="56C1E8BF" w14:textId="77777777" w:rsidR="00FD3E7A" w:rsidRPr="00D47B5F" w:rsidRDefault="00FD3E7A" w:rsidP="00D47B5F">
      <w:pPr>
        <w:ind w:firstLine="720"/>
        <w:jc w:val="both"/>
        <w:rPr>
          <w:rFonts w:ascii="Times New Roman" w:eastAsia="Arial" w:hAnsi="Times New Roman"/>
          <w:color w:val="000000"/>
          <w:lang w:val="uk-UA"/>
        </w:rPr>
      </w:pPr>
    </w:p>
    <w:p w14:paraId="680AC3FF"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Замовник послуг – Сквирська міська рада;</w:t>
      </w:r>
    </w:p>
    <w:p w14:paraId="000DFAF6"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Виконавець послуг – __________________________________________.</w:t>
      </w:r>
    </w:p>
    <w:p w14:paraId="3361635E" w14:textId="77777777" w:rsidR="00FD3E7A" w:rsidRPr="00D47B5F" w:rsidRDefault="00FD3E7A" w:rsidP="00D47B5F">
      <w:pPr>
        <w:ind w:firstLine="720"/>
        <w:jc w:val="both"/>
        <w:rPr>
          <w:rFonts w:ascii="Times New Roman" w:eastAsia="Arial" w:hAnsi="Times New Roman"/>
          <w:color w:val="000000"/>
          <w:lang w:val="uk-UA"/>
        </w:rPr>
      </w:pPr>
    </w:p>
    <w:p w14:paraId="3A2DE93D"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3. Вихідними даними, необхідними для надання послуг є:</w:t>
      </w:r>
    </w:p>
    <w:p w14:paraId="0E599358"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 </w:t>
      </w:r>
      <w:proofErr w:type="spellStart"/>
      <w:r w:rsidRPr="00D47B5F">
        <w:rPr>
          <w:rFonts w:ascii="Times New Roman" w:eastAsia="Arial" w:hAnsi="Times New Roman"/>
          <w:color w:val="000000"/>
          <w:lang w:val="uk-UA"/>
        </w:rPr>
        <w:t>Проєкти</w:t>
      </w:r>
      <w:proofErr w:type="spellEnd"/>
      <w:r w:rsidRPr="00D47B5F">
        <w:rPr>
          <w:rFonts w:ascii="Times New Roman" w:eastAsia="Arial" w:hAnsi="Times New Roman"/>
          <w:color w:val="000000"/>
          <w:lang w:val="uk-UA"/>
        </w:rPr>
        <w:t xml:space="preserve"> землеустрою щодо встановлення (зміни) меж населених пунктів.</w:t>
      </w:r>
    </w:p>
    <w:p w14:paraId="1D7643B4"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 </w:t>
      </w:r>
      <w:proofErr w:type="spellStart"/>
      <w:r w:rsidRPr="00D47B5F">
        <w:rPr>
          <w:rFonts w:ascii="Times New Roman" w:eastAsia="Arial" w:hAnsi="Times New Roman"/>
          <w:color w:val="000000"/>
          <w:lang w:val="uk-UA"/>
        </w:rPr>
        <w:t>Проєкти</w:t>
      </w:r>
      <w:proofErr w:type="spellEnd"/>
      <w:r w:rsidRPr="00D47B5F">
        <w:rPr>
          <w:rFonts w:ascii="Times New Roman" w:eastAsia="Arial" w:hAnsi="Times New Roman"/>
          <w:color w:val="000000"/>
          <w:lang w:val="uk-UA"/>
        </w:rPr>
        <w:t xml:space="preserve"> формування територій і встановлення меж сільських, селищних рад.</w:t>
      </w:r>
    </w:p>
    <w:p w14:paraId="5D1014B9"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Топографічна основа М 1:10000 території Сквирської міської територіальної громади Білоцерківського району Київської області.</w:t>
      </w:r>
    </w:p>
    <w:p w14:paraId="4CF7F039"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Затверджена містобудівна документація (схеми планування території, генеральні плани, плани зонування, детальні плани території) за наявності.</w:t>
      </w:r>
    </w:p>
    <w:p w14:paraId="5EC78D93"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Відомості Державного земельного кадастру.</w:t>
      </w:r>
    </w:p>
    <w:p w14:paraId="288F3C8F"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Документація з Державного фонду документації із землеустрою.</w:t>
      </w:r>
    </w:p>
    <w:p w14:paraId="1A1312F7" w14:textId="77777777" w:rsidR="00FD3E7A" w:rsidRPr="00D47B5F" w:rsidRDefault="00FD3E7A" w:rsidP="00D47B5F">
      <w:pPr>
        <w:ind w:firstLine="720"/>
        <w:jc w:val="both"/>
        <w:rPr>
          <w:rFonts w:ascii="Times New Roman" w:eastAsia="Arial" w:hAnsi="Times New Roman"/>
          <w:color w:val="000000"/>
          <w:lang w:val="uk-UA"/>
        </w:rPr>
      </w:pPr>
    </w:p>
    <w:p w14:paraId="68CB5F7A"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4. Вимоги до розроблення </w:t>
      </w:r>
      <w:proofErr w:type="spellStart"/>
      <w:r w:rsidRPr="00D47B5F">
        <w:rPr>
          <w:rFonts w:ascii="Times New Roman" w:eastAsia="Arial" w:hAnsi="Times New Roman"/>
          <w:color w:val="000000"/>
          <w:lang w:val="uk-UA"/>
        </w:rPr>
        <w:t>проєкту</w:t>
      </w:r>
      <w:proofErr w:type="spellEnd"/>
      <w:r w:rsidRPr="00D47B5F">
        <w:rPr>
          <w:rFonts w:ascii="Times New Roman" w:eastAsia="Arial" w:hAnsi="Times New Roman"/>
          <w:color w:val="000000"/>
          <w:lang w:val="uk-UA"/>
        </w:rPr>
        <w:t xml:space="preserve"> землеустрою щодо встановлення меж території Сквирської міської територіальної громади:</w:t>
      </w:r>
    </w:p>
    <w:p w14:paraId="5D1AABAD" w14:textId="77777777" w:rsidR="00FD3E7A" w:rsidRPr="00D47B5F" w:rsidRDefault="00FD3E7A" w:rsidP="00D47B5F">
      <w:pPr>
        <w:ind w:firstLine="720"/>
        <w:jc w:val="both"/>
        <w:rPr>
          <w:rFonts w:ascii="Times New Roman" w:eastAsia="Arial" w:hAnsi="Times New Roman"/>
          <w:color w:val="000000"/>
          <w:lang w:val="uk-UA"/>
        </w:rPr>
      </w:pPr>
    </w:p>
    <w:p w14:paraId="6338FC50"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4.1. </w:t>
      </w:r>
      <w:bookmarkStart w:id="12" w:name="_Hlk67586785"/>
      <w:r w:rsidRPr="00D47B5F">
        <w:rPr>
          <w:rFonts w:ascii="Times New Roman" w:eastAsia="Arial" w:hAnsi="Times New Roman"/>
          <w:color w:val="000000"/>
          <w:lang w:val="uk-UA"/>
        </w:rPr>
        <w:t xml:space="preserve">При розробленні </w:t>
      </w:r>
      <w:proofErr w:type="spellStart"/>
      <w:r w:rsidRPr="00D47B5F">
        <w:rPr>
          <w:rFonts w:ascii="Times New Roman" w:eastAsia="Arial" w:hAnsi="Times New Roman"/>
          <w:color w:val="000000"/>
          <w:lang w:val="uk-UA"/>
        </w:rPr>
        <w:t>проєкту</w:t>
      </w:r>
      <w:proofErr w:type="spellEnd"/>
      <w:r w:rsidRPr="00D47B5F">
        <w:rPr>
          <w:rFonts w:ascii="Times New Roman" w:eastAsia="Arial" w:hAnsi="Times New Roman"/>
          <w:color w:val="000000"/>
          <w:lang w:val="uk-UA"/>
        </w:rPr>
        <w:t xml:space="preserve"> землеустрою щодо встановлення меж території територіальної громади не допускається:</w:t>
      </w:r>
    </w:p>
    <w:p w14:paraId="1C347B8E"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встановлення межі території територіальної громади, що змінюватиме межі адміністративно-територіальних одиниць;</w:t>
      </w:r>
    </w:p>
    <w:p w14:paraId="2474BF0B"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розташування сформованої земельної ділянки в межах декількох територіальних громад (крім земель лісогосподарського призначення, водного фонду, природно-заповідного та іншого природоохоронного призначення, земельних ділянок під лінійними об’єктами транспортної, енергетичної інфраструктури).</w:t>
      </w:r>
    </w:p>
    <w:p w14:paraId="2DD1D546" w14:textId="77777777" w:rsidR="00FD3E7A" w:rsidRPr="00D47B5F" w:rsidRDefault="00FD3E7A" w:rsidP="00D47B5F">
      <w:pPr>
        <w:ind w:firstLine="720"/>
        <w:jc w:val="both"/>
        <w:rPr>
          <w:rFonts w:ascii="Times New Roman" w:eastAsia="Arial" w:hAnsi="Times New Roman"/>
          <w:color w:val="000000"/>
          <w:lang w:val="uk-UA"/>
        </w:rPr>
      </w:pPr>
    </w:p>
    <w:p w14:paraId="65EFB4D2"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lastRenderedPageBreak/>
        <w:t xml:space="preserve">4.2. </w:t>
      </w:r>
      <w:proofErr w:type="spellStart"/>
      <w:r w:rsidRPr="00D47B5F">
        <w:rPr>
          <w:rFonts w:ascii="Times New Roman" w:eastAsia="Arial" w:hAnsi="Times New Roman"/>
          <w:color w:val="000000"/>
          <w:lang w:val="uk-UA"/>
        </w:rPr>
        <w:t>Проєкт</w:t>
      </w:r>
      <w:proofErr w:type="spellEnd"/>
      <w:r w:rsidRPr="00D47B5F">
        <w:rPr>
          <w:rFonts w:ascii="Times New Roman" w:eastAsia="Arial" w:hAnsi="Times New Roman"/>
          <w:color w:val="000000"/>
          <w:lang w:val="uk-UA"/>
        </w:rPr>
        <w:t xml:space="preserve"> землеустрою щодо встановлення меж території територіальної громади включає:</w:t>
      </w:r>
    </w:p>
    <w:p w14:paraId="37F8C6B0"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а) пояснювальну записку;</w:t>
      </w:r>
    </w:p>
    <w:p w14:paraId="5DEB2514"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б) завдання на виконання робіт;</w:t>
      </w:r>
    </w:p>
    <w:p w14:paraId="20FA539F"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в) викопіювання із </w:t>
      </w:r>
      <w:proofErr w:type="spellStart"/>
      <w:r w:rsidRPr="00D47B5F">
        <w:rPr>
          <w:rFonts w:ascii="Times New Roman" w:eastAsia="Arial" w:hAnsi="Times New Roman"/>
          <w:color w:val="000000"/>
          <w:lang w:val="uk-UA"/>
        </w:rPr>
        <w:t>проєкту</w:t>
      </w:r>
      <w:proofErr w:type="spellEnd"/>
      <w:r w:rsidRPr="00D47B5F">
        <w:rPr>
          <w:rFonts w:ascii="Times New Roman" w:eastAsia="Arial" w:hAnsi="Times New Roman"/>
          <w:color w:val="000000"/>
          <w:lang w:val="uk-UA"/>
        </w:rPr>
        <w:t xml:space="preserve"> формування території міської (селищної) ради (за наявності);</w:t>
      </w:r>
    </w:p>
    <w:p w14:paraId="3E66CF0E"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г) опис меж території територіальної громади;</w:t>
      </w:r>
    </w:p>
    <w:p w14:paraId="09223331"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ґ) креслення меж території територіальної громади, складене у відповідному масштабі;</w:t>
      </w:r>
    </w:p>
    <w:p w14:paraId="00128FE2"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д) каталог координат поворотних точок меж території територіальної громади.</w:t>
      </w:r>
    </w:p>
    <w:p w14:paraId="6326839A" w14:textId="77777777" w:rsidR="00FD3E7A" w:rsidRPr="00D47B5F" w:rsidRDefault="00FD3E7A" w:rsidP="00D47B5F">
      <w:pPr>
        <w:ind w:firstLine="720"/>
        <w:jc w:val="both"/>
        <w:rPr>
          <w:rFonts w:ascii="Times New Roman" w:eastAsia="Arial" w:hAnsi="Times New Roman"/>
          <w:color w:val="000000"/>
          <w:lang w:val="uk-UA"/>
        </w:rPr>
      </w:pPr>
    </w:p>
    <w:p w14:paraId="5793951E"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4.3. </w:t>
      </w:r>
      <w:proofErr w:type="spellStart"/>
      <w:r w:rsidRPr="00D47B5F">
        <w:rPr>
          <w:rFonts w:ascii="Times New Roman" w:eastAsia="Arial" w:hAnsi="Times New Roman"/>
          <w:color w:val="000000"/>
          <w:lang w:val="uk-UA"/>
        </w:rPr>
        <w:t>Проєкт</w:t>
      </w:r>
      <w:proofErr w:type="spellEnd"/>
      <w:r w:rsidRPr="00D47B5F">
        <w:rPr>
          <w:rFonts w:ascii="Times New Roman" w:eastAsia="Arial" w:hAnsi="Times New Roman"/>
          <w:color w:val="000000"/>
          <w:lang w:val="uk-UA"/>
        </w:rPr>
        <w:t xml:space="preserve"> землеустрою щодо встановлення меж території Сквирської міської територіальної громади Білоцерківського району Київської області погодити у відповідності до статті 186 Земельного кодексу України. </w:t>
      </w:r>
    </w:p>
    <w:p w14:paraId="53CC9622"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ab/>
        <w:t xml:space="preserve">Виконавець здійснює дії стосовно погодження </w:t>
      </w:r>
      <w:proofErr w:type="spellStart"/>
      <w:r w:rsidRPr="00D47B5F">
        <w:rPr>
          <w:rFonts w:ascii="Times New Roman" w:eastAsia="Arial" w:hAnsi="Times New Roman"/>
          <w:color w:val="000000"/>
          <w:lang w:val="uk-UA"/>
        </w:rPr>
        <w:t>проєкту</w:t>
      </w:r>
      <w:proofErr w:type="spellEnd"/>
      <w:r w:rsidRPr="00D47B5F">
        <w:rPr>
          <w:rFonts w:ascii="Times New Roman" w:eastAsia="Arial" w:hAnsi="Times New Roman"/>
          <w:color w:val="000000"/>
          <w:lang w:val="uk-UA"/>
        </w:rPr>
        <w:t xml:space="preserve"> землеустрою з наступними суміжними територіальними громадами:</w:t>
      </w:r>
    </w:p>
    <w:p w14:paraId="6AA88851" w14:textId="77777777" w:rsidR="00FD3E7A" w:rsidRPr="00D47B5F" w:rsidRDefault="00FD3E7A" w:rsidP="00D47B5F">
      <w:pPr>
        <w:ind w:firstLine="720"/>
        <w:jc w:val="both"/>
        <w:rPr>
          <w:rFonts w:ascii="Times New Roman" w:eastAsia="Arial" w:hAnsi="Times New Roman"/>
          <w:color w:val="000000"/>
          <w:lang w:val="uk-UA"/>
        </w:rPr>
      </w:pPr>
      <w:proofErr w:type="spellStart"/>
      <w:r w:rsidRPr="00D47B5F">
        <w:rPr>
          <w:rFonts w:ascii="Times New Roman" w:eastAsia="Arial" w:hAnsi="Times New Roman"/>
          <w:color w:val="000000"/>
          <w:lang w:val="uk-UA"/>
        </w:rPr>
        <w:t>Кoжaнською</w:t>
      </w:r>
      <w:proofErr w:type="spellEnd"/>
      <w:r w:rsidRPr="00D47B5F">
        <w:rPr>
          <w:rFonts w:ascii="Times New Roman" w:eastAsia="Arial" w:hAnsi="Times New Roman"/>
          <w:color w:val="000000"/>
          <w:lang w:val="uk-UA"/>
        </w:rPr>
        <w:t xml:space="preserve"> селищною територіальною громадою Фастівського району Київської області.</w:t>
      </w:r>
    </w:p>
    <w:p w14:paraId="5E826FD4" w14:textId="77777777" w:rsidR="00FD3E7A" w:rsidRPr="00D47B5F" w:rsidRDefault="00FD3E7A" w:rsidP="00D47B5F">
      <w:pPr>
        <w:ind w:firstLine="720"/>
        <w:jc w:val="both"/>
        <w:rPr>
          <w:rFonts w:ascii="Times New Roman" w:eastAsia="Arial" w:hAnsi="Times New Roman"/>
          <w:color w:val="000000"/>
          <w:lang w:val="uk-UA"/>
        </w:rPr>
      </w:pPr>
      <w:proofErr w:type="spellStart"/>
      <w:r w:rsidRPr="00D47B5F">
        <w:rPr>
          <w:rFonts w:ascii="Times New Roman" w:eastAsia="Arial" w:hAnsi="Times New Roman"/>
          <w:color w:val="000000"/>
          <w:lang w:val="uk-UA"/>
        </w:rPr>
        <w:t>Фуpсівською</w:t>
      </w:r>
      <w:proofErr w:type="spellEnd"/>
      <w:r w:rsidRPr="00D47B5F">
        <w:rPr>
          <w:rFonts w:ascii="Times New Roman" w:eastAsia="Arial" w:hAnsi="Times New Roman"/>
          <w:color w:val="000000"/>
          <w:lang w:val="uk-UA"/>
        </w:rPr>
        <w:t xml:space="preserve"> сільською територіальною громадою Білоцерківського району Київської області.</w:t>
      </w:r>
    </w:p>
    <w:p w14:paraId="4D090124" w14:textId="77777777" w:rsidR="00FD3E7A" w:rsidRPr="00D47B5F" w:rsidRDefault="00FD3E7A" w:rsidP="00D47B5F">
      <w:pPr>
        <w:ind w:firstLine="720"/>
        <w:jc w:val="both"/>
        <w:rPr>
          <w:rFonts w:ascii="Times New Roman" w:eastAsia="Arial" w:hAnsi="Times New Roman"/>
          <w:color w:val="000000"/>
          <w:lang w:val="uk-UA"/>
        </w:rPr>
      </w:pPr>
      <w:proofErr w:type="spellStart"/>
      <w:r w:rsidRPr="00D47B5F">
        <w:rPr>
          <w:rFonts w:ascii="Times New Roman" w:eastAsia="Arial" w:hAnsi="Times New Roman"/>
          <w:color w:val="000000"/>
          <w:lang w:val="uk-UA"/>
        </w:rPr>
        <w:t>Вoлoдapською</w:t>
      </w:r>
      <w:proofErr w:type="spellEnd"/>
      <w:r w:rsidRPr="00D47B5F">
        <w:rPr>
          <w:rFonts w:ascii="Times New Roman" w:eastAsia="Arial" w:hAnsi="Times New Roman"/>
          <w:color w:val="000000"/>
          <w:lang w:val="uk-UA"/>
        </w:rPr>
        <w:t xml:space="preserve"> селищною територіальною громадою Білоцерківського району Київської області.</w:t>
      </w:r>
    </w:p>
    <w:p w14:paraId="6D7D95D8" w14:textId="77777777" w:rsidR="00FD3E7A" w:rsidRPr="00D47B5F" w:rsidRDefault="00FD3E7A" w:rsidP="00D47B5F">
      <w:pPr>
        <w:ind w:firstLine="720"/>
        <w:jc w:val="both"/>
        <w:rPr>
          <w:rFonts w:ascii="Times New Roman" w:eastAsia="Arial" w:hAnsi="Times New Roman"/>
          <w:color w:val="000000"/>
          <w:lang w:val="uk-UA"/>
        </w:rPr>
      </w:pPr>
      <w:proofErr w:type="spellStart"/>
      <w:r w:rsidRPr="00D47B5F">
        <w:rPr>
          <w:rFonts w:ascii="Times New Roman" w:eastAsia="Arial" w:hAnsi="Times New Roman"/>
          <w:color w:val="000000"/>
          <w:lang w:val="uk-UA"/>
        </w:rPr>
        <w:t>Пoгpeбищeнською</w:t>
      </w:r>
      <w:proofErr w:type="spellEnd"/>
      <w:r w:rsidRPr="00D47B5F">
        <w:rPr>
          <w:rFonts w:ascii="Times New Roman" w:eastAsia="Arial" w:hAnsi="Times New Roman"/>
          <w:color w:val="000000"/>
          <w:lang w:val="uk-UA"/>
        </w:rPr>
        <w:t xml:space="preserve"> міською територіальною громадою Вінницького району Вінницької області.</w:t>
      </w:r>
    </w:p>
    <w:p w14:paraId="05EA8286" w14:textId="77777777" w:rsidR="00FD3E7A" w:rsidRPr="00D47B5F" w:rsidRDefault="00FD3E7A" w:rsidP="00D47B5F">
      <w:pPr>
        <w:ind w:firstLine="720"/>
        <w:jc w:val="both"/>
        <w:rPr>
          <w:rFonts w:ascii="Times New Roman" w:eastAsia="Arial" w:hAnsi="Times New Roman"/>
          <w:color w:val="000000"/>
          <w:lang w:val="uk-UA"/>
        </w:rPr>
      </w:pPr>
      <w:proofErr w:type="spellStart"/>
      <w:r w:rsidRPr="00D47B5F">
        <w:rPr>
          <w:rFonts w:ascii="Times New Roman" w:eastAsia="Arial" w:hAnsi="Times New Roman"/>
          <w:color w:val="000000"/>
          <w:lang w:val="uk-UA"/>
        </w:rPr>
        <w:t>Ружинською</w:t>
      </w:r>
      <w:proofErr w:type="spellEnd"/>
      <w:r w:rsidRPr="00D47B5F">
        <w:rPr>
          <w:rFonts w:ascii="Times New Roman" w:eastAsia="Arial" w:hAnsi="Times New Roman"/>
          <w:color w:val="000000"/>
          <w:lang w:val="uk-UA"/>
        </w:rPr>
        <w:t xml:space="preserve"> селищною територіальною громадою Бердичівського району Житомирської області.</w:t>
      </w:r>
    </w:p>
    <w:p w14:paraId="109DF652" w14:textId="77777777" w:rsidR="00FD3E7A" w:rsidRPr="00D47B5F" w:rsidRDefault="00FD3E7A" w:rsidP="00D47B5F">
      <w:pPr>
        <w:ind w:firstLine="720"/>
        <w:jc w:val="both"/>
        <w:rPr>
          <w:rFonts w:ascii="Times New Roman" w:eastAsia="Arial" w:hAnsi="Times New Roman"/>
          <w:color w:val="000000"/>
          <w:lang w:val="uk-UA"/>
        </w:rPr>
      </w:pPr>
      <w:proofErr w:type="spellStart"/>
      <w:r w:rsidRPr="00D47B5F">
        <w:rPr>
          <w:rFonts w:ascii="Times New Roman" w:eastAsia="Arial" w:hAnsi="Times New Roman"/>
          <w:color w:val="000000"/>
          <w:lang w:val="uk-UA"/>
        </w:rPr>
        <w:t>Пoпільнянською</w:t>
      </w:r>
      <w:proofErr w:type="spellEnd"/>
      <w:r w:rsidRPr="00D47B5F">
        <w:rPr>
          <w:rFonts w:ascii="Times New Roman" w:eastAsia="Arial" w:hAnsi="Times New Roman"/>
          <w:color w:val="000000"/>
          <w:lang w:val="uk-UA"/>
        </w:rPr>
        <w:t xml:space="preserve"> селищною територіальною громадою Житомирського району Житомирської області.</w:t>
      </w:r>
    </w:p>
    <w:p w14:paraId="16FF5EA4"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Вказані дії передбачають проведення зустрічей з представниками суміжних територіальних громад, консультування та роз’яснення представникам суміжних територіальних громад правових підстав тих чи інших рішень щодо меж у </w:t>
      </w:r>
      <w:proofErr w:type="spellStart"/>
      <w:r w:rsidRPr="00D47B5F">
        <w:rPr>
          <w:rFonts w:ascii="Times New Roman" w:eastAsia="Arial" w:hAnsi="Times New Roman"/>
          <w:color w:val="000000"/>
          <w:lang w:val="uk-UA"/>
        </w:rPr>
        <w:t>проєкті</w:t>
      </w:r>
      <w:proofErr w:type="spellEnd"/>
      <w:r w:rsidRPr="00D47B5F">
        <w:rPr>
          <w:rFonts w:ascii="Times New Roman" w:eastAsia="Arial" w:hAnsi="Times New Roman"/>
          <w:color w:val="000000"/>
          <w:lang w:val="uk-UA"/>
        </w:rPr>
        <w:t xml:space="preserve"> землеустрою, коригування </w:t>
      </w:r>
      <w:proofErr w:type="spellStart"/>
      <w:r w:rsidRPr="00D47B5F">
        <w:rPr>
          <w:rFonts w:ascii="Times New Roman" w:eastAsia="Arial" w:hAnsi="Times New Roman"/>
          <w:color w:val="000000"/>
          <w:lang w:val="uk-UA"/>
        </w:rPr>
        <w:t>проєкту</w:t>
      </w:r>
      <w:proofErr w:type="spellEnd"/>
      <w:r w:rsidRPr="00D47B5F">
        <w:rPr>
          <w:rFonts w:ascii="Times New Roman" w:eastAsia="Arial" w:hAnsi="Times New Roman"/>
          <w:color w:val="000000"/>
          <w:lang w:val="uk-UA"/>
        </w:rPr>
        <w:t xml:space="preserve"> землеустрою за погодженням із представниками суміжних територіальних громад та Замовником.</w:t>
      </w:r>
    </w:p>
    <w:p w14:paraId="5DDE6B8E"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Виконавець не несе відповідальності у разі відмови суміжної територіальної громади погоджувати </w:t>
      </w:r>
      <w:proofErr w:type="spellStart"/>
      <w:r w:rsidRPr="00D47B5F">
        <w:rPr>
          <w:rFonts w:ascii="Times New Roman" w:eastAsia="Arial" w:hAnsi="Times New Roman"/>
          <w:color w:val="000000"/>
          <w:lang w:val="uk-UA"/>
        </w:rPr>
        <w:t>проєкт</w:t>
      </w:r>
      <w:proofErr w:type="spellEnd"/>
      <w:r w:rsidRPr="00D47B5F">
        <w:rPr>
          <w:rFonts w:ascii="Times New Roman" w:eastAsia="Arial" w:hAnsi="Times New Roman"/>
          <w:color w:val="000000"/>
          <w:lang w:val="uk-UA"/>
        </w:rPr>
        <w:t xml:space="preserve"> землеустрою.</w:t>
      </w:r>
    </w:p>
    <w:p w14:paraId="38D10658"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У разі відмови міської, селищної, міської ради у погодженні </w:t>
      </w:r>
      <w:proofErr w:type="spellStart"/>
      <w:r w:rsidRPr="00D47B5F">
        <w:rPr>
          <w:rFonts w:ascii="Times New Roman" w:eastAsia="Arial" w:hAnsi="Times New Roman"/>
          <w:color w:val="000000"/>
          <w:lang w:val="uk-UA"/>
        </w:rPr>
        <w:t>проєкту</w:t>
      </w:r>
      <w:proofErr w:type="spellEnd"/>
      <w:r w:rsidRPr="00D47B5F">
        <w:rPr>
          <w:rFonts w:ascii="Times New Roman" w:eastAsia="Arial" w:hAnsi="Times New Roman"/>
          <w:color w:val="000000"/>
          <w:lang w:val="uk-UA"/>
        </w:rPr>
        <w:t xml:space="preserve"> землеустрою спір вирішується у судовому порядку.</w:t>
      </w:r>
    </w:p>
    <w:p w14:paraId="45ED3D0D" w14:textId="77777777" w:rsidR="00FD3E7A" w:rsidRPr="00D47B5F" w:rsidRDefault="00FD3E7A" w:rsidP="00D47B5F">
      <w:pPr>
        <w:ind w:firstLine="720"/>
        <w:jc w:val="both"/>
        <w:rPr>
          <w:rFonts w:ascii="Times New Roman" w:eastAsia="Arial" w:hAnsi="Times New Roman"/>
          <w:color w:val="000000"/>
          <w:lang w:val="uk-UA"/>
        </w:rPr>
      </w:pPr>
    </w:p>
    <w:bookmarkEnd w:id="12"/>
    <w:p w14:paraId="394C08D2"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4.4. З метою внесення до Державного земельного кадастру відомостей про межі території Сквирської міської територіальної громади Білоцерківського району Київської області розробник складає електронний документ відповідно до вимог Порядку ведення Державного земельного кадастру, затвердженого постановою Кабінету Міністрів України від 17 жовтня 2012 року № 1051.</w:t>
      </w:r>
    </w:p>
    <w:p w14:paraId="34FB25C0" w14:textId="77777777" w:rsidR="00FD3E7A" w:rsidRPr="00D47B5F" w:rsidRDefault="00FD3E7A" w:rsidP="00D47B5F">
      <w:pPr>
        <w:ind w:firstLine="720"/>
        <w:jc w:val="both"/>
        <w:rPr>
          <w:rFonts w:ascii="Times New Roman" w:eastAsia="Arial" w:hAnsi="Times New Roman"/>
          <w:color w:val="000000"/>
          <w:lang w:val="uk-UA"/>
        </w:rPr>
      </w:pPr>
    </w:p>
    <w:p w14:paraId="21E3F8D7"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4.5. З метою внесення відомостей про межі території Сквирської міської територіальної громади Білоцерківського району Київської області у геоінформаційні системи, а також у Містобудівний кадастр Київської області (за наявності) або до містобудівного кадастру/інтерактивної карти земель Сквирської міської територіальної громади (за наявності), виконавець зобов’язаний надати Замовнику </w:t>
      </w:r>
      <w:proofErr w:type="spellStart"/>
      <w:r w:rsidRPr="00D47B5F">
        <w:rPr>
          <w:rFonts w:ascii="Times New Roman" w:eastAsia="Arial" w:hAnsi="Times New Roman"/>
          <w:color w:val="000000"/>
          <w:lang w:val="uk-UA"/>
        </w:rPr>
        <w:t>геопросторові</w:t>
      </w:r>
      <w:proofErr w:type="spellEnd"/>
      <w:r w:rsidRPr="00D47B5F">
        <w:rPr>
          <w:rFonts w:ascii="Times New Roman" w:eastAsia="Arial" w:hAnsi="Times New Roman"/>
          <w:color w:val="000000"/>
          <w:lang w:val="uk-UA"/>
        </w:rPr>
        <w:t xml:space="preserve"> дані межі території Сквирської міської територіальної громади Білоцерківського району Київської області у вигляді електронних файлів (відповідно до Розділу 5 даного Технічного завдання).</w:t>
      </w:r>
    </w:p>
    <w:p w14:paraId="41CE0B86" w14:textId="77777777" w:rsidR="00FD3E7A" w:rsidRPr="00D47B5F" w:rsidRDefault="00FD3E7A" w:rsidP="00D47B5F">
      <w:pPr>
        <w:ind w:firstLine="720"/>
        <w:jc w:val="both"/>
        <w:rPr>
          <w:rFonts w:ascii="Times New Roman" w:eastAsia="Arial" w:hAnsi="Times New Roman"/>
          <w:color w:val="000000"/>
          <w:lang w:val="uk-UA"/>
        </w:rPr>
      </w:pPr>
    </w:p>
    <w:p w14:paraId="189CEF18"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4.6. Дані щодо меж території Сквирської міської територіальної громади Білоцерківського району Київської області повинні бути внесені (імпортовані) до бази </w:t>
      </w:r>
      <w:proofErr w:type="spellStart"/>
      <w:r w:rsidRPr="00D47B5F">
        <w:rPr>
          <w:rFonts w:ascii="Times New Roman" w:eastAsia="Arial" w:hAnsi="Times New Roman"/>
          <w:color w:val="000000"/>
          <w:lang w:val="uk-UA"/>
        </w:rPr>
        <w:lastRenderedPageBreak/>
        <w:t>геоданих</w:t>
      </w:r>
      <w:proofErr w:type="spellEnd"/>
      <w:r w:rsidRPr="00D47B5F">
        <w:rPr>
          <w:rFonts w:ascii="Times New Roman" w:eastAsia="Arial" w:hAnsi="Times New Roman"/>
          <w:color w:val="000000"/>
          <w:lang w:val="uk-UA"/>
        </w:rPr>
        <w:t xml:space="preserve"> містобудівного кадастру Київської області (за наявності) або до містобудівного кадастру/інтерактивної карти земель Сквирської міської територіальної громади (за наявності) і включати в себе значення кількісних та якісних характеристик, а також кодів об’єктів у відповідності до системи класифікації та кодування топографічної інформації та мати </w:t>
      </w:r>
      <w:proofErr w:type="spellStart"/>
      <w:r w:rsidRPr="00D47B5F">
        <w:rPr>
          <w:rFonts w:ascii="Times New Roman" w:eastAsia="Arial" w:hAnsi="Times New Roman"/>
          <w:color w:val="000000"/>
          <w:lang w:val="uk-UA"/>
        </w:rPr>
        <w:t>топологічно</w:t>
      </w:r>
      <w:proofErr w:type="spellEnd"/>
      <w:r w:rsidRPr="00D47B5F">
        <w:rPr>
          <w:rFonts w:ascii="Times New Roman" w:eastAsia="Arial" w:hAnsi="Times New Roman"/>
          <w:color w:val="000000"/>
          <w:lang w:val="uk-UA"/>
        </w:rPr>
        <w:t xml:space="preserve">-узгоджену структуру </w:t>
      </w:r>
      <w:proofErr w:type="spellStart"/>
      <w:r w:rsidRPr="00D47B5F">
        <w:rPr>
          <w:rFonts w:ascii="Times New Roman" w:eastAsia="Arial" w:hAnsi="Times New Roman"/>
          <w:color w:val="000000"/>
          <w:lang w:val="uk-UA"/>
        </w:rPr>
        <w:t>геопросторової</w:t>
      </w:r>
      <w:proofErr w:type="spellEnd"/>
      <w:r w:rsidRPr="00D47B5F">
        <w:rPr>
          <w:rFonts w:ascii="Times New Roman" w:eastAsia="Arial" w:hAnsi="Times New Roman"/>
          <w:color w:val="000000"/>
          <w:lang w:val="uk-UA"/>
        </w:rPr>
        <w:t xml:space="preserve"> інформації. Змістовні властивості об’єктів містобудівного кадастру подаються у вигляді семантичної інформації. Семантичну інформацію складає множина якісних та кількісних характеристик, які представляють собою атрибути відповідних об’єктів або їх узагальнююче представлення.</w:t>
      </w:r>
    </w:p>
    <w:p w14:paraId="578D3645" w14:textId="77777777" w:rsidR="00FD3E7A" w:rsidRPr="00D47B5F" w:rsidRDefault="00FD3E7A" w:rsidP="00D47B5F">
      <w:pPr>
        <w:ind w:firstLine="720"/>
        <w:jc w:val="both"/>
        <w:rPr>
          <w:rFonts w:ascii="Times New Roman" w:eastAsia="Arial" w:hAnsi="Times New Roman"/>
          <w:color w:val="000000"/>
          <w:lang w:val="uk-UA"/>
        </w:rPr>
      </w:pPr>
    </w:p>
    <w:p w14:paraId="5F67EB00"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5. Результати надання послуг передаються Замовнику в друкованому та електронному вигляді, а також у вигляді імпорту даних. Дані щодо меж території Сквирської міської територіальної громади Білоцерківського району Київської області повинні бути внесені (імпортовані) до бази </w:t>
      </w:r>
      <w:proofErr w:type="spellStart"/>
      <w:r w:rsidRPr="00D47B5F">
        <w:rPr>
          <w:rFonts w:ascii="Times New Roman" w:eastAsia="Arial" w:hAnsi="Times New Roman"/>
          <w:color w:val="000000"/>
          <w:lang w:val="uk-UA"/>
        </w:rPr>
        <w:t>геоданих</w:t>
      </w:r>
      <w:proofErr w:type="spellEnd"/>
      <w:r w:rsidRPr="00D47B5F">
        <w:rPr>
          <w:rFonts w:ascii="Times New Roman" w:eastAsia="Arial" w:hAnsi="Times New Roman"/>
          <w:color w:val="000000"/>
          <w:lang w:val="uk-UA"/>
        </w:rPr>
        <w:t xml:space="preserve"> містобудівного кадастру Київської області або (за наявності) до містобудівного кадастру/інтерактивної карти земель Сквирської міської територіальної громади (за наявності). Імпорт баз </w:t>
      </w:r>
      <w:proofErr w:type="spellStart"/>
      <w:r w:rsidRPr="00D47B5F">
        <w:rPr>
          <w:rFonts w:ascii="Times New Roman" w:eastAsia="Arial" w:hAnsi="Times New Roman"/>
          <w:color w:val="000000"/>
          <w:lang w:val="uk-UA"/>
        </w:rPr>
        <w:t>геоданих</w:t>
      </w:r>
      <w:proofErr w:type="spellEnd"/>
      <w:r w:rsidRPr="00D47B5F">
        <w:rPr>
          <w:rFonts w:ascii="Times New Roman" w:eastAsia="Arial" w:hAnsi="Times New Roman"/>
          <w:color w:val="000000"/>
          <w:lang w:val="uk-UA"/>
        </w:rPr>
        <w:t xml:space="preserve"> меж забезпечує Виконавець.</w:t>
      </w:r>
    </w:p>
    <w:p w14:paraId="30AF5B75"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5.1. За результатами надання послуг виконавцем робіт Замовнику передаються наступні матеріали:</w:t>
      </w:r>
    </w:p>
    <w:p w14:paraId="52546607" w14:textId="77777777" w:rsidR="00FD3E7A" w:rsidRPr="00D47B5F" w:rsidRDefault="00FD3E7A" w:rsidP="00D47B5F">
      <w:pPr>
        <w:ind w:firstLine="720"/>
        <w:jc w:val="both"/>
        <w:rPr>
          <w:rFonts w:ascii="Times New Roman" w:eastAsia="Arial" w:hAnsi="Times New Roman"/>
          <w:color w:val="000000"/>
          <w:lang w:val="uk-UA"/>
        </w:rPr>
      </w:pPr>
      <w:proofErr w:type="spellStart"/>
      <w:r w:rsidRPr="00D47B5F">
        <w:rPr>
          <w:rFonts w:ascii="Times New Roman" w:eastAsia="Arial" w:hAnsi="Times New Roman"/>
          <w:color w:val="000000"/>
          <w:lang w:val="uk-UA"/>
        </w:rPr>
        <w:t>Проєкт</w:t>
      </w:r>
      <w:proofErr w:type="spellEnd"/>
      <w:r w:rsidRPr="00D47B5F">
        <w:rPr>
          <w:rFonts w:ascii="Times New Roman" w:eastAsia="Arial" w:hAnsi="Times New Roman"/>
          <w:color w:val="000000"/>
          <w:lang w:val="uk-UA"/>
        </w:rPr>
        <w:t xml:space="preserve"> землеустрою щодо встановлення меж території Сквирської міської територіальної громади Білоцерківського району Київської області – у паперовому вигляді.</w:t>
      </w:r>
    </w:p>
    <w:p w14:paraId="0ADB022C" w14:textId="77777777" w:rsidR="00FD3E7A" w:rsidRPr="00D47B5F" w:rsidRDefault="00FD3E7A" w:rsidP="00D47B5F">
      <w:pPr>
        <w:ind w:firstLine="720"/>
        <w:jc w:val="both"/>
        <w:rPr>
          <w:rFonts w:ascii="Times New Roman" w:eastAsia="Arial" w:hAnsi="Times New Roman"/>
          <w:color w:val="000000"/>
          <w:lang w:val="uk-UA"/>
        </w:rPr>
      </w:pPr>
      <w:proofErr w:type="spellStart"/>
      <w:r w:rsidRPr="00D47B5F">
        <w:rPr>
          <w:rFonts w:ascii="Times New Roman" w:eastAsia="Arial" w:hAnsi="Times New Roman"/>
          <w:color w:val="000000"/>
          <w:lang w:val="uk-UA"/>
        </w:rPr>
        <w:t>Проєкт</w:t>
      </w:r>
      <w:proofErr w:type="spellEnd"/>
      <w:r w:rsidRPr="00D47B5F">
        <w:rPr>
          <w:rFonts w:ascii="Times New Roman" w:eastAsia="Arial" w:hAnsi="Times New Roman"/>
          <w:color w:val="000000"/>
          <w:lang w:val="uk-UA"/>
        </w:rPr>
        <w:t xml:space="preserve"> землеустрою щодо встановлення меж території Сквирської міської територіальної громади Білоцерківського району Київської області – в електронній формі (формат зображення - кольоровий; роздільна здатність - 300 точок на дюйм; глибина кольору - не менше ніж 4 біти; формат готового </w:t>
      </w:r>
      <w:proofErr w:type="spellStart"/>
      <w:r w:rsidRPr="00D47B5F">
        <w:rPr>
          <w:rFonts w:ascii="Times New Roman" w:eastAsia="Arial" w:hAnsi="Times New Roman"/>
          <w:color w:val="000000"/>
          <w:lang w:val="uk-UA"/>
        </w:rPr>
        <w:t>файла</w:t>
      </w:r>
      <w:proofErr w:type="spellEnd"/>
      <w:r w:rsidRPr="00D47B5F">
        <w:rPr>
          <w:rFonts w:ascii="Times New Roman" w:eastAsia="Arial" w:hAnsi="Times New Roman"/>
          <w:color w:val="000000"/>
          <w:lang w:val="uk-UA"/>
        </w:rPr>
        <w:t xml:space="preserve"> - PDF;).</w:t>
      </w:r>
    </w:p>
    <w:p w14:paraId="0EEF0D7B"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Електронний документ, що містить відомості про межі території Сквирської міської територіальної громади Білоцерківського району Київської області, відповідно до вимог Порядку ведення Державного земельного кадастру, затвердженого постановою Кабінету Міністрів України від 17 жовтня 2012 року № 1051.</w:t>
      </w:r>
    </w:p>
    <w:p w14:paraId="03E4E3B5" w14:textId="77777777" w:rsidR="00FD3E7A" w:rsidRPr="00D47B5F" w:rsidRDefault="00FD3E7A" w:rsidP="00D47B5F">
      <w:pPr>
        <w:ind w:firstLine="720"/>
        <w:jc w:val="both"/>
        <w:rPr>
          <w:rFonts w:ascii="Times New Roman" w:eastAsia="Arial" w:hAnsi="Times New Roman"/>
          <w:color w:val="000000"/>
          <w:lang w:val="uk-UA"/>
        </w:rPr>
      </w:pPr>
      <w:proofErr w:type="spellStart"/>
      <w:r w:rsidRPr="00D47B5F">
        <w:rPr>
          <w:rFonts w:ascii="Times New Roman" w:eastAsia="Arial" w:hAnsi="Times New Roman"/>
          <w:color w:val="000000"/>
          <w:lang w:val="uk-UA"/>
        </w:rPr>
        <w:t>Геопросторові</w:t>
      </w:r>
      <w:proofErr w:type="spellEnd"/>
      <w:r w:rsidRPr="00D47B5F">
        <w:rPr>
          <w:rFonts w:ascii="Times New Roman" w:eastAsia="Arial" w:hAnsi="Times New Roman"/>
          <w:color w:val="000000"/>
          <w:lang w:val="uk-UA"/>
        </w:rPr>
        <w:t xml:space="preserve"> дані імпортуються до бази </w:t>
      </w:r>
      <w:proofErr w:type="spellStart"/>
      <w:r w:rsidRPr="00D47B5F">
        <w:rPr>
          <w:rFonts w:ascii="Times New Roman" w:eastAsia="Arial" w:hAnsi="Times New Roman"/>
          <w:color w:val="000000"/>
          <w:lang w:val="uk-UA"/>
        </w:rPr>
        <w:t>геоданих</w:t>
      </w:r>
      <w:proofErr w:type="spellEnd"/>
      <w:r w:rsidRPr="00D47B5F">
        <w:rPr>
          <w:rFonts w:ascii="Times New Roman" w:eastAsia="Arial" w:hAnsi="Times New Roman"/>
          <w:color w:val="000000"/>
          <w:lang w:val="uk-UA"/>
        </w:rPr>
        <w:t xml:space="preserve"> містобудівного кадастру Київської області або (за наявності) до містобудівного кадастру/інтерактивної карти земель Сквирської міської територіальної громади (за наявності), а також передаються Замовнику у вигляді електронних файлів:</w:t>
      </w:r>
    </w:p>
    <w:p w14:paraId="7F0036D2"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у векторному поданні у файловій базі даних </w:t>
      </w:r>
      <w:proofErr w:type="spellStart"/>
      <w:r w:rsidRPr="00D47B5F">
        <w:rPr>
          <w:rFonts w:ascii="Times New Roman" w:eastAsia="Arial" w:hAnsi="Times New Roman"/>
          <w:color w:val="000000"/>
          <w:lang w:val="uk-UA"/>
        </w:rPr>
        <w:t>ArcGIS</w:t>
      </w:r>
      <w:proofErr w:type="spellEnd"/>
      <w:r w:rsidRPr="00D47B5F">
        <w:rPr>
          <w:rFonts w:ascii="Times New Roman" w:eastAsia="Arial" w:hAnsi="Times New Roman"/>
          <w:color w:val="000000"/>
          <w:lang w:val="uk-UA"/>
        </w:rPr>
        <w:t xml:space="preserve"> – цифрові векторні набори </w:t>
      </w:r>
      <w:proofErr w:type="spellStart"/>
      <w:r w:rsidRPr="00D47B5F">
        <w:rPr>
          <w:rFonts w:ascii="Times New Roman" w:eastAsia="Arial" w:hAnsi="Times New Roman"/>
          <w:color w:val="000000"/>
          <w:lang w:val="uk-UA"/>
        </w:rPr>
        <w:t>геопросторових</w:t>
      </w:r>
      <w:proofErr w:type="spellEnd"/>
      <w:r w:rsidRPr="00D47B5F">
        <w:rPr>
          <w:rFonts w:ascii="Times New Roman" w:eastAsia="Arial" w:hAnsi="Times New Roman"/>
          <w:color w:val="000000"/>
          <w:lang w:val="uk-UA"/>
        </w:rPr>
        <w:t xml:space="preserve"> даних у форматі *.</w:t>
      </w:r>
      <w:proofErr w:type="spellStart"/>
      <w:r w:rsidRPr="00D47B5F">
        <w:rPr>
          <w:rFonts w:ascii="Times New Roman" w:eastAsia="Arial" w:hAnsi="Times New Roman"/>
          <w:color w:val="000000"/>
          <w:lang w:val="uk-UA"/>
        </w:rPr>
        <w:t>gbd</w:t>
      </w:r>
      <w:proofErr w:type="spellEnd"/>
      <w:r w:rsidRPr="00D47B5F">
        <w:rPr>
          <w:rFonts w:ascii="Times New Roman" w:eastAsia="Arial" w:hAnsi="Times New Roman"/>
          <w:color w:val="000000"/>
          <w:lang w:val="uk-UA"/>
        </w:rPr>
        <w:t xml:space="preserve"> у місцевій системі координат МСК-32, з документами карт (креслень) у форматі *.</w:t>
      </w:r>
      <w:proofErr w:type="spellStart"/>
      <w:r w:rsidRPr="00D47B5F">
        <w:rPr>
          <w:rFonts w:ascii="Times New Roman" w:eastAsia="Arial" w:hAnsi="Times New Roman"/>
          <w:color w:val="000000"/>
          <w:lang w:val="uk-UA"/>
        </w:rPr>
        <w:t>mxd</w:t>
      </w:r>
      <w:proofErr w:type="spellEnd"/>
      <w:r w:rsidRPr="00D47B5F">
        <w:rPr>
          <w:rFonts w:ascii="Times New Roman" w:eastAsia="Arial" w:hAnsi="Times New Roman"/>
          <w:color w:val="000000"/>
          <w:lang w:val="uk-UA"/>
        </w:rPr>
        <w:t>;</w:t>
      </w:r>
    </w:p>
    <w:p w14:paraId="46440C9A"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 xml:space="preserve">у векторному поданні у файловій базі даних </w:t>
      </w:r>
      <w:proofErr w:type="spellStart"/>
      <w:r w:rsidRPr="00D47B5F">
        <w:rPr>
          <w:rFonts w:ascii="Times New Roman" w:eastAsia="Arial" w:hAnsi="Times New Roman"/>
          <w:color w:val="000000"/>
          <w:lang w:val="uk-UA"/>
        </w:rPr>
        <w:t>ArcGIS</w:t>
      </w:r>
      <w:proofErr w:type="spellEnd"/>
      <w:r w:rsidRPr="00D47B5F">
        <w:rPr>
          <w:rFonts w:ascii="Times New Roman" w:eastAsia="Arial" w:hAnsi="Times New Roman"/>
          <w:color w:val="000000"/>
          <w:lang w:val="uk-UA"/>
        </w:rPr>
        <w:t xml:space="preserve"> – цифрові векторні набори </w:t>
      </w:r>
      <w:proofErr w:type="spellStart"/>
      <w:r w:rsidRPr="00D47B5F">
        <w:rPr>
          <w:rFonts w:ascii="Times New Roman" w:eastAsia="Arial" w:hAnsi="Times New Roman"/>
          <w:color w:val="000000"/>
          <w:lang w:val="uk-UA"/>
        </w:rPr>
        <w:t>геопросторових</w:t>
      </w:r>
      <w:proofErr w:type="spellEnd"/>
      <w:r w:rsidRPr="00D47B5F">
        <w:rPr>
          <w:rFonts w:ascii="Times New Roman" w:eastAsia="Arial" w:hAnsi="Times New Roman"/>
          <w:color w:val="000000"/>
          <w:lang w:val="uk-UA"/>
        </w:rPr>
        <w:t xml:space="preserve"> даних у форматі *.</w:t>
      </w:r>
      <w:proofErr w:type="spellStart"/>
      <w:r w:rsidRPr="00D47B5F">
        <w:rPr>
          <w:rFonts w:ascii="Times New Roman" w:eastAsia="Arial" w:hAnsi="Times New Roman"/>
          <w:color w:val="000000"/>
          <w:lang w:val="uk-UA"/>
        </w:rPr>
        <w:t>gbd</w:t>
      </w:r>
      <w:proofErr w:type="spellEnd"/>
      <w:r w:rsidRPr="00D47B5F">
        <w:rPr>
          <w:rFonts w:ascii="Times New Roman" w:eastAsia="Arial" w:hAnsi="Times New Roman"/>
          <w:color w:val="000000"/>
          <w:lang w:val="uk-UA"/>
        </w:rPr>
        <w:t xml:space="preserve"> у державній системі координат УСК-2000, з документами карт (креслень) у форматі *.</w:t>
      </w:r>
      <w:proofErr w:type="spellStart"/>
      <w:r w:rsidRPr="00D47B5F">
        <w:rPr>
          <w:rFonts w:ascii="Times New Roman" w:eastAsia="Arial" w:hAnsi="Times New Roman"/>
          <w:color w:val="000000"/>
          <w:lang w:val="uk-UA"/>
        </w:rPr>
        <w:t>mxd</w:t>
      </w:r>
      <w:proofErr w:type="spellEnd"/>
      <w:r w:rsidRPr="00D47B5F">
        <w:rPr>
          <w:rFonts w:ascii="Times New Roman" w:eastAsia="Arial" w:hAnsi="Times New Roman"/>
          <w:color w:val="000000"/>
          <w:lang w:val="uk-UA"/>
        </w:rPr>
        <w:t>;</w:t>
      </w:r>
    </w:p>
    <w:p w14:paraId="3BA44298"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у векторному форматі *.</w:t>
      </w:r>
      <w:proofErr w:type="spellStart"/>
      <w:r w:rsidRPr="00D47B5F">
        <w:rPr>
          <w:rFonts w:ascii="Times New Roman" w:eastAsia="Arial" w:hAnsi="Times New Roman"/>
          <w:color w:val="000000"/>
          <w:lang w:val="uk-UA"/>
        </w:rPr>
        <w:t>shp</w:t>
      </w:r>
      <w:proofErr w:type="spellEnd"/>
      <w:r w:rsidRPr="00D47B5F">
        <w:rPr>
          <w:rFonts w:ascii="Times New Roman" w:eastAsia="Arial" w:hAnsi="Times New Roman"/>
          <w:color w:val="000000"/>
          <w:lang w:val="uk-UA"/>
        </w:rPr>
        <w:t xml:space="preserve"> у місцевій системі координат МСК-32;</w:t>
      </w:r>
    </w:p>
    <w:p w14:paraId="279B821C" w14:textId="77777777" w:rsidR="00FD3E7A" w:rsidRPr="00D47B5F" w:rsidRDefault="00FD3E7A" w:rsidP="00D47B5F">
      <w:pPr>
        <w:ind w:firstLine="720"/>
        <w:jc w:val="both"/>
        <w:rPr>
          <w:rFonts w:ascii="Times New Roman" w:eastAsia="Arial" w:hAnsi="Times New Roman"/>
          <w:color w:val="000000"/>
          <w:lang w:val="uk-UA"/>
        </w:rPr>
      </w:pPr>
      <w:r w:rsidRPr="00D47B5F">
        <w:rPr>
          <w:rFonts w:ascii="Times New Roman" w:eastAsia="Arial" w:hAnsi="Times New Roman"/>
          <w:color w:val="000000"/>
          <w:lang w:val="uk-UA"/>
        </w:rPr>
        <w:t>у векторному форматі *.</w:t>
      </w:r>
      <w:proofErr w:type="spellStart"/>
      <w:r w:rsidRPr="00D47B5F">
        <w:rPr>
          <w:rFonts w:ascii="Times New Roman" w:eastAsia="Arial" w:hAnsi="Times New Roman"/>
          <w:color w:val="000000"/>
          <w:lang w:val="uk-UA"/>
        </w:rPr>
        <w:t>shp</w:t>
      </w:r>
      <w:proofErr w:type="spellEnd"/>
      <w:r w:rsidRPr="00D47B5F">
        <w:rPr>
          <w:rFonts w:ascii="Times New Roman" w:eastAsia="Arial" w:hAnsi="Times New Roman"/>
          <w:color w:val="000000"/>
          <w:lang w:val="uk-UA"/>
        </w:rPr>
        <w:t xml:space="preserve"> у державній системі координат УСК-2000.</w:t>
      </w:r>
    </w:p>
    <w:p w14:paraId="13DB2B31" w14:textId="77777777" w:rsidR="00FD3E7A" w:rsidRPr="00D47B5F" w:rsidRDefault="00FD3E7A" w:rsidP="00D47B5F">
      <w:pPr>
        <w:jc w:val="both"/>
        <w:rPr>
          <w:rFonts w:ascii="Times New Roman" w:eastAsia="Arial" w:hAnsi="Times New Roman"/>
          <w:color w:val="000000"/>
          <w:lang w:val="uk-UA"/>
        </w:rPr>
      </w:pPr>
    </w:p>
    <w:p w14:paraId="5A14A10F" w14:textId="77777777" w:rsidR="00FD3E7A" w:rsidRPr="00D47B5F" w:rsidRDefault="00FD3E7A" w:rsidP="00FD3E7A">
      <w:pPr>
        <w:ind w:firstLine="319"/>
        <w:jc w:val="both"/>
        <w:rPr>
          <w:rFonts w:ascii="Times New Roman" w:hAnsi="Times New Roman"/>
          <w:lang w:val="uk-UA"/>
        </w:rPr>
      </w:pPr>
    </w:p>
    <w:p w14:paraId="6473A75F" w14:textId="77777777" w:rsidR="00FD3E7A" w:rsidRPr="00D47B5F" w:rsidRDefault="00FD3E7A" w:rsidP="00FD3E7A">
      <w:pPr>
        <w:ind w:firstLine="319"/>
        <w:jc w:val="both"/>
        <w:rPr>
          <w:rFonts w:ascii="Times New Roman" w:hAnsi="Times New Roman"/>
          <w:lang w:val="uk-UA"/>
        </w:rPr>
      </w:pPr>
      <w:r w:rsidRPr="00D47B5F">
        <w:rPr>
          <w:rFonts w:ascii="Times New Roman" w:hAnsi="Times New Roman"/>
          <w:lang w:val="uk-UA"/>
        </w:rPr>
        <w:t>ПОГОДЖЕНО:</w:t>
      </w:r>
    </w:p>
    <w:p w14:paraId="43E8C912" w14:textId="77777777" w:rsidR="00FD3E7A" w:rsidRPr="00D47B5F" w:rsidRDefault="00FD3E7A" w:rsidP="00FD3E7A">
      <w:pPr>
        <w:ind w:firstLine="319"/>
        <w:jc w:val="both"/>
        <w:rPr>
          <w:rFonts w:ascii="Times New Roman" w:hAnsi="Times New Roman"/>
          <w:lang w:val="uk-UA"/>
        </w:rPr>
      </w:pPr>
      <w:r w:rsidRPr="00D47B5F">
        <w:rPr>
          <w:rFonts w:ascii="Times New Roman" w:hAnsi="Times New Roman"/>
          <w:lang w:val="uk-UA"/>
        </w:rPr>
        <w:t>Виконавець:____________________________</w:t>
      </w:r>
    </w:p>
    <w:p w14:paraId="54767E0C" w14:textId="77777777" w:rsidR="00FD3E7A" w:rsidRPr="00D47B5F" w:rsidRDefault="00FD3E7A" w:rsidP="00FD3E7A">
      <w:pPr>
        <w:ind w:firstLine="319"/>
        <w:jc w:val="both"/>
        <w:rPr>
          <w:rFonts w:ascii="Times New Roman" w:hAnsi="Times New Roman"/>
          <w:lang w:val="uk-UA"/>
        </w:rPr>
      </w:pPr>
      <w:r w:rsidRPr="00D47B5F">
        <w:rPr>
          <w:rFonts w:ascii="Times New Roman" w:hAnsi="Times New Roman"/>
          <w:lang w:val="uk-UA"/>
        </w:rPr>
        <w:t>_______________________________________</w:t>
      </w:r>
    </w:p>
    <w:p w14:paraId="60CE6946" w14:textId="77777777" w:rsidR="00FD3E7A" w:rsidRPr="00D47B5F" w:rsidRDefault="00FD3E7A" w:rsidP="00FD3E7A">
      <w:pPr>
        <w:ind w:firstLine="319"/>
        <w:jc w:val="both"/>
        <w:rPr>
          <w:rFonts w:ascii="Times New Roman" w:hAnsi="Times New Roman"/>
          <w:lang w:val="uk-UA"/>
        </w:rPr>
      </w:pPr>
      <w:r w:rsidRPr="00D47B5F">
        <w:rPr>
          <w:rFonts w:ascii="Times New Roman" w:hAnsi="Times New Roman"/>
          <w:lang w:val="uk-UA"/>
        </w:rPr>
        <w:t>_______________________________________</w:t>
      </w:r>
    </w:p>
    <w:p w14:paraId="69A9973E" w14:textId="77777777" w:rsidR="00FD3E7A" w:rsidRPr="00D47B5F" w:rsidRDefault="00FD3E7A" w:rsidP="00FD3E7A">
      <w:pPr>
        <w:ind w:firstLine="319"/>
        <w:jc w:val="both"/>
        <w:rPr>
          <w:rFonts w:ascii="Times New Roman" w:hAnsi="Times New Roman"/>
          <w:lang w:val="uk-UA"/>
        </w:rPr>
      </w:pPr>
      <w:r w:rsidRPr="00D47B5F">
        <w:rPr>
          <w:rFonts w:ascii="Times New Roman" w:hAnsi="Times New Roman"/>
          <w:lang w:val="uk-UA"/>
        </w:rPr>
        <w:t>_______________________________________</w:t>
      </w:r>
    </w:p>
    <w:p w14:paraId="2A1C062F" w14:textId="77777777" w:rsidR="00FD3E7A" w:rsidRPr="00D47B5F" w:rsidRDefault="00FD3E7A" w:rsidP="00FD3E7A">
      <w:pPr>
        <w:ind w:firstLine="319"/>
        <w:jc w:val="both"/>
        <w:rPr>
          <w:rFonts w:ascii="Times New Roman" w:hAnsi="Times New Roman"/>
          <w:lang w:val="uk-UA"/>
        </w:rPr>
      </w:pPr>
      <w:r w:rsidRPr="00D47B5F">
        <w:rPr>
          <w:rFonts w:ascii="Times New Roman" w:hAnsi="Times New Roman"/>
          <w:lang w:val="uk-UA"/>
        </w:rPr>
        <w:t>______________     _______________________</w:t>
      </w:r>
    </w:p>
    <w:p w14:paraId="1025F8B1" w14:textId="77777777" w:rsidR="00FD3E7A" w:rsidRPr="00D47B5F" w:rsidRDefault="00FD3E7A" w:rsidP="00FD3E7A">
      <w:pPr>
        <w:ind w:firstLine="319"/>
        <w:jc w:val="both"/>
        <w:rPr>
          <w:rFonts w:ascii="Times New Roman" w:hAnsi="Times New Roman"/>
          <w:lang w:val="uk-UA"/>
        </w:rPr>
      </w:pPr>
      <w:r w:rsidRPr="00D47B5F">
        <w:rPr>
          <w:rFonts w:ascii="Times New Roman" w:hAnsi="Times New Roman"/>
          <w:lang w:val="uk-UA"/>
        </w:rPr>
        <w:t xml:space="preserve">      (підпис)                 (ініціали та прізвище)</w:t>
      </w:r>
    </w:p>
    <w:p w14:paraId="1BC259F2" w14:textId="77777777" w:rsidR="00FD3E7A" w:rsidRPr="00D47B5F" w:rsidRDefault="00FD3E7A" w:rsidP="00FD3E7A">
      <w:pPr>
        <w:ind w:firstLine="319"/>
        <w:jc w:val="both"/>
        <w:rPr>
          <w:rFonts w:ascii="Times New Roman" w:hAnsi="Times New Roman"/>
          <w:lang w:val="uk-UA"/>
        </w:rPr>
      </w:pPr>
      <w:r w:rsidRPr="00D47B5F">
        <w:rPr>
          <w:rFonts w:ascii="Times New Roman" w:hAnsi="Times New Roman"/>
          <w:lang w:val="uk-UA"/>
        </w:rPr>
        <w:t>М.П.</w:t>
      </w:r>
    </w:p>
    <w:p w14:paraId="0A0162DF" w14:textId="77777777" w:rsidR="00FD3E7A" w:rsidRPr="00D47B5F" w:rsidRDefault="00FD3E7A" w:rsidP="00FD3E7A">
      <w:pPr>
        <w:spacing w:after="200" w:line="0" w:lineRule="atLeast"/>
        <w:ind w:firstLine="540"/>
        <w:jc w:val="both"/>
        <w:rPr>
          <w:rFonts w:ascii="Times New Roman" w:hAnsi="Times New Roman"/>
          <w:b/>
          <w:color w:val="000000"/>
          <w:shd w:val="clear" w:color="auto" w:fill="FFFFFF"/>
          <w:lang w:val="uk-UA" w:eastAsia="uk-UA"/>
        </w:rPr>
      </w:pPr>
      <w:r w:rsidRPr="00D47B5F">
        <w:rPr>
          <w:rFonts w:ascii="Times New Roman" w:hAnsi="Times New Roman"/>
          <w:lang w:val="uk-UA"/>
        </w:rPr>
        <w:t xml:space="preserve">      _______ __________________ 2024р.</w:t>
      </w:r>
    </w:p>
    <w:p w14:paraId="723AC333" w14:textId="77777777" w:rsidR="00160B3A" w:rsidRPr="00D47B5F" w:rsidRDefault="00160B3A" w:rsidP="00DC5BCF">
      <w:pPr>
        <w:ind w:left="1276" w:hanging="1276"/>
        <w:rPr>
          <w:rFonts w:ascii="Times New Roman" w:hAnsi="Times New Roman"/>
          <w:b/>
          <w:bCs/>
          <w:lang w:val="uk-UA"/>
        </w:rPr>
      </w:pPr>
    </w:p>
    <w:p w14:paraId="535F7296" w14:textId="77777777" w:rsidR="00160B3A" w:rsidRPr="00D47B5F" w:rsidRDefault="00160B3A">
      <w:pPr>
        <w:rPr>
          <w:rFonts w:ascii="Times New Roman" w:hAnsi="Times New Roman"/>
          <w:b/>
          <w:lang w:val="uk-UA"/>
        </w:rPr>
      </w:pPr>
    </w:p>
    <w:p w14:paraId="0FBBD676" w14:textId="77777777" w:rsidR="00160B3A" w:rsidRPr="00D47B5F" w:rsidRDefault="004715BC">
      <w:pPr>
        <w:ind w:left="6096"/>
        <w:rPr>
          <w:rFonts w:ascii="Times New Roman" w:eastAsia="Times New Roman" w:hAnsi="Times New Roman"/>
          <w:lang w:val="uk-UA"/>
        </w:rPr>
      </w:pPr>
      <w:r w:rsidRPr="00D47B5F">
        <w:rPr>
          <w:rFonts w:ascii="Times New Roman" w:hAnsi="Times New Roman"/>
          <w:b/>
          <w:lang w:val="uk-UA"/>
        </w:rPr>
        <w:lastRenderedPageBreak/>
        <w:t>ДОДАТОК № 3</w:t>
      </w:r>
      <w:r w:rsidRPr="00D47B5F">
        <w:rPr>
          <w:rFonts w:ascii="Times New Roman" w:eastAsia="Times New Roman" w:hAnsi="Times New Roman"/>
          <w:lang w:val="uk-UA"/>
        </w:rPr>
        <w:t xml:space="preserve"> </w:t>
      </w:r>
      <w:r w:rsidRPr="00D47B5F">
        <w:rPr>
          <w:rFonts w:ascii="Times New Roman" w:hAnsi="Times New Roman"/>
          <w:b/>
          <w:lang w:val="uk-UA"/>
        </w:rPr>
        <w:t>ДО ТЕНДЕРНОЇ ДОКУМЕНТАЦІЇ</w:t>
      </w:r>
    </w:p>
    <w:p w14:paraId="341F2AE9" w14:textId="77777777" w:rsidR="00160B3A" w:rsidRPr="00D47B5F" w:rsidRDefault="00160B3A">
      <w:pPr>
        <w:jc w:val="center"/>
        <w:rPr>
          <w:b/>
          <w:lang w:val="uk-UA"/>
        </w:rPr>
      </w:pPr>
    </w:p>
    <w:p w14:paraId="2ABDEF68" w14:textId="77777777" w:rsidR="00160B3A" w:rsidRPr="00D47B5F" w:rsidRDefault="004715BC">
      <w:pPr>
        <w:widowControl w:val="0"/>
        <w:overflowPunct w:val="0"/>
        <w:autoSpaceDE w:val="0"/>
        <w:autoSpaceDN w:val="0"/>
        <w:adjustRightInd w:val="0"/>
        <w:jc w:val="center"/>
        <w:rPr>
          <w:rFonts w:ascii="Times New Roman" w:hAnsi="Times New Roman"/>
          <w:b/>
          <w:bCs/>
          <w:color w:val="000000" w:themeColor="text1"/>
          <w:lang w:val="uk-UA"/>
        </w:rPr>
      </w:pPr>
      <w:r w:rsidRPr="00D47B5F">
        <w:rPr>
          <w:rFonts w:ascii="Times New Roman" w:hAnsi="Times New Roman"/>
          <w:b/>
          <w:bCs/>
          <w:color w:val="000000" w:themeColor="text1"/>
          <w:lang w:val="uk-UA"/>
        </w:rPr>
        <w:t>ПРОЄКТ ДОГОВІР №</w:t>
      </w:r>
      <w:r w:rsidRPr="00D47B5F">
        <w:rPr>
          <w:rFonts w:ascii="Times New Roman" w:hAnsi="Times New Roman"/>
          <w:bCs/>
          <w:color w:val="000000" w:themeColor="text1"/>
          <w:lang w:val="uk-UA"/>
        </w:rPr>
        <w:t>_____</w:t>
      </w:r>
    </w:p>
    <w:p w14:paraId="53963C8D" w14:textId="77777777" w:rsidR="00160B3A" w:rsidRPr="00D47B5F" w:rsidRDefault="004715BC">
      <w:pPr>
        <w:jc w:val="center"/>
        <w:rPr>
          <w:rFonts w:ascii="Times New Roman" w:hAnsi="Times New Roman"/>
          <w:b/>
          <w:bCs/>
          <w:color w:val="000000" w:themeColor="text1"/>
          <w:lang w:val="uk-UA"/>
        </w:rPr>
      </w:pPr>
      <w:r w:rsidRPr="00D47B5F">
        <w:rPr>
          <w:rFonts w:ascii="Times New Roman" w:hAnsi="Times New Roman"/>
          <w:b/>
          <w:bCs/>
          <w:color w:val="000000" w:themeColor="text1"/>
          <w:lang w:val="uk-UA"/>
        </w:rPr>
        <w:t>ПРО  ЗАКУПІВЛЮ  ПОСЛУГИ</w:t>
      </w:r>
    </w:p>
    <w:p w14:paraId="459DC9E9" w14:textId="77777777" w:rsidR="00160B3A" w:rsidRPr="00D47B5F" w:rsidRDefault="00160B3A">
      <w:pPr>
        <w:jc w:val="center"/>
        <w:rPr>
          <w:rFonts w:ascii="Times New Roman" w:hAnsi="Times New Roman"/>
          <w:b/>
          <w:bCs/>
          <w:color w:val="000000" w:themeColor="text1"/>
          <w:lang w:val="uk-UA"/>
        </w:rPr>
      </w:pPr>
    </w:p>
    <w:p w14:paraId="5157BD92" w14:textId="77777777" w:rsidR="00160B3A" w:rsidRPr="00D47B5F" w:rsidRDefault="004715BC">
      <w:pPr>
        <w:jc w:val="center"/>
        <w:rPr>
          <w:rFonts w:ascii="Times New Roman" w:hAnsi="Times New Roman"/>
          <w:b/>
          <w:bCs/>
          <w:color w:val="000000" w:themeColor="text1"/>
          <w:lang w:val="uk-UA"/>
        </w:rPr>
      </w:pPr>
      <w:r w:rsidRPr="00D47B5F">
        <w:rPr>
          <w:rFonts w:ascii="Times New Roman" w:hAnsi="Times New Roman"/>
          <w:b/>
          <w:bCs/>
          <w:color w:val="000000" w:themeColor="text1"/>
          <w:lang w:val="uk-UA"/>
        </w:rPr>
        <w:t>ОКРЕМИМ ФАЙЛОМ В ЕСЗ</w:t>
      </w:r>
      <w:r w:rsidRPr="00D47B5F">
        <w:rPr>
          <w:rFonts w:ascii="Times New Roman" w:hAnsi="Times New Roman"/>
          <w:b/>
          <w:bCs/>
          <w:color w:val="000000" w:themeColor="text1"/>
          <w:lang w:val="uk-UA"/>
        </w:rPr>
        <w:br w:type="page"/>
      </w:r>
    </w:p>
    <w:p w14:paraId="2E106048" w14:textId="77777777" w:rsidR="00160B3A" w:rsidRPr="00D47B5F" w:rsidRDefault="004715BC">
      <w:pPr>
        <w:ind w:left="6096"/>
        <w:rPr>
          <w:rFonts w:ascii="Times New Roman" w:eastAsia="Times New Roman" w:hAnsi="Times New Roman"/>
          <w:lang w:val="uk-UA"/>
        </w:rPr>
      </w:pPr>
      <w:r w:rsidRPr="00D47B5F">
        <w:rPr>
          <w:rFonts w:ascii="Times New Roman" w:hAnsi="Times New Roman"/>
          <w:b/>
          <w:lang w:val="uk-UA"/>
        </w:rPr>
        <w:lastRenderedPageBreak/>
        <w:t>ДОДАТОК № 4</w:t>
      </w:r>
      <w:r w:rsidRPr="00D47B5F">
        <w:rPr>
          <w:rFonts w:ascii="Times New Roman" w:eastAsia="Times New Roman" w:hAnsi="Times New Roman"/>
          <w:lang w:val="uk-UA"/>
        </w:rPr>
        <w:t xml:space="preserve"> </w:t>
      </w:r>
      <w:r w:rsidRPr="00D47B5F">
        <w:rPr>
          <w:rFonts w:ascii="Times New Roman" w:hAnsi="Times New Roman"/>
          <w:b/>
          <w:lang w:val="uk-UA"/>
        </w:rPr>
        <w:t>ДО ТЕНДЕРНОЇ ДОКУМЕНТАЦІЇ</w:t>
      </w:r>
    </w:p>
    <w:p w14:paraId="454A869E" w14:textId="77777777" w:rsidR="00160B3A" w:rsidRPr="00D47B5F" w:rsidRDefault="00160B3A">
      <w:pPr>
        <w:ind w:right="-2"/>
        <w:jc w:val="both"/>
        <w:rPr>
          <w:rFonts w:ascii="Times New Roman" w:hAnsi="Times New Roman"/>
          <w:lang w:val="uk-UA"/>
        </w:rPr>
      </w:pPr>
    </w:p>
    <w:p w14:paraId="571B3AC8" w14:textId="77777777" w:rsidR="00160B3A" w:rsidRPr="00D47B5F" w:rsidRDefault="004715BC">
      <w:pPr>
        <w:ind w:right="-2"/>
        <w:jc w:val="center"/>
        <w:rPr>
          <w:rFonts w:ascii="Times New Roman" w:hAnsi="Times New Roman"/>
          <w:i/>
          <w:iCs/>
          <w:lang w:val="uk-UA"/>
        </w:rPr>
      </w:pPr>
      <w:r w:rsidRPr="00D47B5F">
        <w:rPr>
          <w:rFonts w:ascii="Times New Roman" w:hAnsi="Times New Roman"/>
          <w:i/>
          <w:iCs/>
          <w:lang w:val="uk-UA"/>
        </w:rPr>
        <w:t>Форма «Тендерна пропозиція» подається  учасником на фірмовому бланку(за наявності). Учасник не повинен відступати від даної форми.</w:t>
      </w:r>
    </w:p>
    <w:p w14:paraId="4AAAED43" w14:textId="77777777" w:rsidR="00160B3A" w:rsidRPr="00D47B5F" w:rsidRDefault="00160B3A">
      <w:pPr>
        <w:jc w:val="center"/>
        <w:rPr>
          <w:rFonts w:ascii="Times New Roman" w:eastAsia="Times New Roman" w:hAnsi="Times New Roman"/>
          <w:lang w:val="uk-UA"/>
        </w:rPr>
      </w:pPr>
    </w:p>
    <w:p w14:paraId="1A5CFEAE" w14:textId="77777777" w:rsidR="00160B3A" w:rsidRPr="00D47B5F" w:rsidRDefault="004715BC">
      <w:pPr>
        <w:jc w:val="center"/>
        <w:rPr>
          <w:rFonts w:ascii="Times New Roman" w:eastAsia="Times New Roman" w:hAnsi="Times New Roman"/>
          <w:b/>
          <w:lang w:val="uk-UA"/>
        </w:rPr>
      </w:pPr>
      <w:r w:rsidRPr="00D47B5F">
        <w:rPr>
          <w:rFonts w:ascii="Times New Roman" w:hAnsi="Times New Roman"/>
          <w:b/>
          <w:bCs/>
          <w:color w:val="000000"/>
          <w:lang w:val="uk-UA"/>
        </w:rPr>
        <w:t>ТЕНДЕРНА ПРОПОЗИЦІЯ</w:t>
      </w:r>
      <w:bookmarkStart w:id="13" w:name="_Toc85811912"/>
      <w:bookmarkStart w:id="14" w:name="_Toc85812273"/>
      <w:bookmarkStart w:id="15" w:name="_Toc85812469"/>
      <w:bookmarkStart w:id="16" w:name="_Toc85812395"/>
      <w:bookmarkStart w:id="17" w:name="_Toc85812507"/>
      <w:bookmarkStart w:id="18" w:name="_Toc85812545"/>
    </w:p>
    <w:p w14:paraId="7CA31CCB" w14:textId="77777777" w:rsidR="00160B3A" w:rsidRPr="00D47B5F" w:rsidRDefault="004715BC">
      <w:pPr>
        <w:widowControl w:val="0"/>
        <w:tabs>
          <w:tab w:val="left" w:pos="0"/>
          <w:tab w:val="center" w:pos="5191"/>
        </w:tabs>
        <w:rPr>
          <w:rFonts w:ascii="Times New Roman" w:hAnsi="Times New Roman"/>
          <w:lang w:val="uk-UA"/>
        </w:rPr>
      </w:pPr>
      <w:r w:rsidRPr="00D47B5F">
        <w:rPr>
          <w:rFonts w:ascii="Times New Roman" w:hAnsi="Times New Roman"/>
          <w:lang w:val="uk-UA"/>
        </w:rPr>
        <w:t xml:space="preserve">№ _______ від __________ </w:t>
      </w:r>
      <w:r w:rsidR="006155DF">
        <w:rPr>
          <w:rFonts w:ascii="Times New Roman" w:hAnsi="Times New Roman"/>
          <w:lang w:val="uk-UA"/>
        </w:rPr>
        <w:t>2024</w:t>
      </w:r>
      <w:r w:rsidRPr="00D47B5F">
        <w:rPr>
          <w:rFonts w:ascii="Times New Roman" w:hAnsi="Times New Roman"/>
          <w:lang w:val="uk-UA"/>
        </w:rPr>
        <w:t xml:space="preserve"> року</w:t>
      </w:r>
      <w:bookmarkEnd w:id="13"/>
      <w:bookmarkEnd w:id="14"/>
      <w:bookmarkEnd w:id="15"/>
      <w:bookmarkEnd w:id="16"/>
      <w:bookmarkEnd w:id="17"/>
      <w:bookmarkEnd w:id="18"/>
    </w:p>
    <w:p w14:paraId="189491CF" w14:textId="77777777" w:rsidR="00160B3A" w:rsidRPr="00D47B5F" w:rsidRDefault="00160B3A">
      <w:pPr>
        <w:widowControl w:val="0"/>
        <w:tabs>
          <w:tab w:val="left" w:pos="0"/>
          <w:tab w:val="center" w:pos="5191"/>
        </w:tabs>
        <w:rPr>
          <w:rFonts w:ascii="Times New Roman" w:hAnsi="Times New Roman"/>
          <w:lang w:val="uk-UA"/>
        </w:rPr>
      </w:pPr>
    </w:p>
    <w:p w14:paraId="16AA61A2" w14:textId="77777777" w:rsidR="00160B3A" w:rsidRPr="00D47B5F" w:rsidRDefault="004715BC">
      <w:pPr>
        <w:jc w:val="both"/>
        <w:rPr>
          <w:rStyle w:val="rvts23"/>
          <w:rFonts w:ascii="Times New Roman" w:hAnsi="Times New Roman"/>
          <w:lang w:val="uk-UA"/>
        </w:rPr>
      </w:pPr>
      <w:r w:rsidRPr="00D47B5F">
        <w:rPr>
          <w:rFonts w:ascii="Times New Roman" w:eastAsia="Tahoma" w:hAnsi="Times New Roman"/>
          <w:i/>
          <w:color w:val="000000"/>
          <w:u w:val="single"/>
          <w:lang w:val="uk-UA" w:eastAsia="zh-CN"/>
        </w:rPr>
        <w:t>зазначається повне ім’я / найменування учасника)</w:t>
      </w:r>
      <w:r w:rsidRPr="00D47B5F">
        <w:rPr>
          <w:rFonts w:ascii="Times New Roman" w:eastAsia="Tahoma" w:hAnsi="Times New Roman"/>
          <w:b/>
          <w:color w:val="000000"/>
          <w:lang w:val="uk-UA" w:eastAsia="zh-CN"/>
        </w:rPr>
        <w:t xml:space="preserve"> </w:t>
      </w:r>
      <w:r w:rsidRPr="00D47B5F">
        <w:rPr>
          <w:rFonts w:ascii="Times New Roman" w:eastAsia="Tahoma" w:hAnsi="Times New Roman"/>
          <w:color w:val="000000"/>
          <w:lang w:val="uk-UA" w:eastAsia="zh-CN"/>
        </w:rPr>
        <w:t xml:space="preserve">надає свою пропозицію щодо участі у процедурі відкритих торгів з особливостями на закупівлю </w:t>
      </w:r>
      <w:r w:rsidRPr="00D47B5F">
        <w:rPr>
          <w:rFonts w:ascii="Times New Roman" w:eastAsia="Times New Roman" w:hAnsi="Times New Roman"/>
          <w:color w:val="000000"/>
          <w:lang w:val="uk-UA" w:bidi="uk-UA"/>
        </w:rPr>
        <w:t>«</w:t>
      </w:r>
      <w:r w:rsidR="006155DF" w:rsidRPr="006155DF">
        <w:rPr>
          <w:rFonts w:ascii="Times New Roman" w:hAnsi="Times New Roman"/>
          <w:lang w:val="uk-UA"/>
        </w:rPr>
        <w:t xml:space="preserve">Послуга з розроблення </w:t>
      </w:r>
      <w:proofErr w:type="spellStart"/>
      <w:r w:rsidR="006155DF" w:rsidRPr="006155DF">
        <w:rPr>
          <w:rFonts w:ascii="Times New Roman" w:hAnsi="Times New Roman"/>
          <w:lang w:val="uk-UA"/>
        </w:rPr>
        <w:t>проєкту</w:t>
      </w:r>
      <w:proofErr w:type="spellEnd"/>
      <w:r w:rsidR="006155DF" w:rsidRPr="006155DF">
        <w:rPr>
          <w:rFonts w:ascii="Times New Roman" w:hAnsi="Times New Roman"/>
          <w:lang w:val="uk-UA"/>
        </w:rPr>
        <w:t xml:space="preserve"> землеустрою щодо встановлення меж території Сквирської міської територіальної громади Білоцерківського району Київської області з можливістю подальшого розміщення в геоінформаційній системі  (ДК: 021: 2015-71340000-3 </w:t>
      </w:r>
      <w:r w:rsidR="006155DF">
        <w:rPr>
          <w:rFonts w:ascii="Times New Roman" w:hAnsi="Times New Roman"/>
          <w:lang w:val="uk-UA"/>
        </w:rPr>
        <w:t>— Комплексні інженерні послуги)</w:t>
      </w:r>
      <w:r w:rsidRPr="00D47B5F">
        <w:rPr>
          <w:rFonts w:ascii="Times New Roman" w:hAnsi="Times New Roman"/>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3631"/>
      </w:tblGrid>
      <w:tr w:rsidR="00160B3A" w:rsidRPr="00D47B5F" w14:paraId="1E6E7508" w14:textId="77777777">
        <w:trPr>
          <w:jc w:val="center"/>
        </w:trPr>
        <w:tc>
          <w:tcPr>
            <w:tcW w:w="5998" w:type="dxa"/>
            <w:shd w:val="clear" w:color="auto" w:fill="auto"/>
            <w:vAlign w:val="center"/>
          </w:tcPr>
          <w:p w14:paraId="21703681" w14:textId="77777777" w:rsidR="00160B3A" w:rsidRPr="00D47B5F" w:rsidRDefault="004715BC">
            <w:pPr>
              <w:widowControl w:val="0"/>
              <w:numPr>
                <w:ilvl w:val="0"/>
                <w:numId w:val="15"/>
              </w:numPr>
              <w:tabs>
                <w:tab w:val="left" w:pos="567"/>
              </w:tabs>
              <w:autoSpaceDE w:val="0"/>
              <w:autoSpaceDN w:val="0"/>
              <w:adjustRightInd w:val="0"/>
              <w:ind w:left="0" w:firstLine="34"/>
              <w:rPr>
                <w:rFonts w:ascii="Times New Roman" w:eastAsia="Times New Roman" w:hAnsi="Times New Roman"/>
                <w:lang w:val="uk-UA"/>
              </w:rPr>
            </w:pPr>
            <w:r w:rsidRPr="00D47B5F">
              <w:rPr>
                <w:rFonts w:ascii="Times New Roman" w:eastAsia="Times New Roman" w:hAnsi="Times New Roman"/>
                <w:lang w:val="uk-UA"/>
              </w:rPr>
              <w:t xml:space="preserve">Повне найменування учасника </w:t>
            </w:r>
          </w:p>
        </w:tc>
        <w:tc>
          <w:tcPr>
            <w:tcW w:w="3631" w:type="dxa"/>
            <w:shd w:val="clear" w:color="auto" w:fill="auto"/>
            <w:vAlign w:val="center"/>
          </w:tcPr>
          <w:p w14:paraId="68E7C49C" w14:textId="77777777" w:rsidR="00160B3A" w:rsidRPr="00D47B5F" w:rsidRDefault="00160B3A">
            <w:pPr>
              <w:tabs>
                <w:tab w:val="left" w:pos="567"/>
              </w:tabs>
              <w:ind w:firstLine="284"/>
              <w:rPr>
                <w:rFonts w:ascii="Times New Roman" w:eastAsia="Times New Roman" w:hAnsi="Times New Roman"/>
                <w:snapToGrid w:val="0"/>
                <w:lang w:val="uk-UA"/>
              </w:rPr>
            </w:pPr>
          </w:p>
        </w:tc>
      </w:tr>
      <w:tr w:rsidR="00160B3A" w:rsidRPr="00D47B5F" w14:paraId="0D93FDCE" w14:textId="77777777">
        <w:trPr>
          <w:jc w:val="center"/>
        </w:trPr>
        <w:tc>
          <w:tcPr>
            <w:tcW w:w="5998" w:type="dxa"/>
            <w:shd w:val="clear" w:color="auto" w:fill="auto"/>
            <w:vAlign w:val="center"/>
          </w:tcPr>
          <w:p w14:paraId="0E8C7E04" w14:textId="77777777" w:rsidR="00160B3A" w:rsidRPr="00D47B5F" w:rsidRDefault="004715BC">
            <w:pPr>
              <w:widowControl w:val="0"/>
              <w:numPr>
                <w:ilvl w:val="0"/>
                <w:numId w:val="15"/>
              </w:numPr>
              <w:tabs>
                <w:tab w:val="left" w:pos="567"/>
              </w:tabs>
              <w:autoSpaceDE w:val="0"/>
              <w:autoSpaceDN w:val="0"/>
              <w:adjustRightInd w:val="0"/>
              <w:ind w:left="0" w:firstLine="34"/>
              <w:rPr>
                <w:rFonts w:ascii="Times New Roman" w:eastAsia="Times New Roman" w:hAnsi="Times New Roman"/>
                <w:lang w:val="uk-UA"/>
              </w:rPr>
            </w:pPr>
            <w:r w:rsidRPr="00D47B5F">
              <w:rPr>
                <w:rFonts w:ascii="Times New Roman" w:eastAsia="Times New Roman" w:hAnsi="Times New Roman"/>
                <w:lang w:val="uk-UA"/>
              </w:rPr>
              <w:t>Код ЄДРПОУ / РНОКПП</w:t>
            </w:r>
          </w:p>
        </w:tc>
        <w:tc>
          <w:tcPr>
            <w:tcW w:w="3631" w:type="dxa"/>
            <w:shd w:val="clear" w:color="auto" w:fill="auto"/>
            <w:vAlign w:val="center"/>
          </w:tcPr>
          <w:p w14:paraId="3ECB0538" w14:textId="77777777" w:rsidR="00160B3A" w:rsidRPr="00D47B5F" w:rsidRDefault="00160B3A">
            <w:pPr>
              <w:tabs>
                <w:tab w:val="left" w:pos="567"/>
              </w:tabs>
              <w:ind w:firstLine="284"/>
              <w:rPr>
                <w:rFonts w:ascii="Times New Roman" w:eastAsia="Times New Roman" w:hAnsi="Times New Roman"/>
                <w:snapToGrid w:val="0"/>
                <w:lang w:val="uk-UA"/>
              </w:rPr>
            </w:pPr>
          </w:p>
        </w:tc>
      </w:tr>
      <w:tr w:rsidR="00160B3A" w:rsidRPr="00D47B5F" w14:paraId="0082907B" w14:textId="77777777">
        <w:trPr>
          <w:trHeight w:val="299"/>
          <w:jc w:val="center"/>
        </w:trPr>
        <w:tc>
          <w:tcPr>
            <w:tcW w:w="5998" w:type="dxa"/>
            <w:shd w:val="clear" w:color="auto" w:fill="auto"/>
            <w:vAlign w:val="center"/>
          </w:tcPr>
          <w:p w14:paraId="017C6DC1" w14:textId="77777777" w:rsidR="00160B3A" w:rsidRPr="00D47B5F" w:rsidRDefault="004715BC">
            <w:pPr>
              <w:numPr>
                <w:ilvl w:val="0"/>
                <w:numId w:val="15"/>
              </w:numPr>
              <w:tabs>
                <w:tab w:val="left" w:pos="567"/>
              </w:tabs>
              <w:ind w:left="0" w:firstLine="34"/>
              <w:rPr>
                <w:rFonts w:ascii="Times New Roman" w:eastAsia="Times New Roman" w:hAnsi="Times New Roman"/>
                <w:snapToGrid w:val="0"/>
                <w:lang w:val="uk-UA"/>
              </w:rPr>
            </w:pPr>
            <w:r w:rsidRPr="00D47B5F">
              <w:rPr>
                <w:rFonts w:ascii="Times New Roman" w:eastAsia="Times New Roman" w:hAnsi="Times New Roman"/>
                <w:lang w:val="uk-UA"/>
              </w:rPr>
              <w:t>Адреса (юридична та фактична)</w:t>
            </w:r>
          </w:p>
        </w:tc>
        <w:tc>
          <w:tcPr>
            <w:tcW w:w="3631" w:type="dxa"/>
            <w:shd w:val="clear" w:color="auto" w:fill="auto"/>
            <w:vAlign w:val="center"/>
          </w:tcPr>
          <w:p w14:paraId="1D8B3525" w14:textId="77777777" w:rsidR="00160B3A" w:rsidRPr="00D47B5F" w:rsidRDefault="00160B3A">
            <w:pPr>
              <w:tabs>
                <w:tab w:val="left" w:pos="567"/>
              </w:tabs>
              <w:ind w:firstLine="284"/>
              <w:rPr>
                <w:rFonts w:ascii="Times New Roman" w:eastAsia="Times New Roman" w:hAnsi="Times New Roman"/>
                <w:snapToGrid w:val="0"/>
                <w:lang w:val="uk-UA"/>
              </w:rPr>
            </w:pPr>
          </w:p>
        </w:tc>
      </w:tr>
      <w:tr w:rsidR="00160B3A" w:rsidRPr="00D47B5F" w14:paraId="377419B8" w14:textId="77777777">
        <w:trPr>
          <w:jc w:val="center"/>
        </w:trPr>
        <w:tc>
          <w:tcPr>
            <w:tcW w:w="5998" w:type="dxa"/>
            <w:shd w:val="clear" w:color="auto" w:fill="auto"/>
            <w:vAlign w:val="center"/>
          </w:tcPr>
          <w:p w14:paraId="2BED7AF7" w14:textId="77777777" w:rsidR="00160B3A" w:rsidRPr="00D47B5F" w:rsidRDefault="004715BC">
            <w:pPr>
              <w:numPr>
                <w:ilvl w:val="0"/>
                <w:numId w:val="15"/>
              </w:numPr>
              <w:tabs>
                <w:tab w:val="left" w:pos="567"/>
              </w:tabs>
              <w:ind w:left="0" w:firstLine="34"/>
              <w:rPr>
                <w:rFonts w:ascii="Times New Roman" w:eastAsia="Times New Roman" w:hAnsi="Times New Roman"/>
                <w:snapToGrid w:val="0"/>
                <w:lang w:val="uk-UA"/>
              </w:rPr>
            </w:pPr>
            <w:r w:rsidRPr="00D47B5F">
              <w:rPr>
                <w:rFonts w:ascii="Times New Roman" w:eastAsia="Times New Roman" w:hAnsi="Times New Roman"/>
                <w:lang w:val="uk-UA"/>
              </w:rPr>
              <w:t xml:space="preserve">Телефон/факс </w:t>
            </w:r>
          </w:p>
        </w:tc>
        <w:tc>
          <w:tcPr>
            <w:tcW w:w="3631" w:type="dxa"/>
            <w:shd w:val="clear" w:color="auto" w:fill="auto"/>
            <w:vAlign w:val="center"/>
          </w:tcPr>
          <w:p w14:paraId="5093215F" w14:textId="77777777" w:rsidR="00160B3A" w:rsidRPr="00D47B5F" w:rsidRDefault="00160B3A">
            <w:pPr>
              <w:tabs>
                <w:tab w:val="left" w:pos="567"/>
              </w:tabs>
              <w:ind w:firstLine="284"/>
              <w:rPr>
                <w:rFonts w:ascii="Times New Roman" w:eastAsia="Times New Roman" w:hAnsi="Times New Roman"/>
                <w:snapToGrid w:val="0"/>
                <w:lang w:val="uk-UA"/>
              </w:rPr>
            </w:pPr>
          </w:p>
        </w:tc>
      </w:tr>
      <w:tr w:rsidR="00160B3A" w:rsidRPr="00D47B5F" w14:paraId="5E148DBE" w14:textId="77777777">
        <w:trPr>
          <w:jc w:val="center"/>
        </w:trPr>
        <w:tc>
          <w:tcPr>
            <w:tcW w:w="5998" w:type="dxa"/>
            <w:shd w:val="clear" w:color="auto" w:fill="auto"/>
            <w:vAlign w:val="center"/>
          </w:tcPr>
          <w:p w14:paraId="7C0B8A5F" w14:textId="77777777" w:rsidR="00160B3A" w:rsidRPr="00D47B5F" w:rsidRDefault="004715BC">
            <w:pPr>
              <w:numPr>
                <w:ilvl w:val="0"/>
                <w:numId w:val="15"/>
              </w:numPr>
              <w:tabs>
                <w:tab w:val="left" w:pos="567"/>
              </w:tabs>
              <w:ind w:left="0" w:firstLine="34"/>
              <w:rPr>
                <w:rFonts w:ascii="Times New Roman" w:eastAsia="Times New Roman" w:hAnsi="Times New Roman"/>
                <w:snapToGrid w:val="0"/>
                <w:lang w:val="uk-UA"/>
              </w:rPr>
            </w:pPr>
            <w:r w:rsidRPr="00D47B5F">
              <w:rPr>
                <w:rFonts w:ascii="Times New Roman" w:eastAsia="Times New Roman" w:hAnsi="Times New Roman"/>
                <w:lang w:val="uk-UA"/>
              </w:rPr>
              <w:t>Е-</w:t>
            </w:r>
            <w:proofErr w:type="spellStart"/>
            <w:r w:rsidRPr="00D47B5F">
              <w:rPr>
                <w:rFonts w:ascii="Times New Roman" w:eastAsia="Times New Roman" w:hAnsi="Times New Roman"/>
                <w:lang w:val="uk-UA"/>
              </w:rPr>
              <w:t>mail</w:t>
            </w:r>
            <w:proofErr w:type="spellEnd"/>
          </w:p>
        </w:tc>
        <w:tc>
          <w:tcPr>
            <w:tcW w:w="3631" w:type="dxa"/>
            <w:shd w:val="clear" w:color="auto" w:fill="auto"/>
            <w:vAlign w:val="center"/>
          </w:tcPr>
          <w:p w14:paraId="61C8593E" w14:textId="77777777" w:rsidR="00160B3A" w:rsidRPr="00D47B5F" w:rsidRDefault="00160B3A">
            <w:pPr>
              <w:tabs>
                <w:tab w:val="left" w:pos="567"/>
              </w:tabs>
              <w:ind w:firstLine="284"/>
              <w:rPr>
                <w:rFonts w:ascii="Times New Roman" w:eastAsia="Times New Roman" w:hAnsi="Times New Roman"/>
                <w:snapToGrid w:val="0"/>
                <w:lang w:val="uk-UA"/>
              </w:rPr>
            </w:pPr>
          </w:p>
        </w:tc>
      </w:tr>
    </w:tbl>
    <w:p w14:paraId="558E9348" w14:textId="77777777" w:rsidR="00160B3A" w:rsidRPr="00D47B5F" w:rsidRDefault="004715BC" w:rsidP="006155DF">
      <w:pPr>
        <w:ind w:firstLine="720"/>
        <w:contextualSpacing/>
        <w:jc w:val="both"/>
        <w:rPr>
          <w:rFonts w:ascii="Times New Roman" w:eastAsia="Times New Roman" w:hAnsi="Times New Roman"/>
          <w:color w:val="000000"/>
          <w:lang w:val="uk-UA" w:bidi="uk-UA"/>
        </w:rPr>
      </w:pPr>
      <w:r w:rsidRPr="00D47B5F">
        <w:rPr>
          <w:rFonts w:ascii="Times New Roman" w:eastAsia="Tahoma" w:hAnsi="Times New Roman"/>
          <w:color w:val="000000"/>
          <w:lang w:val="uk-UA" w:eastAsia="zh-CN"/>
        </w:rPr>
        <w:t>Послуга, що пропонується ___</w:t>
      </w:r>
      <w:r w:rsidRPr="00D47B5F">
        <w:rPr>
          <w:rFonts w:ascii="Times New Roman" w:eastAsia="Tahoma" w:hAnsi="Times New Roman"/>
          <w:color w:val="000000"/>
          <w:u w:val="single"/>
          <w:lang w:val="uk-UA" w:eastAsia="zh-CN"/>
        </w:rPr>
        <w:t>найменування  Учасника</w:t>
      </w:r>
      <w:r w:rsidRPr="00D47B5F">
        <w:rPr>
          <w:rFonts w:ascii="Times New Roman" w:eastAsia="Tahoma" w:hAnsi="Times New Roman"/>
          <w:color w:val="000000"/>
          <w:lang w:val="uk-UA" w:eastAsia="zh-CN"/>
        </w:rPr>
        <w:t>,</w:t>
      </w:r>
      <w:r w:rsidRPr="00D47B5F">
        <w:rPr>
          <w:rFonts w:ascii="Times New Roman" w:eastAsia="Tahoma" w:hAnsi="Times New Roman"/>
          <w:color w:val="000000"/>
          <w:u w:val="single"/>
          <w:lang w:val="uk-UA" w:eastAsia="zh-CN"/>
        </w:rPr>
        <w:t xml:space="preserve"> </w:t>
      </w:r>
      <w:r w:rsidRPr="00D47B5F">
        <w:rPr>
          <w:rFonts w:ascii="Times New Roman" w:eastAsia="Tahoma" w:hAnsi="Times New Roman"/>
          <w:color w:val="000000"/>
          <w:lang w:val="uk-UA" w:eastAsia="zh-CN"/>
        </w:rPr>
        <w:t xml:space="preserve">відповідає технічному завданню на надання послуг зазначеними Замовником до предмета закупівлі згідно з </w:t>
      </w:r>
      <w:hyperlink w:anchor="_Додаток_№_3" w:history="1">
        <w:r w:rsidRPr="00D47B5F">
          <w:rPr>
            <w:rFonts w:ascii="Times New Roman" w:eastAsia="Tahoma" w:hAnsi="Times New Roman"/>
            <w:color w:val="000000"/>
            <w:lang w:val="uk-UA" w:eastAsia="zh-CN"/>
          </w:rPr>
          <w:t>Додатком № 2</w:t>
        </w:r>
      </w:hyperlink>
      <w:r w:rsidRPr="00D47B5F">
        <w:rPr>
          <w:rFonts w:ascii="Times New Roman" w:eastAsia="Tahoma" w:hAnsi="Times New Roman"/>
          <w:color w:val="000000"/>
          <w:lang w:val="uk-UA" w:eastAsia="zh-CN"/>
        </w:rPr>
        <w:t xml:space="preserve"> до Тендерної документації.</w:t>
      </w:r>
    </w:p>
    <w:p w14:paraId="59B50227" w14:textId="77777777" w:rsidR="00160B3A" w:rsidRPr="00D47B5F" w:rsidRDefault="004715BC">
      <w:pPr>
        <w:ind w:firstLine="567"/>
        <w:jc w:val="both"/>
        <w:rPr>
          <w:rFonts w:ascii="Times New Roman" w:eastAsia="Times New Roman" w:hAnsi="Times New Roman"/>
          <w:color w:val="000000"/>
          <w:lang w:val="uk-UA"/>
        </w:rPr>
      </w:pPr>
      <w:r w:rsidRPr="00D47B5F">
        <w:rPr>
          <w:rFonts w:ascii="Times New Roman" w:eastAsia="Times New Roman" w:hAnsi="Times New Roman"/>
          <w:color w:val="000000"/>
          <w:lang w:val="uk-UA" w:bidi="uk-UA"/>
        </w:rPr>
        <w:t xml:space="preserve">Підтверджуємо, що </w:t>
      </w:r>
      <w:r w:rsidRPr="00D47B5F">
        <w:rPr>
          <w:rFonts w:ascii="Times New Roman" w:eastAsia="Tahoma" w:hAnsi="Times New Roman"/>
          <w:color w:val="000000"/>
          <w:lang w:val="uk-UA" w:eastAsia="zh-CN"/>
        </w:rPr>
        <w:t xml:space="preserve">маємо можливість та погоджуємося виконати умови  </w:t>
      </w:r>
      <w:r w:rsidRPr="00D47B5F">
        <w:rPr>
          <w:rFonts w:ascii="Times New Roman" w:eastAsia="Times New Roman" w:hAnsi="Times New Roman"/>
          <w:color w:val="000000"/>
          <w:lang w:val="uk-UA"/>
        </w:rPr>
        <w:t>Замовника на загальну суму:</w:t>
      </w:r>
    </w:p>
    <w:p w14:paraId="10207992" w14:textId="77777777" w:rsidR="00160B3A" w:rsidRPr="00D47B5F" w:rsidRDefault="004715BC">
      <w:pPr>
        <w:pStyle w:val="af0"/>
        <w:spacing w:before="0" w:beforeAutospacing="0" w:after="0"/>
        <w:ind w:firstLine="567"/>
        <w:jc w:val="both"/>
        <w:rPr>
          <w:sz w:val="22"/>
          <w:szCs w:val="22"/>
          <w:lang w:val="uk-UA"/>
        </w:rPr>
      </w:pPr>
      <w:r w:rsidRPr="00D47B5F">
        <w:rPr>
          <w:color w:val="000000"/>
          <w:sz w:val="22"/>
          <w:szCs w:val="22"/>
          <w:lang w:val="uk-UA"/>
        </w:rPr>
        <w:t xml:space="preserve">Загальна ціна становить </w:t>
      </w:r>
      <w:r w:rsidRPr="00D47B5F">
        <w:rPr>
          <w:rStyle w:val="xfm91567687"/>
          <w:sz w:val="22"/>
          <w:szCs w:val="22"/>
          <w:lang w:val="uk-UA"/>
        </w:rPr>
        <w:t>_____________ грн.</w:t>
      </w:r>
      <w:r w:rsidRPr="00D47B5F">
        <w:rPr>
          <w:sz w:val="22"/>
          <w:szCs w:val="22"/>
          <w:lang w:val="uk-UA"/>
        </w:rPr>
        <w:t xml:space="preserve"> (</w:t>
      </w:r>
      <w:r w:rsidRPr="00D47B5F">
        <w:rPr>
          <w:i/>
          <w:sz w:val="22"/>
          <w:szCs w:val="22"/>
          <w:lang w:val="uk-UA"/>
        </w:rPr>
        <w:t>прописом</w:t>
      </w:r>
      <w:r w:rsidRPr="00D47B5F">
        <w:rPr>
          <w:sz w:val="22"/>
          <w:szCs w:val="22"/>
          <w:lang w:val="uk-UA"/>
        </w:rPr>
        <w:t xml:space="preserve"> _______________ гривень _____ копійок), в тому числі з ПДВ 20% - ________ грн. (</w:t>
      </w:r>
      <w:r w:rsidRPr="00D47B5F">
        <w:rPr>
          <w:i/>
          <w:sz w:val="22"/>
          <w:szCs w:val="22"/>
          <w:lang w:val="uk-UA"/>
        </w:rPr>
        <w:t>прописом</w:t>
      </w:r>
      <w:r w:rsidRPr="00D47B5F">
        <w:rPr>
          <w:sz w:val="22"/>
          <w:szCs w:val="22"/>
          <w:lang w:val="uk-UA"/>
        </w:rPr>
        <w:t xml:space="preserve"> _________________ гривень ____ копійок)/без ПДВ.</w:t>
      </w:r>
    </w:p>
    <w:p w14:paraId="48E4A2FD" w14:textId="77777777" w:rsidR="00160B3A" w:rsidRPr="00D47B5F" w:rsidRDefault="004715BC">
      <w:pPr>
        <w:ind w:firstLine="567"/>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Якщо наша тендерна пропозиція буде визначена найбільш економічно вигідною, ми візьмемо на себе зобов'язання виконати всі умови, передбачені тендерною документацією та Договором.</w:t>
      </w:r>
    </w:p>
    <w:p w14:paraId="064DB2A8" w14:textId="77777777" w:rsidR="00160B3A" w:rsidRPr="00D47B5F" w:rsidRDefault="004715BC">
      <w:pPr>
        <w:ind w:firstLine="567"/>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14:paraId="6DCB9C56" w14:textId="77777777" w:rsidR="00160B3A" w:rsidRPr="00D47B5F" w:rsidRDefault="004715BC">
      <w:pPr>
        <w:ind w:firstLine="567"/>
        <w:jc w:val="both"/>
        <w:rPr>
          <w:rFonts w:ascii="Times New Roman" w:eastAsia="Times New Roman" w:hAnsi="Times New Roman"/>
          <w:color w:val="000000" w:themeColor="text1"/>
          <w:lang w:val="uk-UA"/>
        </w:rPr>
      </w:pPr>
      <w:r w:rsidRPr="00D47B5F">
        <w:rPr>
          <w:rFonts w:ascii="Times New Roman" w:eastAsia="Times New Roman" w:hAnsi="Times New Roman"/>
          <w:color w:val="000000" w:themeColor="text1"/>
          <w:lang w:val="uk-UA"/>
        </w:rPr>
        <w:t>Ми погоджуємося з умовами, що Ви можете відхилити нашу чи всі тендерні пропозиції згідно з умовами тендерної документації та вимогами Закону.</w:t>
      </w:r>
    </w:p>
    <w:p w14:paraId="3739901F" w14:textId="77777777" w:rsidR="00160B3A" w:rsidRPr="00D47B5F" w:rsidRDefault="004715BC">
      <w:pPr>
        <w:ind w:firstLine="567"/>
        <w:jc w:val="both"/>
        <w:rPr>
          <w:rFonts w:ascii="Times New Roman" w:hAnsi="Times New Roman"/>
          <w:color w:val="000000" w:themeColor="text1"/>
          <w:lang w:val="uk-UA"/>
        </w:rPr>
      </w:pPr>
      <w:r w:rsidRPr="00D47B5F">
        <w:rPr>
          <w:rFonts w:ascii="Times New Roman" w:eastAsia="Times New Roman" w:hAnsi="Times New Roman"/>
          <w:color w:val="000000" w:themeColor="text1"/>
          <w:lang w:val="uk-UA"/>
        </w:rPr>
        <w:t xml:space="preserve">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w:t>
      </w:r>
      <w:r w:rsidRPr="00D47B5F">
        <w:rPr>
          <w:rFonts w:ascii="Times New Roman" w:hAnsi="Times New Roman"/>
          <w:color w:val="000000" w:themeColor="text1"/>
          <w:lang w:val="uk-UA"/>
        </w:rPr>
        <w:t>не пізніше ніж через 15 днів протягом строку дії його пропозиції,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365AB8EC" w14:textId="77777777" w:rsidR="00160B3A" w:rsidRPr="00D47B5F" w:rsidRDefault="004715BC">
      <w:pPr>
        <w:ind w:firstLine="567"/>
        <w:jc w:val="both"/>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Ми погоджуємося з </w:t>
      </w:r>
      <w:proofErr w:type="spellStart"/>
      <w:r w:rsidRPr="00D47B5F">
        <w:rPr>
          <w:rFonts w:ascii="Times New Roman" w:eastAsia="Times New Roman" w:hAnsi="Times New Roman"/>
          <w:color w:val="000000"/>
          <w:lang w:val="uk-UA"/>
        </w:rPr>
        <w:t>Проєктом</w:t>
      </w:r>
      <w:proofErr w:type="spellEnd"/>
      <w:r w:rsidRPr="00D47B5F">
        <w:rPr>
          <w:rFonts w:ascii="Times New Roman" w:eastAsia="Times New Roman" w:hAnsi="Times New Roman"/>
          <w:color w:val="000000"/>
          <w:lang w:val="uk-UA"/>
        </w:rPr>
        <w:t xml:space="preserve"> Договору, який завантажено до електронної системи закупівель додатком до тендерної документації.</w:t>
      </w:r>
    </w:p>
    <w:p w14:paraId="51751066" w14:textId="77777777" w:rsidR="00160B3A" w:rsidRPr="00D47B5F" w:rsidRDefault="004715BC">
      <w:pPr>
        <w:ind w:firstLine="567"/>
        <w:jc w:val="both"/>
        <w:rPr>
          <w:rFonts w:ascii="Times New Roman" w:eastAsia="Times New Roman" w:hAnsi="Times New Roman"/>
          <w:color w:val="000000"/>
          <w:lang w:val="uk-UA"/>
        </w:rPr>
      </w:pPr>
      <w:r w:rsidRPr="00D47B5F">
        <w:rPr>
          <w:rFonts w:ascii="Times New Roman" w:eastAsia="Tahoma" w:hAnsi="Times New Roman"/>
          <w:color w:val="000000"/>
          <w:lang w:val="uk-UA" w:eastAsia="zh-CN"/>
        </w:rPr>
        <w:t>Зазначеним нижче підписом ми підтверджуємо повну, безумовну і беззаперечну згоду з усіма умовами проведення відкритих торгів, визначеними в Тендерній документації.</w:t>
      </w:r>
    </w:p>
    <w:p w14:paraId="1302EAA8" w14:textId="77777777" w:rsidR="00160B3A" w:rsidRPr="00D47B5F" w:rsidRDefault="00160B3A">
      <w:pPr>
        <w:ind w:firstLine="567"/>
        <w:jc w:val="both"/>
        <w:rPr>
          <w:rFonts w:ascii="Times New Roman" w:eastAsia="Times New Roman" w:hAnsi="Times New Roman"/>
          <w:color w:val="000000"/>
          <w:lang w:val="uk-UA"/>
        </w:rPr>
      </w:pPr>
    </w:p>
    <w:p w14:paraId="71F0DB16" w14:textId="77777777" w:rsidR="00160B3A" w:rsidRPr="00D47B5F" w:rsidRDefault="00160B3A">
      <w:pPr>
        <w:tabs>
          <w:tab w:val="center" w:pos="5244"/>
        </w:tabs>
        <w:ind w:firstLine="567"/>
        <w:jc w:val="both"/>
        <w:rPr>
          <w:rFonts w:ascii="Times New Roman" w:eastAsia="Times New Roman" w:hAnsi="Times New Roman"/>
          <w:color w:val="000000"/>
          <w:lang w:val="uk-UA"/>
        </w:rPr>
      </w:pPr>
    </w:p>
    <w:p w14:paraId="4011D3B4" w14:textId="77777777" w:rsidR="00160B3A" w:rsidRPr="00D47B5F" w:rsidRDefault="004715BC">
      <w:pPr>
        <w:ind w:firstLine="708"/>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________</w:t>
      </w:r>
      <w:r w:rsidRPr="00D47B5F">
        <w:rPr>
          <w:rFonts w:ascii="Times New Roman" w:eastAsia="Times New Roman" w:hAnsi="Times New Roman"/>
          <w:color w:val="000000"/>
          <w:lang w:val="uk-UA"/>
        </w:rPr>
        <w:tab/>
      </w:r>
      <w:r w:rsidRPr="00D47B5F">
        <w:rPr>
          <w:rFonts w:ascii="Times New Roman" w:eastAsia="Times New Roman" w:hAnsi="Times New Roman"/>
          <w:color w:val="000000"/>
          <w:lang w:val="uk-UA"/>
        </w:rPr>
        <w:tab/>
      </w:r>
      <w:r w:rsidRPr="00D47B5F">
        <w:rPr>
          <w:rFonts w:ascii="Times New Roman" w:eastAsia="Times New Roman" w:hAnsi="Times New Roman"/>
          <w:color w:val="000000"/>
          <w:lang w:val="uk-UA"/>
        </w:rPr>
        <w:tab/>
      </w:r>
      <w:r w:rsidRPr="00D47B5F">
        <w:rPr>
          <w:rFonts w:ascii="Times New Roman" w:eastAsia="Times New Roman" w:hAnsi="Times New Roman"/>
          <w:color w:val="000000"/>
          <w:lang w:val="uk-UA"/>
        </w:rPr>
        <w:tab/>
        <w:t xml:space="preserve">             ______________/________________/</w:t>
      </w:r>
    </w:p>
    <w:p w14:paraId="06F36BD9" w14:textId="77777777" w:rsidR="00160B3A" w:rsidRPr="00D47B5F" w:rsidRDefault="004715BC">
      <w:pPr>
        <w:rPr>
          <w:rFonts w:ascii="Times New Roman" w:eastAsia="Times New Roman" w:hAnsi="Times New Roman"/>
          <w:color w:val="000000"/>
          <w:lang w:val="uk-UA"/>
        </w:rPr>
      </w:pPr>
      <w:r w:rsidRPr="00D47B5F">
        <w:rPr>
          <w:rFonts w:ascii="Times New Roman" w:eastAsia="Times New Roman" w:hAnsi="Times New Roman"/>
          <w:color w:val="000000"/>
          <w:lang w:val="uk-UA"/>
        </w:rPr>
        <w:t xml:space="preserve">  </w:t>
      </w:r>
      <w:r w:rsidRPr="00D47B5F">
        <w:rPr>
          <w:rFonts w:ascii="Times New Roman" w:eastAsia="Times New Roman" w:hAnsi="Times New Roman"/>
          <w:color w:val="000000"/>
          <w:lang w:val="uk-UA"/>
        </w:rPr>
        <w:tab/>
        <w:t xml:space="preserve">     (дата)</w:t>
      </w:r>
      <w:r w:rsidRPr="00D47B5F">
        <w:rPr>
          <w:rFonts w:ascii="Times New Roman" w:eastAsia="Times New Roman" w:hAnsi="Times New Roman"/>
          <w:color w:val="000000"/>
          <w:lang w:val="uk-UA"/>
        </w:rPr>
        <w:tab/>
      </w:r>
      <w:r w:rsidRPr="00D47B5F">
        <w:rPr>
          <w:rFonts w:ascii="Times New Roman" w:eastAsia="Times New Roman" w:hAnsi="Times New Roman"/>
          <w:color w:val="000000"/>
          <w:lang w:val="uk-UA"/>
        </w:rPr>
        <w:tab/>
      </w:r>
      <w:r w:rsidRPr="00D47B5F">
        <w:rPr>
          <w:rFonts w:ascii="Times New Roman" w:eastAsia="Times New Roman" w:hAnsi="Times New Roman"/>
          <w:color w:val="000000"/>
          <w:lang w:val="uk-UA"/>
        </w:rPr>
        <w:tab/>
        <w:t xml:space="preserve">           (підпис)  (Ім’я та прізвище уповноваженої особи)</w:t>
      </w:r>
    </w:p>
    <w:sectPr w:rsidR="00160B3A" w:rsidRPr="00D47B5F" w:rsidSect="0047541A">
      <w:headerReference w:type="even" r:id="rId16"/>
      <w:headerReference w:type="default" r:id="rId17"/>
      <w:footerReference w:type="even" r:id="rId18"/>
      <w:footerReference w:type="default" r:id="rId19"/>
      <w:headerReference w:type="first" r:id="rId20"/>
      <w:footerReference w:type="first" r:id="rId21"/>
      <w:pgSz w:w="11906" w:h="16838"/>
      <w:pgMar w:top="850" w:right="850" w:bottom="682"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2894" w14:textId="77777777" w:rsidR="0047541A" w:rsidRDefault="0047541A">
      <w:r>
        <w:separator/>
      </w:r>
    </w:p>
  </w:endnote>
  <w:endnote w:type="continuationSeparator" w:id="0">
    <w:p w14:paraId="086FFFF6" w14:textId="77777777" w:rsidR="0047541A" w:rsidRDefault="0047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STKaiti">
    <w:altName w:val="华文楷体"/>
    <w:charset w:val="86"/>
    <w:family w:val="auto"/>
    <w:pitch w:val="variable"/>
    <w:sig w:usb0="00000287" w:usb1="080F0000" w:usb2="00000010" w:usb3="00000000" w:csb0="0004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20EF" w14:textId="77777777" w:rsidR="006E6DE8" w:rsidRDefault="006E6DE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C084" w14:textId="77777777" w:rsidR="006E6DE8" w:rsidRDefault="006E6DE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B058" w14:textId="77777777" w:rsidR="006E6DE8" w:rsidRDefault="006E6DE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5015" w14:textId="77777777" w:rsidR="0047541A" w:rsidRDefault="0047541A">
      <w:r>
        <w:separator/>
      </w:r>
    </w:p>
  </w:footnote>
  <w:footnote w:type="continuationSeparator" w:id="0">
    <w:p w14:paraId="71BF54F4" w14:textId="77777777" w:rsidR="0047541A" w:rsidRDefault="0047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DD2E" w14:textId="77777777" w:rsidR="006E6DE8" w:rsidRDefault="006E6DE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303F" w14:textId="77777777" w:rsidR="006E6DE8" w:rsidRDefault="006E6DE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0D5" w14:textId="77777777" w:rsidR="006E6DE8" w:rsidRDefault="006E6DE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9D8"/>
    <w:multiLevelType w:val="multilevel"/>
    <w:tmpl w:val="05FF29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807DE3"/>
    <w:multiLevelType w:val="multilevel"/>
    <w:tmpl w:val="06807DE3"/>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BD4773"/>
    <w:multiLevelType w:val="hybridMultilevel"/>
    <w:tmpl w:val="4FB8A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0765F"/>
    <w:multiLevelType w:val="multilevel"/>
    <w:tmpl w:val="0CB0765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8006F5"/>
    <w:multiLevelType w:val="multilevel"/>
    <w:tmpl w:val="248006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E8049D"/>
    <w:multiLevelType w:val="multilevel"/>
    <w:tmpl w:val="2CE80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D34522"/>
    <w:multiLevelType w:val="multilevel"/>
    <w:tmpl w:val="30D34522"/>
    <w:lvl w:ilvl="0">
      <w:start w:val="1"/>
      <w:numFmt w:val="decimal"/>
      <w:lvlText w:val="%1."/>
      <w:lvlJc w:val="left"/>
      <w:pPr>
        <w:ind w:left="720" w:hanging="360"/>
      </w:pPr>
      <w:rPr>
        <w:rFonts w:cs="Calibr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376F2"/>
    <w:multiLevelType w:val="multilevel"/>
    <w:tmpl w:val="3DE376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3D5B51"/>
    <w:multiLevelType w:val="multilevel"/>
    <w:tmpl w:val="423D5B5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236C48"/>
    <w:multiLevelType w:val="hybridMultilevel"/>
    <w:tmpl w:val="B1465984"/>
    <w:lvl w:ilvl="0" w:tplc="04220001">
      <w:start w:val="1"/>
      <w:numFmt w:val="bullet"/>
      <w:lvlText w:val=""/>
      <w:lvlJc w:val="left"/>
      <w:pPr>
        <w:ind w:left="1515" w:hanging="360"/>
      </w:pPr>
      <w:rPr>
        <w:rFonts w:ascii="Symbol" w:hAnsi="Symbol"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10" w15:restartNumberingAfterBreak="0">
    <w:nsid w:val="5AF95C26"/>
    <w:multiLevelType w:val="multilevel"/>
    <w:tmpl w:val="5AF95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7529EF"/>
    <w:multiLevelType w:val="multilevel"/>
    <w:tmpl w:val="607529EF"/>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4021E3"/>
    <w:multiLevelType w:val="multilevel"/>
    <w:tmpl w:val="68402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7C383A"/>
    <w:multiLevelType w:val="multilevel"/>
    <w:tmpl w:val="6F7C3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FD777F"/>
    <w:multiLevelType w:val="multilevel"/>
    <w:tmpl w:val="70FD777F"/>
    <w:lvl w:ilvl="0">
      <w:start w:val="2"/>
      <w:numFmt w:val="decimal"/>
      <w:lvlText w:val="%1."/>
      <w:lvlJc w:val="left"/>
      <w:pPr>
        <w:ind w:left="720" w:hanging="360"/>
      </w:pPr>
      <w:rPr>
        <w:rFonts w:hint="default"/>
        <w:b/>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B2078E"/>
    <w:multiLevelType w:val="hybridMultilevel"/>
    <w:tmpl w:val="A00C8244"/>
    <w:lvl w:ilvl="0" w:tplc="929027F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B6B7E03"/>
    <w:multiLevelType w:val="multilevel"/>
    <w:tmpl w:val="7B6B7E03"/>
    <w:lvl w:ilvl="0">
      <w:start w:val="1"/>
      <w:numFmt w:val="decimal"/>
      <w:lvlText w:val="%1."/>
      <w:lvlJc w:val="left"/>
      <w:pPr>
        <w:tabs>
          <w:tab w:val="left" w:pos="360"/>
        </w:tabs>
        <w:ind w:left="360" w:hanging="360"/>
      </w:pPr>
      <w:rPr>
        <w:rFonts w:cs="Times New Roman" w:hint="default"/>
        <w:b w:val="0"/>
        <w:i w:val="0"/>
      </w:rPr>
    </w:lvl>
    <w:lvl w:ilvl="1">
      <w:start w:val="1"/>
      <w:numFmt w:val="decimal"/>
      <w:isLgl/>
      <w:lvlText w:val="%1.%2."/>
      <w:lvlJc w:val="left"/>
      <w:pPr>
        <w:tabs>
          <w:tab w:val="left" w:pos="720"/>
        </w:tabs>
        <w:ind w:left="720" w:hanging="720"/>
      </w:pPr>
      <w:rPr>
        <w:rFonts w:cs="Times New Roman" w:hint="default"/>
      </w:rPr>
    </w:lvl>
    <w:lvl w:ilvl="2">
      <w:start w:val="1"/>
      <w:numFmt w:val="decimal"/>
      <w:isLgl/>
      <w:lvlText w:val="%1.%2.%3."/>
      <w:lvlJc w:val="left"/>
      <w:pPr>
        <w:tabs>
          <w:tab w:val="left" w:pos="720"/>
        </w:tabs>
        <w:ind w:left="720" w:hanging="720"/>
      </w:pPr>
      <w:rPr>
        <w:rFonts w:cs="Times New Roman" w:hint="default"/>
      </w:rPr>
    </w:lvl>
    <w:lvl w:ilvl="3">
      <w:start w:val="1"/>
      <w:numFmt w:val="decimal"/>
      <w:isLgl/>
      <w:lvlText w:val="%1.%2.%3.%4."/>
      <w:lvlJc w:val="left"/>
      <w:pPr>
        <w:tabs>
          <w:tab w:val="left" w:pos="1080"/>
        </w:tabs>
        <w:ind w:left="1080" w:hanging="1080"/>
      </w:pPr>
      <w:rPr>
        <w:rFonts w:cs="Times New Roman" w:hint="default"/>
      </w:rPr>
    </w:lvl>
    <w:lvl w:ilvl="4">
      <w:start w:val="1"/>
      <w:numFmt w:val="decimal"/>
      <w:isLgl/>
      <w:lvlText w:val="%1.%2.%3.%4.%5."/>
      <w:lvlJc w:val="left"/>
      <w:pPr>
        <w:tabs>
          <w:tab w:val="left" w:pos="1080"/>
        </w:tabs>
        <w:ind w:left="1080" w:hanging="1080"/>
      </w:pPr>
      <w:rPr>
        <w:rFonts w:cs="Times New Roman" w:hint="default"/>
      </w:rPr>
    </w:lvl>
    <w:lvl w:ilvl="5">
      <w:start w:val="1"/>
      <w:numFmt w:val="decimal"/>
      <w:isLgl/>
      <w:lvlText w:val="%1.%2.%3.%4.%5.%6."/>
      <w:lvlJc w:val="left"/>
      <w:pPr>
        <w:tabs>
          <w:tab w:val="left" w:pos="1440"/>
        </w:tabs>
        <w:ind w:left="1440" w:hanging="1440"/>
      </w:pPr>
      <w:rPr>
        <w:rFonts w:cs="Times New Roman" w:hint="default"/>
      </w:rPr>
    </w:lvl>
    <w:lvl w:ilvl="6">
      <w:start w:val="1"/>
      <w:numFmt w:val="decimal"/>
      <w:isLgl/>
      <w:lvlText w:val="%1.%2.%3.%4.%5.%6.%7."/>
      <w:lvlJc w:val="left"/>
      <w:pPr>
        <w:tabs>
          <w:tab w:val="left" w:pos="1440"/>
        </w:tabs>
        <w:ind w:left="1440" w:hanging="1440"/>
      </w:pPr>
      <w:rPr>
        <w:rFonts w:cs="Times New Roman" w:hint="default"/>
      </w:rPr>
    </w:lvl>
    <w:lvl w:ilvl="7">
      <w:start w:val="1"/>
      <w:numFmt w:val="decimal"/>
      <w:isLgl/>
      <w:lvlText w:val="%1.%2.%3.%4.%5.%6.%7.%8."/>
      <w:lvlJc w:val="left"/>
      <w:pPr>
        <w:tabs>
          <w:tab w:val="left" w:pos="1800"/>
        </w:tabs>
        <w:ind w:left="1800" w:hanging="1800"/>
      </w:pPr>
      <w:rPr>
        <w:rFonts w:cs="Times New Roman" w:hint="default"/>
      </w:rPr>
    </w:lvl>
    <w:lvl w:ilvl="8">
      <w:start w:val="1"/>
      <w:numFmt w:val="decimal"/>
      <w:isLgl/>
      <w:lvlText w:val="%1.%2.%3.%4.%5.%6.%7.%8.%9."/>
      <w:lvlJc w:val="left"/>
      <w:pPr>
        <w:tabs>
          <w:tab w:val="left" w:pos="1800"/>
        </w:tabs>
        <w:ind w:left="1800" w:hanging="1800"/>
      </w:pPr>
      <w:rPr>
        <w:rFonts w:cs="Times New Roman" w:hint="default"/>
      </w:rPr>
    </w:lvl>
  </w:abstractNum>
  <w:abstractNum w:abstractNumId="17" w15:restartNumberingAfterBreak="0">
    <w:nsid w:val="7F2C7FCE"/>
    <w:multiLevelType w:val="multilevel"/>
    <w:tmpl w:val="7F2C7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6982562">
    <w:abstractNumId w:val="1"/>
  </w:num>
  <w:num w:numId="2" w16cid:durableId="1155990105">
    <w:abstractNumId w:val="11"/>
  </w:num>
  <w:num w:numId="3" w16cid:durableId="529227878">
    <w:abstractNumId w:val="6"/>
  </w:num>
  <w:num w:numId="4" w16cid:durableId="1156384249">
    <w:abstractNumId w:val="14"/>
  </w:num>
  <w:num w:numId="5" w16cid:durableId="159657315">
    <w:abstractNumId w:val="0"/>
  </w:num>
  <w:num w:numId="6" w16cid:durableId="1778021433">
    <w:abstractNumId w:val="4"/>
  </w:num>
  <w:num w:numId="7" w16cid:durableId="915436896">
    <w:abstractNumId w:val="12"/>
  </w:num>
  <w:num w:numId="8" w16cid:durableId="297497990">
    <w:abstractNumId w:val="3"/>
  </w:num>
  <w:num w:numId="9" w16cid:durableId="1476987922">
    <w:abstractNumId w:val="7"/>
  </w:num>
  <w:num w:numId="10" w16cid:durableId="275913589">
    <w:abstractNumId w:val="10"/>
  </w:num>
  <w:num w:numId="11" w16cid:durableId="1399867552">
    <w:abstractNumId w:val="17"/>
  </w:num>
  <w:num w:numId="12" w16cid:durableId="838085404">
    <w:abstractNumId w:val="13"/>
  </w:num>
  <w:num w:numId="13" w16cid:durableId="711543274">
    <w:abstractNumId w:val="5"/>
  </w:num>
  <w:num w:numId="14" w16cid:durableId="143552855">
    <w:abstractNumId w:val="8"/>
  </w:num>
  <w:num w:numId="15" w16cid:durableId="19520873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4096273">
    <w:abstractNumId w:val="2"/>
  </w:num>
  <w:num w:numId="17" w16cid:durableId="395124404">
    <w:abstractNumId w:val="15"/>
  </w:num>
  <w:num w:numId="18" w16cid:durableId="6235845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7"/>
    <w:rsid w:val="000020E6"/>
    <w:rsid w:val="00004E2D"/>
    <w:rsid w:val="000141BD"/>
    <w:rsid w:val="00015917"/>
    <w:rsid w:val="000263F7"/>
    <w:rsid w:val="00026BD9"/>
    <w:rsid w:val="00036A6A"/>
    <w:rsid w:val="00042AD8"/>
    <w:rsid w:val="0004576C"/>
    <w:rsid w:val="00055C6A"/>
    <w:rsid w:val="000644EC"/>
    <w:rsid w:val="000671D5"/>
    <w:rsid w:val="00074621"/>
    <w:rsid w:val="0007543E"/>
    <w:rsid w:val="000A336B"/>
    <w:rsid w:val="000A59DD"/>
    <w:rsid w:val="000A6CFC"/>
    <w:rsid w:val="000B318B"/>
    <w:rsid w:val="000B4375"/>
    <w:rsid w:val="000C326F"/>
    <w:rsid w:val="000C4E60"/>
    <w:rsid w:val="000D7319"/>
    <w:rsid w:val="000E1324"/>
    <w:rsid w:val="000E4708"/>
    <w:rsid w:val="000F3100"/>
    <w:rsid w:val="000F3CD9"/>
    <w:rsid w:val="000F52E8"/>
    <w:rsid w:val="00100EA0"/>
    <w:rsid w:val="00122F15"/>
    <w:rsid w:val="001258F1"/>
    <w:rsid w:val="00133994"/>
    <w:rsid w:val="001351EB"/>
    <w:rsid w:val="00150902"/>
    <w:rsid w:val="00160B3A"/>
    <w:rsid w:val="00187185"/>
    <w:rsid w:val="001A2AD8"/>
    <w:rsid w:val="001D2552"/>
    <w:rsid w:val="001F4DFD"/>
    <w:rsid w:val="001F4FC7"/>
    <w:rsid w:val="0022212C"/>
    <w:rsid w:val="00222D60"/>
    <w:rsid w:val="0023101E"/>
    <w:rsid w:val="0023174C"/>
    <w:rsid w:val="00231DDB"/>
    <w:rsid w:val="00247FDA"/>
    <w:rsid w:val="002527F1"/>
    <w:rsid w:val="0028417D"/>
    <w:rsid w:val="002851CD"/>
    <w:rsid w:val="002879A2"/>
    <w:rsid w:val="002A7F24"/>
    <w:rsid w:val="002B0BEE"/>
    <w:rsid w:val="002D0B55"/>
    <w:rsid w:val="002D27CD"/>
    <w:rsid w:val="002D69A2"/>
    <w:rsid w:val="002E6466"/>
    <w:rsid w:val="002F6704"/>
    <w:rsid w:val="00314C69"/>
    <w:rsid w:val="00327A7E"/>
    <w:rsid w:val="00341B80"/>
    <w:rsid w:val="003465A9"/>
    <w:rsid w:val="003615AB"/>
    <w:rsid w:val="00384B55"/>
    <w:rsid w:val="00387A3A"/>
    <w:rsid w:val="00390767"/>
    <w:rsid w:val="003B5E2A"/>
    <w:rsid w:val="003B7FB9"/>
    <w:rsid w:val="003C637E"/>
    <w:rsid w:val="003D1817"/>
    <w:rsid w:val="003F74D8"/>
    <w:rsid w:val="004057F9"/>
    <w:rsid w:val="00424389"/>
    <w:rsid w:val="004279BB"/>
    <w:rsid w:val="00431110"/>
    <w:rsid w:val="00431DFC"/>
    <w:rsid w:val="00432932"/>
    <w:rsid w:val="00441D81"/>
    <w:rsid w:val="00446E2C"/>
    <w:rsid w:val="00452922"/>
    <w:rsid w:val="004553CE"/>
    <w:rsid w:val="004715BC"/>
    <w:rsid w:val="00473F46"/>
    <w:rsid w:val="0047541A"/>
    <w:rsid w:val="00480258"/>
    <w:rsid w:val="0049255A"/>
    <w:rsid w:val="004A269C"/>
    <w:rsid w:val="004C03B2"/>
    <w:rsid w:val="004C52B0"/>
    <w:rsid w:val="004C6196"/>
    <w:rsid w:val="004D66C6"/>
    <w:rsid w:val="004D75CB"/>
    <w:rsid w:val="004E1014"/>
    <w:rsid w:val="004E4F3F"/>
    <w:rsid w:val="0050356E"/>
    <w:rsid w:val="00554956"/>
    <w:rsid w:val="00565EB1"/>
    <w:rsid w:val="00573B23"/>
    <w:rsid w:val="005753E7"/>
    <w:rsid w:val="0059492F"/>
    <w:rsid w:val="005C7C6B"/>
    <w:rsid w:val="005D2338"/>
    <w:rsid w:val="005D751B"/>
    <w:rsid w:val="005F3554"/>
    <w:rsid w:val="005F7C5A"/>
    <w:rsid w:val="006001A7"/>
    <w:rsid w:val="006155DF"/>
    <w:rsid w:val="006176DC"/>
    <w:rsid w:val="0062078E"/>
    <w:rsid w:val="00622B60"/>
    <w:rsid w:val="00626A2B"/>
    <w:rsid w:val="006317D6"/>
    <w:rsid w:val="00632342"/>
    <w:rsid w:val="0068578C"/>
    <w:rsid w:val="0068605E"/>
    <w:rsid w:val="006A20F3"/>
    <w:rsid w:val="006B2901"/>
    <w:rsid w:val="006B368D"/>
    <w:rsid w:val="006C48DE"/>
    <w:rsid w:val="006E629B"/>
    <w:rsid w:val="006E6DE8"/>
    <w:rsid w:val="006F374C"/>
    <w:rsid w:val="006F436F"/>
    <w:rsid w:val="006F51EE"/>
    <w:rsid w:val="006F77D9"/>
    <w:rsid w:val="006F7DAC"/>
    <w:rsid w:val="00705EA8"/>
    <w:rsid w:val="007128FF"/>
    <w:rsid w:val="00716E7E"/>
    <w:rsid w:val="00721AC1"/>
    <w:rsid w:val="0072746A"/>
    <w:rsid w:val="00746DD1"/>
    <w:rsid w:val="00763226"/>
    <w:rsid w:val="00763429"/>
    <w:rsid w:val="007A0C89"/>
    <w:rsid w:val="007A6205"/>
    <w:rsid w:val="007B0E0F"/>
    <w:rsid w:val="007C767A"/>
    <w:rsid w:val="007D04A4"/>
    <w:rsid w:val="007D67CD"/>
    <w:rsid w:val="007F6BBA"/>
    <w:rsid w:val="00803BFB"/>
    <w:rsid w:val="00805FD0"/>
    <w:rsid w:val="00806401"/>
    <w:rsid w:val="00811DA2"/>
    <w:rsid w:val="00814E2C"/>
    <w:rsid w:val="00817B13"/>
    <w:rsid w:val="00821439"/>
    <w:rsid w:val="008268F3"/>
    <w:rsid w:val="008276A2"/>
    <w:rsid w:val="00830BC0"/>
    <w:rsid w:val="008345A0"/>
    <w:rsid w:val="00850B0F"/>
    <w:rsid w:val="00882DCF"/>
    <w:rsid w:val="00890D65"/>
    <w:rsid w:val="00892331"/>
    <w:rsid w:val="008B06A6"/>
    <w:rsid w:val="008B64E6"/>
    <w:rsid w:val="008D258F"/>
    <w:rsid w:val="008D5367"/>
    <w:rsid w:val="008E660F"/>
    <w:rsid w:val="008F6BAF"/>
    <w:rsid w:val="00901179"/>
    <w:rsid w:val="0090456A"/>
    <w:rsid w:val="00906E41"/>
    <w:rsid w:val="00962A1B"/>
    <w:rsid w:val="00962F8A"/>
    <w:rsid w:val="00967732"/>
    <w:rsid w:val="009702BD"/>
    <w:rsid w:val="00971DCD"/>
    <w:rsid w:val="00984E6E"/>
    <w:rsid w:val="00985F08"/>
    <w:rsid w:val="009933D0"/>
    <w:rsid w:val="00993FD6"/>
    <w:rsid w:val="00997BF1"/>
    <w:rsid w:val="009C1387"/>
    <w:rsid w:val="009D4347"/>
    <w:rsid w:val="009D50EB"/>
    <w:rsid w:val="00A04B10"/>
    <w:rsid w:val="00A16F06"/>
    <w:rsid w:val="00A41767"/>
    <w:rsid w:val="00A44FE0"/>
    <w:rsid w:val="00A51B6D"/>
    <w:rsid w:val="00A54951"/>
    <w:rsid w:val="00A61CB7"/>
    <w:rsid w:val="00A62215"/>
    <w:rsid w:val="00A6350A"/>
    <w:rsid w:val="00A7705E"/>
    <w:rsid w:val="00A82CBF"/>
    <w:rsid w:val="00A92683"/>
    <w:rsid w:val="00AD2D6E"/>
    <w:rsid w:val="00AE00B0"/>
    <w:rsid w:val="00AE66BA"/>
    <w:rsid w:val="00AF4E89"/>
    <w:rsid w:val="00B01810"/>
    <w:rsid w:val="00B17BE1"/>
    <w:rsid w:val="00B23337"/>
    <w:rsid w:val="00B24F36"/>
    <w:rsid w:val="00B40C47"/>
    <w:rsid w:val="00B56D79"/>
    <w:rsid w:val="00B57CE9"/>
    <w:rsid w:val="00B62B6C"/>
    <w:rsid w:val="00B6387B"/>
    <w:rsid w:val="00B73E99"/>
    <w:rsid w:val="00B75238"/>
    <w:rsid w:val="00B75BD8"/>
    <w:rsid w:val="00B771DE"/>
    <w:rsid w:val="00B83867"/>
    <w:rsid w:val="00BA6D6C"/>
    <w:rsid w:val="00BC03AA"/>
    <w:rsid w:val="00BC1F1D"/>
    <w:rsid w:val="00BC3DA0"/>
    <w:rsid w:val="00BD092F"/>
    <w:rsid w:val="00BD5A1A"/>
    <w:rsid w:val="00BE05DD"/>
    <w:rsid w:val="00BE28E0"/>
    <w:rsid w:val="00BE7E91"/>
    <w:rsid w:val="00BF5037"/>
    <w:rsid w:val="00BF7F8F"/>
    <w:rsid w:val="00C0594B"/>
    <w:rsid w:val="00C07F11"/>
    <w:rsid w:val="00C150C4"/>
    <w:rsid w:val="00C228A3"/>
    <w:rsid w:val="00C330F1"/>
    <w:rsid w:val="00C37267"/>
    <w:rsid w:val="00C4077F"/>
    <w:rsid w:val="00C45E32"/>
    <w:rsid w:val="00C5031C"/>
    <w:rsid w:val="00C51ECD"/>
    <w:rsid w:val="00C524A7"/>
    <w:rsid w:val="00C550C3"/>
    <w:rsid w:val="00C5794D"/>
    <w:rsid w:val="00C674DA"/>
    <w:rsid w:val="00C7206A"/>
    <w:rsid w:val="00C8267B"/>
    <w:rsid w:val="00C932A3"/>
    <w:rsid w:val="00C9570F"/>
    <w:rsid w:val="00C9628B"/>
    <w:rsid w:val="00CC3375"/>
    <w:rsid w:val="00CD2254"/>
    <w:rsid w:val="00CE04DC"/>
    <w:rsid w:val="00D0500C"/>
    <w:rsid w:val="00D14528"/>
    <w:rsid w:val="00D15F55"/>
    <w:rsid w:val="00D1722E"/>
    <w:rsid w:val="00D435BF"/>
    <w:rsid w:val="00D47B5F"/>
    <w:rsid w:val="00D60026"/>
    <w:rsid w:val="00D60A66"/>
    <w:rsid w:val="00D750E5"/>
    <w:rsid w:val="00D7653D"/>
    <w:rsid w:val="00D805A2"/>
    <w:rsid w:val="00D8349C"/>
    <w:rsid w:val="00D85148"/>
    <w:rsid w:val="00D87439"/>
    <w:rsid w:val="00D93829"/>
    <w:rsid w:val="00D9672E"/>
    <w:rsid w:val="00DA3A44"/>
    <w:rsid w:val="00DA6014"/>
    <w:rsid w:val="00DC12D0"/>
    <w:rsid w:val="00DC45C2"/>
    <w:rsid w:val="00DC5BCF"/>
    <w:rsid w:val="00DD18D4"/>
    <w:rsid w:val="00DE1299"/>
    <w:rsid w:val="00DE42BB"/>
    <w:rsid w:val="00DE6664"/>
    <w:rsid w:val="00E07394"/>
    <w:rsid w:val="00E12848"/>
    <w:rsid w:val="00E162CC"/>
    <w:rsid w:val="00E2278A"/>
    <w:rsid w:val="00E227EF"/>
    <w:rsid w:val="00E25210"/>
    <w:rsid w:val="00E2521C"/>
    <w:rsid w:val="00E31851"/>
    <w:rsid w:val="00E400B9"/>
    <w:rsid w:val="00E41966"/>
    <w:rsid w:val="00E520A6"/>
    <w:rsid w:val="00E55A7F"/>
    <w:rsid w:val="00E61022"/>
    <w:rsid w:val="00E72684"/>
    <w:rsid w:val="00E85FE8"/>
    <w:rsid w:val="00E90BB0"/>
    <w:rsid w:val="00EA5C4C"/>
    <w:rsid w:val="00ED2D42"/>
    <w:rsid w:val="00ED671C"/>
    <w:rsid w:val="00EE3730"/>
    <w:rsid w:val="00EE3DE1"/>
    <w:rsid w:val="00EE3E93"/>
    <w:rsid w:val="00EE4EFE"/>
    <w:rsid w:val="00EF25AB"/>
    <w:rsid w:val="00F27407"/>
    <w:rsid w:val="00F332A6"/>
    <w:rsid w:val="00F3651F"/>
    <w:rsid w:val="00F37C30"/>
    <w:rsid w:val="00F42CDD"/>
    <w:rsid w:val="00F43379"/>
    <w:rsid w:val="00F45B66"/>
    <w:rsid w:val="00F45E69"/>
    <w:rsid w:val="00F54C16"/>
    <w:rsid w:val="00F62A5F"/>
    <w:rsid w:val="00F64966"/>
    <w:rsid w:val="00F64973"/>
    <w:rsid w:val="00F7021D"/>
    <w:rsid w:val="00F77BD9"/>
    <w:rsid w:val="00F83ABA"/>
    <w:rsid w:val="00F8485F"/>
    <w:rsid w:val="00F868C3"/>
    <w:rsid w:val="00F9072C"/>
    <w:rsid w:val="00F935F4"/>
    <w:rsid w:val="00F9557D"/>
    <w:rsid w:val="00F9778D"/>
    <w:rsid w:val="00FA7BF8"/>
    <w:rsid w:val="00FB2736"/>
    <w:rsid w:val="00FD21F6"/>
    <w:rsid w:val="00FD3E7A"/>
    <w:rsid w:val="00FD7163"/>
    <w:rsid w:val="00FE4698"/>
    <w:rsid w:val="00FF0E90"/>
    <w:rsid w:val="06841323"/>
    <w:rsid w:val="07AC1B7A"/>
    <w:rsid w:val="0B504223"/>
    <w:rsid w:val="0CF23EDD"/>
    <w:rsid w:val="4C944671"/>
    <w:rsid w:val="5D556867"/>
    <w:rsid w:val="6C95270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87F452"/>
  <w15:docId w15:val="{1C6F77FC-CC87-4785-AAF6-51F5123A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026"/>
    <w:rPr>
      <w:sz w:val="24"/>
      <w:szCs w:val="24"/>
    </w:rPr>
  </w:style>
  <w:style w:type="paragraph" w:styleId="1">
    <w:name w:val="heading 1"/>
    <w:basedOn w:val="a"/>
    <w:next w:val="a"/>
    <w:link w:val="10"/>
    <w:uiPriority w:val="9"/>
    <w:qFormat/>
    <w:rsid w:val="00D6002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6002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6002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D60026"/>
    <w:pPr>
      <w:keepNext/>
      <w:spacing w:before="240" w:after="60"/>
      <w:outlineLvl w:val="3"/>
    </w:pPr>
    <w:rPr>
      <w:rFonts w:cstheme="majorBidi"/>
      <w:b/>
      <w:bCs/>
      <w:sz w:val="28"/>
      <w:szCs w:val="28"/>
    </w:rPr>
  </w:style>
  <w:style w:type="paragraph" w:styleId="5">
    <w:name w:val="heading 5"/>
    <w:basedOn w:val="a"/>
    <w:next w:val="a"/>
    <w:link w:val="50"/>
    <w:uiPriority w:val="9"/>
    <w:unhideWhenUsed/>
    <w:qFormat/>
    <w:rsid w:val="00D60026"/>
    <w:pPr>
      <w:spacing w:before="240" w:after="60"/>
      <w:outlineLvl w:val="4"/>
    </w:pPr>
    <w:rPr>
      <w:rFonts w:cstheme="majorBidi"/>
      <w:b/>
      <w:bCs/>
      <w:i/>
      <w:iCs/>
      <w:sz w:val="26"/>
      <w:szCs w:val="26"/>
    </w:rPr>
  </w:style>
  <w:style w:type="paragraph" w:styleId="6">
    <w:name w:val="heading 6"/>
    <w:basedOn w:val="a"/>
    <w:next w:val="a"/>
    <w:link w:val="60"/>
    <w:uiPriority w:val="9"/>
    <w:unhideWhenUsed/>
    <w:qFormat/>
    <w:rsid w:val="00D6002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60026"/>
    <w:pPr>
      <w:spacing w:before="240" w:after="60"/>
      <w:outlineLvl w:val="6"/>
    </w:pPr>
    <w:rPr>
      <w:rFonts w:cstheme="majorBidi"/>
    </w:rPr>
  </w:style>
  <w:style w:type="paragraph" w:styleId="8">
    <w:name w:val="heading 8"/>
    <w:basedOn w:val="a"/>
    <w:next w:val="a"/>
    <w:link w:val="80"/>
    <w:uiPriority w:val="9"/>
    <w:semiHidden/>
    <w:unhideWhenUsed/>
    <w:qFormat/>
    <w:rsid w:val="00D60026"/>
    <w:pPr>
      <w:spacing w:before="240" w:after="60"/>
      <w:outlineLvl w:val="7"/>
    </w:pPr>
    <w:rPr>
      <w:rFonts w:cstheme="majorBidi"/>
      <w:i/>
      <w:iCs/>
    </w:rPr>
  </w:style>
  <w:style w:type="paragraph" w:styleId="9">
    <w:name w:val="heading 9"/>
    <w:basedOn w:val="a"/>
    <w:next w:val="a"/>
    <w:link w:val="90"/>
    <w:uiPriority w:val="9"/>
    <w:semiHidden/>
    <w:unhideWhenUsed/>
    <w:qFormat/>
    <w:rsid w:val="00D6002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9454C3" w:themeColor="hyperlink"/>
      <w:u w:val="single"/>
    </w:rPr>
  </w:style>
  <w:style w:type="character" w:styleId="a5">
    <w:name w:val="Strong"/>
    <w:basedOn w:val="a0"/>
    <w:uiPriority w:val="22"/>
    <w:qFormat/>
    <w:rsid w:val="00D60026"/>
    <w:rPr>
      <w:b/>
      <w:bCs/>
    </w:rPr>
  </w:style>
  <w:style w:type="paragraph" w:styleId="a6">
    <w:name w:val="Balloon Text"/>
    <w:basedOn w:val="a"/>
    <w:link w:val="a7"/>
    <w:uiPriority w:val="99"/>
    <w:semiHidden/>
    <w:unhideWhenUsed/>
    <w:rPr>
      <w:rFonts w:ascii="Segoe UI" w:hAnsi="Segoe UI" w:cs="Segoe UI"/>
      <w:sz w:val="18"/>
      <w:szCs w:val="18"/>
    </w:rPr>
  </w:style>
  <w:style w:type="paragraph" w:styleId="a8">
    <w:name w:val="annotation text"/>
    <w:basedOn w:val="a"/>
    <w:link w:val="a9"/>
    <w:uiPriority w:val="99"/>
    <w:unhideWhenUsed/>
    <w:rPr>
      <w:rFonts w:eastAsiaTheme="minorHAnsi" w:cstheme="minorBidi"/>
      <w:sz w:val="20"/>
      <w:szCs w:val="20"/>
      <w:lang w:eastAsia="en-US"/>
    </w:rPr>
  </w:style>
  <w:style w:type="paragraph" w:styleId="aa">
    <w:name w:val="header"/>
    <w:basedOn w:val="a"/>
    <w:link w:val="ab"/>
    <w:uiPriority w:val="99"/>
    <w:unhideWhenUsed/>
    <w:pPr>
      <w:tabs>
        <w:tab w:val="center" w:pos="4677"/>
        <w:tab w:val="right" w:pos="9355"/>
      </w:tabs>
    </w:pPr>
  </w:style>
  <w:style w:type="paragraph" w:styleId="ac">
    <w:name w:val="Title"/>
    <w:basedOn w:val="a"/>
    <w:next w:val="a"/>
    <w:link w:val="ad"/>
    <w:uiPriority w:val="10"/>
    <w:qFormat/>
    <w:rsid w:val="00D60026"/>
    <w:pPr>
      <w:spacing w:before="240" w:after="60"/>
      <w:jc w:val="center"/>
      <w:outlineLvl w:val="0"/>
    </w:pPr>
    <w:rPr>
      <w:rFonts w:asciiTheme="majorHAnsi" w:eastAsiaTheme="majorEastAsia" w:hAnsiTheme="majorHAnsi" w:cstheme="majorBidi"/>
      <w:b/>
      <w:bCs/>
      <w:kern w:val="28"/>
      <w:sz w:val="32"/>
      <w:szCs w:val="32"/>
    </w:rPr>
  </w:style>
  <w:style w:type="paragraph" w:styleId="ae">
    <w:name w:val="footer"/>
    <w:basedOn w:val="a"/>
    <w:link w:val="af"/>
    <w:uiPriority w:val="99"/>
    <w:unhideWhenUsed/>
    <w:pPr>
      <w:tabs>
        <w:tab w:val="center" w:pos="4677"/>
        <w:tab w:val="right" w:pos="9355"/>
      </w:tabs>
    </w:pPr>
  </w:style>
  <w:style w:type="paragraph" w:styleId="af0">
    <w:name w:val="Normal (Web)"/>
    <w:basedOn w:val="a"/>
    <w:link w:val="af1"/>
    <w:uiPriority w:val="99"/>
    <w:pPr>
      <w:spacing w:before="100" w:beforeAutospacing="1" w:after="100" w:afterAutospacing="1"/>
    </w:pPr>
    <w:rPr>
      <w:rFonts w:ascii="Times New Roman" w:eastAsia="Times New Roman" w:hAnsi="Times New Roman"/>
    </w:rPr>
  </w:style>
  <w:style w:type="paragraph" w:styleId="af2">
    <w:name w:val="Subtitle"/>
    <w:basedOn w:val="a"/>
    <w:next w:val="a"/>
    <w:link w:val="af3"/>
    <w:uiPriority w:val="11"/>
    <w:qFormat/>
    <w:rsid w:val="00D60026"/>
    <w:pPr>
      <w:spacing w:after="60"/>
      <w:jc w:val="center"/>
      <w:outlineLvl w:val="1"/>
    </w:pPr>
    <w:rPr>
      <w:rFonts w:asciiTheme="majorHAnsi" w:eastAsiaTheme="majorEastAsia" w:hAnsiTheme="majorHAnsi"/>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f5">
    <w:name w:val="List Paragraph"/>
    <w:basedOn w:val="a"/>
    <w:link w:val="af6"/>
    <w:uiPriority w:val="34"/>
    <w:qFormat/>
    <w:rsid w:val="00D60026"/>
    <w:pPr>
      <w:ind w:left="720"/>
      <w:contextualSpacing/>
    </w:pPr>
  </w:style>
  <w:style w:type="character" w:customStyle="1" w:styleId="11">
    <w:name w:val="Незакрита згадка1"/>
    <w:basedOn w:val="a0"/>
    <w:uiPriority w:val="99"/>
    <w:semiHidden/>
    <w:unhideWhenUsed/>
    <w:rPr>
      <w:color w:val="605E5C"/>
      <w:shd w:val="clear" w:color="auto" w:fill="E1DFDD"/>
    </w:rPr>
  </w:style>
  <w:style w:type="character" w:customStyle="1" w:styleId="a7">
    <w:name w:val="Текст у виносці Знак"/>
    <w:basedOn w:val="a0"/>
    <w:link w:val="a6"/>
    <w:uiPriority w:val="99"/>
    <w:semiHidden/>
    <w:rPr>
      <w:rFonts w:ascii="Segoe UI" w:hAnsi="Segoe UI" w:cs="Segoe UI"/>
      <w:sz w:val="18"/>
      <w:szCs w:val="18"/>
    </w:rPr>
  </w:style>
  <w:style w:type="character" w:customStyle="1" w:styleId="qowt-font2-timesnewroman">
    <w:name w:val="qowt-font2-timesnewroman"/>
    <w:uiPriority w:val="99"/>
    <w:rPr>
      <w:rFonts w:cs="Times New Roman"/>
    </w:rPr>
  </w:style>
  <w:style w:type="paragraph" w:customStyle="1" w:styleId="tj">
    <w:name w:val="tj"/>
    <w:basedOn w:val="a"/>
    <w:pPr>
      <w:spacing w:before="100" w:beforeAutospacing="1" w:after="100" w:afterAutospacing="1"/>
    </w:pPr>
    <w:rPr>
      <w:rFonts w:ascii="Times New Roman" w:eastAsia="Times New Roman" w:hAnsi="Times New Roman"/>
    </w:rPr>
  </w:style>
  <w:style w:type="paragraph" w:customStyle="1" w:styleId="rvps2">
    <w:name w:val="rvps2"/>
    <w:basedOn w:val="a"/>
    <w:pPr>
      <w:spacing w:before="100" w:beforeAutospacing="1" w:after="100" w:afterAutospacing="1"/>
    </w:pPr>
    <w:rPr>
      <w:rFonts w:ascii="Times New Roman" w:eastAsia="Times New Roman" w:hAnsi="Times New Roman"/>
    </w:rPr>
  </w:style>
  <w:style w:type="table" w:customStyle="1" w:styleId="Style22">
    <w:name w:val="_Style 22"/>
    <w:basedOn w:val="TableNormal"/>
    <w:qFormat/>
    <w:tblPr>
      <w:tblCellMar>
        <w:left w:w="108" w:type="dxa"/>
        <w:right w:w="108" w:type="dxa"/>
      </w:tblCellMar>
    </w:tblPr>
  </w:style>
  <w:style w:type="character" w:customStyle="1" w:styleId="st42">
    <w:name w:val="st42"/>
    <w:rPr>
      <w:rFonts w:ascii="Times New Roman" w:hAnsi="Times New Roman"/>
      <w:color w:val="000000"/>
    </w:rPr>
  </w:style>
  <w:style w:type="character" w:customStyle="1" w:styleId="ab">
    <w:name w:val="Верхній колонтитул Знак"/>
    <w:basedOn w:val="a0"/>
    <w:link w:val="aa"/>
    <w:uiPriority w:val="99"/>
  </w:style>
  <w:style w:type="character" w:customStyle="1" w:styleId="af">
    <w:name w:val="Нижній колонтитул Знак"/>
    <w:basedOn w:val="a0"/>
    <w:link w:val="ae"/>
    <w:uiPriority w:val="99"/>
  </w:style>
  <w:style w:type="character" w:customStyle="1" w:styleId="af1">
    <w:name w:val="Звичайний (веб) Знак"/>
    <w:link w:val="af0"/>
    <w:uiPriority w:val="99"/>
    <w:locked/>
    <w:rPr>
      <w:rFonts w:ascii="Times New Roman" w:eastAsia="Times New Roman" w:hAnsi="Times New Roman" w:cs="Times New Roman"/>
      <w:sz w:val="24"/>
      <w:szCs w:val="24"/>
    </w:rPr>
  </w:style>
  <w:style w:type="paragraph" w:styleId="af7">
    <w:name w:val="No Spacing"/>
    <w:basedOn w:val="a"/>
    <w:link w:val="af8"/>
    <w:uiPriority w:val="1"/>
    <w:qFormat/>
    <w:rsid w:val="00D60026"/>
    <w:rPr>
      <w:szCs w:val="32"/>
    </w:rPr>
  </w:style>
  <w:style w:type="character" w:customStyle="1" w:styleId="af8">
    <w:name w:val="Без інтервалів Знак"/>
    <w:link w:val="af7"/>
    <w:uiPriority w:val="1"/>
    <w:locked/>
    <w:rPr>
      <w:sz w:val="24"/>
      <w:szCs w:val="32"/>
    </w:rPr>
  </w:style>
  <w:style w:type="character" w:customStyle="1" w:styleId="a9">
    <w:name w:val="Текст примітки Знак"/>
    <w:basedOn w:val="a0"/>
    <w:link w:val="a8"/>
    <w:uiPriority w:val="99"/>
    <w:rPr>
      <w:rFonts w:asciiTheme="minorHAnsi" w:eastAsiaTheme="minorHAnsi" w:hAnsiTheme="minorHAnsi" w:cstheme="minorBidi"/>
      <w:sz w:val="20"/>
      <w:szCs w:val="20"/>
      <w:lang w:eastAsia="en-US"/>
    </w:rPr>
  </w:style>
  <w:style w:type="character" w:customStyle="1" w:styleId="HTML0">
    <w:name w:val="Стандартний HTML Знак"/>
    <w:basedOn w:val="a0"/>
    <w:link w:val="HTML"/>
    <w:uiPriority w:val="99"/>
    <w:rPr>
      <w:rFonts w:ascii="Courier New" w:eastAsia="Times New Roman" w:hAnsi="Courier New" w:cs="Courier New"/>
      <w:sz w:val="20"/>
      <w:szCs w:val="20"/>
    </w:rPr>
  </w:style>
  <w:style w:type="paragraph" w:customStyle="1" w:styleId="rvps7">
    <w:name w:val="rvps7"/>
    <w:basedOn w:val="a"/>
    <w:pPr>
      <w:spacing w:before="100" w:beforeAutospacing="1" w:after="100" w:afterAutospacing="1"/>
    </w:pPr>
    <w:rPr>
      <w:rFonts w:ascii="Times New Roman" w:eastAsia="Times New Roman" w:hAnsi="Times New Roman"/>
    </w:rPr>
  </w:style>
  <w:style w:type="character" w:customStyle="1" w:styleId="rvts23">
    <w:name w:val="rvts23"/>
    <w:basedOn w:val="a0"/>
  </w:style>
  <w:style w:type="character" w:customStyle="1" w:styleId="af6">
    <w:name w:val="Абзац списку Знак"/>
    <w:link w:val="af5"/>
    <w:qFormat/>
    <w:rPr>
      <w:sz w:val="24"/>
      <w:szCs w:val="24"/>
    </w:rPr>
  </w:style>
  <w:style w:type="paragraph" w:customStyle="1" w:styleId="LO-normal">
    <w:name w:val="LO-normal"/>
    <w:uiPriority w:val="99"/>
    <w:pPr>
      <w:spacing w:line="276" w:lineRule="auto"/>
    </w:pPr>
    <w:rPr>
      <w:rFonts w:ascii="Arial" w:eastAsia="Tahoma" w:hAnsi="Arial" w:cs="Arial"/>
      <w:color w:val="000000"/>
      <w:lang w:eastAsia="zh-CN"/>
    </w:rPr>
  </w:style>
  <w:style w:type="character" w:customStyle="1" w:styleId="FontStyle14">
    <w:name w:val="Font Style14"/>
    <w:rPr>
      <w:rFonts w:ascii="Times New Roman" w:hAnsi="Times New Roman" w:cs="Times New Roman"/>
      <w:sz w:val="20"/>
      <w:szCs w:val="20"/>
    </w:rPr>
  </w:style>
  <w:style w:type="paragraph" w:customStyle="1" w:styleId="12">
    <w:name w:val="Без интервала1"/>
    <w:uiPriority w:val="1"/>
    <w:rPr>
      <w:rFonts w:eastAsia="Times New Roman"/>
      <w:sz w:val="28"/>
      <w:szCs w:val="28"/>
    </w:rPr>
  </w:style>
  <w:style w:type="character" w:customStyle="1" w:styleId="af9">
    <w:name w:val="Немає"/>
  </w:style>
  <w:style w:type="character" w:customStyle="1" w:styleId="afa">
    <w:name w:val="Основний текст_"/>
    <w:basedOn w:val="a0"/>
    <w:link w:val="13"/>
    <w:rPr>
      <w:rFonts w:ascii="Tahoma" w:eastAsia="Tahoma" w:hAnsi="Tahoma" w:cs="Tahoma"/>
      <w:sz w:val="18"/>
      <w:szCs w:val="18"/>
      <w:shd w:val="clear" w:color="auto" w:fill="FFFFFF"/>
    </w:rPr>
  </w:style>
  <w:style w:type="paragraph" w:customStyle="1" w:styleId="13">
    <w:name w:val="Основний текст1"/>
    <w:basedOn w:val="a"/>
    <w:link w:val="afa"/>
    <w:pPr>
      <w:widowControl w:val="0"/>
      <w:shd w:val="clear" w:color="auto" w:fill="FFFFFF"/>
      <w:spacing w:after="240" w:line="276" w:lineRule="auto"/>
      <w:ind w:firstLine="400"/>
    </w:pPr>
    <w:rPr>
      <w:rFonts w:ascii="Tahoma" w:eastAsia="Tahoma" w:hAnsi="Tahoma" w:cs="Tahoma"/>
      <w:sz w:val="18"/>
      <w:szCs w:val="18"/>
    </w:rPr>
  </w:style>
  <w:style w:type="character" w:customStyle="1" w:styleId="14">
    <w:name w:val="Заголовок №1_"/>
    <w:basedOn w:val="a0"/>
    <w:link w:val="15"/>
    <w:rPr>
      <w:rFonts w:ascii="Times New Roman" w:eastAsia="Times New Roman" w:hAnsi="Times New Roman" w:cs="Times New Roman"/>
      <w:shd w:val="clear" w:color="auto" w:fill="FFFFFF"/>
    </w:rPr>
  </w:style>
  <w:style w:type="paragraph" w:customStyle="1" w:styleId="15">
    <w:name w:val="Заголовок №1"/>
    <w:basedOn w:val="a"/>
    <w:link w:val="14"/>
    <w:pPr>
      <w:widowControl w:val="0"/>
      <w:shd w:val="clear" w:color="auto" w:fill="FFFFFF"/>
      <w:spacing w:after="240"/>
      <w:ind w:firstLine="600"/>
      <w:outlineLvl w:val="0"/>
    </w:pPr>
    <w:rPr>
      <w:rFonts w:ascii="Times New Roman" w:eastAsia="Times New Roman" w:hAnsi="Times New Roman"/>
    </w:rPr>
  </w:style>
  <w:style w:type="paragraph" w:customStyle="1" w:styleId="21">
    <w:name w:val="Основной текст с отступом 21"/>
    <w:basedOn w:val="a"/>
    <w:pPr>
      <w:suppressAutoHyphens/>
      <w:spacing w:after="120" w:line="480" w:lineRule="auto"/>
      <w:ind w:left="283"/>
    </w:pPr>
    <w:rPr>
      <w:rFonts w:eastAsia="Times New Roman"/>
      <w:lang w:eastAsia="zh-CN"/>
    </w:rPr>
  </w:style>
  <w:style w:type="paragraph" w:customStyle="1" w:styleId="16">
    <w:name w:val="Обычный (веб)1"/>
    <w:basedOn w:val="a"/>
    <w:pPr>
      <w:suppressAutoHyphens/>
      <w:spacing w:before="100" w:after="28" w:line="100" w:lineRule="atLeast"/>
    </w:pPr>
    <w:rPr>
      <w:rFonts w:ascii="Times New Roman" w:eastAsia="Times New Roman" w:hAnsi="Times New Roman"/>
      <w:lang w:eastAsia="ar-SA"/>
    </w:rPr>
  </w:style>
  <w:style w:type="character" w:customStyle="1" w:styleId="xfm91567687">
    <w:name w:val="xfm_91567687"/>
  </w:style>
  <w:style w:type="paragraph" w:customStyle="1" w:styleId="Style7">
    <w:name w:val="Style7"/>
    <w:basedOn w:val="a"/>
    <w:pPr>
      <w:widowControl w:val="0"/>
      <w:autoSpaceDE w:val="0"/>
      <w:autoSpaceDN w:val="0"/>
      <w:adjustRightInd w:val="0"/>
      <w:spacing w:line="278" w:lineRule="exact"/>
      <w:jc w:val="both"/>
    </w:pPr>
    <w:rPr>
      <w:rFonts w:ascii="Times New Roman" w:eastAsia="Times New Roman" w:hAnsi="Times New Roman"/>
    </w:rPr>
  </w:style>
  <w:style w:type="character" w:customStyle="1" w:styleId="afb">
    <w:name w:val="Другое_"/>
    <w:basedOn w:val="a0"/>
    <w:link w:val="afc"/>
    <w:rPr>
      <w:rFonts w:ascii="Times New Roman" w:eastAsia="Times New Roman" w:hAnsi="Times New Roman" w:cs="Times New Roman"/>
      <w:color w:val="4A4549"/>
    </w:rPr>
  </w:style>
  <w:style w:type="paragraph" w:customStyle="1" w:styleId="afc">
    <w:name w:val="Другое"/>
    <w:basedOn w:val="a"/>
    <w:link w:val="afb"/>
    <w:pPr>
      <w:widowControl w:val="0"/>
    </w:pPr>
    <w:rPr>
      <w:rFonts w:ascii="Times New Roman" w:eastAsia="Times New Roman" w:hAnsi="Times New Roman"/>
      <w:color w:val="4A4549"/>
    </w:rPr>
  </w:style>
  <w:style w:type="character" w:customStyle="1" w:styleId="10">
    <w:name w:val="Заголовок 1 Знак"/>
    <w:basedOn w:val="a0"/>
    <w:link w:val="1"/>
    <w:uiPriority w:val="9"/>
    <w:rsid w:val="00D600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D600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D600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D60026"/>
    <w:rPr>
      <w:rFonts w:cstheme="majorBidi"/>
      <w:b/>
      <w:bCs/>
      <w:sz w:val="28"/>
      <w:szCs w:val="28"/>
    </w:rPr>
  </w:style>
  <w:style w:type="character" w:customStyle="1" w:styleId="50">
    <w:name w:val="Заголовок 5 Знак"/>
    <w:basedOn w:val="a0"/>
    <w:link w:val="5"/>
    <w:uiPriority w:val="9"/>
    <w:rsid w:val="00D60026"/>
    <w:rPr>
      <w:rFonts w:cstheme="majorBidi"/>
      <w:b/>
      <w:bCs/>
      <w:i/>
      <w:iCs/>
      <w:sz w:val="26"/>
      <w:szCs w:val="26"/>
    </w:rPr>
  </w:style>
  <w:style w:type="character" w:customStyle="1" w:styleId="60">
    <w:name w:val="Заголовок 6 Знак"/>
    <w:basedOn w:val="a0"/>
    <w:link w:val="6"/>
    <w:uiPriority w:val="9"/>
    <w:rsid w:val="00D60026"/>
    <w:rPr>
      <w:rFonts w:cstheme="majorBidi"/>
      <w:b/>
      <w:bCs/>
    </w:rPr>
  </w:style>
  <w:style w:type="character" w:customStyle="1" w:styleId="70">
    <w:name w:val="Заголовок 7 Знак"/>
    <w:basedOn w:val="a0"/>
    <w:link w:val="7"/>
    <w:uiPriority w:val="9"/>
    <w:semiHidden/>
    <w:rsid w:val="00D60026"/>
    <w:rPr>
      <w:rFonts w:cstheme="majorBidi"/>
      <w:sz w:val="24"/>
      <w:szCs w:val="24"/>
    </w:rPr>
  </w:style>
  <w:style w:type="character" w:customStyle="1" w:styleId="80">
    <w:name w:val="Заголовок 8 Знак"/>
    <w:basedOn w:val="a0"/>
    <w:link w:val="8"/>
    <w:uiPriority w:val="9"/>
    <w:semiHidden/>
    <w:rsid w:val="00D60026"/>
    <w:rPr>
      <w:rFonts w:cstheme="majorBidi"/>
      <w:i/>
      <w:iCs/>
      <w:sz w:val="24"/>
      <w:szCs w:val="24"/>
    </w:rPr>
  </w:style>
  <w:style w:type="character" w:customStyle="1" w:styleId="90">
    <w:name w:val="Заголовок 9 Знак"/>
    <w:basedOn w:val="a0"/>
    <w:link w:val="9"/>
    <w:uiPriority w:val="9"/>
    <w:semiHidden/>
    <w:rsid w:val="00D60026"/>
    <w:rPr>
      <w:rFonts w:asciiTheme="majorHAnsi" w:eastAsiaTheme="majorEastAsia" w:hAnsiTheme="majorHAnsi" w:cstheme="majorBidi"/>
    </w:rPr>
  </w:style>
  <w:style w:type="paragraph" w:styleId="afd">
    <w:name w:val="caption"/>
    <w:basedOn w:val="a"/>
    <w:next w:val="a"/>
    <w:uiPriority w:val="35"/>
    <w:semiHidden/>
    <w:unhideWhenUsed/>
    <w:rsid w:val="00D60026"/>
    <w:pPr>
      <w:spacing w:after="200"/>
    </w:pPr>
    <w:rPr>
      <w:i/>
      <w:iCs/>
      <w:color w:val="242852" w:themeColor="text2"/>
      <w:sz w:val="18"/>
      <w:szCs w:val="18"/>
    </w:rPr>
  </w:style>
  <w:style w:type="character" w:customStyle="1" w:styleId="ad">
    <w:name w:val="Назва Знак"/>
    <w:basedOn w:val="a0"/>
    <w:link w:val="ac"/>
    <w:uiPriority w:val="10"/>
    <w:rsid w:val="00D60026"/>
    <w:rPr>
      <w:rFonts w:asciiTheme="majorHAnsi" w:eastAsiaTheme="majorEastAsia" w:hAnsiTheme="majorHAnsi" w:cstheme="majorBidi"/>
      <w:b/>
      <w:bCs/>
      <w:kern w:val="28"/>
      <w:sz w:val="32"/>
      <w:szCs w:val="32"/>
    </w:rPr>
  </w:style>
  <w:style w:type="character" w:customStyle="1" w:styleId="af3">
    <w:name w:val="Підзаголовок Знак"/>
    <w:basedOn w:val="a0"/>
    <w:link w:val="af2"/>
    <w:uiPriority w:val="11"/>
    <w:rsid w:val="00D60026"/>
    <w:rPr>
      <w:rFonts w:asciiTheme="majorHAnsi" w:eastAsiaTheme="majorEastAsia" w:hAnsiTheme="majorHAnsi"/>
      <w:sz w:val="24"/>
      <w:szCs w:val="24"/>
    </w:rPr>
  </w:style>
  <w:style w:type="character" w:styleId="afe">
    <w:name w:val="Emphasis"/>
    <w:basedOn w:val="a0"/>
    <w:uiPriority w:val="20"/>
    <w:qFormat/>
    <w:rsid w:val="00D60026"/>
    <w:rPr>
      <w:rFonts w:asciiTheme="minorHAnsi" w:hAnsiTheme="minorHAnsi"/>
      <w:b/>
      <w:i/>
      <w:iCs/>
    </w:rPr>
  </w:style>
  <w:style w:type="paragraph" w:styleId="aff">
    <w:name w:val="Quote"/>
    <w:basedOn w:val="a"/>
    <w:next w:val="a"/>
    <w:link w:val="aff0"/>
    <w:uiPriority w:val="29"/>
    <w:qFormat/>
    <w:rsid w:val="00D60026"/>
    <w:rPr>
      <w:i/>
    </w:rPr>
  </w:style>
  <w:style w:type="character" w:customStyle="1" w:styleId="aff0">
    <w:name w:val="Цитата Знак"/>
    <w:basedOn w:val="a0"/>
    <w:link w:val="aff"/>
    <w:uiPriority w:val="29"/>
    <w:rsid w:val="00D60026"/>
    <w:rPr>
      <w:i/>
      <w:sz w:val="24"/>
      <w:szCs w:val="24"/>
    </w:rPr>
  </w:style>
  <w:style w:type="paragraph" w:styleId="aff1">
    <w:name w:val="Intense Quote"/>
    <w:basedOn w:val="a"/>
    <w:next w:val="a"/>
    <w:link w:val="aff2"/>
    <w:uiPriority w:val="30"/>
    <w:qFormat/>
    <w:rsid w:val="00D60026"/>
    <w:pPr>
      <w:ind w:left="720" w:right="720"/>
    </w:pPr>
    <w:rPr>
      <w:b/>
      <w:i/>
      <w:szCs w:val="22"/>
    </w:rPr>
  </w:style>
  <w:style w:type="character" w:customStyle="1" w:styleId="aff2">
    <w:name w:val="Насичена цитата Знак"/>
    <w:basedOn w:val="a0"/>
    <w:link w:val="aff1"/>
    <w:uiPriority w:val="30"/>
    <w:rsid w:val="00D60026"/>
    <w:rPr>
      <w:b/>
      <w:i/>
      <w:sz w:val="24"/>
    </w:rPr>
  </w:style>
  <w:style w:type="character" w:styleId="aff3">
    <w:name w:val="Subtle Emphasis"/>
    <w:uiPriority w:val="19"/>
    <w:qFormat/>
    <w:rsid w:val="00D60026"/>
    <w:rPr>
      <w:i/>
      <w:color w:val="5A5A5A" w:themeColor="text1" w:themeTint="A5"/>
    </w:rPr>
  </w:style>
  <w:style w:type="character" w:styleId="aff4">
    <w:name w:val="Intense Emphasis"/>
    <w:basedOn w:val="a0"/>
    <w:uiPriority w:val="21"/>
    <w:qFormat/>
    <w:rsid w:val="00D60026"/>
    <w:rPr>
      <w:b/>
      <w:i/>
      <w:sz w:val="24"/>
      <w:szCs w:val="24"/>
      <w:u w:val="single"/>
    </w:rPr>
  </w:style>
  <w:style w:type="character" w:styleId="aff5">
    <w:name w:val="Subtle Reference"/>
    <w:basedOn w:val="a0"/>
    <w:uiPriority w:val="31"/>
    <w:qFormat/>
    <w:rsid w:val="00D60026"/>
    <w:rPr>
      <w:sz w:val="24"/>
      <w:szCs w:val="24"/>
      <w:u w:val="single"/>
    </w:rPr>
  </w:style>
  <w:style w:type="character" w:styleId="aff6">
    <w:name w:val="Intense Reference"/>
    <w:basedOn w:val="a0"/>
    <w:uiPriority w:val="32"/>
    <w:qFormat/>
    <w:rsid w:val="00D60026"/>
    <w:rPr>
      <w:b/>
      <w:sz w:val="24"/>
      <w:u w:val="single"/>
    </w:rPr>
  </w:style>
  <w:style w:type="character" w:styleId="aff7">
    <w:name w:val="Book Title"/>
    <w:basedOn w:val="a0"/>
    <w:uiPriority w:val="33"/>
    <w:qFormat/>
    <w:rsid w:val="00D60026"/>
    <w:rPr>
      <w:rFonts w:asciiTheme="majorHAnsi" w:eastAsiaTheme="majorEastAsia" w:hAnsiTheme="majorHAnsi"/>
      <w:b/>
      <w:i/>
      <w:sz w:val="24"/>
      <w:szCs w:val="24"/>
    </w:rPr>
  </w:style>
  <w:style w:type="paragraph" w:styleId="aff8">
    <w:name w:val="TOC Heading"/>
    <w:basedOn w:val="1"/>
    <w:next w:val="a"/>
    <w:uiPriority w:val="39"/>
    <w:semiHidden/>
    <w:unhideWhenUsed/>
    <w:qFormat/>
    <w:rsid w:val="00D60026"/>
    <w:pPr>
      <w:outlineLvl w:val="9"/>
    </w:pPr>
  </w:style>
  <w:style w:type="paragraph" w:customStyle="1" w:styleId="Bodytext2">
    <w:name w:val="Body text (2)"/>
    <w:rsid w:val="00FD3E7A"/>
    <w:pPr>
      <w:pBdr>
        <w:top w:val="nil"/>
        <w:left w:val="nil"/>
        <w:bottom w:val="nil"/>
        <w:right w:val="nil"/>
        <w:between w:val="nil"/>
        <w:bar w:val="nil"/>
      </w:pBdr>
      <w:shd w:val="clear" w:color="auto" w:fill="FFFFFF"/>
      <w:suppressAutoHyphens/>
      <w:spacing w:line="274" w:lineRule="exact"/>
      <w:jc w:val="both"/>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openxmlformats.org/officeDocument/2006/relationships/styles" Target="style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WC9AS8lzYrhNJdv2slL37OJvw==">AMUW2mXCsvltQ6kD6uYt91LqNjl70RP1sRgmlRgxFlEwRAIy/C+pOMmTMYwxcTCA3/03en8SyWtp9atxw+ltfThThwrr3XamoLstdNRRSdcvFOe/5vtrZu/PDjAkRwWrVs1wm7WCNsd369eMvn/XqI/4qYPFsE+4EkBSLAm0FJQ2ez2erZrLKD3flkDsN+rJz+rmJASAKy3r2oa14qUVDGNmhsYGcXXRN7MXpatHeppgiPe3Q9EaseC2eLZNchSCLayo6Gq5blB3</go:docsCustomData>
</go:gDocsCustomXmlDataStorage>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30EC666-C900-43F7-95F3-003C56B841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69580</Words>
  <Characters>39661</Characters>
  <Application>Microsoft Office Word</Application>
  <DocSecurity>0</DocSecurity>
  <Lines>330</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Валентина Петрiвна</cp:lastModifiedBy>
  <cp:revision>7</cp:revision>
  <dcterms:created xsi:type="dcterms:W3CDTF">2024-01-12T14:09:00Z</dcterms:created>
  <dcterms:modified xsi:type="dcterms:W3CDTF">2024-01-23T11:58:00Z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A799336DD93B448F995F6C39111303E6</vt:lpwstr>
  </property>
</Properties>
</file>