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AD042D" w:rsidRDefault="00091FDA" w:rsidP="0089401A">
      <w:pPr>
        <w:spacing w:after="0" w:line="240" w:lineRule="auto"/>
        <w:ind w:firstLine="708"/>
        <w:jc w:val="center"/>
        <w:rPr>
          <w:rFonts w:ascii="Times New Roman" w:eastAsia="Calibri" w:hAnsi="Times New Roman" w:cs="Times New Roman"/>
          <w:b/>
          <w:iCs/>
        </w:rPr>
      </w:pPr>
    </w:p>
    <w:p w14:paraId="0E54A02B" w14:textId="77777777" w:rsidR="00730369" w:rsidRPr="00AD042D" w:rsidRDefault="0049453E" w:rsidP="00730369">
      <w:pPr>
        <w:spacing w:after="0" w:line="240" w:lineRule="auto"/>
        <w:jc w:val="center"/>
        <w:rPr>
          <w:rFonts w:ascii="Times New Roman" w:hAnsi="Times New Roman" w:cs="Times New Roman"/>
          <w:b/>
          <w:bCs/>
        </w:rPr>
      </w:pPr>
      <w:r w:rsidRPr="00AD042D">
        <w:rPr>
          <w:rFonts w:ascii="Times New Roman" w:hAnsi="Times New Roman" w:cs="Times New Roman"/>
          <w:b/>
          <w:bCs/>
        </w:rPr>
        <w:t xml:space="preserve">Предмет закупівлі: </w:t>
      </w:r>
      <w:bookmarkStart w:id="0" w:name="_Hlk126568654"/>
    </w:p>
    <w:bookmarkEnd w:id="0"/>
    <w:p w14:paraId="41D2DED5" w14:textId="77777777" w:rsidR="00447083" w:rsidRDefault="00447083" w:rsidP="00113F21">
      <w:pPr>
        <w:suppressAutoHyphens/>
        <w:spacing w:after="0" w:line="240" w:lineRule="auto"/>
        <w:jc w:val="center"/>
        <w:rPr>
          <w:rFonts w:ascii="Times New Roman" w:hAnsi="Times New Roman"/>
          <w:b/>
          <w:bCs/>
        </w:rPr>
      </w:pPr>
      <w:r>
        <w:rPr>
          <w:rFonts w:ascii="Times New Roman" w:hAnsi="Times New Roman"/>
          <w:b/>
          <w:bCs/>
          <w:color w:val="000000"/>
          <w:shd w:val="clear" w:color="auto" w:fill="FDFEFD"/>
        </w:rPr>
        <w:t xml:space="preserve">Лікарські засоби: </w:t>
      </w:r>
      <w:proofErr w:type="spellStart"/>
      <w:r w:rsidRPr="00252072">
        <w:rPr>
          <w:rFonts w:ascii="Times New Roman" w:hAnsi="Times New Roman"/>
          <w:b/>
          <w:bCs/>
          <w:color w:val="000000"/>
          <w:shd w:val="clear" w:color="auto" w:fill="FDFEFD"/>
        </w:rPr>
        <w:t>Цефтазидим</w:t>
      </w:r>
      <w:proofErr w:type="spellEnd"/>
      <w:r w:rsidRPr="00252072">
        <w:rPr>
          <w:rFonts w:ascii="Times New Roman" w:hAnsi="Times New Roman"/>
          <w:b/>
          <w:bCs/>
          <w:color w:val="000000"/>
          <w:shd w:val="clear" w:color="auto" w:fill="FDFEFD"/>
        </w:rPr>
        <w:t>,</w:t>
      </w:r>
      <w:r>
        <w:rPr>
          <w:rFonts w:ascii="Times New Roman" w:hAnsi="Times New Roman"/>
          <w:b/>
          <w:bCs/>
          <w:color w:val="000000"/>
          <w:shd w:val="clear" w:color="auto" w:fill="FDFEFD"/>
        </w:rPr>
        <w:t xml:space="preserve"> </w:t>
      </w:r>
      <w:r w:rsidRPr="00252072">
        <w:rPr>
          <w:rFonts w:ascii="Times New Roman" w:hAnsi="Times New Roman"/>
          <w:b/>
          <w:bCs/>
          <w:color w:val="000000"/>
          <w:shd w:val="clear" w:color="auto" w:fill="FDFEFD"/>
        </w:rPr>
        <w:t>порошок для ін'єкцій 1,0 г</w:t>
      </w:r>
      <w:r>
        <w:rPr>
          <w:rFonts w:ascii="Times New Roman" w:hAnsi="Times New Roman"/>
          <w:b/>
          <w:bCs/>
          <w:color w:val="000000"/>
          <w:shd w:val="clear" w:color="auto" w:fill="FDFEFD"/>
        </w:rPr>
        <w:t xml:space="preserve"> у флаконах</w:t>
      </w:r>
      <w:r w:rsidRPr="0065174B">
        <w:rPr>
          <w:rFonts w:ascii="Times New Roman" w:hAnsi="Times New Roman"/>
          <w:b/>
          <w:bCs/>
        </w:rPr>
        <w:t xml:space="preserve"> </w:t>
      </w:r>
    </w:p>
    <w:p w14:paraId="0B6A5345" w14:textId="6F4EEC79" w:rsidR="00E57FC6" w:rsidRDefault="00447083" w:rsidP="00113F21">
      <w:pPr>
        <w:suppressAutoHyphens/>
        <w:spacing w:after="0" w:line="240" w:lineRule="auto"/>
        <w:jc w:val="center"/>
        <w:rPr>
          <w:rFonts w:ascii="Times New Roman" w:hAnsi="Times New Roman"/>
          <w:b/>
          <w:bCs/>
        </w:rPr>
      </w:pPr>
      <w:r w:rsidRPr="0065174B">
        <w:rPr>
          <w:rFonts w:ascii="Times New Roman" w:hAnsi="Times New Roman"/>
          <w:b/>
          <w:bCs/>
        </w:rPr>
        <w:t>(код ДК 021:2015 Єдиного закупівельного словника 33600000-6- Фармацевтична продукція)</w:t>
      </w:r>
    </w:p>
    <w:p w14:paraId="3037DE91" w14:textId="77777777" w:rsidR="00113F21" w:rsidRPr="00AD042D" w:rsidRDefault="00113F21" w:rsidP="00113F21">
      <w:pPr>
        <w:suppressAutoHyphens/>
        <w:spacing w:after="0" w:line="240" w:lineRule="auto"/>
        <w:jc w:val="center"/>
        <w:rPr>
          <w:rFonts w:ascii="Times New Roman" w:hAnsi="Times New Roman" w:cs="Times New Roman"/>
          <w:b/>
          <w:bCs/>
          <w:lang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258"/>
        <w:gridCol w:w="3685"/>
        <w:gridCol w:w="992"/>
        <w:gridCol w:w="1418"/>
        <w:gridCol w:w="1134"/>
      </w:tblGrid>
      <w:tr w:rsidR="00552225" w:rsidRPr="001A0550" w14:paraId="1FE8B76F" w14:textId="77777777" w:rsidTr="00552225">
        <w:trPr>
          <w:trHeight w:val="12"/>
        </w:trPr>
        <w:tc>
          <w:tcPr>
            <w:tcW w:w="720" w:type="dxa"/>
            <w:vAlign w:val="center"/>
          </w:tcPr>
          <w:p w14:paraId="01E997A4" w14:textId="77777777" w:rsidR="00552225" w:rsidRPr="001A0550" w:rsidRDefault="00552225" w:rsidP="00D012C6">
            <w:pPr>
              <w:spacing w:after="0" w:line="240" w:lineRule="auto"/>
              <w:jc w:val="center"/>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w:t>
            </w:r>
          </w:p>
          <w:p w14:paraId="796B1191" w14:textId="77777777" w:rsidR="00552225" w:rsidRPr="001A0550" w:rsidRDefault="00552225"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з/п</w:t>
            </w:r>
          </w:p>
        </w:tc>
        <w:tc>
          <w:tcPr>
            <w:tcW w:w="2258" w:type="dxa"/>
            <w:vAlign w:val="center"/>
          </w:tcPr>
          <w:p w14:paraId="1B8DE137" w14:textId="77777777" w:rsidR="00552225" w:rsidRPr="001A0550" w:rsidRDefault="00552225" w:rsidP="00552225">
            <w:pPr>
              <w:tabs>
                <w:tab w:val="left" w:pos="2715"/>
              </w:tabs>
              <w:spacing w:after="0" w:line="240" w:lineRule="auto"/>
              <w:jc w:val="center"/>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Назва товару та форма випуску</w:t>
            </w:r>
          </w:p>
        </w:tc>
        <w:tc>
          <w:tcPr>
            <w:tcW w:w="3685" w:type="dxa"/>
            <w:vAlign w:val="center"/>
          </w:tcPr>
          <w:p w14:paraId="607DC268" w14:textId="13065D48" w:rsidR="00552225" w:rsidRPr="001A0550" w:rsidRDefault="00552225" w:rsidP="00552225">
            <w:pPr>
              <w:tabs>
                <w:tab w:val="left" w:pos="2715"/>
              </w:tabs>
              <w:spacing w:after="0" w:line="240" w:lineRule="auto"/>
              <w:jc w:val="center"/>
              <w:rPr>
                <w:rFonts w:ascii="Times New Roman" w:hAnsi="Times New Roman" w:cs="Times New Roman"/>
                <w:b/>
                <w:color w:val="000000"/>
                <w:sz w:val="21"/>
                <w:szCs w:val="21"/>
              </w:rPr>
            </w:pPr>
            <w:r>
              <w:rPr>
                <w:rFonts w:ascii="Times New Roman" w:hAnsi="Times New Roman" w:cs="Times New Roman"/>
                <w:b/>
                <w:color w:val="000000"/>
                <w:sz w:val="21"/>
                <w:szCs w:val="21"/>
              </w:rPr>
              <w:t>Опис</w:t>
            </w:r>
          </w:p>
        </w:tc>
        <w:tc>
          <w:tcPr>
            <w:tcW w:w="992" w:type="dxa"/>
            <w:vAlign w:val="center"/>
          </w:tcPr>
          <w:p w14:paraId="2D05B700" w14:textId="1009BBFE" w:rsidR="00552225" w:rsidRPr="001A0550" w:rsidRDefault="00552225"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Од. виміру</w:t>
            </w:r>
          </w:p>
        </w:tc>
        <w:tc>
          <w:tcPr>
            <w:tcW w:w="1418" w:type="dxa"/>
            <w:vAlign w:val="center"/>
          </w:tcPr>
          <w:p w14:paraId="2E124CC6" w14:textId="1CE2AC98" w:rsidR="00552225" w:rsidRPr="001A0550" w:rsidRDefault="00552225" w:rsidP="00C04373">
            <w:pPr>
              <w:tabs>
                <w:tab w:val="left" w:pos="2715"/>
              </w:tabs>
              <w:spacing w:after="0" w:line="240" w:lineRule="auto"/>
              <w:jc w:val="center"/>
              <w:rPr>
                <w:rFonts w:ascii="Times New Roman" w:hAnsi="Times New Roman" w:cs="Times New Roman"/>
                <w:b/>
                <w:color w:val="000000"/>
                <w:sz w:val="21"/>
                <w:szCs w:val="21"/>
              </w:rPr>
            </w:pPr>
            <w:r>
              <w:rPr>
                <w:rFonts w:ascii="Times New Roman" w:hAnsi="Times New Roman" w:cs="Times New Roman"/>
                <w:b/>
                <w:color w:val="000000"/>
                <w:sz w:val="21"/>
                <w:szCs w:val="21"/>
              </w:rPr>
              <w:t>МНН</w:t>
            </w:r>
          </w:p>
        </w:tc>
        <w:tc>
          <w:tcPr>
            <w:tcW w:w="1134" w:type="dxa"/>
            <w:vAlign w:val="center"/>
          </w:tcPr>
          <w:p w14:paraId="4F4A416F" w14:textId="760EBA69" w:rsidR="00552225" w:rsidRPr="001A0550" w:rsidRDefault="00552225"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К-ть</w:t>
            </w:r>
          </w:p>
        </w:tc>
      </w:tr>
      <w:tr w:rsidR="00552225" w:rsidRPr="001A0550" w14:paraId="48A4520A" w14:textId="77777777" w:rsidTr="00552225">
        <w:trPr>
          <w:trHeight w:val="520"/>
        </w:trPr>
        <w:tc>
          <w:tcPr>
            <w:tcW w:w="720" w:type="dxa"/>
            <w:vAlign w:val="center"/>
          </w:tcPr>
          <w:p w14:paraId="3DD1EE66" w14:textId="77777777" w:rsidR="00552225" w:rsidRPr="001A0550" w:rsidRDefault="00552225" w:rsidP="0095122E">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color w:val="000000"/>
                <w:sz w:val="21"/>
                <w:szCs w:val="21"/>
              </w:rPr>
              <w:t>1</w:t>
            </w:r>
          </w:p>
        </w:tc>
        <w:tc>
          <w:tcPr>
            <w:tcW w:w="2258" w:type="dxa"/>
            <w:vAlign w:val="center"/>
          </w:tcPr>
          <w:p w14:paraId="375139A5" w14:textId="1D7A0993" w:rsidR="00552225" w:rsidRPr="00331BDD" w:rsidRDefault="00552225" w:rsidP="0095122E">
            <w:pPr>
              <w:spacing w:after="0" w:line="240" w:lineRule="auto"/>
              <w:jc w:val="center"/>
              <w:rPr>
                <w:rFonts w:ascii="Times New Roman" w:hAnsi="Times New Roman" w:cs="Times New Roman"/>
              </w:rPr>
            </w:pPr>
            <w:proofErr w:type="spellStart"/>
            <w:r w:rsidRPr="00D2767E">
              <w:rPr>
                <w:rFonts w:ascii="Times New Roman" w:hAnsi="Times New Roman"/>
                <w:color w:val="000000"/>
                <w:shd w:val="clear" w:color="auto" w:fill="FDFEFD"/>
              </w:rPr>
              <w:t>Цефтазидим</w:t>
            </w:r>
            <w:proofErr w:type="spellEnd"/>
            <w:r w:rsidRPr="00D2767E">
              <w:rPr>
                <w:rFonts w:ascii="Times New Roman" w:hAnsi="Times New Roman"/>
                <w:color w:val="000000"/>
                <w:shd w:val="clear" w:color="auto" w:fill="FDFEFD"/>
              </w:rPr>
              <w:t>, порошок для ін'єкцій 1,0 г у флаконах, №1</w:t>
            </w:r>
          </w:p>
        </w:tc>
        <w:tc>
          <w:tcPr>
            <w:tcW w:w="3685" w:type="dxa"/>
          </w:tcPr>
          <w:p w14:paraId="39C5813B" w14:textId="77777777" w:rsidR="00552225" w:rsidRDefault="00552225" w:rsidP="00552225">
            <w:pPr>
              <w:spacing w:after="0" w:line="240" w:lineRule="auto"/>
              <w:jc w:val="both"/>
              <w:rPr>
                <w:rFonts w:ascii="Times New Roman" w:eastAsia="Times New Roman" w:hAnsi="Times New Roman" w:cs="Times New Roman"/>
                <w:lang w:eastAsia="ru-UA"/>
              </w:rPr>
            </w:pPr>
            <w:r w:rsidRPr="00552225">
              <w:rPr>
                <w:rFonts w:ascii="Times New Roman" w:eastAsia="Times New Roman" w:hAnsi="Times New Roman" w:cs="Times New Roman"/>
                <w:lang w:eastAsia="ru-UA"/>
              </w:rPr>
              <w:t>Порошок для розчину для ін'єкцій</w:t>
            </w:r>
            <w:r>
              <w:rPr>
                <w:rFonts w:ascii="Times New Roman" w:eastAsia="Times New Roman" w:hAnsi="Times New Roman" w:cs="Times New Roman"/>
                <w:lang w:eastAsia="ru-UA"/>
              </w:rPr>
              <w:t xml:space="preserve">, який </w:t>
            </w:r>
            <w:r w:rsidRPr="00552225">
              <w:rPr>
                <w:rFonts w:ascii="Times New Roman" w:eastAsia="Times New Roman" w:hAnsi="Times New Roman" w:cs="Times New Roman"/>
                <w:lang w:eastAsia="ru-UA"/>
              </w:rPr>
              <w:t xml:space="preserve">застосовується при </w:t>
            </w:r>
            <w:r>
              <w:rPr>
                <w:rFonts w:ascii="Times New Roman" w:eastAsia="Times New Roman" w:hAnsi="Times New Roman" w:cs="Times New Roman"/>
                <w:lang w:eastAsia="ru-UA"/>
              </w:rPr>
              <w:t>л</w:t>
            </w:r>
            <w:r w:rsidRPr="00552225">
              <w:rPr>
                <w:rFonts w:ascii="Times New Roman" w:eastAsia="Times New Roman" w:hAnsi="Times New Roman" w:cs="Times New Roman"/>
                <w:lang w:eastAsia="ru-UA"/>
              </w:rPr>
              <w:t>ікуванн</w:t>
            </w:r>
            <w:r>
              <w:rPr>
                <w:rFonts w:ascii="Times New Roman" w:eastAsia="Times New Roman" w:hAnsi="Times New Roman" w:cs="Times New Roman"/>
                <w:lang w:eastAsia="ru-UA"/>
              </w:rPr>
              <w:t>і</w:t>
            </w:r>
            <w:r w:rsidRPr="00552225">
              <w:rPr>
                <w:rFonts w:ascii="Times New Roman" w:eastAsia="Times New Roman" w:hAnsi="Times New Roman" w:cs="Times New Roman"/>
                <w:lang w:eastAsia="ru-UA"/>
              </w:rPr>
              <w:t xml:space="preserve"> інфекцій у дорослих і дітей:</w:t>
            </w:r>
            <w:r>
              <w:rPr>
                <w:rFonts w:ascii="Times New Roman" w:eastAsia="Times New Roman" w:hAnsi="Times New Roman" w:cs="Times New Roman"/>
                <w:lang w:eastAsia="ru-UA"/>
              </w:rPr>
              <w:t xml:space="preserve"> </w:t>
            </w:r>
            <w:r w:rsidRPr="00552225">
              <w:rPr>
                <w:rFonts w:ascii="Times New Roman" w:eastAsia="Times New Roman" w:hAnsi="Times New Roman" w:cs="Times New Roman"/>
                <w:lang w:eastAsia="ru-UA"/>
              </w:rPr>
              <w:t xml:space="preserve">госпітальна пневмонія; інфекції дихальних шляхів у хворих на </w:t>
            </w:r>
            <w:proofErr w:type="spellStart"/>
            <w:r w:rsidRPr="00552225">
              <w:rPr>
                <w:rFonts w:ascii="Times New Roman" w:eastAsia="Times New Roman" w:hAnsi="Times New Roman" w:cs="Times New Roman"/>
                <w:lang w:eastAsia="ru-UA"/>
              </w:rPr>
              <w:t>муковісцидоз</w:t>
            </w:r>
            <w:proofErr w:type="spellEnd"/>
            <w:r w:rsidRPr="00552225">
              <w:rPr>
                <w:rFonts w:ascii="Times New Roman" w:eastAsia="Times New Roman" w:hAnsi="Times New Roman" w:cs="Times New Roman"/>
                <w:lang w:eastAsia="ru-UA"/>
              </w:rPr>
              <w:t>; бактеріальний менінгіт; хронічний середній отит; злоякісний зовнішній отит; ускладнені інфекції сечовивідних шляхів; ускладнені інфекції шкіри та м'яких тканин; ускладнені інфекції черевної порожнини; інфекції кісток і суглобів; перитоніт, пов'язаний з проведенням діалізу у хворих, які перебувають на безперервному амбулаторному перитонеальному діалізі.</w:t>
            </w:r>
          </w:p>
          <w:p w14:paraId="6B58B623" w14:textId="3112D015" w:rsidR="00552225" w:rsidRPr="00552225" w:rsidRDefault="00552225" w:rsidP="00552225">
            <w:pPr>
              <w:spacing w:after="0" w:line="240" w:lineRule="auto"/>
              <w:jc w:val="both"/>
              <w:rPr>
                <w:rFonts w:ascii="Times New Roman" w:eastAsia="Times New Roman" w:hAnsi="Times New Roman" w:cs="Times New Roman"/>
                <w:lang w:eastAsia="ru-UA"/>
              </w:rPr>
            </w:pPr>
            <w:r>
              <w:rPr>
                <w:rFonts w:ascii="Times New Roman" w:eastAsia="Times New Roman" w:hAnsi="Times New Roman" w:cs="Times New Roman"/>
                <w:lang w:eastAsia="ru-UA"/>
              </w:rPr>
              <w:t>М</w:t>
            </w:r>
            <w:r w:rsidRPr="00552225">
              <w:rPr>
                <w:rFonts w:ascii="Times New Roman" w:eastAsia="Times New Roman" w:hAnsi="Times New Roman" w:cs="Times New Roman"/>
                <w:lang w:eastAsia="ru-UA"/>
              </w:rPr>
              <w:t xml:space="preserve">ожна застосовувати для лікування хворих з </w:t>
            </w:r>
            <w:proofErr w:type="spellStart"/>
            <w:r w:rsidRPr="00552225">
              <w:rPr>
                <w:rFonts w:ascii="Times New Roman" w:eastAsia="Times New Roman" w:hAnsi="Times New Roman" w:cs="Times New Roman"/>
                <w:lang w:eastAsia="ru-UA"/>
              </w:rPr>
              <w:t>нейтропенією</w:t>
            </w:r>
            <w:proofErr w:type="spellEnd"/>
            <w:r w:rsidRPr="00552225">
              <w:rPr>
                <w:rFonts w:ascii="Times New Roman" w:eastAsia="Times New Roman" w:hAnsi="Times New Roman" w:cs="Times New Roman"/>
                <w:lang w:eastAsia="ru-UA"/>
              </w:rPr>
              <w:t xml:space="preserve"> та лихоманкою, яка виникає в результаті бактеріальної інфекції.</w:t>
            </w:r>
          </w:p>
          <w:p w14:paraId="0A3A18C7" w14:textId="3C63426B" w:rsidR="00552225" w:rsidRPr="00552225" w:rsidRDefault="00552225" w:rsidP="00552225">
            <w:pPr>
              <w:spacing w:after="0" w:line="240" w:lineRule="auto"/>
              <w:jc w:val="both"/>
              <w:rPr>
                <w:rFonts w:ascii="Times New Roman" w:eastAsia="Times New Roman" w:hAnsi="Times New Roman" w:cs="Times New Roman"/>
                <w:lang w:eastAsia="ru-UA"/>
              </w:rPr>
            </w:pPr>
            <w:r>
              <w:rPr>
                <w:rFonts w:ascii="Times New Roman" w:eastAsia="Times New Roman" w:hAnsi="Times New Roman" w:cs="Times New Roman"/>
                <w:lang w:eastAsia="ru-UA"/>
              </w:rPr>
              <w:t>М</w:t>
            </w:r>
            <w:r w:rsidRPr="00552225">
              <w:rPr>
                <w:rFonts w:ascii="Times New Roman" w:eastAsia="Times New Roman" w:hAnsi="Times New Roman" w:cs="Times New Roman"/>
                <w:lang w:eastAsia="ru-UA"/>
              </w:rPr>
              <w:t>ожна застосовувати для профілактики інфекцій сечовивідних шляхів при операціях на передміхуровій залозі (</w:t>
            </w:r>
            <w:proofErr w:type="spellStart"/>
            <w:r w:rsidRPr="00552225">
              <w:rPr>
                <w:rFonts w:ascii="Times New Roman" w:eastAsia="Times New Roman" w:hAnsi="Times New Roman" w:cs="Times New Roman"/>
                <w:lang w:eastAsia="ru-UA"/>
              </w:rPr>
              <w:t>трансуретральна</w:t>
            </w:r>
            <w:proofErr w:type="spellEnd"/>
            <w:r w:rsidRPr="00552225">
              <w:rPr>
                <w:rFonts w:ascii="Times New Roman" w:eastAsia="Times New Roman" w:hAnsi="Times New Roman" w:cs="Times New Roman"/>
                <w:lang w:eastAsia="ru-UA"/>
              </w:rPr>
              <w:t xml:space="preserve"> резекція).</w:t>
            </w:r>
          </w:p>
        </w:tc>
        <w:tc>
          <w:tcPr>
            <w:tcW w:w="992" w:type="dxa"/>
            <w:vAlign w:val="center"/>
          </w:tcPr>
          <w:p w14:paraId="421D37B2" w14:textId="53980664" w:rsidR="00552225" w:rsidRPr="00CD59F0" w:rsidRDefault="00552225" w:rsidP="0095122E">
            <w:pPr>
              <w:spacing w:after="0" w:line="240" w:lineRule="auto"/>
              <w:jc w:val="center"/>
              <w:rPr>
                <w:rFonts w:ascii="Times New Roman" w:hAnsi="Times New Roman" w:cs="Times New Roman"/>
                <w:sz w:val="21"/>
                <w:szCs w:val="21"/>
              </w:rPr>
            </w:pPr>
            <w:proofErr w:type="spellStart"/>
            <w:r>
              <w:rPr>
                <w:rFonts w:ascii="Times New Roman" w:hAnsi="Times New Roman"/>
                <w:sz w:val="23"/>
                <w:szCs w:val="23"/>
              </w:rPr>
              <w:t>фл</w:t>
            </w:r>
            <w:proofErr w:type="spellEnd"/>
          </w:p>
        </w:tc>
        <w:tc>
          <w:tcPr>
            <w:tcW w:w="1418" w:type="dxa"/>
            <w:vAlign w:val="center"/>
          </w:tcPr>
          <w:p w14:paraId="2BB1D5CB" w14:textId="56DD27AA" w:rsidR="00552225" w:rsidRPr="00447083" w:rsidRDefault="00552225" w:rsidP="00447083">
            <w:pPr>
              <w:jc w:val="center"/>
              <w:rPr>
                <w:rFonts w:ascii="Times New Roman" w:hAnsi="Times New Roman" w:cs="Times New Roman"/>
              </w:rPr>
            </w:pPr>
            <w:proofErr w:type="spellStart"/>
            <w:r>
              <w:rPr>
                <w:rFonts w:ascii="Times New Roman" w:hAnsi="Times New Roman" w:cs="Times New Roman"/>
                <w:color w:val="000000"/>
                <w:shd w:val="clear" w:color="auto" w:fill="FFFFFF"/>
              </w:rPr>
              <w:t>С</w:t>
            </w:r>
            <w:r w:rsidRPr="00447083">
              <w:rPr>
                <w:rFonts w:ascii="Times New Roman" w:hAnsi="Times New Roman" w:cs="Times New Roman"/>
                <w:color w:val="000000"/>
                <w:shd w:val="clear" w:color="auto" w:fill="FFFFFF"/>
              </w:rPr>
              <w:t>eftazidime</w:t>
            </w:r>
            <w:proofErr w:type="spellEnd"/>
          </w:p>
        </w:tc>
        <w:tc>
          <w:tcPr>
            <w:tcW w:w="1134" w:type="dxa"/>
            <w:vAlign w:val="center"/>
          </w:tcPr>
          <w:p w14:paraId="75EE8FD0" w14:textId="3B80180D" w:rsidR="00552225" w:rsidRPr="00331BDD" w:rsidRDefault="00552225" w:rsidP="0095122E">
            <w:pPr>
              <w:spacing w:after="0" w:line="240" w:lineRule="auto"/>
              <w:jc w:val="center"/>
              <w:rPr>
                <w:rFonts w:ascii="Times New Roman" w:hAnsi="Times New Roman" w:cs="Times New Roman"/>
                <w:sz w:val="21"/>
                <w:szCs w:val="21"/>
                <w:lang w:val="ru-RU"/>
              </w:rPr>
            </w:pPr>
            <w:r>
              <w:rPr>
                <w:rFonts w:ascii="Times New Roman" w:hAnsi="Times New Roman"/>
                <w:sz w:val="23"/>
                <w:szCs w:val="23"/>
              </w:rPr>
              <w:t>10 000</w:t>
            </w:r>
          </w:p>
        </w:tc>
      </w:tr>
    </w:tbl>
    <w:p w14:paraId="2B43FC20" w14:textId="77777777" w:rsidR="00117F87" w:rsidRPr="00AD042D" w:rsidRDefault="00117F87" w:rsidP="00730369">
      <w:pPr>
        <w:suppressAutoHyphens/>
        <w:spacing w:after="0" w:line="240" w:lineRule="auto"/>
        <w:jc w:val="both"/>
        <w:rPr>
          <w:rFonts w:ascii="Times New Roman" w:hAnsi="Times New Roman" w:cs="Times New Roman"/>
          <w:b/>
          <w:bCs/>
          <w:lang w:eastAsia="ru-RU"/>
        </w:rPr>
      </w:pPr>
    </w:p>
    <w:p w14:paraId="661A7655" w14:textId="77777777" w:rsidR="005A4A54" w:rsidRPr="00AD042D" w:rsidRDefault="005A4A54" w:rsidP="005A4A54">
      <w:pPr>
        <w:suppressAutoHyphens/>
        <w:spacing w:after="0" w:line="240" w:lineRule="auto"/>
        <w:jc w:val="both"/>
        <w:rPr>
          <w:rFonts w:ascii="Times New Roman" w:hAnsi="Times New Roman" w:cs="Times New Roman"/>
          <w:i/>
          <w:iCs/>
        </w:rPr>
      </w:pPr>
      <w:r w:rsidRPr="00AD042D">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042D">
        <w:rPr>
          <w:rFonts w:ascii="Times New Roman" w:hAnsi="Times New Roman" w:cs="Times New Roman"/>
          <w:i/>
          <w:iCs/>
        </w:rPr>
        <w:t>.</w:t>
      </w:r>
    </w:p>
    <w:p w14:paraId="203A977D" w14:textId="77777777" w:rsidR="005A4A54" w:rsidRPr="00AD042D" w:rsidRDefault="005A4A54" w:rsidP="005A4A54">
      <w:pPr>
        <w:suppressAutoHyphens/>
        <w:spacing w:after="0" w:line="240" w:lineRule="auto"/>
        <w:jc w:val="both"/>
        <w:rPr>
          <w:rFonts w:ascii="Times New Roman" w:eastAsia="Times New Roman" w:hAnsi="Times New Roman" w:cs="Times New Roman"/>
          <w:b/>
          <w:kern w:val="1"/>
          <w:lang w:eastAsia="ru-RU"/>
        </w:rPr>
      </w:pPr>
    </w:p>
    <w:p w14:paraId="124C8F96" w14:textId="77777777" w:rsidR="00FB53C9" w:rsidRPr="005A4A54" w:rsidRDefault="00FB53C9" w:rsidP="00552225">
      <w:pPr>
        <w:pStyle w:val="a6"/>
        <w:widowControl w:val="0"/>
        <w:numPr>
          <w:ilvl w:val="1"/>
          <w:numId w:val="36"/>
        </w:numPr>
        <w:tabs>
          <w:tab w:val="left" w:pos="0"/>
          <w:tab w:val="left" w:pos="426"/>
        </w:tabs>
        <w:autoSpaceDE w:val="0"/>
        <w:autoSpaceDN w:val="0"/>
        <w:adjustRightInd w:val="0"/>
        <w:spacing w:after="0" w:line="240" w:lineRule="auto"/>
        <w:ind w:left="0" w:firstLine="0"/>
        <w:jc w:val="both"/>
        <w:rPr>
          <w:rFonts w:ascii="Times New Roman" w:hAnsi="Times New Roman" w:cs="Times New Roman"/>
        </w:rPr>
      </w:pPr>
      <w:r w:rsidRPr="005A4A54">
        <w:rPr>
          <w:rFonts w:ascii="Times New Roman" w:hAnsi="Times New Roman" w:cs="Times New Roman"/>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441A3E7B" w14:textId="77777777" w:rsidR="00FB53C9" w:rsidRPr="005A4A54" w:rsidRDefault="00FB53C9" w:rsidP="00552225">
      <w:pPr>
        <w:pStyle w:val="a6"/>
        <w:numPr>
          <w:ilvl w:val="1"/>
          <w:numId w:val="36"/>
        </w:numPr>
        <w:tabs>
          <w:tab w:val="left" w:pos="-993"/>
          <w:tab w:val="left" w:pos="426"/>
        </w:tabs>
        <w:spacing w:after="0" w:line="240" w:lineRule="auto"/>
        <w:ind w:left="0" w:firstLine="0"/>
        <w:jc w:val="both"/>
        <w:rPr>
          <w:rFonts w:ascii="Times New Roman" w:hAnsi="Times New Roman" w:cs="Times New Roman"/>
        </w:rPr>
      </w:pPr>
      <w:r w:rsidRPr="005A4A54">
        <w:rPr>
          <w:rFonts w:ascii="Times New Roman" w:hAnsi="Times New Roman" w:cs="Times New Roman"/>
        </w:rPr>
        <w:t xml:space="preserve">Поставка </w:t>
      </w:r>
      <w:r>
        <w:rPr>
          <w:rFonts w:ascii="Times New Roman" w:hAnsi="Times New Roman" w:cs="Times New Roman"/>
        </w:rPr>
        <w:t>Товару</w:t>
      </w:r>
      <w:r w:rsidRPr="005A4A54">
        <w:rPr>
          <w:rFonts w:ascii="Times New Roman" w:hAnsi="Times New Roman" w:cs="Times New Roman"/>
        </w:rPr>
        <w:t xml:space="preserve"> здійснюється за рахунок Постачальника. </w:t>
      </w:r>
    </w:p>
    <w:p w14:paraId="35F60C30" w14:textId="77777777" w:rsidR="00FB53C9" w:rsidRPr="005341D0" w:rsidRDefault="00FB53C9" w:rsidP="00552225">
      <w:pPr>
        <w:pStyle w:val="a6"/>
        <w:numPr>
          <w:ilvl w:val="1"/>
          <w:numId w:val="36"/>
        </w:numPr>
        <w:tabs>
          <w:tab w:val="left" w:pos="-993"/>
          <w:tab w:val="left" w:pos="426"/>
        </w:tabs>
        <w:spacing w:after="0" w:line="240" w:lineRule="auto"/>
        <w:ind w:left="0" w:firstLine="0"/>
        <w:jc w:val="both"/>
        <w:rPr>
          <w:rFonts w:ascii="Times New Roman" w:eastAsia="Times New Roman" w:hAnsi="Times New Roman"/>
          <w:color w:val="000000"/>
          <w:sz w:val="23"/>
          <w:szCs w:val="23"/>
        </w:rPr>
      </w:pPr>
      <w:r w:rsidRPr="005A4A54">
        <w:rPr>
          <w:rFonts w:ascii="Times New Roman" w:eastAsia="Times New Roman" w:hAnsi="Times New Roman" w:cs="Times New Roman"/>
          <w:color w:val="000000"/>
        </w:rPr>
        <w:t xml:space="preserve">Поставка товару здійснюється на умовах DDP – аптечний склад Замовника (відповідно до вимог Міжнародних правил «Інкотермс-2010») за адресою: </w:t>
      </w:r>
      <w:r w:rsidRPr="005A4A54">
        <w:rPr>
          <w:rFonts w:ascii="Times New Roman" w:eastAsia="Times New Roman" w:hAnsi="Times New Roman" w:cs="Times New Roman"/>
          <w:color w:val="000000"/>
          <w:u w:val="single"/>
        </w:rPr>
        <w:t>м.Вінниця, Хмельницьке шосе,96</w:t>
      </w:r>
      <w:r>
        <w:rPr>
          <w:rFonts w:ascii="Times New Roman" w:eastAsia="Times New Roman" w:hAnsi="Times New Roman" w:cs="Times New Roman"/>
          <w:color w:val="000000"/>
        </w:rPr>
        <w:t>.</w:t>
      </w:r>
    </w:p>
    <w:p w14:paraId="61861D90" w14:textId="77777777" w:rsidR="00FB53C9" w:rsidRPr="005341D0" w:rsidRDefault="00FB53C9" w:rsidP="00552225">
      <w:pPr>
        <w:pStyle w:val="a6"/>
        <w:tabs>
          <w:tab w:val="left" w:pos="-993"/>
          <w:tab w:val="left" w:pos="426"/>
        </w:tabs>
        <w:spacing w:after="0" w:line="240" w:lineRule="auto"/>
        <w:ind w:left="0"/>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w:t>
      </w:r>
      <w:r w:rsidRPr="00065A92">
        <w:rPr>
          <w:rFonts w:ascii="Times New Roman" w:eastAsia="Times New Roman" w:hAnsi="Times New Roman"/>
          <w:color w:val="000000"/>
        </w:rPr>
        <w:t xml:space="preserve"> </w:t>
      </w:r>
      <w:r w:rsidRPr="00FB0B1B">
        <w:rPr>
          <w:rFonts w:ascii="Times New Roman" w:eastAsia="Times New Roman" w:hAnsi="Times New Roman"/>
          <w:color w:val="000000"/>
        </w:rPr>
        <w:t xml:space="preserve">протягом </w:t>
      </w:r>
      <w:r>
        <w:rPr>
          <w:rFonts w:ascii="Times New Roman" w:eastAsia="Times New Roman" w:hAnsi="Times New Roman"/>
          <w:color w:val="000000"/>
        </w:rPr>
        <w:t>3</w:t>
      </w:r>
      <w:r w:rsidRPr="00FB0B1B">
        <w:rPr>
          <w:rFonts w:ascii="Times New Roman" w:eastAsia="Times New Roman" w:hAnsi="Times New Roman"/>
          <w:color w:val="000000"/>
        </w:rPr>
        <w:t>-</w:t>
      </w:r>
      <w:r>
        <w:rPr>
          <w:rFonts w:ascii="Times New Roman" w:eastAsia="Times New Roman" w:hAnsi="Times New Roman"/>
          <w:color w:val="000000"/>
        </w:rPr>
        <w:t>х</w:t>
      </w:r>
      <w:r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Договору</w:t>
      </w:r>
      <w:r>
        <w:rPr>
          <w:rFonts w:ascii="Times New Roman" w:eastAsia="Times New Roman" w:hAnsi="Times New Roman"/>
          <w:color w:val="000000"/>
          <w:sz w:val="23"/>
          <w:szCs w:val="23"/>
        </w:rPr>
        <w:t xml:space="preserve"> про закупівлю</w:t>
      </w:r>
      <w:r w:rsidRPr="00D54B98">
        <w:rPr>
          <w:rFonts w:ascii="Times New Roman" w:eastAsia="Times New Roman" w:hAnsi="Times New Roman"/>
          <w:color w:val="000000"/>
          <w:sz w:val="23"/>
          <w:szCs w:val="23"/>
        </w:rPr>
        <w:t>. </w:t>
      </w:r>
    </w:p>
    <w:p w14:paraId="4C873A5D" w14:textId="77777777" w:rsidR="00FB53C9" w:rsidRPr="005A4A54" w:rsidRDefault="00FB53C9" w:rsidP="00552225">
      <w:pPr>
        <w:pStyle w:val="a6"/>
        <w:tabs>
          <w:tab w:val="left" w:pos="-993"/>
          <w:tab w:val="left" w:pos="426"/>
        </w:tabs>
        <w:spacing w:after="0" w:line="240" w:lineRule="auto"/>
        <w:ind w:left="0"/>
        <w:jc w:val="both"/>
        <w:rPr>
          <w:rFonts w:ascii="Times New Roman" w:eastAsia="Times New Roman" w:hAnsi="Times New Roman"/>
          <w:color w:val="000000"/>
          <w:sz w:val="23"/>
          <w:szCs w:val="23"/>
        </w:rPr>
      </w:pPr>
      <w:r w:rsidRPr="005A4A54">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1202BD61" w14:textId="3A9BB19F" w:rsidR="00F667AF" w:rsidRPr="00AD042D" w:rsidRDefault="00FB53C9" w:rsidP="00552225">
      <w:pPr>
        <w:tabs>
          <w:tab w:val="left" w:pos="0"/>
        </w:tabs>
        <w:spacing w:after="0" w:line="240" w:lineRule="auto"/>
        <w:jc w:val="both"/>
        <w:rPr>
          <w:rFonts w:ascii="Times New Roman" w:hAnsi="Times New Roman" w:cs="Times New Roman"/>
        </w:rPr>
      </w:pPr>
      <w:r>
        <w:rPr>
          <w:rFonts w:ascii="Times New Roman" w:eastAsia="Times New Roman" w:hAnsi="Times New Roman" w:cs="Times New Roman"/>
          <w:color w:val="000000"/>
        </w:rPr>
        <w:t xml:space="preserve">1.4. Укладення договору за результатами закупівлі здійснюється в паперовій формі з проставлянням підписів та печаток уповноважених представників </w:t>
      </w:r>
      <w:r w:rsidRPr="005341D0">
        <w:rPr>
          <w:rFonts w:ascii="Times New Roman" w:eastAsia="Times New Roman" w:hAnsi="Times New Roman" w:cs="Times New Roman"/>
          <w:b/>
          <w:bCs/>
          <w:color w:val="000000"/>
        </w:rPr>
        <w:t>без</w:t>
      </w:r>
      <w:r w:rsidRPr="005341D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можливості підписання договору за допомогою ЕЦП.</w:t>
      </w:r>
    </w:p>
    <w:sectPr w:rsidR="00F667AF" w:rsidRPr="00AD042D"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2260B1"/>
    <w:multiLevelType w:val="multilevel"/>
    <w:tmpl w:val="4A005014"/>
    <w:lvl w:ilvl="0">
      <w:start w:val="1"/>
      <w:numFmt w:val="decimal"/>
      <w:lvlText w:val="%1."/>
      <w:lvlJc w:val="left"/>
      <w:pPr>
        <w:ind w:left="390" w:hanging="390"/>
      </w:pPr>
      <w:rPr>
        <w:rFonts w:hint="default"/>
      </w:rPr>
    </w:lvl>
    <w:lvl w:ilvl="1">
      <w:start w:val="1"/>
      <w:numFmt w:val="decimal"/>
      <w:lvlText w:val="%1.%2."/>
      <w:lvlJc w:val="left"/>
      <w:pPr>
        <w:ind w:left="322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4"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D1028"/>
    <w:multiLevelType w:val="multilevel"/>
    <w:tmpl w:val="0C8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7"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3"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4"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7"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4"/>
  </w:num>
  <w:num w:numId="6">
    <w:abstractNumId w:val="11"/>
  </w:num>
  <w:num w:numId="7">
    <w:abstractNumId w:val="15"/>
  </w:num>
  <w:num w:numId="8">
    <w:abstractNumId w:val="23"/>
  </w:num>
  <w:num w:numId="9">
    <w:abstractNumId w:val="3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0"/>
  </w:num>
  <w:num w:numId="18">
    <w:abstractNumId w:val="10"/>
  </w:num>
  <w:num w:numId="19">
    <w:abstractNumId w:val="25"/>
  </w:num>
  <w:num w:numId="20">
    <w:abstractNumId w:val="14"/>
  </w:num>
  <w:num w:numId="21">
    <w:abstractNumId w:val="35"/>
  </w:num>
  <w:num w:numId="22">
    <w:abstractNumId w:val="9"/>
  </w:num>
  <w:num w:numId="23">
    <w:abstractNumId w:val="13"/>
  </w:num>
  <w:num w:numId="24">
    <w:abstractNumId w:val="17"/>
  </w:num>
  <w:num w:numId="25">
    <w:abstractNumId w:val="12"/>
  </w:num>
  <w:num w:numId="26">
    <w:abstractNumId w:val="33"/>
  </w:num>
  <w:num w:numId="27">
    <w:abstractNumId w:val="24"/>
  </w:num>
  <w:num w:numId="28">
    <w:abstractNumId w:val="19"/>
  </w:num>
  <w:num w:numId="29">
    <w:abstractNumId w:val="27"/>
  </w:num>
  <w:num w:numId="30">
    <w:abstractNumId w:val="21"/>
  </w:num>
  <w:num w:numId="31">
    <w:abstractNumId w:val="16"/>
  </w:num>
  <w:num w:numId="32">
    <w:abstractNumId w:val="22"/>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60D58"/>
    <w:rsid w:val="00061EC5"/>
    <w:rsid w:val="00091FDA"/>
    <w:rsid w:val="000A07F8"/>
    <w:rsid w:val="000A5F99"/>
    <w:rsid w:val="00106D3C"/>
    <w:rsid w:val="00113F21"/>
    <w:rsid w:val="00117F87"/>
    <w:rsid w:val="001206B1"/>
    <w:rsid w:val="00145130"/>
    <w:rsid w:val="00156448"/>
    <w:rsid w:val="00162B3C"/>
    <w:rsid w:val="0016417B"/>
    <w:rsid w:val="00170446"/>
    <w:rsid w:val="00180456"/>
    <w:rsid w:val="0019400E"/>
    <w:rsid w:val="001A0550"/>
    <w:rsid w:val="001A1C20"/>
    <w:rsid w:val="001D79AD"/>
    <w:rsid w:val="001F62EE"/>
    <w:rsid w:val="00212473"/>
    <w:rsid w:val="00221561"/>
    <w:rsid w:val="00256C39"/>
    <w:rsid w:val="00296F72"/>
    <w:rsid w:val="002A7086"/>
    <w:rsid w:val="002B4227"/>
    <w:rsid w:val="002D4FC4"/>
    <w:rsid w:val="002F6864"/>
    <w:rsid w:val="003113C8"/>
    <w:rsid w:val="00330577"/>
    <w:rsid w:val="00331BDD"/>
    <w:rsid w:val="00352031"/>
    <w:rsid w:val="00366A4B"/>
    <w:rsid w:val="00394A45"/>
    <w:rsid w:val="003A69DB"/>
    <w:rsid w:val="003B0902"/>
    <w:rsid w:val="003D4A81"/>
    <w:rsid w:val="00405E2F"/>
    <w:rsid w:val="00407000"/>
    <w:rsid w:val="00420484"/>
    <w:rsid w:val="00427E63"/>
    <w:rsid w:val="00431741"/>
    <w:rsid w:val="00436EA5"/>
    <w:rsid w:val="00447083"/>
    <w:rsid w:val="00456B17"/>
    <w:rsid w:val="00462937"/>
    <w:rsid w:val="00476356"/>
    <w:rsid w:val="0049453E"/>
    <w:rsid w:val="0049514C"/>
    <w:rsid w:val="00497460"/>
    <w:rsid w:val="005341D0"/>
    <w:rsid w:val="00552225"/>
    <w:rsid w:val="00572F0D"/>
    <w:rsid w:val="00587661"/>
    <w:rsid w:val="005A304A"/>
    <w:rsid w:val="005A35AF"/>
    <w:rsid w:val="005A3CAC"/>
    <w:rsid w:val="005A4A54"/>
    <w:rsid w:val="005E69B5"/>
    <w:rsid w:val="00660F06"/>
    <w:rsid w:val="00665EDE"/>
    <w:rsid w:val="00690323"/>
    <w:rsid w:val="0069135F"/>
    <w:rsid w:val="006A70C0"/>
    <w:rsid w:val="006D0425"/>
    <w:rsid w:val="006D259B"/>
    <w:rsid w:val="006D7CFA"/>
    <w:rsid w:val="006E602F"/>
    <w:rsid w:val="006F40BC"/>
    <w:rsid w:val="006F7494"/>
    <w:rsid w:val="00730369"/>
    <w:rsid w:val="0074150A"/>
    <w:rsid w:val="007521FC"/>
    <w:rsid w:val="007C7574"/>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8D46B4"/>
    <w:rsid w:val="00910323"/>
    <w:rsid w:val="0095122E"/>
    <w:rsid w:val="0097232B"/>
    <w:rsid w:val="00984AA5"/>
    <w:rsid w:val="009B1F3B"/>
    <w:rsid w:val="009B6B92"/>
    <w:rsid w:val="009D2771"/>
    <w:rsid w:val="00A1119C"/>
    <w:rsid w:val="00A12844"/>
    <w:rsid w:val="00A13465"/>
    <w:rsid w:val="00A22644"/>
    <w:rsid w:val="00A360F4"/>
    <w:rsid w:val="00A40367"/>
    <w:rsid w:val="00A530C3"/>
    <w:rsid w:val="00A56692"/>
    <w:rsid w:val="00A71C76"/>
    <w:rsid w:val="00A84292"/>
    <w:rsid w:val="00A8504F"/>
    <w:rsid w:val="00AD042D"/>
    <w:rsid w:val="00AD6CB1"/>
    <w:rsid w:val="00AE1AF8"/>
    <w:rsid w:val="00B104F0"/>
    <w:rsid w:val="00B11594"/>
    <w:rsid w:val="00B12014"/>
    <w:rsid w:val="00B17000"/>
    <w:rsid w:val="00B702FA"/>
    <w:rsid w:val="00BB0D0A"/>
    <w:rsid w:val="00BB2515"/>
    <w:rsid w:val="00BB4BE7"/>
    <w:rsid w:val="00BD5D09"/>
    <w:rsid w:val="00C04373"/>
    <w:rsid w:val="00C07F6D"/>
    <w:rsid w:val="00C40184"/>
    <w:rsid w:val="00C51D3D"/>
    <w:rsid w:val="00C54DE6"/>
    <w:rsid w:val="00C912DB"/>
    <w:rsid w:val="00C9217E"/>
    <w:rsid w:val="00CB30CB"/>
    <w:rsid w:val="00CD59F0"/>
    <w:rsid w:val="00D217A5"/>
    <w:rsid w:val="00D43995"/>
    <w:rsid w:val="00D46389"/>
    <w:rsid w:val="00D55013"/>
    <w:rsid w:val="00D6220D"/>
    <w:rsid w:val="00D7000E"/>
    <w:rsid w:val="00D77D3D"/>
    <w:rsid w:val="00D81ADA"/>
    <w:rsid w:val="00D86574"/>
    <w:rsid w:val="00DA6226"/>
    <w:rsid w:val="00DA6F22"/>
    <w:rsid w:val="00DB1213"/>
    <w:rsid w:val="00DB56D1"/>
    <w:rsid w:val="00DD24C4"/>
    <w:rsid w:val="00DD394C"/>
    <w:rsid w:val="00DF66D9"/>
    <w:rsid w:val="00E06ECC"/>
    <w:rsid w:val="00E16F43"/>
    <w:rsid w:val="00E50D30"/>
    <w:rsid w:val="00E57FC6"/>
    <w:rsid w:val="00E7465F"/>
    <w:rsid w:val="00E8535A"/>
    <w:rsid w:val="00E875EE"/>
    <w:rsid w:val="00E925EA"/>
    <w:rsid w:val="00E9787C"/>
    <w:rsid w:val="00EA4731"/>
    <w:rsid w:val="00EB4F1E"/>
    <w:rsid w:val="00EC116B"/>
    <w:rsid w:val="00ED6499"/>
    <w:rsid w:val="00F166BF"/>
    <w:rsid w:val="00F667AF"/>
    <w:rsid w:val="00F81A12"/>
    <w:rsid w:val="00FB0B1B"/>
    <w:rsid w:val="00FB4519"/>
    <w:rsid w:val="00FB53C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uiPriority w:val="20"/>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293">
      <w:bodyDiv w:val="1"/>
      <w:marLeft w:val="0"/>
      <w:marRight w:val="0"/>
      <w:marTop w:val="0"/>
      <w:marBottom w:val="0"/>
      <w:divBdr>
        <w:top w:val="none" w:sz="0" w:space="0" w:color="auto"/>
        <w:left w:val="none" w:sz="0" w:space="0" w:color="auto"/>
        <w:bottom w:val="none" w:sz="0" w:space="0" w:color="auto"/>
        <w:right w:val="none" w:sz="0" w:space="0" w:color="auto"/>
      </w:divBdr>
    </w:div>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48206857">
      <w:bodyDiv w:val="1"/>
      <w:marLeft w:val="0"/>
      <w:marRight w:val="0"/>
      <w:marTop w:val="0"/>
      <w:marBottom w:val="0"/>
      <w:divBdr>
        <w:top w:val="none" w:sz="0" w:space="0" w:color="auto"/>
        <w:left w:val="none" w:sz="0" w:space="0" w:color="auto"/>
        <w:bottom w:val="none" w:sz="0" w:space="0" w:color="auto"/>
        <w:right w:val="none" w:sz="0" w:space="0" w:color="auto"/>
      </w:divBdr>
      <w:divsChild>
        <w:div w:id="1528789067">
          <w:marLeft w:val="0"/>
          <w:marRight w:val="0"/>
          <w:marTop w:val="0"/>
          <w:marBottom w:val="0"/>
          <w:divBdr>
            <w:top w:val="none" w:sz="0" w:space="0" w:color="auto"/>
            <w:left w:val="none" w:sz="0" w:space="0" w:color="auto"/>
            <w:bottom w:val="none" w:sz="0" w:space="0" w:color="auto"/>
            <w:right w:val="none" w:sz="0" w:space="0" w:color="auto"/>
          </w:divBdr>
        </w:div>
        <w:div w:id="1973900732">
          <w:marLeft w:val="0"/>
          <w:marRight w:val="0"/>
          <w:marTop w:val="0"/>
          <w:marBottom w:val="0"/>
          <w:divBdr>
            <w:top w:val="none" w:sz="0" w:space="0" w:color="auto"/>
            <w:left w:val="none" w:sz="0" w:space="0" w:color="auto"/>
            <w:bottom w:val="none" w:sz="0" w:space="0" w:color="auto"/>
            <w:right w:val="none" w:sz="0" w:space="0" w:color="auto"/>
          </w:divBdr>
        </w:div>
        <w:div w:id="984704203">
          <w:marLeft w:val="0"/>
          <w:marRight w:val="0"/>
          <w:marTop w:val="0"/>
          <w:marBottom w:val="0"/>
          <w:divBdr>
            <w:top w:val="none" w:sz="0" w:space="0" w:color="auto"/>
            <w:left w:val="none" w:sz="0" w:space="0" w:color="auto"/>
            <w:bottom w:val="none" w:sz="0" w:space="0" w:color="auto"/>
            <w:right w:val="none" w:sz="0" w:space="0" w:color="auto"/>
          </w:divBdr>
        </w:div>
        <w:div w:id="1918636491">
          <w:marLeft w:val="0"/>
          <w:marRight w:val="0"/>
          <w:marTop w:val="0"/>
          <w:marBottom w:val="0"/>
          <w:divBdr>
            <w:top w:val="none" w:sz="0" w:space="0" w:color="auto"/>
            <w:left w:val="none" w:sz="0" w:space="0" w:color="auto"/>
            <w:bottom w:val="none" w:sz="0" w:space="0" w:color="auto"/>
            <w:right w:val="none" w:sz="0" w:space="0" w:color="auto"/>
          </w:divBdr>
        </w:div>
        <w:div w:id="631129554">
          <w:marLeft w:val="0"/>
          <w:marRight w:val="0"/>
          <w:marTop w:val="0"/>
          <w:marBottom w:val="0"/>
          <w:divBdr>
            <w:top w:val="none" w:sz="0" w:space="0" w:color="auto"/>
            <w:left w:val="none" w:sz="0" w:space="0" w:color="auto"/>
            <w:bottom w:val="none" w:sz="0" w:space="0" w:color="auto"/>
            <w:right w:val="none" w:sz="0" w:space="0" w:color="auto"/>
          </w:divBdr>
        </w:div>
        <w:div w:id="879442253">
          <w:marLeft w:val="0"/>
          <w:marRight w:val="0"/>
          <w:marTop w:val="0"/>
          <w:marBottom w:val="0"/>
          <w:divBdr>
            <w:top w:val="none" w:sz="0" w:space="0" w:color="auto"/>
            <w:left w:val="none" w:sz="0" w:space="0" w:color="auto"/>
            <w:bottom w:val="none" w:sz="0" w:space="0" w:color="auto"/>
            <w:right w:val="none" w:sz="0" w:space="0" w:color="auto"/>
          </w:divBdr>
        </w:div>
        <w:div w:id="1474635019">
          <w:marLeft w:val="0"/>
          <w:marRight w:val="0"/>
          <w:marTop w:val="0"/>
          <w:marBottom w:val="0"/>
          <w:divBdr>
            <w:top w:val="none" w:sz="0" w:space="0" w:color="auto"/>
            <w:left w:val="none" w:sz="0" w:space="0" w:color="auto"/>
            <w:bottom w:val="none" w:sz="0" w:space="0" w:color="auto"/>
            <w:right w:val="none" w:sz="0" w:space="0" w:color="auto"/>
          </w:divBdr>
        </w:div>
        <w:div w:id="478964634">
          <w:marLeft w:val="0"/>
          <w:marRight w:val="0"/>
          <w:marTop w:val="0"/>
          <w:marBottom w:val="0"/>
          <w:divBdr>
            <w:top w:val="none" w:sz="0" w:space="0" w:color="auto"/>
            <w:left w:val="none" w:sz="0" w:space="0" w:color="auto"/>
            <w:bottom w:val="none" w:sz="0" w:space="0" w:color="auto"/>
            <w:right w:val="none" w:sz="0" w:space="0" w:color="auto"/>
          </w:divBdr>
        </w:div>
      </w:divsChild>
    </w:div>
    <w:div w:id="311637546">
      <w:bodyDiv w:val="1"/>
      <w:marLeft w:val="0"/>
      <w:marRight w:val="0"/>
      <w:marTop w:val="0"/>
      <w:marBottom w:val="0"/>
      <w:divBdr>
        <w:top w:val="none" w:sz="0" w:space="0" w:color="auto"/>
        <w:left w:val="none" w:sz="0" w:space="0" w:color="auto"/>
        <w:bottom w:val="none" w:sz="0" w:space="0" w:color="auto"/>
        <w:right w:val="none" w:sz="0" w:space="0" w:color="auto"/>
      </w:divBdr>
    </w:div>
    <w:div w:id="550464208">
      <w:bodyDiv w:val="1"/>
      <w:marLeft w:val="0"/>
      <w:marRight w:val="0"/>
      <w:marTop w:val="0"/>
      <w:marBottom w:val="0"/>
      <w:divBdr>
        <w:top w:val="none" w:sz="0" w:space="0" w:color="auto"/>
        <w:left w:val="none" w:sz="0" w:space="0" w:color="auto"/>
        <w:bottom w:val="none" w:sz="0" w:space="0" w:color="auto"/>
        <w:right w:val="none" w:sz="0" w:space="0" w:color="auto"/>
      </w:divBdr>
    </w:div>
    <w:div w:id="834540596">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230581411">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1603298284">
      <w:bodyDiv w:val="1"/>
      <w:marLeft w:val="0"/>
      <w:marRight w:val="0"/>
      <w:marTop w:val="0"/>
      <w:marBottom w:val="0"/>
      <w:divBdr>
        <w:top w:val="none" w:sz="0" w:space="0" w:color="auto"/>
        <w:left w:val="none" w:sz="0" w:space="0" w:color="auto"/>
        <w:bottom w:val="none" w:sz="0" w:space="0" w:color="auto"/>
        <w:right w:val="none" w:sz="0" w:space="0" w:color="auto"/>
      </w:divBdr>
      <w:divsChild>
        <w:div w:id="773092122">
          <w:marLeft w:val="420"/>
          <w:marRight w:val="0"/>
          <w:marTop w:val="240"/>
          <w:marBottom w:val="0"/>
          <w:divBdr>
            <w:top w:val="none" w:sz="0" w:space="0" w:color="auto"/>
            <w:left w:val="none" w:sz="0" w:space="0" w:color="auto"/>
            <w:bottom w:val="none" w:sz="0" w:space="0" w:color="auto"/>
            <w:right w:val="none" w:sz="0" w:space="0" w:color="auto"/>
          </w:divBdr>
          <w:divsChild>
            <w:div w:id="1556353023">
              <w:marLeft w:val="0"/>
              <w:marRight w:val="0"/>
              <w:marTop w:val="0"/>
              <w:marBottom w:val="0"/>
              <w:divBdr>
                <w:top w:val="none" w:sz="0" w:space="0" w:color="auto"/>
                <w:left w:val="none" w:sz="0" w:space="0" w:color="auto"/>
                <w:bottom w:val="none" w:sz="0" w:space="0" w:color="auto"/>
                <w:right w:val="none" w:sz="0" w:space="0" w:color="auto"/>
              </w:divBdr>
            </w:div>
            <w:div w:id="1000355188">
              <w:marLeft w:val="0"/>
              <w:marRight w:val="0"/>
              <w:marTop w:val="0"/>
              <w:marBottom w:val="0"/>
              <w:divBdr>
                <w:top w:val="none" w:sz="0" w:space="0" w:color="auto"/>
                <w:left w:val="none" w:sz="0" w:space="0" w:color="auto"/>
                <w:bottom w:val="none" w:sz="0" w:space="0" w:color="auto"/>
                <w:right w:val="none" w:sz="0" w:space="0" w:color="auto"/>
              </w:divBdr>
            </w:div>
          </w:divsChild>
        </w:div>
        <w:div w:id="1848012523">
          <w:marLeft w:val="420"/>
          <w:marRight w:val="0"/>
          <w:marTop w:val="240"/>
          <w:marBottom w:val="0"/>
          <w:divBdr>
            <w:top w:val="none" w:sz="0" w:space="0" w:color="auto"/>
            <w:left w:val="none" w:sz="0" w:space="0" w:color="auto"/>
            <w:bottom w:val="none" w:sz="0" w:space="0" w:color="auto"/>
            <w:right w:val="none" w:sz="0" w:space="0" w:color="auto"/>
          </w:divBdr>
          <w:divsChild>
            <w:div w:id="1459110790">
              <w:marLeft w:val="0"/>
              <w:marRight w:val="0"/>
              <w:marTop w:val="0"/>
              <w:marBottom w:val="0"/>
              <w:divBdr>
                <w:top w:val="none" w:sz="0" w:space="0" w:color="auto"/>
                <w:left w:val="none" w:sz="0" w:space="0" w:color="auto"/>
                <w:bottom w:val="none" w:sz="0" w:space="0" w:color="auto"/>
                <w:right w:val="none" w:sz="0" w:space="0" w:color="auto"/>
              </w:divBdr>
            </w:div>
            <w:div w:id="385757954">
              <w:marLeft w:val="0"/>
              <w:marRight w:val="0"/>
              <w:marTop w:val="0"/>
              <w:marBottom w:val="0"/>
              <w:divBdr>
                <w:top w:val="none" w:sz="0" w:space="0" w:color="auto"/>
                <w:left w:val="none" w:sz="0" w:space="0" w:color="auto"/>
                <w:bottom w:val="none" w:sz="0" w:space="0" w:color="auto"/>
                <w:right w:val="none" w:sz="0" w:space="0" w:color="auto"/>
              </w:divBdr>
            </w:div>
          </w:divsChild>
        </w:div>
        <w:div w:id="1476020031">
          <w:marLeft w:val="420"/>
          <w:marRight w:val="0"/>
          <w:marTop w:val="240"/>
          <w:marBottom w:val="0"/>
          <w:divBdr>
            <w:top w:val="none" w:sz="0" w:space="0" w:color="auto"/>
            <w:left w:val="none" w:sz="0" w:space="0" w:color="auto"/>
            <w:bottom w:val="none" w:sz="0" w:space="0" w:color="auto"/>
            <w:right w:val="none" w:sz="0" w:space="0" w:color="auto"/>
          </w:divBdr>
          <w:divsChild>
            <w:div w:id="1466459939">
              <w:marLeft w:val="0"/>
              <w:marRight w:val="0"/>
              <w:marTop w:val="0"/>
              <w:marBottom w:val="0"/>
              <w:divBdr>
                <w:top w:val="none" w:sz="0" w:space="0" w:color="auto"/>
                <w:left w:val="none" w:sz="0" w:space="0" w:color="auto"/>
                <w:bottom w:val="none" w:sz="0" w:space="0" w:color="auto"/>
                <w:right w:val="none" w:sz="0" w:space="0" w:color="auto"/>
              </w:divBdr>
            </w:div>
            <w:div w:id="1132211212">
              <w:marLeft w:val="0"/>
              <w:marRight w:val="0"/>
              <w:marTop w:val="0"/>
              <w:marBottom w:val="0"/>
              <w:divBdr>
                <w:top w:val="none" w:sz="0" w:space="0" w:color="auto"/>
                <w:left w:val="none" w:sz="0" w:space="0" w:color="auto"/>
                <w:bottom w:val="none" w:sz="0" w:space="0" w:color="auto"/>
                <w:right w:val="none" w:sz="0" w:space="0" w:color="auto"/>
              </w:divBdr>
            </w:div>
          </w:divsChild>
        </w:div>
        <w:div w:id="1467040249">
          <w:marLeft w:val="420"/>
          <w:marRight w:val="0"/>
          <w:marTop w:val="240"/>
          <w:marBottom w:val="0"/>
          <w:divBdr>
            <w:top w:val="none" w:sz="0" w:space="0" w:color="auto"/>
            <w:left w:val="none" w:sz="0" w:space="0" w:color="auto"/>
            <w:bottom w:val="none" w:sz="0" w:space="0" w:color="auto"/>
            <w:right w:val="none" w:sz="0" w:space="0" w:color="auto"/>
          </w:divBdr>
          <w:divsChild>
            <w:div w:id="1323050152">
              <w:marLeft w:val="0"/>
              <w:marRight w:val="0"/>
              <w:marTop w:val="0"/>
              <w:marBottom w:val="0"/>
              <w:divBdr>
                <w:top w:val="none" w:sz="0" w:space="0" w:color="auto"/>
                <w:left w:val="none" w:sz="0" w:space="0" w:color="auto"/>
                <w:bottom w:val="none" w:sz="0" w:space="0" w:color="auto"/>
                <w:right w:val="none" w:sz="0" w:space="0" w:color="auto"/>
              </w:divBdr>
            </w:div>
            <w:div w:id="1165784752">
              <w:marLeft w:val="0"/>
              <w:marRight w:val="0"/>
              <w:marTop w:val="0"/>
              <w:marBottom w:val="0"/>
              <w:divBdr>
                <w:top w:val="none" w:sz="0" w:space="0" w:color="auto"/>
                <w:left w:val="none" w:sz="0" w:space="0" w:color="auto"/>
                <w:bottom w:val="none" w:sz="0" w:space="0" w:color="auto"/>
                <w:right w:val="none" w:sz="0" w:space="0" w:color="auto"/>
              </w:divBdr>
            </w:div>
          </w:divsChild>
        </w:div>
        <w:div w:id="229385843">
          <w:marLeft w:val="420"/>
          <w:marRight w:val="0"/>
          <w:marTop w:val="240"/>
          <w:marBottom w:val="0"/>
          <w:divBdr>
            <w:top w:val="none" w:sz="0" w:space="0" w:color="auto"/>
            <w:left w:val="none" w:sz="0" w:space="0" w:color="auto"/>
            <w:bottom w:val="none" w:sz="0" w:space="0" w:color="auto"/>
            <w:right w:val="none" w:sz="0" w:space="0" w:color="auto"/>
          </w:divBdr>
          <w:divsChild>
            <w:div w:id="421800341">
              <w:marLeft w:val="0"/>
              <w:marRight w:val="0"/>
              <w:marTop w:val="0"/>
              <w:marBottom w:val="0"/>
              <w:divBdr>
                <w:top w:val="none" w:sz="0" w:space="0" w:color="auto"/>
                <w:left w:val="none" w:sz="0" w:space="0" w:color="auto"/>
                <w:bottom w:val="none" w:sz="0" w:space="0" w:color="auto"/>
                <w:right w:val="none" w:sz="0" w:space="0" w:color="auto"/>
              </w:divBdr>
            </w:div>
            <w:div w:id="1109549490">
              <w:marLeft w:val="0"/>
              <w:marRight w:val="0"/>
              <w:marTop w:val="0"/>
              <w:marBottom w:val="0"/>
              <w:divBdr>
                <w:top w:val="none" w:sz="0" w:space="0" w:color="auto"/>
                <w:left w:val="none" w:sz="0" w:space="0" w:color="auto"/>
                <w:bottom w:val="none" w:sz="0" w:space="0" w:color="auto"/>
                <w:right w:val="none" w:sz="0" w:space="0" w:color="auto"/>
              </w:divBdr>
            </w:div>
          </w:divsChild>
        </w:div>
        <w:div w:id="436145211">
          <w:marLeft w:val="420"/>
          <w:marRight w:val="0"/>
          <w:marTop w:val="240"/>
          <w:marBottom w:val="0"/>
          <w:divBdr>
            <w:top w:val="none" w:sz="0" w:space="0" w:color="auto"/>
            <w:left w:val="none" w:sz="0" w:space="0" w:color="auto"/>
            <w:bottom w:val="none" w:sz="0" w:space="0" w:color="auto"/>
            <w:right w:val="none" w:sz="0" w:space="0" w:color="auto"/>
          </w:divBdr>
          <w:divsChild>
            <w:div w:id="614336034">
              <w:marLeft w:val="0"/>
              <w:marRight w:val="0"/>
              <w:marTop w:val="0"/>
              <w:marBottom w:val="0"/>
              <w:divBdr>
                <w:top w:val="none" w:sz="0" w:space="0" w:color="auto"/>
                <w:left w:val="none" w:sz="0" w:space="0" w:color="auto"/>
                <w:bottom w:val="none" w:sz="0" w:space="0" w:color="auto"/>
                <w:right w:val="none" w:sz="0" w:space="0" w:color="auto"/>
              </w:divBdr>
            </w:div>
            <w:div w:id="1194077171">
              <w:marLeft w:val="0"/>
              <w:marRight w:val="0"/>
              <w:marTop w:val="0"/>
              <w:marBottom w:val="0"/>
              <w:divBdr>
                <w:top w:val="none" w:sz="0" w:space="0" w:color="auto"/>
                <w:left w:val="none" w:sz="0" w:space="0" w:color="auto"/>
                <w:bottom w:val="none" w:sz="0" w:space="0" w:color="auto"/>
                <w:right w:val="none" w:sz="0" w:space="0" w:color="auto"/>
              </w:divBdr>
            </w:div>
          </w:divsChild>
        </w:div>
        <w:div w:id="334962530">
          <w:marLeft w:val="420"/>
          <w:marRight w:val="0"/>
          <w:marTop w:val="24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
            <w:div w:id="1230993483">
              <w:marLeft w:val="0"/>
              <w:marRight w:val="0"/>
              <w:marTop w:val="0"/>
              <w:marBottom w:val="0"/>
              <w:divBdr>
                <w:top w:val="none" w:sz="0" w:space="0" w:color="auto"/>
                <w:left w:val="none" w:sz="0" w:space="0" w:color="auto"/>
                <w:bottom w:val="none" w:sz="0" w:space="0" w:color="auto"/>
                <w:right w:val="none" w:sz="0" w:space="0" w:color="auto"/>
              </w:divBdr>
            </w:div>
          </w:divsChild>
        </w:div>
        <w:div w:id="300231759">
          <w:marLeft w:val="420"/>
          <w:marRight w:val="0"/>
          <w:marTop w:val="240"/>
          <w:marBottom w:val="0"/>
          <w:divBdr>
            <w:top w:val="none" w:sz="0" w:space="0" w:color="auto"/>
            <w:left w:val="none" w:sz="0" w:space="0" w:color="auto"/>
            <w:bottom w:val="none" w:sz="0" w:space="0" w:color="auto"/>
            <w:right w:val="none" w:sz="0" w:space="0" w:color="auto"/>
          </w:divBdr>
          <w:divsChild>
            <w:div w:id="2069762206">
              <w:marLeft w:val="0"/>
              <w:marRight w:val="0"/>
              <w:marTop w:val="0"/>
              <w:marBottom w:val="0"/>
              <w:divBdr>
                <w:top w:val="none" w:sz="0" w:space="0" w:color="auto"/>
                <w:left w:val="none" w:sz="0" w:space="0" w:color="auto"/>
                <w:bottom w:val="none" w:sz="0" w:space="0" w:color="auto"/>
                <w:right w:val="none" w:sz="0" w:space="0" w:color="auto"/>
              </w:divBdr>
            </w:div>
            <w:div w:id="52122960">
              <w:marLeft w:val="0"/>
              <w:marRight w:val="0"/>
              <w:marTop w:val="0"/>
              <w:marBottom w:val="0"/>
              <w:divBdr>
                <w:top w:val="none" w:sz="0" w:space="0" w:color="auto"/>
                <w:left w:val="none" w:sz="0" w:space="0" w:color="auto"/>
                <w:bottom w:val="none" w:sz="0" w:space="0" w:color="auto"/>
                <w:right w:val="none" w:sz="0" w:space="0" w:color="auto"/>
              </w:divBdr>
            </w:div>
          </w:divsChild>
        </w:div>
        <w:div w:id="226841894">
          <w:marLeft w:val="420"/>
          <w:marRight w:val="0"/>
          <w:marTop w:val="240"/>
          <w:marBottom w:val="0"/>
          <w:divBdr>
            <w:top w:val="none" w:sz="0" w:space="0" w:color="auto"/>
            <w:left w:val="none" w:sz="0" w:space="0" w:color="auto"/>
            <w:bottom w:val="none" w:sz="0" w:space="0" w:color="auto"/>
            <w:right w:val="none" w:sz="0" w:space="0" w:color="auto"/>
          </w:divBdr>
          <w:divsChild>
            <w:div w:id="1925332985">
              <w:marLeft w:val="0"/>
              <w:marRight w:val="0"/>
              <w:marTop w:val="0"/>
              <w:marBottom w:val="0"/>
              <w:divBdr>
                <w:top w:val="none" w:sz="0" w:space="0" w:color="auto"/>
                <w:left w:val="none" w:sz="0" w:space="0" w:color="auto"/>
                <w:bottom w:val="none" w:sz="0" w:space="0" w:color="auto"/>
                <w:right w:val="none" w:sz="0" w:space="0" w:color="auto"/>
              </w:divBdr>
            </w:div>
            <w:div w:id="1279945469">
              <w:marLeft w:val="0"/>
              <w:marRight w:val="0"/>
              <w:marTop w:val="0"/>
              <w:marBottom w:val="0"/>
              <w:divBdr>
                <w:top w:val="none" w:sz="0" w:space="0" w:color="auto"/>
                <w:left w:val="none" w:sz="0" w:space="0" w:color="auto"/>
                <w:bottom w:val="none" w:sz="0" w:space="0" w:color="auto"/>
                <w:right w:val="none" w:sz="0" w:space="0" w:color="auto"/>
              </w:divBdr>
            </w:div>
          </w:divsChild>
        </w:div>
        <w:div w:id="1413548331">
          <w:marLeft w:val="420"/>
          <w:marRight w:val="0"/>
          <w:marTop w:val="240"/>
          <w:marBottom w:val="0"/>
          <w:divBdr>
            <w:top w:val="none" w:sz="0" w:space="0" w:color="auto"/>
            <w:left w:val="none" w:sz="0" w:space="0" w:color="auto"/>
            <w:bottom w:val="none" w:sz="0" w:space="0" w:color="auto"/>
            <w:right w:val="none" w:sz="0" w:space="0" w:color="auto"/>
          </w:divBdr>
          <w:divsChild>
            <w:div w:id="815681920">
              <w:marLeft w:val="0"/>
              <w:marRight w:val="0"/>
              <w:marTop w:val="0"/>
              <w:marBottom w:val="0"/>
              <w:divBdr>
                <w:top w:val="none" w:sz="0" w:space="0" w:color="auto"/>
                <w:left w:val="none" w:sz="0" w:space="0" w:color="auto"/>
                <w:bottom w:val="none" w:sz="0" w:space="0" w:color="auto"/>
                <w:right w:val="none" w:sz="0" w:space="0" w:color="auto"/>
              </w:divBdr>
            </w:div>
            <w:div w:id="1289779791">
              <w:marLeft w:val="0"/>
              <w:marRight w:val="0"/>
              <w:marTop w:val="0"/>
              <w:marBottom w:val="0"/>
              <w:divBdr>
                <w:top w:val="none" w:sz="0" w:space="0" w:color="auto"/>
                <w:left w:val="none" w:sz="0" w:space="0" w:color="auto"/>
                <w:bottom w:val="none" w:sz="0" w:space="0" w:color="auto"/>
                <w:right w:val="none" w:sz="0" w:space="0" w:color="auto"/>
              </w:divBdr>
            </w:div>
          </w:divsChild>
        </w:div>
        <w:div w:id="239564173">
          <w:marLeft w:val="420"/>
          <w:marRight w:val="0"/>
          <w:marTop w:val="240"/>
          <w:marBottom w:val="0"/>
          <w:divBdr>
            <w:top w:val="none" w:sz="0" w:space="0" w:color="auto"/>
            <w:left w:val="none" w:sz="0" w:space="0" w:color="auto"/>
            <w:bottom w:val="none" w:sz="0" w:space="0" w:color="auto"/>
            <w:right w:val="none" w:sz="0" w:space="0" w:color="auto"/>
          </w:divBdr>
          <w:divsChild>
            <w:div w:id="826672229">
              <w:marLeft w:val="0"/>
              <w:marRight w:val="0"/>
              <w:marTop w:val="0"/>
              <w:marBottom w:val="0"/>
              <w:divBdr>
                <w:top w:val="none" w:sz="0" w:space="0" w:color="auto"/>
                <w:left w:val="none" w:sz="0" w:space="0" w:color="auto"/>
                <w:bottom w:val="none" w:sz="0" w:space="0" w:color="auto"/>
                <w:right w:val="none" w:sz="0" w:space="0" w:color="auto"/>
              </w:divBdr>
            </w:div>
            <w:div w:id="353239130">
              <w:marLeft w:val="0"/>
              <w:marRight w:val="0"/>
              <w:marTop w:val="0"/>
              <w:marBottom w:val="0"/>
              <w:divBdr>
                <w:top w:val="none" w:sz="0" w:space="0" w:color="auto"/>
                <w:left w:val="none" w:sz="0" w:space="0" w:color="auto"/>
                <w:bottom w:val="none" w:sz="0" w:space="0" w:color="auto"/>
                <w:right w:val="none" w:sz="0" w:space="0" w:color="auto"/>
              </w:divBdr>
            </w:div>
          </w:divsChild>
        </w:div>
        <w:div w:id="255670604">
          <w:marLeft w:val="420"/>
          <w:marRight w:val="0"/>
          <w:marTop w:val="240"/>
          <w:marBottom w:val="0"/>
          <w:divBdr>
            <w:top w:val="none" w:sz="0" w:space="0" w:color="auto"/>
            <w:left w:val="none" w:sz="0" w:space="0" w:color="auto"/>
            <w:bottom w:val="none" w:sz="0" w:space="0" w:color="auto"/>
            <w:right w:val="none" w:sz="0" w:space="0" w:color="auto"/>
          </w:divBdr>
          <w:divsChild>
            <w:div w:id="1078791246">
              <w:marLeft w:val="0"/>
              <w:marRight w:val="0"/>
              <w:marTop w:val="0"/>
              <w:marBottom w:val="0"/>
              <w:divBdr>
                <w:top w:val="none" w:sz="0" w:space="0" w:color="auto"/>
                <w:left w:val="none" w:sz="0" w:space="0" w:color="auto"/>
                <w:bottom w:val="none" w:sz="0" w:space="0" w:color="auto"/>
                <w:right w:val="none" w:sz="0" w:space="0" w:color="auto"/>
              </w:divBdr>
            </w:div>
            <w:div w:id="246234907">
              <w:marLeft w:val="0"/>
              <w:marRight w:val="0"/>
              <w:marTop w:val="0"/>
              <w:marBottom w:val="0"/>
              <w:divBdr>
                <w:top w:val="none" w:sz="0" w:space="0" w:color="auto"/>
                <w:left w:val="none" w:sz="0" w:space="0" w:color="auto"/>
                <w:bottom w:val="none" w:sz="0" w:space="0" w:color="auto"/>
                <w:right w:val="none" w:sz="0" w:space="0" w:color="auto"/>
              </w:divBdr>
            </w:div>
          </w:divsChild>
        </w:div>
        <w:div w:id="522550224">
          <w:marLeft w:val="420"/>
          <w:marRight w:val="0"/>
          <w:marTop w:val="240"/>
          <w:marBottom w:val="0"/>
          <w:divBdr>
            <w:top w:val="none" w:sz="0" w:space="0" w:color="auto"/>
            <w:left w:val="none" w:sz="0" w:space="0" w:color="auto"/>
            <w:bottom w:val="none" w:sz="0" w:space="0" w:color="auto"/>
            <w:right w:val="none" w:sz="0" w:space="0" w:color="auto"/>
          </w:divBdr>
          <w:divsChild>
            <w:div w:id="688793571">
              <w:marLeft w:val="0"/>
              <w:marRight w:val="0"/>
              <w:marTop w:val="0"/>
              <w:marBottom w:val="0"/>
              <w:divBdr>
                <w:top w:val="none" w:sz="0" w:space="0" w:color="auto"/>
                <w:left w:val="none" w:sz="0" w:space="0" w:color="auto"/>
                <w:bottom w:val="none" w:sz="0" w:space="0" w:color="auto"/>
                <w:right w:val="none" w:sz="0" w:space="0" w:color="auto"/>
              </w:divBdr>
            </w:div>
            <w:div w:id="1186753534">
              <w:marLeft w:val="0"/>
              <w:marRight w:val="0"/>
              <w:marTop w:val="0"/>
              <w:marBottom w:val="0"/>
              <w:divBdr>
                <w:top w:val="none" w:sz="0" w:space="0" w:color="auto"/>
                <w:left w:val="none" w:sz="0" w:space="0" w:color="auto"/>
                <w:bottom w:val="none" w:sz="0" w:space="0" w:color="auto"/>
                <w:right w:val="none" w:sz="0" w:space="0" w:color="auto"/>
              </w:divBdr>
            </w:div>
          </w:divsChild>
        </w:div>
        <w:div w:id="1785609279">
          <w:marLeft w:val="420"/>
          <w:marRight w:val="0"/>
          <w:marTop w:val="240"/>
          <w:marBottom w:val="0"/>
          <w:divBdr>
            <w:top w:val="none" w:sz="0" w:space="0" w:color="auto"/>
            <w:left w:val="none" w:sz="0" w:space="0" w:color="auto"/>
            <w:bottom w:val="none" w:sz="0" w:space="0" w:color="auto"/>
            <w:right w:val="none" w:sz="0" w:space="0" w:color="auto"/>
          </w:divBdr>
          <w:divsChild>
            <w:div w:id="217396122">
              <w:marLeft w:val="0"/>
              <w:marRight w:val="0"/>
              <w:marTop w:val="0"/>
              <w:marBottom w:val="0"/>
              <w:divBdr>
                <w:top w:val="none" w:sz="0" w:space="0" w:color="auto"/>
                <w:left w:val="none" w:sz="0" w:space="0" w:color="auto"/>
                <w:bottom w:val="none" w:sz="0" w:space="0" w:color="auto"/>
                <w:right w:val="none" w:sz="0" w:space="0" w:color="auto"/>
              </w:divBdr>
            </w:div>
            <w:div w:id="867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74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7</cp:revision>
  <cp:lastPrinted>2023-10-12T12:38:00Z</cp:lastPrinted>
  <dcterms:created xsi:type="dcterms:W3CDTF">2023-10-11T13:10:00Z</dcterms:created>
  <dcterms:modified xsi:type="dcterms:W3CDTF">2023-10-12T12:47:00Z</dcterms:modified>
</cp:coreProperties>
</file>