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E8" w:rsidRPr="00985ED9" w:rsidRDefault="00E520E8" w:rsidP="00396DDA">
      <w:pPr>
        <w:spacing w:after="0" w:line="240" w:lineRule="auto"/>
        <w:ind w:firstLine="6379"/>
        <w:jc w:val="both"/>
        <w:rPr>
          <w:rFonts w:ascii="Times New Roman" w:eastAsia="Times New Roman" w:hAnsi="Times New Roman" w:cs="Times New Roman"/>
        </w:rPr>
      </w:pPr>
      <w:r w:rsidRPr="00985ED9">
        <w:rPr>
          <w:rFonts w:ascii="Times New Roman" w:eastAsia="Times New Roman" w:hAnsi="Times New Roman" w:cs="Times New Roman"/>
          <w:b/>
          <w:color w:val="000000"/>
        </w:rPr>
        <w:t>ЗАТВЕРДЖЕНО»</w:t>
      </w:r>
    </w:p>
    <w:p w:rsidR="00E520E8" w:rsidRPr="00985ED9" w:rsidRDefault="00E520E8" w:rsidP="00396DDA">
      <w:pPr>
        <w:spacing w:after="0" w:line="240" w:lineRule="auto"/>
        <w:ind w:firstLine="6379"/>
        <w:jc w:val="both"/>
        <w:rPr>
          <w:rFonts w:ascii="Times New Roman" w:eastAsia="Times New Roman" w:hAnsi="Times New Roman" w:cs="Times New Roman"/>
          <w:color w:val="000000"/>
        </w:rPr>
      </w:pPr>
      <w:r w:rsidRPr="00985ED9">
        <w:rPr>
          <w:rFonts w:ascii="Times New Roman" w:eastAsia="Times New Roman" w:hAnsi="Times New Roman" w:cs="Times New Roman"/>
          <w:color w:val="000000"/>
        </w:rPr>
        <w:t xml:space="preserve">Рішенням Уповноваженої особи  </w:t>
      </w:r>
    </w:p>
    <w:p w:rsidR="00E520E8" w:rsidRDefault="00F76922" w:rsidP="00396DDA">
      <w:pPr>
        <w:spacing w:after="0" w:line="240" w:lineRule="auto"/>
        <w:ind w:firstLine="6379"/>
        <w:jc w:val="both"/>
        <w:rPr>
          <w:rFonts w:ascii="Times New Roman" w:eastAsia="Times New Roman" w:hAnsi="Times New Roman" w:cs="Times New Roman"/>
          <w:color w:val="000000"/>
        </w:rPr>
      </w:pPr>
      <w:r>
        <w:rPr>
          <w:rFonts w:ascii="Times New Roman" w:eastAsia="Times New Roman" w:hAnsi="Times New Roman" w:cs="Times New Roman"/>
          <w:color w:val="000000"/>
        </w:rPr>
        <w:t>від 30</w:t>
      </w:r>
      <w:r w:rsidR="001166F5" w:rsidRPr="00985ED9">
        <w:rPr>
          <w:rFonts w:ascii="Times New Roman" w:eastAsia="Times New Roman" w:hAnsi="Times New Roman" w:cs="Times New Roman"/>
          <w:color w:val="000000"/>
        </w:rPr>
        <w:t>.09</w:t>
      </w:r>
      <w:r w:rsidR="00704FA2" w:rsidRPr="00985ED9">
        <w:rPr>
          <w:rFonts w:ascii="Times New Roman" w:eastAsia="Times New Roman" w:hAnsi="Times New Roman" w:cs="Times New Roman"/>
          <w:color w:val="000000"/>
        </w:rPr>
        <w:t>.2022</w:t>
      </w:r>
      <w:r w:rsidR="00E520E8" w:rsidRPr="00985ED9">
        <w:rPr>
          <w:rFonts w:ascii="Times New Roman" w:eastAsia="Times New Roman" w:hAnsi="Times New Roman" w:cs="Times New Roman"/>
          <w:color w:val="000000"/>
        </w:rPr>
        <w:t xml:space="preserve"> р.</w:t>
      </w:r>
    </w:p>
    <w:p w:rsidR="00F76922" w:rsidRPr="00F76922" w:rsidRDefault="00F76922" w:rsidP="00396DDA">
      <w:pPr>
        <w:spacing w:after="0" w:line="240" w:lineRule="auto"/>
        <w:ind w:firstLine="6379"/>
        <w:jc w:val="both"/>
        <w:rPr>
          <w:rFonts w:ascii="Times New Roman" w:eastAsia="Times New Roman" w:hAnsi="Times New Roman" w:cs="Times New Roman"/>
          <w:color w:val="000000"/>
        </w:rPr>
      </w:pPr>
      <w:r>
        <w:rPr>
          <w:rFonts w:ascii="Times New Roman" w:eastAsia="Times New Roman" w:hAnsi="Times New Roman" w:cs="Times New Roman"/>
          <w:color w:val="000000"/>
        </w:rPr>
        <w:t>Галамай О.Б.</w:t>
      </w:r>
    </w:p>
    <w:p w:rsidR="00396DDA" w:rsidRPr="00396DDA" w:rsidRDefault="00396DDA" w:rsidP="000A7475">
      <w:pPr>
        <w:spacing w:after="0" w:line="240" w:lineRule="auto"/>
        <w:jc w:val="center"/>
        <w:rPr>
          <w:rFonts w:ascii="Times New Roman" w:eastAsia="Times New Roman" w:hAnsi="Times New Roman" w:cs="Times New Roman"/>
        </w:rPr>
      </w:pPr>
    </w:p>
    <w:p w:rsidR="000A7475" w:rsidRPr="00985ED9" w:rsidRDefault="000A7475" w:rsidP="000A7475">
      <w:pPr>
        <w:spacing w:after="0" w:line="240" w:lineRule="auto"/>
        <w:jc w:val="center"/>
        <w:rPr>
          <w:rFonts w:ascii="Times New Roman" w:eastAsia="Times New Roman" w:hAnsi="Times New Roman" w:cs="Times New Roman"/>
          <w:sz w:val="32"/>
          <w:szCs w:val="32"/>
        </w:rPr>
      </w:pPr>
      <w:r w:rsidRPr="00985ED9">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E520E8" w:rsidRPr="00C360B2" w:rsidRDefault="00E520E8" w:rsidP="00C360B2">
      <w:pPr>
        <w:spacing w:after="0" w:line="240" w:lineRule="auto"/>
        <w:jc w:val="both"/>
        <w:rPr>
          <w:rFonts w:ascii="Times New Roman" w:eastAsia="Times New Roman" w:hAnsi="Times New Roman" w:cs="Times New Roman"/>
          <w:i/>
          <w:color w:val="000000"/>
          <w:sz w:val="24"/>
          <w:szCs w:val="24"/>
        </w:rPr>
      </w:pPr>
    </w:p>
    <w:tbl>
      <w:tblPr>
        <w:tblStyle w:val="afa"/>
        <w:tblW w:w="10178" w:type="dxa"/>
        <w:tblInd w:w="-176" w:type="dxa"/>
        <w:tbl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insideH w:val="dotted" w:sz="2" w:space="0" w:color="0F243E" w:themeColor="text2" w:themeShade="80"/>
          <w:insideV w:val="dotted" w:sz="2" w:space="0" w:color="0F243E" w:themeColor="text2" w:themeShade="80"/>
        </w:tblBorders>
        <w:tblLook w:val="04A0" w:firstRow="1" w:lastRow="0" w:firstColumn="1" w:lastColumn="0" w:noHBand="0" w:noVBand="1"/>
      </w:tblPr>
      <w:tblGrid>
        <w:gridCol w:w="4589"/>
        <w:gridCol w:w="236"/>
        <w:gridCol w:w="5353"/>
      </w:tblGrid>
      <w:tr w:rsidR="00E520E8" w:rsidRPr="00985ED9" w:rsidTr="00F76922">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985ED9" w:rsidRDefault="00E520E8" w:rsidP="00E520E8">
            <w:pPr>
              <w:pStyle w:val="rvps2"/>
              <w:numPr>
                <w:ilvl w:val="0"/>
                <w:numId w:val="13"/>
              </w:numPr>
              <w:shd w:val="clear" w:color="auto" w:fill="FFFFFF"/>
              <w:spacing w:before="0" w:beforeAutospacing="0" w:after="0" w:afterAutospacing="0"/>
              <w:ind w:left="38" w:hanging="38"/>
              <w:jc w:val="both"/>
              <w:rPr>
                <w:color w:val="000000"/>
                <w:sz w:val="22"/>
                <w:szCs w:val="22"/>
                <w:lang w:val="uk-UA" w:eastAsia="en-US"/>
              </w:rPr>
            </w:pPr>
            <w:r w:rsidRPr="00985ED9">
              <w:rPr>
                <w:color w:val="000000"/>
                <w:sz w:val="22"/>
                <w:szCs w:val="22"/>
                <w:lang w:val="uk-UA" w:eastAsia="en-US"/>
              </w:rPr>
              <w:t xml:space="preserve"> найменування Замовника, </w:t>
            </w:r>
            <w:bookmarkStart w:id="0" w:name="n1397"/>
            <w:bookmarkStart w:id="1" w:name="n1396"/>
            <w:bookmarkStart w:id="2" w:name="n1395"/>
            <w:bookmarkStart w:id="3" w:name="n1394"/>
            <w:bookmarkStart w:id="4" w:name="n1393"/>
            <w:bookmarkStart w:id="5" w:name="n1392"/>
            <w:bookmarkStart w:id="6" w:name="n1391"/>
            <w:bookmarkStart w:id="7" w:name="n1390"/>
            <w:bookmarkStart w:id="8" w:name="n1389"/>
            <w:bookmarkStart w:id="9" w:name="n1388"/>
            <w:bookmarkStart w:id="10" w:name="n1387"/>
            <w:bookmarkStart w:id="11" w:name="n1386"/>
            <w:bookmarkStart w:id="12" w:name="n1385"/>
            <w:bookmarkEnd w:id="0"/>
            <w:bookmarkEnd w:id="1"/>
            <w:bookmarkEnd w:id="2"/>
            <w:bookmarkEnd w:id="3"/>
            <w:bookmarkEnd w:id="4"/>
            <w:bookmarkEnd w:id="5"/>
            <w:bookmarkEnd w:id="6"/>
            <w:bookmarkEnd w:id="7"/>
            <w:bookmarkEnd w:id="8"/>
            <w:bookmarkEnd w:id="9"/>
            <w:bookmarkEnd w:id="10"/>
            <w:bookmarkEnd w:id="11"/>
            <w:bookmarkEnd w:id="12"/>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985ED9"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290336" w:rsidRDefault="00F76922" w:rsidP="00F76922">
            <w:pPr>
              <w:pStyle w:val="3"/>
              <w:shd w:val="clear" w:color="auto" w:fill="FFFFFF"/>
              <w:spacing w:before="0" w:after="0"/>
              <w:ind w:right="37"/>
              <w:outlineLvl w:val="2"/>
              <w:rPr>
                <w:rFonts w:ascii="Times New Roman" w:hAnsi="Times New Roman" w:cs="Times New Roman"/>
                <w:b w:val="0"/>
                <w:bCs/>
                <w:i/>
                <w:sz w:val="22"/>
                <w:szCs w:val="24"/>
                <w:lang w:val="uk-UA" w:eastAsia="uk-UA"/>
              </w:rPr>
            </w:pPr>
            <w:r w:rsidRPr="00290336">
              <w:rPr>
                <w:rFonts w:ascii="Times New Roman" w:hAnsi="Times New Roman" w:cs="Times New Roman"/>
                <w:b w:val="0"/>
                <w:bCs/>
                <w:i/>
                <w:sz w:val="22"/>
                <w:szCs w:val="24"/>
                <w:lang w:val="uk-UA" w:eastAsia="uk-UA"/>
              </w:rPr>
              <w:t>Сокільницька сільська рада</w:t>
            </w:r>
          </w:p>
        </w:tc>
      </w:tr>
      <w:tr w:rsidR="00E520E8" w:rsidRPr="00985ED9" w:rsidTr="00F76922">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985ED9" w:rsidRDefault="00E520E8" w:rsidP="00E520E8">
            <w:pPr>
              <w:ind w:left="38" w:hanging="38"/>
              <w:jc w:val="both"/>
              <w:rPr>
                <w:rFonts w:ascii="Times New Roman" w:eastAsia="Times New Roman" w:hAnsi="Times New Roman" w:cs="Times New Roman"/>
                <w:color w:val="000000"/>
                <w:lang w:val="uk-UA" w:eastAsia="uk-UA"/>
              </w:rPr>
            </w:pPr>
            <w:r w:rsidRPr="00985ED9">
              <w:rPr>
                <w:rFonts w:ascii="Times New Roman" w:hAnsi="Times New Roman" w:cs="Times New Roman"/>
                <w:color w:val="000000"/>
                <w:lang w:val="uk-UA"/>
              </w:rPr>
              <w:t>його місцезнаходження</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985ED9" w:rsidRDefault="00E520E8">
            <w:pPr>
              <w:spacing w:before="100" w:beforeAutospacing="1"/>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290336" w:rsidRDefault="00F76922" w:rsidP="00F76922">
            <w:pPr>
              <w:pStyle w:val="3"/>
              <w:shd w:val="clear" w:color="auto" w:fill="FFFFFF"/>
              <w:spacing w:before="0" w:after="0"/>
              <w:ind w:right="37"/>
              <w:outlineLvl w:val="2"/>
              <w:rPr>
                <w:rFonts w:ascii="Times New Roman" w:hAnsi="Times New Roman" w:cs="Times New Roman"/>
                <w:b w:val="0"/>
                <w:bCs/>
                <w:i/>
                <w:sz w:val="22"/>
                <w:szCs w:val="24"/>
                <w:lang w:val="uk-UA" w:eastAsia="uk-UA"/>
              </w:rPr>
            </w:pPr>
            <w:r w:rsidRPr="00290336">
              <w:rPr>
                <w:rFonts w:ascii="Times New Roman" w:hAnsi="Times New Roman" w:cs="Times New Roman"/>
                <w:b w:val="0"/>
                <w:bCs/>
                <w:i/>
                <w:sz w:val="22"/>
                <w:szCs w:val="24"/>
                <w:lang w:val="uk-UA" w:eastAsia="uk-UA"/>
              </w:rPr>
              <w:t>вул. Січових Стрільців, 1, Сокільники, Львівська область, Україна, 81130</w:t>
            </w:r>
          </w:p>
          <w:p w:rsidR="00E520E8" w:rsidRPr="00290336" w:rsidRDefault="00E520E8" w:rsidP="00C360B2">
            <w:pPr>
              <w:pStyle w:val="tjbmf"/>
              <w:shd w:val="clear" w:color="auto" w:fill="FFFFFF"/>
              <w:spacing w:before="0" w:beforeAutospacing="0" w:after="0" w:afterAutospacing="0"/>
              <w:ind w:right="37"/>
              <w:rPr>
                <w:i/>
                <w:sz w:val="22"/>
                <w:szCs w:val="22"/>
                <w:lang w:val="uk-UA" w:eastAsia="uk-UA"/>
              </w:rPr>
            </w:pPr>
          </w:p>
        </w:tc>
      </w:tr>
      <w:tr w:rsidR="00E520E8"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985ED9" w:rsidRDefault="00E520E8" w:rsidP="00E520E8">
            <w:pPr>
              <w:ind w:left="38" w:hanging="38"/>
              <w:jc w:val="both"/>
              <w:rPr>
                <w:rFonts w:ascii="Times New Roman" w:eastAsia="Times New Roman" w:hAnsi="Times New Roman" w:cs="Times New Roman"/>
                <w:color w:val="000000"/>
                <w:lang w:val="uk-UA" w:eastAsia="uk-UA"/>
              </w:rPr>
            </w:pPr>
            <w:r w:rsidRPr="00985ED9">
              <w:rPr>
                <w:rFonts w:ascii="Times New Roman" w:hAnsi="Times New Roman" w:cs="Times New Roman"/>
                <w:color w:val="000000"/>
                <w:lang w:val="uk-UA"/>
              </w:rPr>
              <w:t>та ідентифікаційний код замовника в Єдиному державному реєстрі юридичних осіб, фізичних осіб - підприємців та громадських формувань, його</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985ED9" w:rsidRDefault="00E520E8">
            <w:pPr>
              <w:ind w:right="450"/>
              <w:jc w:val="both"/>
              <w:rPr>
                <w:rFonts w:ascii="Times New Roman" w:eastAsia="Times New Roman" w:hAnsi="Times New Roman" w:cs="Times New Roman"/>
                <w:i/>
                <w:color w:val="000000"/>
                <w:lang w:val="uk-UA"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E520E8" w:rsidRPr="00290336" w:rsidRDefault="00F76922">
            <w:pPr>
              <w:ind w:right="450"/>
              <w:jc w:val="both"/>
              <w:rPr>
                <w:rFonts w:ascii="Times New Roman" w:eastAsia="Times New Roman" w:hAnsi="Times New Roman" w:cs="Times New Roman"/>
                <w:i/>
                <w:color w:val="000000"/>
                <w:lang w:val="uk-UA" w:eastAsia="uk-UA"/>
              </w:rPr>
            </w:pPr>
            <w:r w:rsidRPr="00290336">
              <w:rPr>
                <w:rFonts w:ascii="Times New Roman" w:hAnsi="Times New Roman" w:cs="Times New Roman"/>
                <w:bCs/>
                <w:i/>
                <w:szCs w:val="24"/>
                <w:lang w:val="uk-UA" w:eastAsia="uk-UA"/>
              </w:rPr>
              <w:t>04369682</w:t>
            </w:r>
          </w:p>
        </w:tc>
      </w:tr>
      <w:tr w:rsidR="00E520E8"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985ED9" w:rsidRDefault="00E520E8" w:rsidP="00E520E8">
            <w:pPr>
              <w:ind w:left="38" w:hanging="38"/>
              <w:jc w:val="both"/>
              <w:rPr>
                <w:rFonts w:ascii="Times New Roman" w:eastAsia="Times New Roman" w:hAnsi="Times New Roman" w:cs="Times New Roman"/>
                <w:color w:val="000000"/>
                <w:lang w:eastAsia="uk-UA"/>
              </w:rPr>
            </w:pPr>
            <w:r w:rsidRPr="00985ED9">
              <w:rPr>
                <w:rFonts w:ascii="Times New Roman" w:hAnsi="Times New Roman" w:cs="Times New Roman"/>
                <w:color w:val="000000"/>
              </w:rPr>
              <w:t>категорія</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E520E8" w:rsidRPr="00985ED9" w:rsidRDefault="00E520E8">
            <w:pPr>
              <w:ind w:right="450"/>
              <w:jc w:val="both"/>
              <w:rPr>
                <w:rFonts w:ascii="Times New Roman" w:eastAsia="Times New Roman" w:hAnsi="Times New Roman" w:cs="Times New Roman"/>
                <w:i/>
                <w:color w:val="000000"/>
                <w:lang w:eastAsia="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hideMark/>
          </w:tcPr>
          <w:p w:rsidR="00E520E8" w:rsidRPr="00985ED9" w:rsidRDefault="00E520E8">
            <w:pPr>
              <w:ind w:right="450"/>
              <w:jc w:val="both"/>
              <w:rPr>
                <w:rFonts w:ascii="Times New Roman" w:eastAsia="Times New Roman" w:hAnsi="Times New Roman" w:cs="Times New Roman"/>
                <w:i/>
                <w:color w:val="000000"/>
                <w:lang w:eastAsia="uk-UA"/>
              </w:rPr>
            </w:pPr>
            <w:r w:rsidRPr="00985ED9">
              <w:rPr>
                <w:rFonts w:ascii="Times New Roman" w:hAnsi="Times New Roman" w:cs="Times New Roman"/>
                <w:i/>
                <w:lang w:eastAsia="uk-UA"/>
              </w:rPr>
              <w:t>Орган місцевого самоврядування</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right="89" w:firstLine="0"/>
              <w:jc w:val="both"/>
              <w:rPr>
                <w:rFonts w:ascii="Times New Roman" w:hAnsi="Times New Roman" w:cs="Times New Roman"/>
                <w:color w:val="000000"/>
              </w:rPr>
            </w:pPr>
            <w:r w:rsidRPr="00985ED9">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702F59" w:rsidRDefault="00F76922" w:rsidP="00F76922">
            <w:pPr>
              <w:spacing w:beforeAutospacing="1"/>
              <w:ind w:right="37"/>
              <w:jc w:val="both"/>
              <w:rPr>
                <w:rFonts w:ascii="Times New Roman" w:hAnsi="Times New Roman"/>
                <w:i/>
              </w:rPr>
            </w:pPr>
            <w:r w:rsidRPr="00702F59">
              <w:rPr>
                <w:rFonts w:ascii="Times New Roman" w:hAnsi="Times New Roman"/>
                <w:i/>
              </w:rPr>
              <w:t>Послуги з поточного ремонту по об’єкту: «</w:t>
            </w:r>
            <w:r w:rsidRPr="00491616">
              <w:rPr>
                <w:rFonts w:ascii="Times New Roman" w:hAnsi="Times New Roman"/>
                <w:i/>
              </w:rPr>
              <w:t xml:space="preserve">Відновні роботи та експлуатаційне утримання дороги біля будівлі лікарні </w:t>
            </w:r>
            <w:r>
              <w:rPr>
                <w:rFonts w:ascii="Times New Roman" w:hAnsi="Times New Roman"/>
                <w:i/>
              </w:rPr>
              <w:t>літ.А-3 по вул.Д.Галицького,2 в</w:t>
            </w:r>
            <w:r w:rsidRPr="00491616">
              <w:rPr>
                <w:rFonts w:ascii="Times New Roman" w:hAnsi="Times New Roman"/>
                <w:i/>
              </w:rPr>
              <w:t xml:space="preserve"> с.Сокільники Львівського району Львівської області</w:t>
            </w:r>
            <w:r>
              <w:rPr>
                <w:rFonts w:ascii="Times New Roman" w:hAnsi="Times New Roman"/>
                <w:i/>
              </w:rPr>
              <w:t>»</w:t>
            </w:r>
          </w:p>
          <w:p w:rsidR="00F76922" w:rsidRPr="000B330D" w:rsidRDefault="00F76922" w:rsidP="00F76922">
            <w:pPr>
              <w:spacing w:beforeAutospacing="1"/>
              <w:ind w:right="37"/>
              <w:jc w:val="both"/>
              <w:rPr>
                <w:rFonts w:ascii="Times New Roman" w:hAnsi="Times New Roman"/>
                <w:i/>
              </w:rPr>
            </w:pPr>
            <w:r w:rsidRPr="00702F59">
              <w:rPr>
                <w:rFonts w:ascii="Times New Roman" w:hAnsi="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 Код ДК 021:2015: 45233223-8 — Відновлення покриття проїжджої частини доріг).</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eastAsia="Times New Roman" w:hAnsi="Times New Roman" w:cs="Times New Roman"/>
                <w:i/>
                <w:color w:val="000000"/>
              </w:rPr>
            </w:pPr>
            <w:r w:rsidRPr="00985ED9">
              <w:rPr>
                <w:rFonts w:ascii="Times New Roman" w:eastAsia="Times New Roman" w:hAnsi="Times New Roman" w:cs="Times New Roman"/>
                <w:color w:val="000000"/>
              </w:rPr>
              <w:t>Інформація про технічні, якісні та інші характеристики предмета закупівлі:</w:t>
            </w:r>
            <w:r w:rsidRPr="00985ED9">
              <w:rPr>
                <w:rFonts w:ascii="Times New Roman" w:eastAsia="Times New Roman" w:hAnsi="Times New Roman" w:cs="Times New Roman"/>
                <w:b/>
                <w:i/>
                <w:color w:val="000000"/>
              </w:rPr>
              <w:t xml:space="preserve"> </w:t>
            </w:r>
          </w:p>
          <w:p w:rsidR="00F76922" w:rsidRPr="00985ED9" w:rsidRDefault="00F76922" w:rsidP="00F76922">
            <w:pPr>
              <w:ind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sidRPr="00985ED9">
              <w:rPr>
                <w:rFonts w:ascii="Times New Roman" w:eastAsia="Times New Roman" w:hAnsi="Times New Roman" w:cs="Times New Roman"/>
                <w:i/>
                <w:color w:val="000000"/>
              </w:rPr>
              <w:t>згідно із технічним завданням (Додаток 2).</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eastAsia="Times New Roman" w:hAnsi="Times New Roman" w:cs="Times New Roman"/>
                <w:i/>
                <w:color w:val="000000"/>
              </w:rPr>
            </w:pPr>
            <w:r w:rsidRPr="00985ED9">
              <w:rPr>
                <w:rFonts w:ascii="Times New Roman" w:eastAsia="Times New Roman" w:hAnsi="Times New Roman" w:cs="Times New Roman"/>
                <w:color w:val="000000"/>
              </w:rPr>
              <w:t xml:space="preserve">Кількість та місце поставки товарів або обсяг і місце виконання робіт чи надання послуг: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2"/>
              </w:numPr>
              <w:ind w:left="34" w:firstLine="0"/>
              <w:jc w:val="both"/>
              <w:rPr>
                <w:rFonts w:ascii="Times New Roman" w:eastAsia="Times New Roman" w:hAnsi="Times New Roman" w:cs="Times New Roman"/>
                <w:i/>
              </w:rPr>
            </w:pPr>
            <w:r w:rsidRPr="00985ED9">
              <w:rPr>
                <w:rFonts w:ascii="Times New Roman" w:eastAsia="Times New Roman" w:hAnsi="Times New Roman" w:cs="Times New Roman"/>
                <w:i/>
                <w:color w:val="000000"/>
              </w:rPr>
              <w:t>Обсяг: 1 послуга, Згідно із технічним завданням (Додаток 2)</w:t>
            </w:r>
          </w:p>
          <w:p w:rsidR="00F76922" w:rsidRPr="00985ED9" w:rsidRDefault="00F76922" w:rsidP="00F76922">
            <w:pPr>
              <w:pStyle w:val="a8"/>
              <w:numPr>
                <w:ilvl w:val="0"/>
                <w:numId w:val="2"/>
              </w:numPr>
              <w:ind w:left="34" w:firstLine="0"/>
              <w:jc w:val="both"/>
              <w:rPr>
                <w:rFonts w:ascii="Times New Roman" w:hAnsi="Times New Roman" w:cs="Times New Roman"/>
                <w:i/>
              </w:rPr>
            </w:pPr>
            <w:r w:rsidRPr="00985ED9">
              <w:rPr>
                <w:rFonts w:ascii="Times New Roman" w:eastAsia="Times New Roman" w:hAnsi="Times New Roman" w:cs="Times New Roman"/>
                <w:i/>
              </w:rPr>
              <w:t xml:space="preserve">Місце надання послуг: </w:t>
            </w:r>
            <w:r w:rsidRPr="00F76922">
              <w:rPr>
                <w:rFonts w:ascii="Times New Roman" w:eastAsia="Times New Roman" w:hAnsi="Times New Roman" w:cs="Times New Roman"/>
                <w:i/>
              </w:rPr>
              <w:t>вул.Д.Галицького,2 в с.Сокільники Львівського району Львівської області</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hAnsi="Times New Roman" w:cs="Times New Roman"/>
              </w:rPr>
            </w:pPr>
            <w:r w:rsidRPr="00985ED9">
              <w:rPr>
                <w:rFonts w:ascii="Times New Roman" w:eastAsia="Times New Roman" w:hAnsi="Times New Roman" w:cs="Times New Roman"/>
              </w:rPr>
              <w:t xml:space="preserve">Строк поставки товарів, виконання робіт, надання послуг: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Pr>
                <w:rFonts w:ascii="Times New Roman" w:hAnsi="Times New Roman" w:cs="Times New Roman"/>
                <w:i/>
              </w:rPr>
              <w:t xml:space="preserve">До </w:t>
            </w:r>
            <w:r>
              <w:rPr>
                <w:rFonts w:ascii="Times New Roman" w:hAnsi="Times New Roman" w:cs="Times New Roman"/>
                <w:i/>
                <w:lang w:val="en-US"/>
              </w:rPr>
              <w:t>21</w:t>
            </w:r>
            <w:r w:rsidRPr="00985ED9">
              <w:rPr>
                <w:rFonts w:ascii="Times New Roman" w:hAnsi="Times New Roman" w:cs="Times New Roman"/>
                <w:i/>
              </w:rPr>
              <w:t>.</w:t>
            </w:r>
            <w:r>
              <w:rPr>
                <w:rFonts w:ascii="Times New Roman" w:hAnsi="Times New Roman" w:cs="Times New Roman"/>
                <w:i/>
                <w:lang w:val="en-US"/>
              </w:rPr>
              <w:t>11</w:t>
            </w:r>
            <w:r w:rsidRPr="00985ED9">
              <w:rPr>
                <w:rFonts w:ascii="Times New Roman" w:hAnsi="Times New Roman" w:cs="Times New Roman"/>
                <w:i/>
              </w:rPr>
              <w:t>.2022р.</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38" w:right="89" w:firstLine="0"/>
              <w:jc w:val="both"/>
              <w:rPr>
                <w:rFonts w:ascii="Times New Roman" w:hAnsi="Times New Roman" w:cs="Times New Roman"/>
                <w:color w:val="000000"/>
              </w:rPr>
            </w:pPr>
            <w:r w:rsidRPr="00985ED9">
              <w:rPr>
                <w:rFonts w:ascii="Times New Roman" w:eastAsia="Times New Roman" w:hAnsi="Times New Roman" w:cs="Times New Roman"/>
                <w:color w:val="000000"/>
              </w:rPr>
              <w:t>Умови оплати:</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653E3C" w:rsidRDefault="00653E3C" w:rsidP="00653E3C">
            <w:pPr>
              <w:ind w:right="11"/>
              <w:jc w:val="both"/>
              <w:rPr>
                <w:rFonts w:ascii="Times New Roman" w:hAnsi="Times New Roman" w:cs="Times New Roman"/>
                <w:i/>
              </w:rPr>
            </w:pPr>
            <w:r>
              <w:rPr>
                <w:rFonts w:ascii="Times New Roman" w:hAnsi="Times New Roman" w:cs="Times New Roman"/>
                <w:i/>
              </w:rPr>
              <w:t>Розрахунки за надані послуги здійснюються на підставі акту виконаних робіт, шляхом</w:t>
            </w:r>
          </w:p>
          <w:p w:rsidR="00653E3C" w:rsidRDefault="00653E3C" w:rsidP="00653E3C">
            <w:pPr>
              <w:ind w:right="11"/>
              <w:jc w:val="both"/>
              <w:rPr>
                <w:rFonts w:ascii="Times New Roman" w:hAnsi="Times New Roman" w:cs="Times New Roman"/>
                <w:i/>
              </w:rPr>
            </w:pPr>
            <w:r>
              <w:rPr>
                <w:rFonts w:ascii="Times New Roman" w:hAnsi="Times New Roman" w:cs="Times New Roman"/>
                <w:i/>
              </w:rPr>
              <w:t>безготівкового перерахування грошових коштів на поточний рахунок Виконавця протягом 15</w:t>
            </w:r>
          </w:p>
          <w:p w:rsidR="00F76922" w:rsidRPr="00985ED9" w:rsidRDefault="00653E3C" w:rsidP="00653E3C">
            <w:pPr>
              <w:ind w:right="11"/>
              <w:jc w:val="both"/>
              <w:rPr>
                <w:rFonts w:ascii="Times New Roman" w:hAnsi="Times New Roman" w:cs="Times New Roman"/>
                <w:i/>
              </w:rPr>
            </w:pPr>
            <w:r>
              <w:rPr>
                <w:rFonts w:ascii="Times New Roman" w:hAnsi="Times New Roman" w:cs="Times New Roman"/>
                <w:i/>
              </w:rPr>
              <w:t>банківських днів з дати їх підписання.</w:t>
            </w:r>
            <w:bookmarkStart w:id="13" w:name="_GoBack"/>
            <w:bookmarkEnd w:id="13"/>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38" w:right="89" w:firstLine="0"/>
              <w:jc w:val="both"/>
              <w:rPr>
                <w:rFonts w:ascii="Times New Roman" w:hAnsi="Times New Roman" w:cs="Times New Roman"/>
                <w:color w:val="000000"/>
              </w:rPr>
            </w:pPr>
            <w:r w:rsidRPr="00985ED9">
              <w:rPr>
                <w:rFonts w:ascii="Times New Roman" w:eastAsia="Times New Roman" w:hAnsi="Times New Roman" w:cs="Times New Roman"/>
                <w:color w:val="000000"/>
              </w:rPr>
              <w:t>Очікувана вартість предмета закупівлі: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Pr>
                <w:rFonts w:ascii="Times New Roman" w:hAnsi="Times New Roman" w:cs="Times New Roman"/>
                <w:i/>
                <w:lang w:val="uk-UA"/>
              </w:rPr>
              <w:t>669 833</w:t>
            </w:r>
            <w:r w:rsidRPr="00985ED9">
              <w:rPr>
                <w:rFonts w:ascii="Times New Roman" w:hAnsi="Times New Roman" w:cs="Times New Roman"/>
                <w:i/>
              </w:rPr>
              <w:t>,00 грн з ПДВ</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38" w:right="89" w:firstLine="0"/>
              <w:jc w:val="both"/>
              <w:rPr>
                <w:rFonts w:ascii="Times New Roman" w:hAnsi="Times New Roman" w:cs="Times New Roman"/>
                <w:color w:val="000000"/>
              </w:rPr>
            </w:pPr>
            <w:r w:rsidRPr="00985ED9">
              <w:rPr>
                <w:rFonts w:ascii="Times New Roman" w:eastAsia="Times New Roman" w:hAnsi="Times New Roman" w:cs="Times New Roman"/>
                <w:color w:val="000000"/>
              </w:rPr>
              <w:t xml:space="preserve">Період уточнення інформації про закупівлю </w:t>
            </w:r>
            <w:r w:rsidRPr="00985ED9">
              <w:rPr>
                <w:rFonts w:ascii="Times New Roman" w:eastAsia="Times New Roman" w:hAnsi="Times New Roman" w:cs="Times New Roman"/>
              </w:rPr>
              <w:t>(не менше трьох робочих днів)</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sidRPr="00985ED9">
              <w:rPr>
                <w:rFonts w:ascii="Times New Roman" w:eastAsia="Times New Roman" w:hAnsi="Times New Roman" w:cs="Times New Roman"/>
              </w:rPr>
              <w:t>три робочі дні з моменту оголошення</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38" w:right="89" w:firstLine="0"/>
              <w:jc w:val="both"/>
              <w:rPr>
                <w:rFonts w:ascii="Times New Roman" w:eastAsia="Times New Roman" w:hAnsi="Times New Roman" w:cs="Times New Roman"/>
                <w:b/>
              </w:rPr>
            </w:pPr>
            <w:r w:rsidRPr="00985ED9">
              <w:rPr>
                <w:rFonts w:ascii="Times New Roman" w:eastAsia="Times New Roman" w:hAnsi="Times New Roman" w:cs="Times New Roman"/>
                <w:color w:val="000000"/>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p w:rsidR="00F76922" w:rsidRPr="00985ED9" w:rsidRDefault="00F76922" w:rsidP="00F76922">
            <w:pPr>
              <w:ind w:left="38" w:right="89"/>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Pr>
                <w:rFonts w:ascii="Times New Roman" w:hAnsi="Times New Roman" w:cs="Times New Roman"/>
                <w:i/>
              </w:rPr>
              <w:t>11.10</w:t>
            </w:r>
            <w:r w:rsidRPr="00985ED9">
              <w:rPr>
                <w:rFonts w:ascii="Times New Roman" w:hAnsi="Times New Roman" w:cs="Times New Roman"/>
                <w:i/>
              </w:rPr>
              <w:t>.2022 року (00:00 год)</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38"/>
              <w:jc w:val="both"/>
              <w:rPr>
                <w:rFonts w:ascii="Times New Roman" w:eastAsia="Times New Roman" w:hAnsi="Times New Roman" w:cs="Times New Roman"/>
              </w:rPr>
            </w:pPr>
            <w:r w:rsidRPr="00985ED9">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p w:rsidR="00F76922" w:rsidRPr="00985ED9" w:rsidRDefault="00F76922" w:rsidP="00F76922">
            <w:pPr>
              <w:ind w:left="360" w:firstLine="360"/>
              <w:jc w:val="both"/>
              <w:rPr>
                <w:rFonts w:ascii="Times New Roman" w:eastAsia="Times New Roman" w:hAnsi="Times New Roman" w:cs="Times New Roman"/>
                <w:b/>
              </w:rPr>
            </w:pPr>
          </w:p>
          <w:p w:rsidR="00F76922" w:rsidRPr="00985ED9" w:rsidRDefault="00F76922" w:rsidP="00F76922">
            <w:pPr>
              <w:ind w:left="30" w:right="450"/>
              <w:jc w:val="both"/>
              <w:rPr>
                <w:rFonts w:ascii="Times New Roman" w:hAnsi="Times New Roman" w:cs="Times New Roman"/>
                <w:color w:val="000000"/>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jc w:val="both"/>
              <w:rPr>
                <w:rFonts w:ascii="Times New Roman" w:eastAsia="Times New Roman" w:hAnsi="Times New Roman" w:cs="Times New Roman"/>
                <w:b/>
              </w:rPr>
            </w:pPr>
            <w:r w:rsidRPr="00985ED9">
              <w:rPr>
                <w:rFonts w:ascii="Times New Roman" w:eastAsia="Times New Roman" w:hAnsi="Times New Roman" w:cs="Times New Roman"/>
                <w:b/>
              </w:rPr>
              <w:t>„Ціна – 100%”.</w:t>
            </w:r>
          </w:p>
          <w:p w:rsidR="00F76922" w:rsidRPr="00985ED9" w:rsidRDefault="00F76922" w:rsidP="00F76922">
            <w:pPr>
              <w:jc w:val="both"/>
              <w:rPr>
                <w:rFonts w:ascii="Times New Roman" w:eastAsia="Times New Roman" w:hAnsi="Times New Roman" w:cs="Times New Roman"/>
                <w:b/>
              </w:rPr>
            </w:pPr>
            <w:r w:rsidRPr="00985ED9">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w:t>
            </w:r>
            <w:r>
              <w:rPr>
                <w:rFonts w:ascii="Times New Roman" w:eastAsia="Times New Roman" w:hAnsi="Times New Roman" w:cs="Times New Roman"/>
              </w:rPr>
              <w:t xml:space="preserve">кщо Учасник </w:t>
            </w:r>
            <w:r w:rsidRPr="00985ED9">
              <w:rPr>
                <w:rFonts w:ascii="Times New Roman" w:eastAsia="Times New Roman" w:hAnsi="Times New Roman" w:cs="Times New Roman"/>
              </w:rPr>
              <w:t>не є платником ПДВ, про що надати відповідну довідку.</w:t>
            </w:r>
          </w:p>
          <w:p w:rsidR="00F76922" w:rsidRPr="00985ED9" w:rsidRDefault="00F76922" w:rsidP="00F76922">
            <w:pPr>
              <w:ind w:right="11"/>
              <w:jc w:val="both"/>
              <w:rPr>
                <w:rFonts w:ascii="Times New Roman" w:hAnsi="Times New Roman" w:cs="Times New Roman"/>
                <w:i/>
              </w:rPr>
            </w:pPr>
            <w:r w:rsidRPr="00985ED9">
              <w:rPr>
                <w:rFonts w:ascii="Times New Roman" w:eastAsia="Times New Roman" w:hAnsi="Times New Roman" w:cs="Times New Roman"/>
              </w:rPr>
              <w:lastRenderedPageBreak/>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eastAsia="Times New Roman" w:hAnsi="Times New Roman" w:cs="Times New Roman"/>
                <w:b/>
              </w:rPr>
            </w:pPr>
            <w:r w:rsidRPr="00985ED9">
              <w:rPr>
                <w:rFonts w:ascii="Times New Roman" w:eastAsia="Times New Roman" w:hAnsi="Times New Roman" w:cs="Times New Roman"/>
                <w:color w:val="000000"/>
              </w:rPr>
              <w:lastRenderedPageBreak/>
              <w:t>Розмір та умови надання забезпечення пропозицій учасників (якщо замовник вимагає його надати):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sidRPr="00985ED9">
              <w:rPr>
                <w:rFonts w:ascii="Times New Roman" w:eastAsia="Times New Roman" w:hAnsi="Times New Roman" w:cs="Times New Roman"/>
              </w:rPr>
              <w:t>не вимагається</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eastAsia="Times New Roman" w:hAnsi="Times New Roman" w:cs="Times New Roman"/>
                <w:b/>
              </w:rPr>
            </w:pPr>
            <w:r w:rsidRPr="00985ED9">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rPr>
            </w:pPr>
            <w:r w:rsidRPr="00985ED9">
              <w:rPr>
                <w:rFonts w:ascii="Times New Roman" w:eastAsia="Times New Roman" w:hAnsi="Times New Roman" w:cs="Times New Roman"/>
              </w:rPr>
              <w:t>не вимагається</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jc w:val="both"/>
              <w:rPr>
                <w:rFonts w:ascii="Times New Roman" w:eastAsia="Times New Roman" w:hAnsi="Times New Roman" w:cs="Times New Roman"/>
                <w:b/>
                <w:lang w:val="uk-UA"/>
              </w:rPr>
            </w:pPr>
            <w:r w:rsidRPr="00985ED9">
              <w:rPr>
                <w:rFonts w:ascii="Times New Roman" w:eastAsia="Times New Roman" w:hAnsi="Times New Roman" w:cs="Times New Roman"/>
                <w:color w:val="000000"/>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ind w:right="450"/>
              <w:jc w:val="both"/>
              <w:rPr>
                <w:rFonts w:ascii="Times New Roman" w:hAnsi="Times New Roman" w:cs="Times New Roman"/>
                <w:i/>
                <w:lang w:val="uk-UA"/>
              </w:rPr>
            </w:pPr>
            <w:r w:rsidRPr="00985ED9">
              <w:rPr>
                <w:rFonts w:ascii="Times New Roman" w:hAnsi="Times New Roman" w:cs="Times New Roman"/>
                <w:i/>
                <w:lang w:val="uk-UA"/>
              </w:rPr>
              <w:t>0,5 %</w:t>
            </w:r>
          </w:p>
        </w:tc>
      </w:tr>
      <w:tr w:rsidR="00F76922" w:rsidRPr="00985ED9" w:rsidTr="00E520E8">
        <w:tc>
          <w:tcPr>
            <w:tcW w:w="4589"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pStyle w:val="a8"/>
              <w:numPr>
                <w:ilvl w:val="0"/>
                <w:numId w:val="13"/>
              </w:numPr>
              <w:ind w:left="0" w:firstLine="0"/>
              <w:rPr>
                <w:rFonts w:ascii="Times New Roman" w:eastAsia="Times New Roman" w:hAnsi="Times New Roman" w:cs="Times New Roman"/>
                <w:b/>
                <w:color w:val="000000"/>
              </w:rPr>
            </w:pPr>
            <w:r w:rsidRPr="00985ED9">
              <w:rPr>
                <w:rFonts w:ascii="Times New Roman" w:eastAsia="Times New Roman" w:hAnsi="Times New Roman" w:cs="Times New Roman"/>
                <w:b/>
                <w:color w:val="000000"/>
              </w:rPr>
              <w:t>Інша інформація:</w:t>
            </w:r>
          </w:p>
          <w:p w:rsidR="00F76922" w:rsidRPr="00985ED9" w:rsidRDefault="00F76922" w:rsidP="00F76922">
            <w:pPr>
              <w:rPr>
                <w:rFonts w:ascii="Times New Roman" w:eastAsia="Times New Roman" w:hAnsi="Times New Roman" w:cs="Times New Roman"/>
                <w:color w:val="000000"/>
              </w:rPr>
            </w:pPr>
          </w:p>
          <w:p w:rsidR="00F76922" w:rsidRPr="00985ED9" w:rsidRDefault="00F76922" w:rsidP="00F76922">
            <w:pPr>
              <w:keepNext/>
              <w:keepLines/>
              <w:jc w:val="both"/>
              <w:rPr>
                <w:rFonts w:ascii="Times New Roman" w:eastAsia="Times New Roman" w:hAnsi="Times New Roman" w:cs="Times New Roman"/>
              </w:rPr>
            </w:pPr>
            <w:r w:rsidRPr="00985ED9">
              <w:rPr>
                <w:rFonts w:ascii="Times New Roman" w:eastAsia="Times New Roman" w:hAnsi="Times New Roman" w:cs="Times New Roman"/>
              </w:rPr>
              <w:t>.</w:t>
            </w:r>
          </w:p>
          <w:p w:rsidR="00F76922" w:rsidRPr="00985ED9" w:rsidRDefault="00F76922" w:rsidP="00F76922">
            <w:pPr>
              <w:ind w:right="450"/>
              <w:jc w:val="both"/>
              <w:rPr>
                <w:rFonts w:ascii="Times New Roman" w:hAnsi="Times New Roman" w:cs="Times New Roman"/>
                <w:color w:val="000000"/>
                <w:lang w:val="uk-UA"/>
              </w:rPr>
            </w:pPr>
          </w:p>
        </w:tc>
        <w:tc>
          <w:tcPr>
            <w:tcW w:w="236"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shd w:val="clear" w:color="auto" w:fill="DBE5F1" w:themeFill="accent1" w:themeFillTint="33"/>
          </w:tcPr>
          <w:p w:rsidR="00F76922" w:rsidRPr="00985ED9" w:rsidRDefault="00F76922" w:rsidP="00F76922">
            <w:pPr>
              <w:ind w:right="450"/>
              <w:jc w:val="both"/>
              <w:rPr>
                <w:rFonts w:ascii="Times New Roman" w:eastAsia="Times New Roman" w:hAnsi="Times New Roman" w:cs="Times New Roman"/>
                <w:i/>
                <w:color w:val="000000"/>
                <w:lang w:val="uk-UA"/>
              </w:rPr>
            </w:pPr>
          </w:p>
        </w:tc>
        <w:tc>
          <w:tcPr>
            <w:tcW w:w="5353" w:type="dxa"/>
            <w:tcBorders>
              <w:top w:val="dotted" w:sz="2" w:space="0" w:color="0F243E" w:themeColor="text2" w:themeShade="80"/>
              <w:left w:val="dotted" w:sz="2" w:space="0" w:color="0F243E" w:themeColor="text2" w:themeShade="80"/>
              <w:bottom w:val="dotted" w:sz="2" w:space="0" w:color="0F243E" w:themeColor="text2" w:themeShade="80"/>
              <w:right w:val="dotted" w:sz="2" w:space="0" w:color="0F243E" w:themeColor="text2" w:themeShade="80"/>
            </w:tcBorders>
          </w:tcPr>
          <w:p w:rsidR="00F76922" w:rsidRPr="00985ED9" w:rsidRDefault="00F76922" w:rsidP="00F76922">
            <w:pPr>
              <w:jc w:val="both"/>
              <w:rPr>
                <w:rFonts w:ascii="Times New Roman" w:eastAsia="Times New Roman" w:hAnsi="Times New Roman" w:cs="Times New Roman"/>
                <w:color w:val="000000"/>
              </w:rPr>
            </w:pPr>
            <w:r w:rsidRPr="00985ED9">
              <w:rPr>
                <w:rFonts w:ascii="Times New Roman" w:eastAsia="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76922" w:rsidRPr="00985ED9" w:rsidRDefault="00F76922" w:rsidP="00F76922">
            <w:pPr>
              <w:ind w:right="450"/>
              <w:jc w:val="both"/>
              <w:rPr>
                <w:rFonts w:ascii="Times New Roman" w:hAnsi="Times New Roman" w:cs="Times New Roman"/>
                <w:i/>
                <w:lang w:val="uk-UA"/>
              </w:rPr>
            </w:pPr>
          </w:p>
        </w:tc>
      </w:tr>
    </w:tbl>
    <w:p w:rsidR="00CB1933" w:rsidRPr="00985ED9" w:rsidRDefault="00CB1933" w:rsidP="00CB1933">
      <w:pPr>
        <w:spacing w:after="0" w:line="240" w:lineRule="auto"/>
        <w:rPr>
          <w:rFonts w:ascii="Times New Roman" w:eastAsia="Times New Roman" w:hAnsi="Times New Roman" w:cs="Times New Roman"/>
          <w:color w:val="000000"/>
          <w:sz w:val="24"/>
          <w:szCs w:val="24"/>
        </w:rPr>
      </w:pPr>
    </w:p>
    <w:p w:rsidR="00B17233" w:rsidRPr="00985ED9" w:rsidRDefault="00B17233" w:rsidP="00CB1933">
      <w:pPr>
        <w:spacing w:after="0" w:line="240" w:lineRule="auto"/>
        <w:rPr>
          <w:rFonts w:ascii="Times New Roman" w:eastAsia="Times New Roman" w:hAnsi="Times New Roman" w:cs="Times New Roman"/>
          <w:color w:val="000000"/>
          <w:sz w:val="24"/>
          <w:szCs w:val="24"/>
        </w:rPr>
      </w:pPr>
    </w:p>
    <w:p w:rsidR="00B17233" w:rsidRPr="00985ED9" w:rsidRDefault="00B17233" w:rsidP="00B17233">
      <w:pPr>
        <w:spacing w:after="0"/>
        <w:ind w:firstLine="709"/>
        <w:jc w:val="both"/>
        <w:rPr>
          <w:rFonts w:ascii="Times New Roman" w:hAnsi="Times New Roman"/>
          <w:b/>
          <w:i/>
        </w:rPr>
      </w:pPr>
      <w:r w:rsidRPr="00985ED9">
        <w:rPr>
          <w:rFonts w:ascii="Times New Roman" w:hAnsi="Times New Roman"/>
          <w:b/>
          <w:i/>
        </w:rPr>
        <w:t>Закупівля здійснюється відповідно до Постанови КМУ від 28 лютого 2022 р. № 169 «Деякі питання здійснення оборонних та публічних закупівель товарів, робіт і послуг в умовах воєнного стану».</w:t>
      </w:r>
    </w:p>
    <w:p w:rsidR="00B17233" w:rsidRPr="00985ED9" w:rsidRDefault="00B17233" w:rsidP="00B17233">
      <w:pPr>
        <w:spacing w:after="0"/>
        <w:ind w:firstLine="709"/>
        <w:jc w:val="both"/>
        <w:rPr>
          <w:rFonts w:ascii="Times New Roman" w:hAnsi="Times New Roman"/>
          <w:b/>
          <w:i/>
          <w:lang w:val="ru-RU"/>
        </w:rPr>
      </w:pPr>
      <w:r w:rsidRPr="00985ED9">
        <w:rPr>
          <w:rFonts w:ascii="Times New Roman" w:hAnsi="Times New Roman"/>
          <w:b/>
          <w:i/>
        </w:rPr>
        <w:t>Порядок здійснення спрощених закупіаель регламентується ст. 14 ЗУ «Про публічні</w:t>
      </w:r>
      <w:r w:rsidRPr="00985ED9">
        <w:rPr>
          <w:rFonts w:ascii="Times New Roman" w:hAnsi="Times New Roman"/>
          <w:b/>
          <w:i/>
          <w:lang w:val="ru-RU"/>
        </w:rPr>
        <w:t xml:space="preserve"> </w:t>
      </w:r>
      <w:r w:rsidRPr="00985ED9">
        <w:rPr>
          <w:rFonts w:ascii="Times New Roman" w:hAnsi="Times New Roman"/>
          <w:b/>
          <w:i/>
        </w:rPr>
        <w:t>закупівлі»</w:t>
      </w:r>
      <w:r w:rsidRPr="00985ED9">
        <w:rPr>
          <w:rFonts w:ascii="Times New Roman" w:hAnsi="Times New Roman"/>
          <w:b/>
          <w:i/>
          <w:lang w:val="ru-RU"/>
        </w:rPr>
        <w:t>.</w:t>
      </w:r>
    </w:p>
    <w:p w:rsidR="00B17233" w:rsidRPr="00985ED9" w:rsidRDefault="00B17233" w:rsidP="00CB1933">
      <w:pPr>
        <w:spacing w:after="0" w:line="240" w:lineRule="auto"/>
        <w:rPr>
          <w:rFonts w:ascii="Times New Roman" w:eastAsia="Times New Roman" w:hAnsi="Times New Roman" w:cs="Times New Roman"/>
          <w:color w:val="000000"/>
          <w:sz w:val="24"/>
          <w:szCs w:val="24"/>
          <w:lang w:val="ru-RU"/>
        </w:rPr>
      </w:pPr>
    </w:p>
    <w:p w:rsidR="00B17233" w:rsidRPr="00985ED9" w:rsidRDefault="00B17233" w:rsidP="00CB1933">
      <w:pPr>
        <w:spacing w:after="0" w:line="240" w:lineRule="auto"/>
        <w:rPr>
          <w:rFonts w:ascii="Times New Roman" w:eastAsia="Times New Roman" w:hAnsi="Times New Roman" w:cs="Times New Roman"/>
          <w:color w:val="000000"/>
          <w:sz w:val="24"/>
          <w:szCs w:val="24"/>
          <w:lang w:val="ru-RU"/>
        </w:rPr>
      </w:pPr>
    </w:p>
    <w:p w:rsidR="00CB1933" w:rsidRPr="00985ED9"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b/>
          <w:i/>
          <w:color w:val="000000"/>
          <w:sz w:val="20"/>
          <w:szCs w:val="20"/>
        </w:rPr>
        <w:t>Замовник відхиляє пропозицію в разі, якщо:</w:t>
      </w:r>
    </w:p>
    <w:p w:rsidR="00CB1933" w:rsidRPr="00985ED9"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p>
    <w:p w:rsidR="00721A0B" w:rsidRPr="00985ED9"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4" w:name="n1182"/>
      <w:bookmarkEnd w:id="14"/>
      <w:r w:rsidRPr="00985ED9">
        <w:rPr>
          <w:rFonts w:ascii="Times New Roman" w:eastAsia="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721A0B" w:rsidRPr="00985ED9"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5" w:name="n1183"/>
      <w:bookmarkEnd w:id="15"/>
      <w:r w:rsidRPr="00985ED9">
        <w:rPr>
          <w:rFonts w:ascii="Times New Roman" w:eastAsia="Times New Roman" w:hAnsi="Times New Roman" w:cs="Times New Roman"/>
          <w:sz w:val="20"/>
          <w:szCs w:val="20"/>
        </w:rPr>
        <w:t>2) учасник не надав забезпечення пропозиції, якщо таке забезпечення вимагалося замовником;</w:t>
      </w:r>
    </w:p>
    <w:p w:rsidR="00721A0B" w:rsidRPr="00985ED9"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6" w:name="n1184"/>
      <w:bookmarkEnd w:id="16"/>
      <w:r w:rsidRPr="00985ED9">
        <w:rPr>
          <w:rFonts w:ascii="Times New Roman" w:eastAsia="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721A0B" w:rsidRPr="00985ED9" w:rsidRDefault="00721A0B" w:rsidP="00721A0B">
      <w:pPr>
        <w:shd w:val="clear" w:color="auto" w:fill="FFFFFF"/>
        <w:spacing w:after="0" w:line="240" w:lineRule="auto"/>
        <w:ind w:firstLine="567"/>
        <w:jc w:val="both"/>
        <w:rPr>
          <w:rFonts w:ascii="Times New Roman" w:eastAsia="Times New Roman" w:hAnsi="Times New Roman" w:cs="Times New Roman"/>
          <w:sz w:val="20"/>
          <w:szCs w:val="20"/>
        </w:rPr>
      </w:pPr>
      <w:bookmarkStart w:id="17" w:name="n1185"/>
      <w:bookmarkEnd w:id="17"/>
      <w:r w:rsidRPr="00985ED9">
        <w:rPr>
          <w:rFonts w:ascii="Times New Roman" w:eastAsia="Times New Roman" w:hAnsi="Times New Roman" w:cs="Times New Roman"/>
          <w:sz w:val="20"/>
          <w:szCs w:val="2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525C4E" w:rsidRPr="00985ED9">
        <w:rPr>
          <w:rFonts w:ascii="Times New Roman" w:eastAsia="Times New Roman" w:hAnsi="Times New Roman" w:cs="Times New Roman"/>
          <w:sz w:val="20"/>
          <w:szCs w:val="20"/>
        </w:rPr>
        <w:t>, про що у складі пропозиції надати відповідну довідку</w:t>
      </w:r>
      <w:r w:rsidRPr="00985ED9">
        <w:rPr>
          <w:rFonts w:ascii="Times New Roman" w:eastAsia="Times New Roman" w:hAnsi="Times New Roman" w:cs="Times New Roman"/>
          <w:sz w:val="20"/>
          <w:szCs w:val="20"/>
        </w:rPr>
        <w:t>.</w:t>
      </w:r>
    </w:p>
    <w:p w:rsidR="00721A0B" w:rsidRPr="00985ED9" w:rsidRDefault="00721A0B" w:rsidP="004D505E">
      <w:pPr>
        <w:shd w:val="clear" w:color="auto" w:fill="FFFFFF"/>
        <w:spacing w:after="0" w:line="240" w:lineRule="auto"/>
        <w:jc w:val="both"/>
        <w:rPr>
          <w:rFonts w:ascii="Times New Roman" w:eastAsia="Times New Roman" w:hAnsi="Times New Roman" w:cs="Times New Roman"/>
          <w:sz w:val="20"/>
          <w:szCs w:val="20"/>
        </w:rPr>
      </w:pPr>
    </w:p>
    <w:p w:rsidR="00CB1933" w:rsidRPr="00985ED9"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985ED9">
        <w:rPr>
          <w:rFonts w:ascii="Times New Roman" w:eastAsia="Times New Roman" w:hAnsi="Times New Roman" w:cs="Times New Roman"/>
          <w:b/>
          <w:color w:val="000000"/>
          <w:sz w:val="20"/>
          <w:szCs w:val="20"/>
        </w:rPr>
        <w:t>Відміна закупівлі:</w:t>
      </w:r>
    </w:p>
    <w:p w:rsidR="00015690" w:rsidRPr="00985ED9"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b/>
          <w:i/>
          <w:color w:val="000000"/>
          <w:sz w:val="20"/>
          <w:szCs w:val="20"/>
        </w:rPr>
        <w:t xml:space="preserve"> Замовник відміняє спрощену закупівлю в разі:</w:t>
      </w:r>
    </w:p>
    <w:p w:rsidR="00015690" w:rsidRPr="00985ED9"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відсутності подальшої потреби в закупівлі товарів, робіт і послуг;</w:t>
      </w:r>
    </w:p>
    <w:p w:rsidR="00015690" w:rsidRPr="00985ED9"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неможливості усунення порушень, що виникли через виявлені порушення законодавства з питань публічних закупівель;</w:t>
      </w:r>
    </w:p>
    <w:p w:rsidR="00015690" w:rsidRPr="00985ED9" w:rsidRDefault="00CB1933" w:rsidP="00721A0B">
      <w:pPr>
        <w:pStyle w:val="a8"/>
        <w:numPr>
          <w:ilvl w:val="0"/>
          <w:numId w:val="5"/>
        </w:numPr>
        <w:shd w:val="clear" w:color="auto" w:fill="FFFFFF"/>
        <w:spacing w:after="0" w:line="240" w:lineRule="auto"/>
        <w:ind w:left="0"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 xml:space="preserve"> скорочення видатків на здійснення закупівлі товарів, робіт і послуг.</w:t>
      </w:r>
    </w:p>
    <w:p w:rsidR="0009383E" w:rsidRPr="00985ED9" w:rsidRDefault="0009383E"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p>
    <w:p w:rsidR="0009383E" w:rsidRPr="00985ED9" w:rsidRDefault="00CB1933" w:rsidP="00721A0B">
      <w:pPr>
        <w:pStyle w:val="a8"/>
        <w:shd w:val="clear" w:color="auto" w:fill="FFFFFF"/>
        <w:spacing w:after="0" w:line="240" w:lineRule="auto"/>
        <w:ind w:left="0" w:firstLine="567"/>
        <w:jc w:val="both"/>
        <w:rPr>
          <w:rFonts w:ascii="Times New Roman" w:eastAsia="Times New Roman" w:hAnsi="Times New Roman" w:cs="Times New Roman"/>
          <w:b/>
          <w:color w:val="000000"/>
          <w:sz w:val="20"/>
          <w:szCs w:val="20"/>
        </w:rPr>
      </w:pPr>
      <w:r w:rsidRPr="00985ED9">
        <w:rPr>
          <w:rFonts w:ascii="Times New Roman" w:eastAsia="Times New Roman" w:hAnsi="Times New Roman" w:cs="Times New Roman"/>
          <w:b/>
          <w:color w:val="000000"/>
          <w:sz w:val="20"/>
          <w:szCs w:val="20"/>
        </w:rPr>
        <w:t>Спрощена закупівля автоматично відміняється електронною системою закупівель у разі:</w:t>
      </w:r>
    </w:p>
    <w:p w:rsidR="0009383E" w:rsidRPr="00985ED9"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відхилення всіх пропозицій згідно з частиною 13 статті 14 Закону;</w:t>
      </w:r>
    </w:p>
    <w:p w:rsidR="00CB1933" w:rsidRPr="00985ED9" w:rsidRDefault="00CB1933" w:rsidP="00721A0B">
      <w:pPr>
        <w:pStyle w:val="a8"/>
        <w:numPr>
          <w:ilvl w:val="0"/>
          <w:numId w:val="6"/>
        </w:numPr>
        <w:shd w:val="clear" w:color="auto" w:fill="FFFFFF"/>
        <w:spacing w:after="0" w:line="240" w:lineRule="auto"/>
        <w:ind w:left="0"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відсутності пропозицій учасників для участі в ній.</w:t>
      </w:r>
    </w:p>
    <w:p w:rsidR="00CB1933" w:rsidRPr="00985ED9"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Спрощена закупівля може бути відмінена частково (за лотом).</w:t>
      </w:r>
    </w:p>
    <w:p w:rsidR="00CB1933" w:rsidRPr="00985ED9" w:rsidRDefault="00CB1933"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Повідомлення про відміну закупівлі оприлюднюється в електронній системі закупівель:</w:t>
      </w:r>
    </w:p>
    <w:p w:rsidR="00CB1933" w:rsidRPr="00985ED9"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 xml:space="preserve">- </w:t>
      </w:r>
      <w:r w:rsidR="00CB1933" w:rsidRPr="00985ED9">
        <w:rPr>
          <w:rFonts w:ascii="Times New Roman" w:eastAsia="Times New Roman" w:hAnsi="Times New Roman" w:cs="Times New Roman"/>
          <w:color w:val="000000"/>
          <w:sz w:val="20"/>
          <w:szCs w:val="20"/>
        </w:rPr>
        <w:t xml:space="preserve">замовником </w:t>
      </w:r>
      <w:r w:rsidR="00CB1933" w:rsidRPr="00985ED9">
        <w:rPr>
          <w:rFonts w:ascii="Times New Roman" w:eastAsia="Times New Roman" w:hAnsi="Times New Roman" w:cs="Times New Roman"/>
          <w:b/>
          <w:i/>
          <w:color w:val="000000"/>
          <w:sz w:val="20"/>
          <w:szCs w:val="20"/>
        </w:rPr>
        <w:t>протягом одного робочого дня</w:t>
      </w:r>
      <w:r w:rsidR="00CB1933" w:rsidRPr="00985ED9">
        <w:rPr>
          <w:rFonts w:ascii="Times New Roman" w:eastAsia="Times New Roman" w:hAnsi="Times New Roman" w:cs="Times New Roman"/>
          <w:color w:val="000000"/>
          <w:sz w:val="20"/>
          <w:szCs w:val="20"/>
        </w:rPr>
        <w:t xml:space="preserve"> з дня прийняття замовником відповідного рішення;</w:t>
      </w:r>
    </w:p>
    <w:p w:rsidR="00CB1933" w:rsidRPr="00985ED9" w:rsidRDefault="00725C6E" w:rsidP="00721A0B">
      <w:pPr>
        <w:shd w:val="clear" w:color="auto" w:fill="FFFFFF"/>
        <w:spacing w:after="0" w:line="240" w:lineRule="auto"/>
        <w:ind w:firstLine="567"/>
        <w:jc w:val="both"/>
        <w:rPr>
          <w:rFonts w:ascii="Times New Roman" w:eastAsia="Times New Roman" w:hAnsi="Times New Roman" w:cs="Times New Roman"/>
          <w:sz w:val="20"/>
          <w:szCs w:val="20"/>
        </w:rPr>
      </w:pPr>
      <w:r w:rsidRPr="00985ED9">
        <w:rPr>
          <w:rFonts w:ascii="Times New Roman" w:eastAsia="Times New Roman" w:hAnsi="Times New Roman" w:cs="Times New Roman"/>
          <w:color w:val="000000"/>
          <w:sz w:val="20"/>
          <w:szCs w:val="20"/>
        </w:rPr>
        <w:t xml:space="preserve">- </w:t>
      </w:r>
      <w:r w:rsidR="00CB1933" w:rsidRPr="00985ED9">
        <w:rPr>
          <w:rFonts w:ascii="Times New Roman" w:eastAsia="Times New Roman" w:hAnsi="Times New Roman" w:cs="Times New Roman"/>
          <w:color w:val="000000"/>
          <w:sz w:val="20"/>
          <w:szCs w:val="20"/>
        </w:rPr>
        <w:t xml:space="preserve">електронною системою закупівель </w:t>
      </w:r>
      <w:r w:rsidR="00CB1933" w:rsidRPr="00985ED9">
        <w:rPr>
          <w:rFonts w:ascii="Times New Roman" w:eastAsia="Times New Roman" w:hAnsi="Times New Roman" w:cs="Times New Roman"/>
          <w:b/>
          <w:i/>
          <w:color w:val="000000"/>
          <w:sz w:val="20"/>
          <w:szCs w:val="20"/>
        </w:rPr>
        <w:t>протягом одного робочого дня</w:t>
      </w:r>
      <w:r w:rsidR="00CB1933" w:rsidRPr="00985ED9">
        <w:rPr>
          <w:rFonts w:ascii="Times New Roman" w:eastAsia="Times New Roman" w:hAnsi="Times New Roman" w:cs="Times New Roman"/>
          <w:color w:val="000000"/>
          <w:sz w:val="20"/>
          <w:szCs w:val="20"/>
        </w:rPr>
        <w:t xml:space="preserve"> з дня </w:t>
      </w:r>
      <w:r w:rsidR="00CB1933" w:rsidRPr="00985ED9">
        <w:rPr>
          <w:rFonts w:ascii="Times New Roman" w:eastAsia="Times New Roman" w:hAnsi="Times New Roman" w:cs="Times New Roman"/>
          <w:b/>
          <w:i/>
          <w:color w:val="000000"/>
          <w:sz w:val="20"/>
          <w:szCs w:val="20"/>
        </w:rPr>
        <w:t xml:space="preserve">автоматичної </w:t>
      </w:r>
      <w:r w:rsidR="00CB1933" w:rsidRPr="00985ED9">
        <w:rPr>
          <w:rFonts w:ascii="Times New Roman" w:eastAsia="Times New Roman" w:hAnsi="Times New Roman" w:cs="Times New Roman"/>
          <w:color w:val="000000"/>
          <w:sz w:val="20"/>
          <w:szCs w:val="2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B1933" w:rsidRPr="00985ED9" w:rsidRDefault="00CB1933" w:rsidP="00721A0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985ED9">
        <w:rPr>
          <w:rFonts w:ascii="Times New Roman" w:eastAsia="Times New Roman" w:hAnsi="Times New Roman" w:cs="Times New Roman"/>
          <w:color w:val="000000"/>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p w:rsidR="00721A0B" w:rsidRPr="00985ED9" w:rsidRDefault="00721A0B" w:rsidP="00725C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p>
    <w:p w:rsidR="00CB1933" w:rsidRPr="00985ED9" w:rsidRDefault="00CB1933" w:rsidP="00721A0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985ED9">
        <w:rPr>
          <w:rFonts w:ascii="Times New Roman" w:eastAsia="Times New Roman" w:hAnsi="Times New Roman" w:cs="Times New Roman"/>
          <w:b/>
          <w:color w:val="000000"/>
          <w:sz w:val="20"/>
          <w:szCs w:val="20"/>
        </w:rPr>
        <w:t>Строк укладання договору:</w:t>
      </w:r>
    </w:p>
    <w:p w:rsidR="00721A0B" w:rsidRPr="00985ED9" w:rsidRDefault="00721A0B" w:rsidP="004D505E">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985ED9">
        <w:rPr>
          <w:rFonts w:ascii="Times New Roman" w:eastAsia="Times New Roman" w:hAnsi="Times New Roman" w:cs="Times New Roman"/>
          <w:color w:val="000000"/>
          <w:sz w:val="20"/>
          <w:szCs w:val="20"/>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D505E" w:rsidRPr="00985ED9">
        <w:rPr>
          <w:rFonts w:ascii="Times New Roman" w:eastAsia="Times New Roman" w:hAnsi="Times New Roman" w:cs="Times New Roman"/>
          <w:color w:val="000000"/>
          <w:sz w:val="20"/>
          <w:szCs w:val="20"/>
        </w:rPr>
        <w:t xml:space="preserve"> не пізніше ніж через 20 днів. </w:t>
      </w:r>
    </w:p>
    <w:p w:rsidR="00D1169D" w:rsidRPr="00985ED9" w:rsidRDefault="00D1169D" w:rsidP="004D505E">
      <w:pPr>
        <w:keepNext/>
        <w:keepLines/>
        <w:spacing w:after="0" w:line="240" w:lineRule="auto"/>
        <w:ind w:firstLine="567"/>
        <w:jc w:val="both"/>
        <w:rPr>
          <w:rFonts w:ascii="Times New Roman" w:eastAsia="Times New Roman" w:hAnsi="Times New Roman" w:cs="Times New Roman"/>
          <w:b/>
          <w:color w:val="000000"/>
          <w:sz w:val="20"/>
          <w:szCs w:val="20"/>
        </w:rPr>
      </w:pPr>
      <w:r w:rsidRPr="00985ED9">
        <w:rPr>
          <w:rFonts w:ascii="Times New Roman" w:eastAsia="Times New Roman" w:hAnsi="Times New Roman" w:cs="Times New Roman"/>
          <w:color w:val="000000"/>
          <w:sz w:val="20"/>
          <w:szCs w:val="20"/>
        </w:rPr>
        <w:t>Кожен учасник має право подати тільки одну пропозицію</w:t>
      </w:r>
      <w:r w:rsidRPr="00985ED9">
        <w:rPr>
          <w:rFonts w:ascii="Times New Roman" w:eastAsia="Times New Roman" w:hAnsi="Times New Roman" w:cs="Times New Roman"/>
          <w:b/>
          <w:color w:val="000000"/>
          <w:sz w:val="20"/>
          <w:szCs w:val="20"/>
        </w:rPr>
        <w:t>.</w:t>
      </w:r>
    </w:p>
    <w:p w:rsidR="00011585" w:rsidRPr="00985ED9" w:rsidRDefault="00011585">
      <w:pPr>
        <w:spacing w:after="0" w:line="240" w:lineRule="auto"/>
        <w:rPr>
          <w:rFonts w:ascii="Times New Roman" w:eastAsia="Times New Roman" w:hAnsi="Times New Roman" w:cs="Times New Roman"/>
          <w:i/>
          <w:color w:val="000000"/>
          <w:sz w:val="20"/>
          <w:szCs w:val="20"/>
        </w:rPr>
      </w:pPr>
    </w:p>
    <w:p w:rsidR="00011585" w:rsidRPr="00985ED9" w:rsidRDefault="00011585" w:rsidP="00011585">
      <w:pPr>
        <w:spacing w:after="0" w:line="240" w:lineRule="auto"/>
        <w:jc w:val="both"/>
        <w:rPr>
          <w:rFonts w:ascii="Times New Roman" w:hAnsi="Times New Roman" w:cs="Times New Roman"/>
          <w:iCs/>
          <w:sz w:val="20"/>
          <w:szCs w:val="20"/>
        </w:rPr>
      </w:pPr>
      <w:r w:rsidRPr="00985ED9">
        <w:rPr>
          <w:rFonts w:ascii="Times New Roman" w:hAnsi="Times New Roman" w:cs="Times New Roman"/>
          <w:iCs/>
          <w:sz w:val="20"/>
          <w:szCs w:val="20"/>
        </w:rPr>
        <w:t>Документи, які подає учасник у складі пропозиції, повинні бути завантажені у вигляді документів сканованих з оригіналів та/або їхніх копій 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r w:rsidR="00313905" w:rsidRPr="00985ED9">
        <w:rPr>
          <w:rFonts w:ascii="Times New Roman" w:hAnsi="Times New Roman" w:cs="Times New Roman"/>
          <w:iCs/>
          <w:sz w:val="20"/>
          <w:szCs w:val="20"/>
        </w:rPr>
        <w:t xml:space="preserve"> або у вигляді електронних документів, із накладанням на кожен такий докуменк кваліфікованого електронного підпису</w:t>
      </w:r>
      <w:r w:rsidRPr="00985ED9">
        <w:rPr>
          <w:rFonts w:ascii="Times New Roman" w:hAnsi="Times New Roman" w:cs="Times New Roman"/>
          <w:iCs/>
          <w:sz w:val="20"/>
          <w:szCs w:val="20"/>
        </w:rPr>
        <w:t>.</w:t>
      </w:r>
      <w:r w:rsidR="00525C4E" w:rsidRPr="00985ED9">
        <w:rPr>
          <w:rFonts w:ascii="Times New Roman" w:hAnsi="Times New Roman" w:cs="Times New Roman"/>
          <w:iCs/>
          <w:sz w:val="20"/>
          <w:szCs w:val="20"/>
        </w:rPr>
        <w:t xml:space="preserve"> </w:t>
      </w:r>
    </w:p>
    <w:p w:rsidR="00313905" w:rsidRPr="00985ED9" w:rsidRDefault="00313905" w:rsidP="00011585">
      <w:pPr>
        <w:spacing w:after="0" w:line="240" w:lineRule="auto"/>
        <w:jc w:val="both"/>
        <w:rPr>
          <w:rFonts w:ascii="Times New Roman" w:hAnsi="Times New Roman" w:cs="Times New Roman"/>
          <w:iCs/>
          <w:sz w:val="20"/>
          <w:szCs w:val="20"/>
        </w:rPr>
      </w:pPr>
    </w:p>
    <w:p w:rsidR="00313905" w:rsidRPr="00985ED9" w:rsidRDefault="00313905" w:rsidP="00313905">
      <w:pPr>
        <w:widowControl w:val="0"/>
        <w:spacing w:after="0" w:line="240" w:lineRule="auto"/>
        <w:ind w:right="113" w:firstLine="382"/>
        <w:contextualSpacing/>
        <w:jc w:val="both"/>
        <w:rPr>
          <w:rFonts w:ascii="Times New Roman" w:hAnsi="Times New Roman"/>
          <w:sz w:val="20"/>
        </w:rPr>
      </w:pPr>
      <w:r w:rsidRPr="00985ED9">
        <w:rPr>
          <w:rFonts w:ascii="Times New Roman" w:hAnsi="Times New Roman"/>
          <w:sz w:val="20"/>
        </w:rPr>
        <w:t>Пропозиція складається українською мовою, про що надається письмове погодження.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 Учасник в складі пропозиції надає інформаційний лист, про те якою мовою подана його тендерна пропозиція, і чи містить вона документи, які перекладені з іноземної мови, якщо так, необхідно вказати ці документи.</w:t>
      </w:r>
    </w:p>
    <w:p w:rsidR="00313905" w:rsidRPr="00985ED9" w:rsidRDefault="00313905" w:rsidP="00011585">
      <w:pPr>
        <w:spacing w:after="0" w:line="240" w:lineRule="auto"/>
        <w:jc w:val="both"/>
        <w:rPr>
          <w:rFonts w:ascii="Times New Roman" w:hAnsi="Times New Roman" w:cs="Times New Roman"/>
          <w:iCs/>
          <w:sz w:val="20"/>
          <w:szCs w:val="20"/>
        </w:rPr>
      </w:pPr>
    </w:p>
    <w:p w:rsidR="00011585" w:rsidRPr="00985ED9" w:rsidRDefault="00011585">
      <w:pPr>
        <w:spacing w:after="0" w:line="240" w:lineRule="auto"/>
        <w:rPr>
          <w:rFonts w:ascii="Times New Roman" w:eastAsia="Times New Roman" w:hAnsi="Times New Roman" w:cs="Times New Roman"/>
          <w:i/>
          <w:color w:val="000000"/>
          <w:sz w:val="20"/>
          <w:szCs w:val="20"/>
        </w:rPr>
      </w:pPr>
    </w:p>
    <w:p w:rsidR="008D5DCE" w:rsidRPr="00985ED9" w:rsidRDefault="00725C6E" w:rsidP="00725C6E">
      <w:pPr>
        <w:spacing w:after="0" w:line="240" w:lineRule="auto"/>
        <w:ind w:left="426"/>
        <w:rPr>
          <w:rFonts w:ascii="Times New Roman" w:eastAsia="Times New Roman" w:hAnsi="Times New Roman" w:cs="Times New Roman"/>
          <w:b/>
          <w:color w:val="000000"/>
          <w:sz w:val="20"/>
          <w:szCs w:val="20"/>
        </w:rPr>
      </w:pPr>
      <w:r w:rsidRPr="00985ED9">
        <w:rPr>
          <w:rFonts w:ascii="Times New Roman" w:eastAsia="Times New Roman" w:hAnsi="Times New Roman" w:cs="Times New Roman"/>
          <w:b/>
          <w:color w:val="000000"/>
          <w:sz w:val="20"/>
          <w:szCs w:val="20"/>
        </w:rPr>
        <w:t>Додатки до оголошення пропроведення спрощеної закупівлі:</w:t>
      </w:r>
    </w:p>
    <w:p w:rsidR="008D5DCE" w:rsidRPr="00985ED9" w:rsidRDefault="008D5DCE" w:rsidP="00725C6E">
      <w:pPr>
        <w:spacing w:after="0" w:line="240" w:lineRule="auto"/>
        <w:ind w:left="426"/>
        <w:rPr>
          <w:rFonts w:ascii="Times New Roman" w:eastAsia="Times New Roman" w:hAnsi="Times New Roman" w:cs="Times New Roman"/>
          <w:color w:val="000000"/>
          <w:sz w:val="20"/>
          <w:szCs w:val="20"/>
        </w:rPr>
      </w:pPr>
      <w:r w:rsidRPr="00985ED9">
        <w:rPr>
          <w:rFonts w:ascii="Times New Roman" w:eastAsia="Times New Roman" w:hAnsi="Times New Roman" w:cs="Times New Roman"/>
          <w:color w:val="000000"/>
          <w:sz w:val="20"/>
          <w:szCs w:val="20"/>
        </w:rPr>
        <w:t xml:space="preserve">Додаток1 – </w:t>
      </w:r>
      <w:r w:rsidR="006633B7" w:rsidRPr="00985ED9">
        <w:rPr>
          <w:rFonts w:ascii="Times New Roman" w:eastAsia="Times New Roman" w:hAnsi="Times New Roman" w:cs="Times New Roman"/>
          <w:color w:val="000000"/>
          <w:sz w:val="20"/>
          <w:szCs w:val="20"/>
        </w:rPr>
        <w:t xml:space="preserve"> Перелік документів та інформація необхідна для підготовки пропозиції</w:t>
      </w:r>
    </w:p>
    <w:p w:rsidR="008D5DCE" w:rsidRPr="00985ED9" w:rsidRDefault="008D5DCE" w:rsidP="00725C6E">
      <w:pPr>
        <w:spacing w:after="0" w:line="240" w:lineRule="auto"/>
        <w:ind w:left="426"/>
        <w:rPr>
          <w:rFonts w:ascii="Times New Roman" w:eastAsia="Times New Roman" w:hAnsi="Times New Roman" w:cs="Times New Roman"/>
          <w:color w:val="000000"/>
          <w:sz w:val="20"/>
          <w:szCs w:val="20"/>
        </w:rPr>
      </w:pPr>
      <w:r w:rsidRPr="00985ED9">
        <w:rPr>
          <w:rFonts w:ascii="Times New Roman" w:eastAsia="Times New Roman" w:hAnsi="Times New Roman" w:cs="Times New Roman"/>
          <w:color w:val="000000"/>
          <w:sz w:val="20"/>
          <w:szCs w:val="20"/>
        </w:rPr>
        <w:t>Додаток 2 – Технічне завдання</w:t>
      </w:r>
      <w:r w:rsidR="00725C6E" w:rsidRPr="00985ED9">
        <w:rPr>
          <w:rFonts w:ascii="Times New Roman" w:eastAsia="Times New Roman" w:hAnsi="Times New Roman" w:cs="Times New Roman"/>
          <w:color w:val="000000"/>
          <w:sz w:val="20"/>
          <w:szCs w:val="20"/>
        </w:rPr>
        <w:t>;</w:t>
      </w:r>
    </w:p>
    <w:p w:rsidR="00F95ABA" w:rsidRPr="00985ED9" w:rsidRDefault="00070DB8" w:rsidP="00B146B1">
      <w:pPr>
        <w:spacing w:after="0" w:line="240" w:lineRule="auto"/>
        <w:ind w:left="426"/>
        <w:rPr>
          <w:rFonts w:ascii="Times New Roman" w:eastAsia="Times New Roman" w:hAnsi="Times New Roman" w:cs="Times New Roman"/>
          <w:color w:val="000000"/>
          <w:sz w:val="20"/>
          <w:szCs w:val="20"/>
        </w:rPr>
      </w:pPr>
      <w:r w:rsidRPr="00985ED9">
        <w:rPr>
          <w:rFonts w:ascii="Times New Roman" w:eastAsia="Times New Roman" w:hAnsi="Times New Roman" w:cs="Times New Roman"/>
          <w:color w:val="000000"/>
          <w:sz w:val="20"/>
          <w:szCs w:val="20"/>
        </w:rPr>
        <w:t>Додаток 3  - П</w:t>
      </w:r>
      <w:r w:rsidR="00247C91" w:rsidRPr="00985ED9">
        <w:rPr>
          <w:rFonts w:ascii="Times New Roman" w:eastAsia="Times New Roman" w:hAnsi="Times New Roman" w:cs="Times New Roman"/>
          <w:color w:val="000000"/>
          <w:sz w:val="20"/>
          <w:szCs w:val="20"/>
        </w:rPr>
        <w:t>роє</w:t>
      </w:r>
      <w:r w:rsidR="008D5DCE" w:rsidRPr="00985ED9">
        <w:rPr>
          <w:rFonts w:ascii="Times New Roman" w:eastAsia="Times New Roman" w:hAnsi="Times New Roman" w:cs="Times New Roman"/>
          <w:color w:val="000000"/>
          <w:sz w:val="20"/>
          <w:szCs w:val="20"/>
        </w:rPr>
        <w:t>кт договору</w:t>
      </w:r>
      <w:r w:rsidR="00C3698B" w:rsidRPr="00985ED9">
        <w:rPr>
          <w:rFonts w:ascii="Times New Roman" w:eastAsia="Times New Roman" w:hAnsi="Times New Roman" w:cs="Times New Roman"/>
          <w:color w:val="000000"/>
          <w:sz w:val="20"/>
          <w:szCs w:val="20"/>
        </w:rPr>
        <w:t>.</w:t>
      </w:r>
    </w:p>
    <w:p w:rsidR="00F95ABA" w:rsidRPr="00985ED9" w:rsidRDefault="00F95ABA">
      <w:pPr>
        <w:rPr>
          <w:rFonts w:ascii="Times New Roman" w:eastAsia="Times New Roman" w:hAnsi="Times New Roman" w:cs="Times New Roman"/>
          <w:i/>
          <w:color w:val="000000"/>
          <w:sz w:val="24"/>
          <w:szCs w:val="24"/>
        </w:rPr>
      </w:pPr>
      <w:r w:rsidRPr="00985ED9">
        <w:rPr>
          <w:rFonts w:ascii="Times New Roman" w:eastAsia="Times New Roman" w:hAnsi="Times New Roman" w:cs="Times New Roman"/>
          <w:i/>
          <w:color w:val="000000"/>
          <w:sz w:val="24"/>
          <w:szCs w:val="24"/>
        </w:rPr>
        <w:br w:type="page"/>
      </w:r>
    </w:p>
    <w:p w:rsidR="0009238F" w:rsidRPr="00985ED9" w:rsidRDefault="0009238F" w:rsidP="0009238F">
      <w:pPr>
        <w:spacing w:after="0" w:line="240" w:lineRule="auto"/>
        <w:rPr>
          <w:rFonts w:ascii="Times New Roman" w:eastAsia="Times New Roman" w:hAnsi="Times New Roman" w:cs="Times New Roman"/>
          <w:i/>
          <w:color w:val="000000"/>
          <w:sz w:val="24"/>
          <w:szCs w:val="24"/>
        </w:rPr>
      </w:pPr>
    </w:p>
    <w:p w:rsidR="0009238F" w:rsidRPr="00985ED9" w:rsidRDefault="0009238F" w:rsidP="0009238F">
      <w:pPr>
        <w:spacing w:after="0" w:line="240" w:lineRule="auto"/>
        <w:rPr>
          <w:rFonts w:ascii="Times New Roman" w:eastAsia="Times New Roman" w:hAnsi="Times New Roman" w:cs="Times New Roman"/>
          <w:i/>
          <w:color w:val="000000"/>
          <w:sz w:val="24"/>
          <w:szCs w:val="24"/>
        </w:rPr>
      </w:pPr>
    </w:p>
    <w:p w:rsidR="0009238F" w:rsidRPr="00985ED9" w:rsidRDefault="0009238F" w:rsidP="00721A0B">
      <w:pPr>
        <w:spacing w:after="0" w:line="240" w:lineRule="auto"/>
        <w:ind w:firstLine="6237"/>
        <w:rPr>
          <w:rFonts w:ascii="Times New Roman" w:eastAsia="Times New Roman" w:hAnsi="Times New Roman" w:cs="Times New Roman"/>
          <w:b/>
          <w:color w:val="000000"/>
          <w:sz w:val="24"/>
          <w:szCs w:val="24"/>
        </w:rPr>
      </w:pPr>
      <w:r w:rsidRPr="00985ED9">
        <w:rPr>
          <w:rFonts w:ascii="Times New Roman" w:eastAsia="Times New Roman" w:hAnsi="Times New Roman" w:cs="Times New Roman"/>
          <w:b/>
          <w:color w:val="000000"/>
          <w:sz w:val="24"/>
          <w:szCs w:val="24"/>
        </w:rPr>
        <w:t>Додаток 1</w:t>
      </w:r>
    </w:p>
    <w:p w:rsidR="0009238F" w:rsidRPr="00985ED9" w:rsidRDefault="0009238F" w:rsidP="0009238F">
      <w:pPr>
        <w:spacing w:after="0" w:line="240" w:lineRule="auto"/>
        <w:ind w:firstLine="6237"/>
        <w:rPr>
          <w:rFonts w:ascii="Times New Roman" w:eastAsia="Times New Roman" w:hAnsi="Times New Roman" w:cs="Times New Roman"/>
          <w:i/>
          <w:color w:val="000000"/>
          <w:sz w:val="24"/>
          <w:szCs w:val="24"/>
        </w:rPr>
      </w:pPr>
      <w:r w:rsidRPr="00985ED9">
        <w:rPr>
          <w:rFonts w:ascii="Times New Roman" w:eastAsia="Times New Roman" w:hAnsi="Times New Roman" w:cs="Times New Roman"/>
          <w:i/>
          <w:color w:val="000000"/>
          <w:sz w:val="24"/>
          <w:szCs w:val="24"/>
        </w:rPr>
        <w:t>до оголошення   про проведення</w:t>
      </w:r>
    </w:p>
    <w:p w:rsidR="00EE3EA3" w:rsidRPr="00985ED9" w:rsidRDefault="00F90E19" w:rsidP="00F90E19">
      <w:pPr>
        <w:spacing w:after="0" w:line="240" w:lineRule="auto"/>
        <w:ind w:firstLine="6237"/>
        <w:rPr>
          <w:rFonts w:ascii="Times New Roman" w:eastAsia="Times New Roman" w:hAnsi="Times New Roman" w:cs="Times New Roman"/>
          <w:i/>
          <w:color w:val="000000"/>
          <w:sz w:val="24"/>
          <w:szCs w:val="24"/>
        </w:rPr>
      </w:pPr>
      <w:r w:rsidRPr="00985ED9">
        <w:rPr>
          <w:rFonts w:ascii="Times New Roman" w:eastAsia="Times New Roman" w:hAnsi="Times New Roman" w:cs="Times New Roman"/>
          <w:i/>
          <w:color w:val="000000"/>
          <w:sz w:val="24"/>
          <w:szCs w:val="24"/>
        </w:rPr>
        <w:t>спрощеної закупівлі</w:t>
      </w:r>
    </w:p>
    <w:p w:rsidR="00F90E19" w:rsidRPr="00985ED9" w:rsidRDefault="00F90E19" w:rsidP="00F90E19">
      <w:pPr>
        <w:spacing w:after="0" w:line="240" w:lineRule="auto"/>
        <w:ind w:firstLine="6237"/>
        <w:rPr>
          <w:rFonts w:ascii="Times New Roman" w:eastAsia="Times New Roman" w:hAnsi="Times New Roman" w:cs="Times New Roman"/>
          <w:i/>
          <w:color w:val="000000"/>
          <w:sz w:val="24"/>
          <w:szCs w:val="24"/>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944"/>
        <w:gridCol w:w="7623"/>
      </w:tblGrid>
      <w:tr w:rsidR="00EE3EA3" w:rsidRPr="00985ED9" w:rsidTr="00197CC2">
        <w:trPr>
          <w:trHeight w:val="522"/>
          <w:jc w:val="center"/>
        </w:trPr>
        <w:tc>
          <w:tcPr>
            <w:tcW w:w="10016" w:type="dxa"/>
            <w:gridSpan w:val="3"/>
            <w:tcBorders>
              <w:left w:val="single" w:sz="4" w:space="0" w:color="auto"/>
              <w:bottom w:val="single" w:sz="4" w:space="0" w:color="auto"/>
            </w:tcBorders>
            <w:shd w:val="clear" w:color="auto" w:fill="DBE5F1"/>
            <w:vAlign w:val="center"/>
          </w:tcPr>
          <w:p w:rsidR="00EE3EA3" w:rsidRPr="00985ED9" w:rsidRDefault="00EE3EA3" w:rsidP="00EE3EA3">
            <w:pPr>
              <w:widowControl w:val="0"/>
              <w:numPr>
                <w:ilvl w:val="0"/>
                <w:numId w:val="17"/>
              </w:numPr>
              <w:spacing w:after="0" w:line="240" w:lineRule="auto"/>
              <w:ind w:left="0" w:firstLine="388"/>
              <w:contextualSpacing/>
              <w:jc w:val="both"/>
              <w:rPr>
                <w:rFonts w:ascii="Times New Roman" w:hAnsi="Times New Roman"/>
                <w:b/>
                <w:color w:val="000000"/>
              </w:rPr>
            </w:pPr>
            <w:r w:rsidRPr="00985ED9">
              <w:rPr>
                <w:rFonts w:ascii="Times New Roman" w:hAnsi="Times New Roman"/>
                <w:b/>
                <w:bdr w:val="none" w:sz="0" w:space="0" w:color="auto" w:frame="1"/>
              </w:rPr>
              <w:t>Інструкція з підготовки  пропозиції</w:t>
            </w:r>
            <w:r w:rsidRPr="00985ED9">
              <w:rPr>
                <w:rFonts w:ascii="Times New Roman" w:hAnsi="Times New Roman"/>
                <w:b/>
                <w:color w:val="000000"/>
              </w:rPr>
              <w:t xml:space="preserve"> </w:t>
            </w:r>
          </w:p>
        </w:tc>
      </w:tr>
      <w:tr w:rsidR="00EE3EA3" w:rsidRPr="00985ED9" w:rsidTr="00197CC2">
        <w:trPr>
          <w:trHeight w:val="522"/>
          <w:jc w:val="center"/>
        </w:trPr>
        <w:tc>
          <w:tcPr>
            <w:tcW w:w="449" w:type="dxa"/>
            <w:tcBorders>
              <w:left w:val="single" w:sz="4" w:space="0" w:color="auto"/>
              <w:bottom w:val="single" w:sz="4" w:space="0" w:color="auto"/>
              <w:right w:val="single" w:sz="4" w:space="0" w:color="auto"/>
            </w:tcBorders>
            <w:shd w:val="clear" w:color="auto" w:fill="auto"/>
          </w:tcPr>
          <w:p w:rsidR="00EE3EA3" w:rsidRPr="00985ED9" w:rsidRDefault="00EE3EA3" w:rsidP="000B4FD8">
            <w:pPr>
              <w:widowControl w:val="0"/>
              <w:spacing w:beforeLines="40" w:before="96" w:afterLines="40" w:after="96" w:line="240" w:lineRule="auto"/>
              <w:contextualSpacing/>
              <w:jc w:val="center"/>
              <w:rPr>
                <w:rFonts w:ascii="Times New Roman" w:hAnsi="Times New Roman"/>
                <w:color w:val="000000"/>
              </w:rPr>
            </w:pPr>
            <w:r w:rsidRPr="00985ED9">
              <w:rPr>
                <w:rFonts w:ascii="Times New Roman" w:hAnsi="Times New Roman"/>
                <w:color w:val="000000"/>
              </w:rPr>
              <w:t>1</w:t>
            </w:r>
          </w:p>
        </w:tc>
        <w:tc>
          <w:tcPr>
            <w:tcW w:w="1944" w:type="dxa"/>
            <w:tcBorders>
              <w:left w:val="single" w:sz="4" w:space="0" w:color="auto"/>
              <w:bottom w:val="single" w:sz="4" w:space="0" w:color="auto"/>
              <w:right w:val="single" w:sz="4" w:space="0" w:color="auto"/>
            </w:tcBorders>
            <w:shd w:val="clear" w:color="auto" w:fill="DEEAF6"/>
          </w:tcPr>
          <w:p w:rsidR="00EE3EA3" w:rsidRPr="00985ED9" w:rsidRDefault="00EE3EA3" w:rsidP="000B4FD8">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t>Зміст і спосіб подання пропозиції</w:t>
            </w:r>
          </w:p>
        </w:tc>
        <w:tc>
          <w:tcPr>
            <w:tcW w:w="7623" w:type="dxa"/>
            <w:tcBorders>
              <w:left w:val="single" w:sz="4" w:space="0" w:color="auto"/>
              <w:bottom w:val="single" w:sz="4" w:space="0" w:color="auto"/>
              <w:right w:val="single" w:sz="4" w:space="0" w:color="auto"/>
            </w:tcBorders>
            <w:shd w:val="clear" w:color="auto" w:fill="auto"/>
          </w:tcPr>
          <w:p w:rsidR="00EE3EA3" w:rsidRPr="00985ED9" w:rsidRDefault="00EE3EA3" w:rsidP="00EE3EA3">
            <w:pPr>
              <w:numPr>
                <w:ilvl w:val="1"/>
                <w:numId w:val="20"/>
              </w:numPr>
              <w:spacing w:line="240" w:lineRule="auto"/>
              <w:ind w:left="0" w:firstLine="316"/>
              <w:jc w:val="both"/>
              <w:rPr>
                <w:rFonts w:ascii="Times New Roman" w:hAnsi="Times New Roman"/>
                <w:b/>
              </w:rPr>
            </w:pPr>
            <w:r w:rsidRPr="00985ED9">
              <w:rPr>
                <w:rFonts w:ascii="Times New Roman" w:hAnsi="Times New Roman"/>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3EA3" w:rsidRPr="00985ED9"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985ED9">
              <w:rPr>
                <w:rFonts w:ascii="Times New Roman" w:hAnsi="Times New Roman"/>
              </w:rPr>
              <w:t>інформацією та документами, що підтверджують відповідність учасника кваліфікаційним критеріям</w:t>
            </w:r>
            <w:r w:rsidRPr="00985ED9">
              <w:rPr>
                <w:rFonts w:ascii="Times New Roman" w:hAnsi="Times New Roman"/>
                <w:b/>
              </w:rPr>
              <w:t xml:space="preserve">; </w:t>
            </w:r>
          </w:p>
          <w:p w:rsidR="00EE3EA3" w:rsidRPr="00985ED9"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985ED9">
              <w:rPr>
                <w:rFonts w:ascii="Times New Roman" w:hAnsi="Times New Roman"/>
              </w:rPr>
              <w:t>інформаці</w:t>
            </w:r>
            <w:r w:rsidR="00161D44" w:rsidRPr="00985ED9">
              <w:rPr>
                <w:rFonts w:ascii="Times New Roman" w:hAnsi="Times New Roman"/>
              </w:rPr>
              <w:t>єю щодо відповідності учасника та</w:t>
            </w:r>
            <w:r w:rsidRPr="00985ED9">
              <w:rPr>
                <w:rFonts w:ascii="Times New Roman" w:hAnsi="Times New Roman"/>
              </w:rPr>
              <w:t xml:space="preserve"> субпідрядників/співвиконавців вимогам, визначеним у ч.1 та 2 статті 17 Закону;</w:t>
            </w:r>
          </w:p>
          <w:p w:rsidR="00EE3EA3" w:rsidRPr="00985ED9" w:rsidRDefault="00EE3EA3" w:rsidP="004D505E">
            <w:pPr>
              <w:widowControl w:val="0"/>
              <w:numPr>
                <w:ilvl w:val="0"/>
                <w:numId w:val="19"/>
              </w:numPr>
              <w:spacing w:after="0" w:line="240" w:lineRule="auto"/>
              <w:ind w:left="0" w:hanging="2"/>
              <w:jc w:val="both"/>
              <w:rPr>
                <w:rFonts w:ascii="Times New Roman" w:hAnsi="Times New Roman"/>
                <w:lang w:eastAsia="ru-RU"/>
              </w:rPr>
            </w:pPr>
            <w:r w:rsidRPr="00985ED9">
              <w:rPr>
                <w:rFonts w:ascii="Times New Roman" w:hAnsi="Times New Roman"/>
                <w:lang w:eastAsia="ru-RU"/>
              </w:rPr>
              <w:t xml:space="preserve">інформацією про відповідність робіт технічним вимогам/технічній специфікації  (згідно вимог частини 3 розділу 1 ТД </w:t>
            </w:r>
            <w:r w:rsidR="00161D44" w:rsidRPr="00985ED9">
              <w:rPr>
                <w:rFonts w:ascii="Times New Roman" w:hAnsi="Times New Roman"/>
                <w:lang w:eastAsia="ru-RU"/>
              </w:rPr>
              <w:t>та Додатку 2 до оголошення</w:t>
            </w:r>
            <w:r w:rsidR="00BC1C72" w:rsidRPr="00985ED9">
              <w:rPr>
                <w:rFonts w:ascii="Times New Roman" w:hAnsi="Times New Roman"/>
                <w:lang w:eastAsia="ru-RU"/>
              </w:rPr>
              <w:t xml:space="preserve"> та згоду із технічним завданням</w:t>
            </w:r>
            <w:r w:rsidRPr="00985ED9">
              <w:rPr>
                <w:rFonts w:ascii="Times New Roman" w:hAnsi="Times New Roman"/>
                <w:lang w:eastAsia="ru-RU"/>
              </w:rPr>
              <w:t>);</w:t>
            </w:r>
          </w:p>
          <w:p w:rsidR="00EE3EA3" w:rsidRPr="00985ED9" w:rsidRDefault="00EE3EA3" w:rsidP="004D505E">
            <w:pPr>
              <w:widowControl w:val="0"/>
              <w:numPr>
                <w:ilvl w:val="0"/>
                <w:numId w:val="19"/>
              </w:numPr>
              <w:spacing w:after="0" w:line="240" w:lineRule="auto"/>
              <w:ind w:left="0" w:hanging="2"/>
              <w:jc w:val="both"/>
              <w:rPr>
                <w:rFonts w:ascii="Times New Roman" w:hAnsi="Times New Roman"/>
                <w:lang w:eastAsia="ru-RU"/>
              </w:rPr>
            </w:pPr>
            <w:r w:rsidRPr="00985ED9">
              <w:rPr>
                <w:rFonts w:ascii="Times New Roman" w:hAnsi="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EE3EA3" w:rsidRPr="00985ED9"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985ED9">
              <w:rPr>
                <w:rFonts w:ascii="Times New Roman" w:hAnsi="Times New Roman"/>
              </w:rPr>
              <w:t>інформацією щодо кожного  субпідрядника/ співвиконавця у разі залучення;</w:t>
            </w:r>
          </w:p>
          <w:p w:rsidR="00EE3EA3" w:rsidRPr="00985ED9" w:rsidRDefault="00EE3EA3" w:rsidP="004D505E">
            <w:pPr>
              <w:widowControl w:val="0"/>
              <w:numPr>
                <w:ilvl w:val="0"/>
                <w:numId w:val="19"/>
              </w:numPr>
              <w:spacing w:after="0" w:line="240" w:lineRule="auto"/>
              <w:ind w:left="0" w:right="113" w:hanging="2"/>
              <w:contextualSpacing/>
              <w:jc w:val="both"/>
              <w:rPr>
                <w:rFonts w:ascii="Times New Roman" w:hAnsi="Times New Roman"/>
              </w:rPr>
            </w:pPr>
            <w:r w:rsidRPr="00985ED9">
              <w:rPr>
                <w:rFonts w:ascii="Times New Roman" w:hAnsi="Times New Roman"/>
              </w:rPr>
              <w:t xml:space="preserve">інших документів, необхідність подання яких у складі пропозиції передбачена умовами цієї документації. </w:t>
            </w:r>
          </w:p>
          <w:p w:rsidR="00313905" w:rsidRPr="00985ED9" w:rsidRDefault="00313905" w:rsidP="00313905">
            <w:pPr>
              <w:widowControl w:val="0"/>
              <w:spacing w:after="0" w:line="240" w:lineRule="auto"/>
              <w:ind w:right="113"/>
              <w:contextualSpacing/>
              <w:jc w:val="both"/>
              <w:rPr>
                <w:rFonts w:ascii="Times New Roman" w:hAnsi="Times New Roman"/>
              </w:rPr>
            </w:pPr>
          </w:p>
          <w:p w:rsidR="00EE3EA3" w:rsidRPr="00985ED9" w:rsidRDefault="00EE3EA3" w:rsidP="00EE3EA3">
            <w:pPr>
              <w:widowControl w:val="0"/>
              <w:spacing w:after="0" w:line="240" w:lineRule="auto"/>
              <w:ind w:left="36" w:right="113" w:firstLine="283"/>
              <w:contextualSpacing/>
              <w:jc w:val="both"/>
              <w:rPr>
                <w:rFonts w:ascii="Times New Roman" w:hAnsi="Times New Roman"/>
              </w:rPr>
            </w:pPr>
            <w:r w:rsidRPr="00985ED9">
              <w:rPr>
                <w:rFonts w:ascii="Times New Roman" w:hAnsi="Times New Roman"/>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985ED9" w:rsidRDefault="007C0362" w:rsidP="007C0362">
            <w:pPr>
              <w:widowControl w:val="0"/>
              <w:spacing w:after="0" w:line="240" w:lineRule="auto"/>
              <w:ind w:left="33" w:right="113" w:firstLine="283"/>
              <w:contextualSpacing/>
              <w:jc w:val="both"/>
              <w:rPr>
                <w:rFonts w:ascii="Times New Roman" w:hAnsi="Times New Roman"/>
              </w:rPr>
            </w:pPr>
            <w:r w:rsidRPr="00985ED9">
              <w:rPr>
                <w:rFonts w:ascii="Times New Roman" w:hAnsi="Times New Roman"/>
              </w:rPr>
              <w:t>Документи, які учасники подають у складі  пропозицій можуть надаватися у формі сканованих копій письмових документів або у формі електронних документів.</w:t>
            </w:r>
            <w:r w:rsidR="00221568" w:rsidRPr="00985ED9">
              <w:rPr>
                <w:rFonts w:ascii="Times New Roman" w:hAnsi="Times New Roman"/>
              </w:rPr>
              <w:t xml:space="preserve"> </w:t>
            </w:r>
          </w:p>
          <w:p w:rsidR="00D7066C" w:rsidRPr="00985ED9" w:rsidRDefault="00D7066C" w:rsidP="00D7066C">
            <w:pPr>
              <w:widowControl w:val="0"/>
              <w:spacing w:after="0" w:line="240" w:lineRule="auto"/>
              <w:ind w:right="113"/>
              <w:contextualSpacing/>
              <w:jc w:val="both"/>
              <w:rPr>
                <w:rFonts w:ascii="Times New Roman" w:hAnsi="Times New Roman"/>
              </w:rPr>
            </w:pPr>
          </w:p>
          <w:p w:rsidR="00D7066C" w:rsidRPr="00985ED9" w:rsidRDefault="00D7066C" w:rsidP="007C0362">
            <w:pPr>
              <w:widowControl w:val="0"/>
              <w:spacing w:after="0" w:line="240" w:lineRule="auto"/>
              <w:ind w:left="33" w:right="113" w:firstLine="283"/>
              <w:contextualSpacing/>
              <w:jc w:val="both"/>
              <w:rPr>
                <w:rFonts w:ascii="Times New Roman" w:hAnsi="Times New Roman"/>
              </w:rPr>
            </w:pPr>
            <w:r w:rsidRPr="00985ED9">
              <w:rPr>
                <w:rFonts w:ascii="Times New Roman" w:hAnsi="Times New Roman" w:cs="Times New Roman"/>
              </w:rPr>
              <w:t>Документи, які оформлюються учасником, в довільній формі повинні мати такі обов’язкові реквізити: назву учасника (або установи, орга</w:t>
            </w:r>
            <w:r w:rsidR="00B156DE" w:rsidRPr="00985ED9">
              <w:rPr>
                <w:rFonts w:ascii="Times New Roman" w:hAnsi="Times New Roman" w:cs="Times New Roman"/>
              </w:rPr>
              <w:t xml:space="preserve">нізації, тощо), </w:t>
            </w:r>
            <w:r w:rsidRPr="00985ED9">
              <w:rPr>
                <w:rFonts w:ascii="Times New Roman" w:hAnsi="Times New Roman" w:cs="Times New Roman"/>
              </w:rPr>
              <w:t>назва виду документа, дата складання, реєстрац</w:t>
            </w:r>
            <w:r w:rsidR="00B156DE" w:rsidRPr="00985ED9">
              <w:rPr>
                <w:rFonts w:ascii="Times New Roman" w:hAnsi="Times New Roman" w:cs="Times New Roman"/>
              </w:rPr>
              <w:t>ійний номер, текст документа.</w:t>
            </w:r>
          </w:p>
          <w:p w:rsidR="007C0362" w:rsidRPr="00985ED9" w:rsidRDefault="007C0362" w:rsidP="007C0362">
            <w:pPr>
              <w:widowControl w:val="0"/>
              <w:numPr>
                <w:ilvl w:val="0"/>
                <w:numId w:val="26"/>
              </w:numPr>
              <w:spacing w:after="0" w:line="240" w:lineRule="auto"/>
              <w:ind w:left="0" w:right="113" w:firstLine="0"/>
              <w:contextualSpacing/>
              <w:jc w:val="both"/>
              <w:rPr>
                <w:rFonts w:ascii="Times New Roman" w:hAnsi="Times New Roman"/>
              </w:rPr>
            </w:pPr>
            <w:r w:rsidRPr="00985ED9">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C0362" w:rsidRPr="00985ED9" w:rsidRDefault="007C0362" w:rsidP="007C0362">
            <w:pPr>
              <w:widowControl w:val="0"/>
              <w:numPr>
                <w:ilvl w:val="0"/>
                <w:numId w:val="26"/>
              </w:numPr>
              <w:spacing w:after="0" w:line="240" w:lineRule="auto"/>
              <w:ind w:left="0" w:right="113" w:firstLine="0"/>
              <w:contextualSpacing/>
              <w:jc w:val="both"/>
              <w:rPr>
                <w:rFonts w:ascii="Times New Roman" w:hAnsi="Times New Roman"/>
              </w:rPr>
            </w:pPr>
            <w:r w:rsidRPr="00985ED9">
              <w:rPr>
                <w:rFonts w:ascii="Times New Roman" w:hAnsi="Times New Roman"/>
              </w:rPr>
              <w:t>У в</w:t>
            </w:r>
            <w:r w:rsidR="00B60666" w:rsidRPr="00985ED9">
              <w:rPr>
                <w:rFonts w:ascii="Times New Roman" w:hAnsi="Times New Roman"/>
              </w:rPr>
              <w:t>ипадку надання учасником</w:t>
            </w:r>
            <w:r w:rsidRPr="00985ED9">
              <w:rPr>
                <w:rFonts w:ascii="Times New Roman" w:hAnsi="Times New Roman"/>
              </w:rPr>
              <w:t xml:space="preserve">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w:t>
            </w:r>
            <w:r w:rsidRPr="00985ED9">
              <w:rPr>
                <w:rFonts w:ascii="Times New Roman" w:hAnsi="Times New Roman"/>
              </w:rPr>
              <w:lastRenderedPageBreak/>
              <w:t>Копії документів повинні містити надпис «Згідно з  оригіналом» тощо.</w:t>
            </w:r>
          </w:p>
          <w:p w:rsidR="007C0362" w:rsidRPr="00985ED9" w:rsidRDefault="007C0362" w:rsidP="007C0362">
            <w:pPr>
              <w:widowControl w:val="0"/>
              <w:numPr>
                <w:ilvl w:val="0"/>
                <w:numId w:val="26"/>
              </w:numPr>
              <w:spacing w:after="0" w:line="240" w:lineRule="auto"/>
              <w:ind w:left="30" w:right="113" w:hanging="30"/>
              <w:contextualSpacing/>
              <w:jc w:val="both"/>
              <w:rPr>
                <w:rFonts w:ascii="Times New Roman" w:hAnsi="Times New Roman"/>
              </w:rPr>
            </w:pPr>
            <w:r w:rsidRPr="00985ED9">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удосконаленого  електронного підпису на кожен з таких документів (матеріал чи інформацію). Файл накладеного кваліфікованого/удосконаленого електронного підпису повинен бути придатний для перевірки на сайті Центрального засвідчувального органу за посиланням –http://czo.gov.ua/verify.</w:t>
            </w:r>
          </w:p>
          <w:p w:rsidR="007C0362" w:rsidRPr="00985ED9" w:rsidRDefault="007C0362" w:rsidP="007C0362">
            <w:pPr>
              <w:widowControl w:val="0"/>
              <w:spacing w:after="0" w:line="240" w:lineRule="auto"/>
              <w:ind w:left="36" w:right="113" w:firstLine="283"/>
              <w:contextualSpacing/>
              <w:jc w:val="both"/>
              <w:rPr>
                <w:rFonts w:ascii="Times New Roman" w:hAnsi="Times New Roman"/>
              </w:rPr>
            </w:pPr>
            <w:r w:rsidRPr="00985ED9">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C0362" w:rsidRPr="00985ED9" w:rsidRDefault="007C0362" w:rsidP="007C0362">
            <w:pPr>
              <w:widowControl w:val="0"/>
              <w:spacing w:after="0" w:line="240" w:lineRule="auto"/>
              <w:ind w:left="36" w:right="113" w:firstLine="283"/>
              <w:contextualSpacing/>
              <w:jc w:val="both"/>
              <w:rPr>
                <w:rFonts w:ascii="Times New Roman" w:hAnsi="Times New Roman"/>
              </w:rPr>
            </w:pPr>
            <w:r w:rsidRPr="00985ED9">
              <w:rPr>
                <w:rFonts w:ascii="Times New Roman" w:hAnsi="Times New Roman"/>
              </w:rPr>
              <w:t>Документи повинні бути належного рівня зображення, чіткими та читабельними.</w:t>
            </w:r>
          </w:p>
          <w:p w:rsidR="007C0362" w:rsidRPr="00985ED9" w:rsidRDefault="007C0362" w:rsidP="00414584">
            <w:pPr>
              <w:widowControl w:val="0"/>
              <w:spacing w:after="0" w:line="240" w:lineRule="auto"/>
              <w:ind w:left="36" w:right="113" w:firstLine="283"/>
              <w:contextualSpacing/>
              <w:jc w:val="both"/>
              <w:rPr>
                <w:rFonts w:ascii="Times New Roman" w:hAnsi="Times New Roman"/>
              </w:rPr>
            </w:pPr>
            <w:r w:rsidRPr="00985ED9">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E3EA3" w:rsidRPr="00985ED9" w:rsidRDefault="00EE3EA3" w:rsidP="00EE3EA3">
            <w:pPr>
              <w:widowControl w:val="0"/>
              <w:spacing w:after="0" w:line="240" w:lineRule="auto"/>
              <w:ind w:firstLine="316"/>
              <w:jc w:val="both"/>
              <w:rPr>
                <w:rFonts w:ascii="Times New Roman" w:eastAsia="Arial" w:hAnsi="Times New Roman"/>
                <w:color w:val="000000"/>
                <w:lang w:eastAsia="ru-RU"/>
              </w:rPr>
            </w:pPr>
            <w:r w:rsidRPr="00985ED9">
              <w:rPr>
                <w:rFonts w:ascii="Times New Roman" w:eastAsia="Arial" w:hAnsi="Times New Roman"/>
                <w:color w:val="000000"/>
                <w:lang w:eastAsia="ru-RU"/>
              </w:rPr>
              <w:t>1.2.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w:t>
            </w:r>
            <w:r w:rsidR="00AB55AB" w:rsidRPr="00985ED9">
              <w:rPr>
                <w:rFonts w:ascii="Times New Roman" w:eastAsia="Arial" w:hAnsi="Times New Roman"/>
                <w:color w:val="000000"/>
                <w:lang w:eastAsia="ru-RU"/>
              </w:rPr>
              <w:t>стити накладений кваліфікований</w:t>
            </w:r>
            <w:r w:rsidRPr="00985ED9">
              <w:rPr>
                <w:rFonts w:ascii="Times New Roman" w:eastAsia="Arial" w:hAnsi="Times New Roman"/>
                <w:color w:val="000000"/>
                <w:lang w:eastAsia="ru-RU"/>
              </w:rPr>
              <w:t xml:space="preserve"> електронний підпис учасника закупівлі, який підписав/подав документи пропозиції/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E3EA3" w:rsidRPr="00985ED9" w:rsidRDefault="00EE3EA3" w:rsidP="00EE3EA3">
            <w:pPr>
              <w:pStyle w:val="af0"/>
              <w:spacing w:before="0" w:beforeAutospacing="0" w:after="0" w:afterAutospacing="0"/>
              <w:ind w:firstLine="316"/>
              <w:jc w:val="both"/>
              <w:rPr>
                <w:color w:val="000000"/>
                <w:sz w:val="22"/>
                <w:szCs w:val="22"/>
              </w:rPr>
            </w:pPr>
            <w:r w:rsidRPr="00985ED9">
              <w:rPr>
                <w:sz w:val="22"/>
                <w:szCs w:val="22"/>
              </w:rPr>
              <w:t xml:space="preserve">1.3. Допущення учасниками формальних (несуттєвих) помилок не призведе до відхилення їх пропозицій. </w:t>
            </w:r>
            <w:r w:rsidRPr="00985ED9">
              <w:rPr>
                <w:color w:val="000000"/>
                <w:sz w:val="22"/>
                <w:szCs w:val="22"/>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B146B1" w:rsidRPr="00985ED9">
              <w:rPr>
                <w:color w:val="000000"/>
                <w:sz w:val="22"/>
                <w:szCs w:val="22"/>
              </w:rPr>
              <w:t>, які наведені нижче і з якими учасник повинен погодитися</w:t>
            </w:r>
            <w:r w:rsidRPr="00985ED9">
              <w:rPr>
                <w:color w:val="000000"/>
                <w:sz w:val="22"/>
                <w:szCs w:val="22"/>
              </w:rPr>
              <w:t>. </w:t>
            </w:r>
            <w:r w:rsidRPr="00985ED9">
              <w:rPr>
                <w:b/>
                <w:bCs/>
                <w:i/>
                <w:iCs/>
                <w:color w:val="000000"/>
                <w:sz w:val="22"/>
                <w:szCs w:val="22"/>
                <w:u w:val="single"/>
              </w:rPr>
              <w:t>До формальних (несуттєвих) помилок Замовника відносяться:</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уживання великої літери;</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уживання розділових знаків та відмінювання слів у реченні;</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використання слова або мовного звороту, запозичених з іншої мови;</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застосування правил переносу частини слова з рядка в рядок;</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написання слів разом та/або окремо, та/або через дефіс;</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3EA3" w:rsidRPr="00985ED9" w:rsidRDefault="00EE3EA3" w:rsidP="00EE3EA3">
            <w:pPr>
              <w:pStyle w:val="af0"/>
              <w:numPr>
                <w:ilvl w:val="0"/>
                <w:numId w:val="21"/>
              </w:numPr>
              <w:jc w:val="both"/>
              <w:rPr>
                <w:color w:val="000000"/>
                <w:sz w:val="22"/>
                <w:szCs w:val="22"/>
              </w:rPr>
            </w:pPr>
            <w:r w:rsidRPr="00985ED9">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3EA3" w:rsidRPr="00985ED9" w:rsidRDefault="00EE3EA3" w:rsidP="00EE3EA3">
            <w:pPr>
              <w:pStyle w:val="af0"/>
              <w:numPr>
                <w:ilvl w:val="0"/>
                <w:numId w:val="21"/>
              </w:numPr>
              <w:spacing w:before="0" w:beforeAutospacing="0" w:after="0" w:afterAutospacing="0"/>
              <w:jc w:val="both"/>
              <w:rPr>
                <w:sz w:val="22"/>
                <w:szCs w:val="22"/>
              </w:rPr>
            </w:pPr>
            <w:r w:rsidRPr="00985ED9">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3EA3" w:rsidRPr="00985ED9" w:rsidRDefault="00EE3EA3" w:rsidP="00EE3EA3">
            <w:pPr>
              <w:pStyle w:val="af0"/>
              <w:numPr>
                <w:ilvl w:val="0"/>
                <w:numId w:val="21"/>
              </w:numPr>
              <w:spacing w:before="0" w:beforeAutospacing="0" w:after="0" w:afterAutospacing="0"/>
              <w:jc w:val="both"/>
              <w:rPr>
                <w:sz w:val="22"/>
                <w:szCs w:val="22"/>
              </w:rPr>
            </w:pPr>
            <w:r w:rsidRPr="00985ED9">
              <w:rPr>
                <w:color w:val="000000"/>
                <w:sz w:val="22"/>
                <w:szCs w:val="22"/>
              </w:rPr>
              <w:t>інші формальні (несуттєві) помилки, що пов’язані з оформленням тендерної пропозиції та не впливають на зміст пропозиції.</w:t>
            </w:r>
          </w:p>
          <w:p w:rsidR="00EE3EA3" w:rsidRPr="00985ED9" w:rsidRDefault="00EE3EA3" w:rsidP="00EE3EA3">
            <w:pPr>
              <w:pStyle w:val="af0"/>
              <w:spacing w:before="0" w:beforeAutospacing="0" w:after="0" w:afterAutospacing="0"/>
              <w:ind w:left="-21"/>
              <w:jc w:val="both"/>
              <w:rPr>
                <w:sz w:val="22"/>
                <w:szCs w:val="22"/>
              </w:rPr>
            </w:pPr>
            <w:r w:rsidRPr="00985ED9">
              <w:rPr>
                <w:sz w:val="22"/>
                <w:szCs w:val="22"/>
              </w:rPr>
              <w:t xml:space="preserve">1.4. </w:t>
            </w:r>
            <w:r w:rsidRPr="00985ED9">
              <w:rPr>
                <w:color w:val="000000"/>
                <w:sz w:val="22"/>
                <w:szCs w:val="22"/>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E3EA3" w:rsidRPr="00985ED9" w:rsidRDefault="00EE3EA3" w:rsidP="00EE3EA3">
            <w:pPr>
              <w:spacing w:after="0" w:line="240" w:lineRule="auto"/>
              <w:ind w:left="-21" w:hanging="21"/>
              <w:jc w:val="both"/>
              <w:rPr>
                <w:rFonts w:ascii="Times New Roman" w:eastAsia="Times New Roman" w:hAnsi="Times New Roman"/>
                <w:color w:val="000000"/>
              </w:rPr>
            </w:pPr>
            <w:r w:rsidRPr="00985ED9">
              <w:rPr>
                <w:rFonts w:ascii="Times New Roman" w:eastAsia="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  </w:t>
            </w:r>
          </w:p>
          <w:p w:rsidR="00EE3EA3" w:rsidRPr="00985ED9" w:rsidRDefault="00EE3EA3" w:rsidP="00EE3EA3">
            <w:pPr>
              <w:spacing w:after="0" w:line="240" w:lineRule="auto"/>
              <w:ind w:left="-21" w:hanging="21"/>
              <w:jc w:val="both"/>
              <w:rPr>
                <w:rFonts w:ascii="Times New Roman" w:eastAsia="Times New Roman" w:hAnsi="Times New Roman"/>
              </w:rPr>
            </w:pPr>
            <w:r w:rsidRPr="00985ED9">
              <w:rPr>
                <w:rFonts w:ascii="Times New Roman" w:eastAsia="Times New Roman" w:hAnsi="Times New Roman"/>
                <w:color w:val="000000"/>
              </w:rPr>
              <w:t>Повноваження фізичних осіб-підприємців підтверджуються скан-копією паспорта та скан-копією РНОКПП.</w:t>
            </w:r>
          </w:p>
          <w:p w:rsidR="00EE3EA3" w:rsidRPr="00985ED9" w:rsidRDefault="00EE3EA3" w:rsidP="00EE3EA3">
            <w:pPr>
              <w:spacing w:after="0" w:line="240" w:lineRule="auto"/>
              <w:ind w:left="20" w:firstLine="296"/>
              <w:jc w:val="both"/>
              <w:rPr>
                <w:rFonts w:ascii="Times New Roman" w:eastAsia="Times New Roman" w:hAnsi="Times New Roman"/>
                <w:color w:val="000000"/>
              </w:rPr>
            </w:pPr>
            <w:r w:rsidRPr="00985ED9">
              <w:rPr>
                <w:rFonts w:ascii="Times New Roman" w:eastAsia="Times New Roman" w:hAnsi="Times New Roman"/>
                <w:color w:val="000000"/>
              </w:rPr>
              <w:t>1.5. Документи, що не передбачені законодавством для учасників - юридичних, фізичних осіб, у тому числі фізичних осіб - підприємц</w:t>
            </w:r>
            <w:r w:rsidR="004D1A50" w:rsidRPr="00985ED9">
              <w:rPr>
                <w:rFonts w:ascii="Times New Roman" w:eastAsia="Times New Roman" w:hAnsi="Times New Roman"/>
                <w:color w:val="000000"/>
              </w:rPr>
              <w:t xml:space="preserve">ів, не подаються ними у складі </w:t>
            </w:r>
            <w:r w:rsidRPr="00985ED9">
              <w:rPr>
                <w:rFonts w:ascii="Times New Roman" w:eastAsia="Times New Roman" w:hAnsi="Times New Roman"/>
                <w:color w:val="000000"/>
              </w:rPr>
              <w:t xml:space="preserve">пропозиції. Відсутність документів, що не передбачені законодавством для учасників - юридичних, фізичних осіб, у </w:t>
            </w:r>
            <w:r w:rsidRPr="00985ED9">
              <w:rPr>
                <w:rFonts w:ascii="Times New Roman" w:eastAsia="Times New Roman" w:hAnsi="Times New Roman"/>
                <w:color w:val="000000"/>
              </w:rPr>
              <w:lastRenderedPageBreak/>
              <w:t>тому числі фізичних осіб - підприємців, у складі пропозиції, не може бути підставою для її відхилення замовником.</w:t>
            </w:r>
          </w:p>
          <w:p w:rsidR="00EE3EA3" w:rsidRPr="00985ED9" w:rsidRDefault="00EE3EA3" w:rsidP="00EE3EA3">
            <w:pPr>
              <w:spacing w:after="0" w:line="240" w:lineRule="auto"/>
              <w:ind w:left="20" w:firstLine="296"/>
              <w:jc w:val="both"/>
              <w:rPr>
                <w:rFonts w:ascii="Times New Roman" w:eastAsia="Times New Roman" w:hAnsi="Times New Roman"/>
              </w:rPr>
            </w:pPr>
            <w:r w:rsidRPr="00985ED9">
              <w:rPr>
                <w:rFonts w:ascii="Times New Roman" w:eastAsia="Times New Roman" w:hAnsi="Times New Roman"/>
                <w:color w:val="000000"/>
              </w:rPr>
              <w:t>У разі якщо учасник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EE3EA3" w:rsidRPr="00985ED9" w:rsidRDefault="00EE3EA3" w:rsidP="00EE3EA3">
            <w:pPr>
              <w:widowControl w:val="0"/>
              <w:spacing w:after="0" w:line="240" w:lineRule="auto"/>
              <w:ind w:right="113" w:firstLine="388"/>
              <w:contextualSpacing/>
              <w:jc w:val="both"/>
              <w:rPr>
                <w:rFonts w:ascii="Times New Roman" w:hAnsi="Times New Roman"/>
              </w:rPr>
            </w:pPr>
            <w:r w:rsidRPr="00985ED9">
              <w:rPr>
                <w:rFonts w:ascii="Times New Roman" w:hAnsi="Times New Roman"/>
              </w:rPr>
              <w:t>1.6. Учасник закупівлі має право внести зміни до своєї пропозиції або відкликати її до закінчення кінцевого строку її подання без втрати свого забезпечення пропозиції. Такі з</w:t>
            </w:r>
            <w:r w:rsidR="004D1A50" w:rsidRPr="00985ED9">
              <w:rPr>
                <w:rFonts w:ascii="Times New Roman" w:hAnsi="Times New Roman"/>
              </w:rPr>
              <w:t xml:space="preserve">міни або заява про відкликання </w:t>
            </w:r>
            <w:r w:rsidRPr="00985ED9">
              <w:rPr>
                <w:rFonts w:ascii="Times New Roman" w:hAnsi="Times New Roman"/>
              </w:rPr>
              <w:t xml:space="preserve"> пропозиції враховуються, якщо вони отримані електронною системою закупівель до закінчення кінцевого строку подання пропозицій.</w:t>
            </w:r>
          </w:p>
          <w:p w:rsidR="00EE3EA3" w:rsidRPr="00985ED9" w:rsidRDefault="00EE3EA3" w:rsidP="00EE3EA3">
            <w:pPr>
              <w:widowControl w:val="0"/>
              <w:spacing w:after="0" w:line="240" w:lineRule="auto"/>
              <w:ind w:right="113" w:firstLine="388"/>
              <w:contextualSpacing/>
              <w:jc w:val="both"/>
              <w:rPr>
                <w:rFonts w:ascii="Times New Roman" w:hAnsi="Times New Roman"/>
              </w:rPr>
            </w:pPr>
            <w:r w:rsidRPr="00985ED9">
              <w:rPr>
                <w:rFonts w:ascii="Times New Roman" w:hAnsi="Times New Roman"/>
              </w:rPr>
              <w:t>1.7. Кожен учасник має право подати тільки одну пропозицію (у тому числі до визначеної в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 .</w:t>
            </w:r>
          </w:p>
          <w:p w:rsidR="00EE3EA3" w:rsidRPr="00985ED9" w:rsidRDefault="00EE3EA3" w:rsidP="00EE3EA3">
            <w:pPr>
              <w:widowControl w:val="0"/>
              <w:spacing w:after="0" w:line="240" w:lineRule="auto"/>
              <w:ind w:right="113" w:firstLine="388"/>
              <w:contextualSpacing/>
              <w:jc w:val="both"/>
              <w:rPr>
                <w:rFonts w:ascii="Times New Roman" w:hAnsi="Times New Roman"/>
              </w:rPr>
            </w:pPr>
            <w:r w:rsidRPr="00985ED9">
              <w:rPr>
                <w:rFonts w:ascii="Times New Roman" w:hAnsi="Times New Roman"/>
              </w:rPr>
              <w:t>1.8.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BC1C72" w:rsidRPr="00985ED9">
              <w:rPr>
                <w:rFonts w:ascii="Times New Roman" w:hAnsi="Times New Roman"/>
              </w:rPr>
              <w:t>о мають бути сплачені учасником, із чим учасник повинен погодитися.</w:t>
            </w:r>
            <w:r w:rsidRPr="00985ED9">
              <w:rPr>
                <w:rFonts w:ascii="Times New Roman" w:hAnsi="Times New Roman"/>
              </w:rPr>
              <w:t xml:space="preserve"> </w:t>
            </w:r>
          </w:p>
        </w:tc>
      </w:tr>
      <w:tr w:rsidR="00EE3EA3"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EE3EA3" w:rsidRPr="00985ED9" w:rsidRDefault="00EE3EA3" w:rsidP="000B4FD8">
            <w:pPr>
              <w:widowControl w:val="0"/>
              <w:spacing w:beforeLines="20" w:before="48" w:after="0" w:line="240" w:lineRule="auto"/>
              <w:contextualSpacing/>
              <w:rPr>
                <w:rFonts w:ascii="Times New Roman" w:hAnsi="Times New Roman"/>
                <w:color w:val="000000"/>
              </w:rPr>
            </w:pPr>
            <w:r w:rsidRPr="00985ED9">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EE3EA3" w:rsidRPr="00985ED9" w:rsidRDefault="00EE3EA3" w:rsidP="000B4FD8">
            <w:pPr>
              <w:widowControl w:val="0"/>
              <w:spacing w:beforeLines="20" w:before="48" w:after="0" w:line="240" w:lineRule="auto"/>
              <w:ind w:right="113"/>
              <w:contextualSpacing/>
              <w:rPr>
                <w:rFonts w:ascii="Times New Roman" w:hAnsi="Times New Roman"/>
              </w:rPr>
            </w:pPr>
            <w:r w:rsidRPr="00985ED9">
              <w:rPr>
                <w:rFonts w:ascii="Times New Roman" w:hAnsi="Times New Roman"/>
              </w:rPr>
              <w:t>Забезпечення пропозиції</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EE3EA3" w:rsidRPr="00985ED9" w:rsidRDefault="00EE3EA3" w:rsidP="000B4FD8">
            <w:pPr>
              <w:widowControl w:val="0"/>
              <w:spacing w:beforeLines="40" w:before="96" w:afterLines="40" w:after="96" w:line="240" w:lineRule="auto"/>
              <w:ind w:left="62" w:right="113"/>
              <w:contextualSpacing/>
              <w:jc w:val="both"/>
              <w:rPr>
                <w:rFonts w:ascii="Times New Roman" w:hAnsi="Times New Roman"/>
              </w:rPr>
            </w:pPr>
            <w:r w:rsidRPr="00985ED9">
              <w:rPr>
                <w:rFonts w:ascii="Times New Roman" w:hAnsi="Times New Roman"/>
              </w:rPr>
              <w:t>Не вимагається</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20" w:before="48" w:after="0" w:line="240" w:lineRule="auto"/>
              <w:contextualSpacing/>
              <w:rPr>
                <w:rFonts w:ascii="Times New Roman" w:hAnsi="Times New Roman"/>
                <w:color w:val="000000"/>
              </w:rPr>
            </w:pPr>
            <w:r w:rsidRPr="00985ED9">
              <w:rPr>
                <w:rFonts w:ascii="Times New Roman" w:hAnsi="Times New Roman"/>
                <w:color w:val="000000"/>
              </w:rPr>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20" w:before="48" w:after="0" w:line="240" w:lineRule="auto"/>
              <w:ind w:right="113"/>
              <w:contextualSpacing/>
              <w:rPr>
                <w:rFonts w:ascii="Times New Roman" w:hAnsi="Times New Roman"/>
              </w:rPr>
            </w:pPr>
            <w:r w:rsidRPr="00985ED9">
              <w:rPr>
                <w:rFonts w:ascii="Times New Roman" w:hAnsi="Times New Roman"/>
              </w:rPr>
              <w:t>Інформація про технічні, якісні та кількісні характеристики предмета закупівлі</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43F57" w:rsidRDefault="00101B9E" w:rsidP="00F76922">
            <w:pPr>
              <w:pStyle w:val="a8"/>
              <w:widowControl w:val="0"/>
              <w:numPr>
                <w:ilvl w:val="1"/>
                <w:numId w:val="5"/>
              </w:numPr>
              <w:spacing w:after="0" w:line="240" w:lineRule="auto"/>
              <w:ind w:left="-41" w:right="113" w:firstLine="426"/>
              <w:jc w:val="both"/>
              <w:rPr>
                <w:rFonts w:ascii="Times New Roman" w:hAnsi="Times New Roman"/>
                <w:i/>
              </w:rPr>
            </w:pPr>
            <w:r w:rsidRPr="00985ED9">
              <w:rPr>
                <w:rFonts w:ascii="Times New Roman" w:hAnsi="Times New Roman"/>
              </w:rPr>
              <w:t>Предметом закупівлі</w:t>
            </w:r>
            <w:r w:rsidR="00B946F1" w:rsidRPr="00985ED9">
              <w:rPr>
                <w:rFonts w:ascii="Times New Roman" w:hAnsi="Times New Roman"/>
              </w:rPr>
              <w:t xml:space="preserve"> є</w:t>
            </w:r>
            <w:r w:rsidRPr="00985ED9">
              <w:rPr>
                <w:rFonts w:ascii="Times New Roman" w:hAnsi="Times New Roman"/>
              </w:rPr>
              <w:t>:</w:t>
            </w:r>
            <w:r w:rsidR="00B946F1" w:rsidRPr="00985ED9">
              <w:rPr>
                <w:rFonts w:ascii="Times New Roman" w:hAnsi="Times New Roman"/>
              </w:rPr>
              <w:t xml:space="preserve"> </w:t>
            </w:r>
            <w:r w:rsidR="00F76922" w:rsidRPr="00F76922">
              <w:rPr>
                <w:rFonts w:ascii="Times New Roman" w:hAnsi="Times New Roman"/>
                <w:i/>
              </w:rPr>
              <w:t>Послуги з поточного ремонту по об’єкту: «Відновні роботи та експлуатаційне утримання дороги біля будівлі лікарні літ.А-3 по вул.Д.Галицького,2 в с.Сокільники Львівського району Львівської області»</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3.2. Перелік і обсяги робіт, які підлягають виконанню в рамках договору про закупівлю, подані у Додатку № </w:t>
            </w:r>
            <w:r w:rsidR="001B502B" w:rsidRPr="00985ED9">
              <w:rPr>
                <w:rFonts w:ascii="Times New Roman" w:hAnsi="Times New Roman"/>
                <w:b/>
              </w:rPr>
              <w:t>2</w:t>
            </w:r>
            <w:r w:rsidRPr="00985ED9">
              <w:rPr>
                <w:rFonts w:ascii="Times New Roman" w:hAnsi="Times New Roman"/>
              </w:rPr>
              <w:t xml:space="preserve"> до</w:t>
            </w:r>
            <w:r w:rsidR="001B502B" w:rsidRPr="00985ED9">
              <w:rPr>
                <w:rFonts w:ascii="Times New Roman" w:hAnsi="Times New Roman"/>
              </w:rPr>
              <w:t xml:space="preserve"> оголошення</w:t>
            </w:r>
            <w:r w:rsidRPr="00985ED9">
              <w:rPr>
                <w:rFonts w:ascii="Times New Roman" w:hAnsi="Times New Roman"/>
              </w:rPr>
              <w:t>.</w:t>
            </w:r>
          </w:p>
          <w:p w:rsidR="00B946F1" w:rsidRPr="00985ED9" w:rsidRDefault="00B946F1" w:rsidP="00943F57">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3.3. Учасник повинен гарантувати, що в ціну його тендерної пропозиції включено повний обсяг робіт, які передбачені  у технічному </w:t>
            </w:r>
            <w:r w:rsidR="001B502B" w:rsidRPr="00985ED9">
              <w:rPr>
                <w:rFonts w:ascii="Times New Roman" w:hAnsi="Times New Roman"/>
              </w:rPr>
              <w:t>завданні (Додаток 2 до оголошення</w:t>
            </w:r>
            <w:r w:rsidRPr="00985ED9">
              <w:rPr>
                <w:rFonts w:ascii="Times New Roman" w:hAnsi="Times New Roman"/>
              </w:rPr>
              <w:t>).</w:t>
            </w:r>
          </w:p>
          <w:p w:rsidR="00B946F1" w:rsidRPr="00985ED9" w:rsidRDefault="001B502B"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3</w:t>
            </w:r>
            <w:r w:rsidR="003504D3" w:rsidRPr="00985ED9">
              <w:rPr>
                <w:rFonts w:ascii="Times New Roman" w:hAnsi="Times New Roman"/>
              </w:rPr>
              <w:t>.4</w:t>
            </w:r>
            <w:r w:rsidR="00B946F1" w:rsidRPr="00985ED9">
              <w:rPr>
                <w:rFonts w:ascii="Times New Roman" w:hAnsi="Times New Roman"/>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946F1" w:rsidRPr="00985ED9" w:rsidRDefault="00175598" w:rsidP="00B946F1">
            <w:pPr>
              <w:widowControl w:val="0"/>
              <w:spacing w:after="0" w:line="240" w:lineRule="auto"/>
              <w:ind w:firstLine="316"/>
              <w:jc w:val="both"/>
              <w:rPr>
                <w:rFonts w:ascii="Times New Roman" w:hAnsi="Times New Roman"/>
              </w:rPr>
            </w:pPr>
            <w:r w:rsidRPr="00985ED9">
              <w:rPr>
                <w:rFonts w:ascii="Times New Roman" w:hAnsi="Times New Roman"/>
              </w:rPr>
              <w:t xml:space="preserve">Ціна </w:t>
            </w:r>
            <w:r w:rsidR="00B946F1" w:rsidRPr="00985ED9">
              <w:rPr>
                <w:rFonts w:ascii="Times New Roman" w:hAnsi="Times New Roman"/>
              </w:rPr>
              <w:t xml:space="preserve">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w:t>
            </w:r>
            <w:r w:rsidRPr="00985ED9">
              <w:rPr>
                <w:rFonts w:ascii="Times New Roman" w:hAnsi="Times New Roman"/>
              </w:rPr>
              <w:t xml:space="preserve">оголошення </w:t>
            </w:r>
            <w:r w:rsidR="00B946F1" w:rsidRPr="00985ED9">
              <w:rPr>
                <w:rFonts w:ascii="Times New Roman" w:hAnsi="Times New Roman"/>
              </w:rPr>
              <w:t xml:space="preserve">або укладення договору про закупівлю, і його тендерна пропозиція підлягає відхиленню. </w:t>
            </w:r>
          </w:p>
          <w:p w:rsidR="00866408" w:rsidRPr="00985ED9" w:rsidRDefault="00175598"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3</w:t>
            </w:r>
            <w:r w:rsidR="003504D3" w:rsidRPr="00985ED9">
              <w:rPr>
                <w:rFonts w:ascii="Times New Roman" w:hAnsi="Times New Roman"/>
              </w:rPr>
              <w:t>.5</w:t>
            </w:r>
            <w:r w:rsidR="00B946F1" w:rsidRPr="00985ED9">
              <w:rPr>
                <w:rFonts w:ascii="Times New Roman" w:hAnsi="Times New Roman"/>
              </w:rPr>
              <w:t xml:space="preserve">. </w:t>
            </w:r>
            <w:r w:rsidR="00101B9E" w:rsidRPr="00985ED9">
              <w:rPr>
                <w:rFonts w:ascii="Times New Roman" w:hAnsi="Times New Roman"/>
              </w:rPr>
              <w:t xml:space="preserve">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866408" w:rsidRPr="00985ED9">
              <w:rPr>
                <w:rFonts w:ascii="Times New Roman" w:hAnsi="Times New Roman"/>
              </w:rPr>
              <w:t>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r w:rsidR="00B83662" w:rsidRPr="00985ED9">
              <w:rPr>
                <w:rFonts w:ascii="Times New Roman" w:hAnsi="Times New Roman"/>
              </w:rPr>
              <w:t xml:space="preserve"> та із зазначенням оприлюдненого на веб-порталі Уповноваженого органу оголошення про проведення процедури закупівлі</w:t>
            </w:r>
            <w:r w:rsidR="00866408" w:rsidRPr="00985ED9">
              <w:rPr>
                <w:rFonts w:ascii="Times New Roman" w:hAnsi="Times New Roman"/>
              </w:rPr>
              <w:t>.</w:t>
            </w:r>
          </w:p>
          <w:p w:rsidR="001166F5" w:rsidRPr="00985ED9" w:rsidRDefault="00175598" w:rsidP="00943F57">
            <w:pPr>
              <w:spacing w:after="0" w:line="240" w:lineRule="auto"/>
              <w:ind w:firstLine="458"/>
              <w:jc w:val="both"/>
              <w:rPr>
                <w:rFonts w:ascii="Times New Roman" w:hAnsi="Times New Roman"/>
              </w:rPr>
            </w:pPr>
            <w:r w:rsidRPr="00985ED9">
              <w:rPr>
                <w:rFonts w:ascii="Times New Roman" w:hAnsi="Times New Roman"/>
                <w:color w:val="000000"/>
              </w:rPr>
              <w:t>3</w:t>
            </w:r>
            <w:r w:rsidR="003504D3" w:rsidRPr="00985ED9">
              <w:rPr>
                <w:rFonts w:ascii="Times New Roman" w:hAnsi="Times New Roman"/>
                <w:color w:val="000000"/>
              </w:rPr>
              <w:t>.6</w:t>
            </w:r>
            <w:r w:rsidR="00B946F1" w:rsidRPr="00985ED9">
              <w:rPr>
                <w:rFonts w:ascii="Times New Roman" w:hAnsi="Times New Roman"/>
                <w:color w:val="000000"/>
              </w:rPr>
              <w:t xml:space="preserve">. Гарантійний строк експлуатації </w:t>
            </w:r>
            <w:r w:rsidR="00B946F1" w:rsidRPr="00985ED9">
              <w:rPr>
                <w:rStyle w:val="Bodytext7"/>
                <w:color w:val="000000"/>
              </w:rPr>
              <w:t>Об’єкта</w:t>
            </w:r>
            <w:r w:rsidR="00B946F1" w:rsidRPr="00985ED9">
              <w:rPr>
                <w:rFonts w:ascii="Times New Roman" w:hAnsi="Times New Roman"/>
                <w:color w:val="000000"/>
              </w:rPr>
              <w:t xml:space="preserve"> будівництва становить не менше</w:t>
            </w:r>
            <w:r w:rsidR="00B946F1" w:rsidRPr="00985ED9">
              <w:rPr>
                <w:rFonts w:ascii="Times New Roman" w:hAnsi="Times New Roman"/>
                <w:color w:val="FFFFFF" w:themeColor="background1"/>
              </w:rPr>
              <w:t xml:space="preserve"> </w:t>
            </w:r>
            <w:r w:rsidR="003504D3" w:rsidRPr="00985ED9">
              <w:rPr>
                <w:rFonts w:ascii="Times New Roman" w:hAnsi="Times New Roman"/>
              </w:rPr>
              <w:t>1 року</w:t>
            </w:r>
            <w:r w:rsidR="00B946F1" w:rsidRPr="00985ED9">
              <w:rPr>
                <w:rFonts w:ascii="Times New Roman" w:hAnsi="Times New Roman"/>
              </w:rPr>
              <w:t xml:space="preserve"> від</w:t>
            </w:r>
            <w:r w:rsidR="00B946F1" w:rsidRPr="00985ED9">
              <w:rPr>
                <w:rFonts w:ascii="Times New Roman" w:hAnsi="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00B946F1" w:rsidRPr="00985ED9">
              <w:rPr>
                <w:rStyle w:val="Bodytext7"/>
                <w:color w:val="000000"/>
              </w:rPr>
              <w:t>Об’єкта</w:t>
            </w:r>
            <w:r w:rsidR="00B946F1" w:rsidRPr="00985ED9">
              <w:rPr>
                <w:rFonts w:ascii="Times New Roman" w:hAnsi="Times New Roman"/>
                <w:color w:val="000000"/>
              </w:rPr>
              <w:t xml:space="preserve"> будівництва, про що Учасник має надати гарантійний лист у складі тендерної пропозиції.</w:t>
            </w:r>
            <w:r w:rsidR="00B946F1" w:rsidRPr="00985ED9">
              <w:rPr>
                <w:rFonts w:ascii="Times New Roman" w:hAnsi="Times New Roman"/>
              </w:rPr>
              <w:t xml:space="preserve"> Учасник як потенційний підрядник письмово гарантує якість закінчених робіт і змонтованих </w:t>
            </w:r>
            <w:r w:rsidR="00B946F1" w:rsidRPr="00985ED9">
              <w:rPr>
                <w:rFonts w:ascii="Times New Roman" w:hAnsi="Times New Roman"/>
              </w:rPr>
              <w:lastRenderedPageBreak/>
              <w:t>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r w:rsidR="00101B9E" w:rsidRPr="00985ED9">
              <w:rPr>
                <w:rFonts w:ascii="Times New Roman" w:hAnsi="Times New Roman"/>
              </w:rPr>
              <w:t>.</w:t>
            </w:r>
          </w:p>
          <w:p w:rsidR="001166F5" w:rsidRPr="00985ED9" w:rsidRDefault="00943F57" w:rsidP="001166F5">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 xml:space="preserve">3.7. </w:t>
            </w:r>
            <w:r w:rsidR="001166F5" w:rsidRPr="00985ED9">
              <w:rPr>
                <w:rFonts w:ascii="Times New Roman" w:hAnsi="Times New Roman" w:cs="Times New Roman"/>
              </w:rPr>
              <w:t>Учасникам необхідно надати:</w:t>
            </w:r>
          </w:p>
          <w:p w:rsidR="001166F5" w:rsidRPr="00985ED9" w:rsidRDefault="001166F5" w:rsidP="001166F5">
            <w:pPr>
              <w:widowControl w:val="0"/>
              <w:spacing w:after="0" w:line="240" w:lineRule="auto"/>
              <w:ind w:right="113" w:firstLine="388"/>
              <w:contextualSpacing/>
              <w:jc w:val="both"/>
              <w:rPr>
                <w:rFonts w:ascii="Times New Roman" w:hAnsi="Times New Roman" w:cs="Times New Roman"/>
              </w:rPr>
            </w:pPr>
            <w:r w:rsidRPr="00985ED9">
              <w:rPr>
                <w:rFonts w:ascii="Times New Roman" w:hAnsi="Times New Roman" w:cs="Times New Roman"/>
              </w:rPr>
              <w:t xml:space="preserve">- Сертифікат на систему екологічного менеджменту ДСТУ ISO 14001:2015 (ДСТУ ISO 14001:2015, IDT) у відповідній сфері (будування автомобільних доріг), що виданий Учаснику, </w:t>
            </w:r>
          </w:p>
          <w:p w:rsidR="001166F5" w:rsidRPr="00985ED9" w:rsidRDefault="001166F5" w:rsidP="001166F5">
            <w:pPr>
              <w:widowControl w:val="0"/>
              <w:spacing w:after="0" w:line="240" w:lineRule="auto"/>
              <w:ind w:right="113" w:firstLine="388"/>
              <w:contextualSpacing/>
              <w:jc w:val="both"/>
              <w:rPr>
                <w:rFonts w:ascii="Times New Roman" w:hAnsi="Times New Roman" w:cs="Times New Roman"/>
              </w:rPr>
            </w:pPr>
            <w:r w:rsidRPr="00985ED9">
              <w:rPr>
                <w:rFonts w:ascii="Times New Roman" w:hAnsi="Times New Roman" w:cs="Times New Roman"/>
              </w:rPr>
              <w:t xml:space="preserve">- Сертифікат на систему менеджменту якості ДСТУ ISO 9001:2015 (ISO 9001:2015, IDT) у відповідній сфері (будування автомобільних доріг), що виданий Учаснику, </w:t>
            </w:r>
          </w:p>
          <w:p w:rsidR="001166F5" w:rsidRPr="00985ED9" w:rsidRDefault="001166F5" w:rsidP="00737664">
            <w:pPr>
              <w:widowControl w:val="0"/>
              <w:spacing w:after="0" w:line="240" w:lineRule="auto"/>
              <w:ind w:right="113" w:firstLine="388"/>
              <w:contextualSpacing/>
              <w:jc w:val="both"/>
              <w:rPr>
                <w:rFonts w:ascii="Times New Roman" w:hAnsi="Times New Roman" w:cs="Times New Roman"/>
              </w:rPr>
            </w:pPr>
            <w:r w:rsidRPr="00985ED9">
              <w:rPr>
                <w:rFonts w:ascii="Times New Roman" w:hAnsi="Times New Roman" w:cs="Times New Roman"/>
              </w:rPr>
              <w:t xml:space="preserve">- Сертифікат на систему управління охороною здоров’я та безпекою праці ДСТУ ISO 45001:2019 (ДСТУ ISO 45001:2018 IDT) у відповідній сфері (будування автомобільних доріг), що виданий Учаснику. </w:t>
            </w:r>
          </w:p>
          <w:p w:rsidR="001166F5" w:rsidRPr="00985ED9" w:rsidRDefault="001166F5" w:rsidP="00737664">
            <w:pPr>
              <w:widowControl w:val="0"/>
              <w:spacing w:after="0" w:line="240" w:lineRule="auto"/>
              <w:ind w:right="113" w:firstLine="388"/>
              <w:contextualSpacing/>
              <w:jc w:val="both"/>
              <w:rPr>
                <w:rFonts w:ascii="Times New Roman" w:hAnsi="Times New Roman" w:cs="Times New Roman"/>
              </w:rPr>
            </w:pPr>
            <w:r w:rsidRPr="00985ED9">
              <w:rPr>
                <w:rFonts w:ascii="Times New Roman" w:eastAsia="Times New Roman" w:hAnsi="Times New Roman" w:cs="Times New Roman"/>
                <w:color w:val="000000"/>
                <w:sz w:val="24"/>
                <w:szCs w:val="24"/>
              </w:rPr>
              <w:t xml:space="preserve">Сертифікат на систему управління безпекою ланцюга постачання </w:t>
            </w:r>
            <w:r w:rsidR="00737664" w:rsidRPr="00985ED9">
              <w:rPr>
                <w:rFonts w:ascii="Times New Roman" w:eastAsia="Times New Roman" w:hAnsi="Times New Roman" w:cs="Times New Roman"/>
                <w:color w:val="000000"/>
                <w:sz w:val="24"/>
                <w:szCs w:val="24"/>
              </w:rPr>
              <w:t xml:space="preserve">ДСТУ </w:t>
            </w:r>
            <w:r w:rsidRPr="00985ED9">
              <w:rPr>
                <w:rFonts w:ascii="Times New Roman" w:eastAsia="Times New Roman" w:hAnsi="Times New Roman" w:cs="Times New Roman"/>
                <w:color w:val="000000"/>
                <w:sz w:val="24"/>
                <w:szCs w:val="24"/>
              </w:rPr>
              <w:t>ІSO </w:t>
            </w:r>
            <w:r w:rsidR="00737664" w:rsidRPr="00985ED9">
              <w:rPr>
                <w:rFonts w:ascii="Times New Roman" w:eastAsia="Times New Roman" w:hAnsi="Times New Roman" w:cs="Times New Roman"/>
                <w:color w:val="000000"/>
                <w:sz w:val="24"/>
                <w:szCs w:val="24"/>
              </w:rPr>
              <w:t xml:space="preserve">28000.2008 (ІSO 28000.2007 </w:t>
            </w:r>
            <w:r w:rsidR="00737664" w:rsidRPr="00985ED9">
              <w:rPr>
                <w:rFonts w:ascii="Times New Roman" w:hAnsi="Times New Roman" w:cs="Times New Roman"/>
              </w:rPr>
              <w:t>IDT</w:t>
            </w:r>
            <w:r w:rsidR="00737664" w:rsidRPr="00985ED9">
              <w:rPr>
                <w:rFonts w:ascii="Times New Roman" w:eastAsia="Times New Roman" w:hAnsi="Times New Roman" w:cs="Times New Roman"/>
                <w:color w:val="000000"/>
                <w:sz w:val="24"/>
                <w:szCs w:val="24"/>
              </w:rPr>
              <w:t xml:space="preserve">) </w:t>
            </w:r>
            <w:r w:rsidR="00737664" w:rsidRPr="00985ED9">
              <w:rPr>
                <w:rFonts w:ascii="Times New Roman" w:hAnsi="Times New Roman" w:cs="Times New Roman"/>
              </w:rPr>
              <w:t>у відповідній сфері (будування автомобільних доріг), що виданий Учаснику.</w:t>
            </w:r>
          </w:p>
          <w:p w:rsidR="001166F5" w:rsidRPr="00985ED9" w:rsidRDefault="00737664" w:rsidP="00737664">
            <w:pPr>
              <w:widowControl w:val="0"/>
              <w:spacing w:after="0" w:line="240" w:lineRule="auto"/>
              <w:ind w:right="113" w:firstLine="388"/>
              <w:contextualSpacing/>
              <w:jc w:val="both"/>
              <w:rPr>
                <w:rFonts w:ascii="Times New Roman" w:hAnsi="Times New Roman" w:cs="Times New Roman"/>
              </w:rPr>
            </w:pPr>
            <w:r w:rsidRPr="00985ED9">
              <w:rPr>
                <w:rFonts w:ascii="Times New Roman" w:eastAsia="Times New Roman" w:hAnsi="Times New Roman" w:cs="Times New Roman"/>
                <w:color w:val="000000"/>
                <w:sz w:val="24"/>
                <w:szCs w:val="24"/>
              </w:rPr>
              <w:t xml:space="preserve">Сертифікат на систему управління щодо протидії корупції ДСТУ ІSO 37001.2018 (ІSO 37001.2016 </w:t>
            </w:r>
            <w:r w:rsidRPr="00985ED9">
              <w:rPr>
                <w:rFonts w:ascii="Times New Roman" w:hAnsi="Times New Roman" w:cs="Times New Roman"/>
              </w:rPr>
              <w:t>IDT</w:t>
            </w:r>
            <w:r w:rsidRPr="00985ED9">
              <w:rPr>
                <w:rFonts w:ascii="Times New Roman" w:eastAsia="Times New Roman" w:hAnsi="Times New Roman" w:cs="Times New Roman"/>
                <w:color w:val="000000"/>
                <w:sz w:val="24"/>
                <w:szCs w:val="24"/>
              </w:rPr>
              <w:t xml:space="preserve">) </w:t>
            </w:r>
            <w:r w:rsidRPr="00985ED9">
              <w:rPr>
                <w:rFonts w:ascii="Times New Roman" w:hAnsi="Times New Roman" w:cs="Times New Roman"/>
              </w:rPr>
              <w:t>у відповідній сфері (будування автомобільних доріг), що виданий Учаснику.</w:t>
            </w:r>
          </w:p>
          <w:p w:rsidR="00B946F1" w:rsidRPr="00985ED9" w:rsidRDefault="001166F5" w:rsidP="001166F5">
            <w:pPr>
              <w:widowControl w:val="0"/>
              <w:spacing w:after="0" w:line="240" w:lineRule="auto"/>
              <w:ind w:right="113" w:firstLine="388"/>
              <w:contextualSpacing/>
              <w:jc w:val="both"/>
              <w:rPr>
                <w:rFonts w:ascii="Times New Roman" w:hAnsi="Times New Roman" w:cs="Times New Roman"/>
              </w:rPr>
            </w:pPr>
            <w:r w:rsidRPr="00985ED9">
              <w:rPr>
                <w:rFonts w:ascii="Times New Roman" w:hAnsi="Times New Roman" w:cs="Times New Roman"/>
              </w:rPr>
              <w:t>До зазаначених сертифікатів повинні бути надані звіти про наглядовий аудит, я</w:t>
            </w:r>
            <w:r w:rsidR="00737664" w:rsidRPr="00985ED9">
              <w:rPr>
                <w:rFonts w:ascii="Times New Roman" w:hAnsi="Times New Roman" w:cs="Times New Roman"/>
              </w:rPr>
              <w:t>кий проведений у поточному році (у разі якщо сертифікат виданий більше ніж 1 календарний рік відносно дати надання сертифікату у складі пропозиції)</w:t>
            </w:r>
          </w:p>
          <w:p w:rsidR="001166F5" w:rsidRDefault="00943F57" w:rsidP="00737664">
            <w:pPr>
              <w:widowControl w:val="0"/>
              <w:spacing w:after="0" w:line="240" w:lineRule="auto"/>
              <w:ind w:right="113"/>
              <w:contextualSpacing/>
              <w:jc w:val="both"/>
              <w:rPr>
                <w:rFonts w:ascii="Times New Roman" w:hAnsi="Times New Roman"/>
              </w:rPr>
            </w:pPr>
            <w:r>
              <w:rPr>
                <w:rFonts w:ascii="Times New Roman" w:hAnsi="Times New Roman"/>
              </w:rPr>
              <w:t>3.8. Учасник-переможець, враховуючи ціну, яку він запропонував за результатами аукціону, повинен буде надати замовнику до підписання договру:</w:t>
            </w:r>
          </w:p>
          <w:p w:rsidR="00943F57" w:rsidRDefault="00943F57" w:rsidP="00943F57">
            <w:pPr>
              <w:widowControl w:val="0"/>
              <w:spacing w:after="0" w:line="240" w:lineRule="auto"/>
              <w:ind w:right="113" w:firstLine="385"/>
              <w:contextualSpacing/>
              <w:jc w:val="both"/>
              <w:rPr>
                <w:rFonts w:ascii="Times New Roman" w:hAnsi="Times New Roman"/>
              </w:rPr>
            </w:pPr>
            <w:r>
              <w:rPr>
                <w:rFonts w:ascii="Times New Roman" w:hAnsi="Times New Roman"/>
              </w:rPr>
              <w:t>- договірну ціну;</w:t>
            </w:r>
          </w:p>
          <w:p w:rsidR="00943F57" w:rsidRDefault="00943F57" w:rsidP="00943F57">
            <w:pPr>
              <w:widowControl w:val="0"/>
              <w:spacing w:after="0" w:line="240" w:lineRule="auto"/>
              <w:ind w:right="113" w:firstLine="385"/>
              <w:contextualSpacing/>
              <w:jc w:val="both"/>
              <w:rPr>
                <w:rFonts w:ascii="Times New Roman" w:hAnsi="Times New Roman"/>
              </w:rPr>
            </w:pPr>
            <w:r>
              <w:rPr>
                <w:rFonts w:ascii="Times New Roman" w:hAnsi="Times New Roman"/>
              </w:rPr>
              <w:t>- локальні кошторси;</w:t>
            </w:r>
          </w:p>
          <w:p w:rsidR="00943F57" w:rsidRPr="00985ED9" w:rsidRDefault="00943F57" w:rsidP="00943F57">
            <w:pPr>
              <w:widowControl w:val="0"/>
              <w:spacing w:after="0" w:line="240" w:lineRule="auto"/>
              <w:ind w:right="113" w:firstLine="385"/>
              <w:contextualSpacing/>
              <w:jc w:val="both"/>
              <w:rPr>
                <w:rFonts w:ascii="Times New Roman" w:hAnsi="Times New Roman"/>
              </w:rPr>
            </w:pPr>
            <w:r>
              <w:rPr>
                <w:rFonts w:ascii="Times New Roman" w:hAnsi="Times New Roman"/>
              </w:rPr>
              <w:t>- відомість ресурсів;</w:t>
            </w:r>
          </w:p>
          <w:p w:rsidR="00943F57" w:rsidRPr="00985ED9" w:rsidRDefault="00943F57" w:rsidP="00943F57">
            <w:pPr>
              <w:widowControl w:val="0"/>
              <w:spacing w:after="0" w:line="240" w:lineRule="auto"/>
              <w:ind w:right="113" w:firstLine="388"/>
              <w:contextualSpacing/>
              <w:jc w:val="both"/>
              <w:rPr>
                <w:rFonts w:ascii="Times New Roman" w:hAnsi="Times New Roman"/>
                <w:color w:val="000000"/>
              </w:rPr>
            </w:pPr>
            <w:r>
              <w:rPr>
                <w:rFonts w:ascii="Times New Roman" w:hAnsi="Times New Roman"/>
                <w:color w:val="000000"/>
              </w:rPr>
              <w:t>- розрахунки за статтями витрат договірної ціни;</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20" w:before="48" w:after="0" w:line="240" w:lineRule="auto"/>
              <w:contextualSpacing/>
              <w:rPr>
                <w:rFonts w:ascii="Times New Roman" w:hAnsi="Times New Roman"/>
                <w:color w:val="000000"/>
              </w:rPr>
            </w:pPr>
            <w:r w:rsidRPr="00985ED9">
              <w:rPr>
                <w:rFonts w:ascii="Times New Roman" w:hAnsi="Times New Roman"/>
                <w:color w:val="000000"/>
              </w:rPr>
              <w:lastRenderedPageBreak/>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20" w:before="48" w:after="0" w:line="240" w:lineRule="auto"/>
              <w:ind w:right="113"/>
              <w:contextualSpacing/>
              <w:rPr>
                <w:rFonts w:ascii="Times New Roman" w:hAnsi="Times New Roman"/>
              </w:rPr>
            </w:pPr>
            <w:r w:rsidRPr="00985ED9">
              <w:rPr>
                <w:rFonts w:ascii="Times New Roman" w:hAnsi="Times New Roman"/>
              </w:rPr>
              <w:t>Інформація про субпідрядника (у разі закупівлі робіт або послуг)</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ліцензій на виконання робіт, які підлягають ліцензуванню згідно чинного законодавства.</w:t>
            </w:r>
            <w:r w:rsidR="00313905" w:rsidRPr="00985ED9">
              <w:rPr>
                <w:rFonts w:ascii="Times New Roman" w:hAnsi="Times New Roman"/>
              </w:rPr>
              <w:t xml:space="preserve"> </w:t>
            </w:r>
            <w:r w:rsidR="00313905" w:rsidRPr="00985ED9">
              <w:rPr>
                <w:rFonts w:ascii="Times New Roman" w:hAnsi="Times New Roman" w:cs="Times New Roman"/>
              </w:rPr>
              <w:t>Кожен залучений субпідрядник повинен надати копію аналогічного договору (повністю виконаного), з усіма додатками, на роботи(послуги) до яких його залучають.</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 Або</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20" w:before="48" w:after="0" w:line="240" w:lineRule="auto"/>
              <w:contextualSpacing/>
              <w:rPr>
                <w:rFonts w:ascii="Times New Roman" w:hAnsi="Times New Roman"/>
                <w:color w:val="000000"/>
              </w:rPr>
            </w:pPr>
            <w:r w:rsidRPr="00985ED9">
              <w:rPr>
                <w:rFonts w:ascii="Times New Roman" w:hAnsi="Times New Roman"/>
                <w:color w:val="000000"/>
              </w:rPr>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20" w:before="48" w:after="0" w:line="240" w:lineRule="auto"/>
              <w:ind w:right="113"/>
              <w:contextualSpacing/>
              <w:rPr>
                <w:rFonts w:ascii="Times New Roman" w:hAnsi="Times New Roman"/>
              </w:rPr>
            </w:pPr>
            <w:r w:rsidRPr="00985ED9">
              <w:rPr>
                <w:rFonts w:ascii="Times New Roman" w:hAnsi="Times New Roman"/>
              </w:rPr>
              <w:t>Унесення змін або відкликання пропозиції учасником</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8.1 Учасник процедури закупівлі має право внести зміни до своєї пропозиції або відкликати її до закінчення кінцевого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кінцевого строку подання  пропозицій.</w:t>
            </w:r>
          </w:p>
        </w:tc>
      </w:tr>
      <w:tr w:rsidR="00B946F1" w:rsidRPr="00985ED9"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tcPr>
          <w:p w:rsidR="00B946F1" w:rsidRPr="00985ED9" w:rsidRDefault="00B946F1" w:rsidP="00B946F1">
            <w:pPr>
              <w:pStyle w:val="a8"/>
              <w:widowControl w:val="0"/>
              <w:numPr>
                <w:ilvl w:val="0"/>
                <w:numId w:val="17"/>
              </w:numPr>
              <w:spacing w:after="0" w:line="240" w:lineRule="auto"/>
              <w:ind w:right="113"/>
              <w:jc w:val="both"/>
              <w:rPr>
                <w:rFonts w:ascii="Times New Roman" w:hAnsi="Times New Roman"/>
                <w:b/>
              </w:rPr>
            </w:pPr>
            <w:r w:rsidRPr="00985ED9">
              <w:rPr>
                <w:rFonts w:ascii="Times New Roman" w:hAnsi="Times New Roman"/>
                <w:b/>
              </w:rPr>
              <w:t>Оцінка пропозиції</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50" w:before="120" w:afterLines="50" w:after="120" w:line="240" w:lineRule="auto"/>
              <w:contextualSpacing/>
              <w:rPr>
                <w:rFonts w:ascii="Times New Roman" w:hAnsi="Times New Roman"/>
                <w:color w:val="000000"/>
              </w:rPr>
            </w:pPr>
            <w:r w:rsidRPr="00985ED9">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50" w:before="120" w:afterLines="50" w:after="120" w:line="240" w:lineRule="auto"/>
              <w:ind w:right="113"/>
              <w:contextualSpacing/>
              <w:rPr>
                <w:rFonts w:ascii="Times New Roman" w:hAnsi="Times New Roman"/>
              </w:rPr>
            </w:pPr>
            <w:r w:rsidRPr="00985ED9">
              <w:rPr>
                <w:rFonts w:ascii="Times New Roman" w:hAnsi="Times New Roman"/>
              </w:rPr>
              <w:t xml:space="preserve">Перелік критеріїв та методика оцінки пропозиції із зазначенням </w:t>
            </w:r>
            <w:r w:rsidRPr="00985ED9">
              <w:rPr>
                <w:rFonts w:ascii="Times New Roman" w:hAnsi="Times New Roman"/>
              </w:rPr>
              <w:lastRenderedPageBreak/>
              <w:t>питомої ваги критерію</w:t>
            </w:r>
            <w:r w:rsidR="00866408" w:rsidRPr="00985ED9">
              <w:rPr>
                <w:rFonts w:ascii="Times New Roman" w:hAnsi="Times New Roman"/>
              </w:rPr>
              <w:t xml:space="preserve">, </w:t>
            </w:r>
            <w:r w:rsidR="00866408" w:rsidRPr="00985ED9">
              <w:rPr>
                <w:rFonts w:ascii="Times New Roman" w:eastAsia="Times New Roman" w:hAnsi="Times New Roman" w:cs="Times New Roman"/>
                <w:sz w:val="24"/>
                <w:szCs w:val="24"/>
              </w:rPr>
              <w:t>із яким необхідно надати письмове погодження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lastRenderedPageBreak/>
              <w:t>Оцінка пропозицій здійснюється на основі критерію „Ціна”. Питома вага – 100%.</w:t>
            </w:r>
          </w:p>
          <w:p w:rsidR="00B946F1" w:rsidRPr="00985ED9"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985ED9">
              <w:rPr>
                <w:rFonts w:ascii="Times New Roman" w:hAnsi="Times New Roman"/>
              </w:rPr>
              <w:lastRenderedPageBreak/>
              <w:t>платником ПДВ або без ПДВ-у разі, якщо Учасник  не є платником ПДВ.</w:t>
            </w:r>
          </w:p>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B946F1" w:rsidRPr="00985ED9" w:rsidRDefault="00B946F1" w:rsidP="00B946F1">
            <w:pPr>
              <w:pStyle w:val="a8"/>
              <w:numPr>
                <w:ilvl w:val="1"/>
                <w:numId w:val="22"/>
              </w:numPr>
              <w:spacing w:after="0" w:line="240" w:lineRule="auto"/>
              <w:ind w:left="0" w:firstLine="0"/>
              <w:jc w:val="both"/>
              <w:rPr>
                <w:rFonts w:ascii="Times New Roman" w:hAnsi="Times New Roman"/>
              </w:rPr>
            </w:pPr>
            <w:r w:rsidRPr="00985ED9">
              <w:rPr>
                <w:rFonts w:ascii="Times New Roman" w:hAnsi="Times New Roman"/>
              </w:rPr>
              <w:t>Розмір мінімального кроку пониження ціни під час електронного аукціону – 0,5%. Учасник повинен підтвердити у довільній формі, що під час участі в аукціоні не буде штучно і невиправдано занижувати свою ціну.</w:t>
            </w:r>
          </w:p>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Після оцінки  пропозицій замовник розглядає на відповідність вимогам оголошення пропозицію, яка визначена найбільш економічно вигідною.</w:t>
            </w:r>
          </w:p>
          <w:p w:rsidR="00B946F1" w:rsidRPr="00985ED9" w:rsidRDefault="00B946F1" w:rsidP="00B946F1">
            <w:pPr>
              <w:widowControl w:val="0"/>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46F1" w:rsidRPr="00985ED9" w:rsidRDefault="00B946F1" w:rsidP="00B946F1">
            <w:pPr>
              <w:widowControl w:val="0"/>
              <w:numPr>
                <w:ilvl w:val="1"/>
                <w:numId w:val="22"/>
              </w:numPr>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946F1" w:rsidRPr="00985ED9" w:rsidRDefault="00B946F1" w:rsidP="00331784">
            <w:pPr>
              <w:widowControl w:val="0"/>
              <w:spacing w:beforeLines="50" w:before="120" w:afterLines="50" w:after="120" w:line="240" w:lineRule="auto"/>
              <w:ind w:left="33" w:right="113" w:firstLine="425"/>
              <w:contextualSpacing/>
              <w:jc w:val="both"/>
              <w:rPr>
                <w:rFonts w:ascii="Times New Roman" w:hAnsi="Times New Roman"/>
              </w:rPr>
            </w:pPr>
            <w:r w:rsidRPr="00985ED9">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w:t>
            </w:r>
            <w:r w:rsidR="00331784" w:rsidRPr="00985ED9">
              <w:rPr>
                <w:rFonts w:ascii="Times New Roman" w:hAnsi="Times New Roman"/>
              </w:rPr>
              <w:t xml:space="preserve">й відповідно до їх компетенції. </w:t>
            </w:r>
            <w:r w:rsidRPr="00985ED9">
              <w:rPr>
                <w:rFonts w:ascii="Times New Roman" w:hAnsi="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r w:rsidRPr="00985ED9">
              <w:rPr>
                <w:rFonts w:ascii="Times New Roman" w:hAnsi="Times New Roman"/>
                <w:lang w:eastAsia="ru-RU"/>
              </w:rPr>
              <w:t>Учасник повинен г</w:t>
            </w:r>
            <w:r w:rsidRPr="00985ED9">
              <w:rPr>
                <w:rFonts w:ascii="Times New Roman" w:hAnsi="Times New Roman"/>
                <w:lang w:val="en-US" w:eastAsia="ru-RU"/>
              </w:rPr>
              <w:t>apa</w:t>
            </w:r>
            <w:r w:rsidRPr="00985ED9">
              <w:rPr>
                <w:rFonts w:ascii="Times New Roman" w:hAnsi="Times New Roman"/>
                <w:lang w:eastAsia="ru-RU"/>
              </w:rPr>
              <w:t>нтувати, що подана ним у складі пропозиції інформація є достовірною.</w:t>
            </w:r>
            <w:r w:rsidR="00116385" w:rsidRPr="00985ED9">
              <w:rPr>
                <w:rFonts w:ascii="Times New Roman" w:hAnsi="Times New Roman"/>
                <w:lang w:eastAsia="ru-RU"/>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50" w:before="120" w:afterLines="50" w:after="120" w:line="240" w:lineRule="auto"/>
              <w:contextualSpacing/>
              <w:rPr>
                <w:rFonts w:ascii="Times New Roman" w:hAnsi="Times New Roman"/>
                <w:color w:val="000000"/>
              </w:rPr>
            </w:pPr>
            <w:r w:rsidRPr="00985ED9">
              <w:rPr>
                <w:rFonts w:ascii="Times New Roman" w:hAnsi="Times New Roman"/>
                <w:color w:val="000000"/>
              </w:rPr>
              <w:lastRenderedPageBreak/>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50" w:before="120" w:afterLines="50" w:after="120" w:line="240" w:lineRule="auto"/>
              <w:ind w:right="113"/>
              <w:contextualSpacing/>
              <w:rPr>
                <w:rFonts w:ascii="Times New Roman" w:hAnsi="Times New Roman"/>
              </w:rPr>
            </w:pPr>
            <w:r w:rsidRPr="00985ED9">
              <w:rPr>
                <w:rFonts w:ascii="Times New Roman" w:hAnsi="Times New Roman"/>
              </w:rPr>
              <w:t>Інша інформація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2.1. Для підтвердження відповідності  іншим вимогам документації, учаснику необхідно надати наступні документи:</w:t>
            </w:r>
          </w:p>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 xml:space="preserve">1) Для </w:t>
            </w:r>
            <w:r w:rsidRPr="00985ED9">
              <w:rPr>
                <w:rFonts w:ascii="Times New Roman" w:hAnsi="Times New Roman"/>
                <w:iCs/>
                <w:color w:val="000000"/>
              </w:rPr>
              <w:t xml:space="preserve">підтвердження правомочності на укладення договору про закупівлю, учасники у складі пропозиції подають </w:t>
            </w:r>
            <w:r w:rsidRPr="00985ED9">
              <w:rPr>
                <w:rFonts w:ascii="Times New Roman" w:hAnsi="Times New Roman"/>
                <w:color w:val="000000"/>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065"/>
              <w:gridCol w:w="3517"/>
            </w:tblGrid>
            <w:tr w:rsidR="00B946F1" w:rsidRPr="00985ED9" w:rsidTr="00EE3EA3">
              <w:trPr>
                <w:jc w:val="center"/>
              </w:trPr>
              <w:tc>
                <w:tcPr>
                  <w:tcW w:w="1962"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Прізвище, ім’я, по батькові особи, яка має право укладати договори</w:t>
                  </w:r>
                </w:p>
              </w:tc>
              <w:tc>
                <w:tcPr>
                  <w:tcW w:w="973"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Посада</w:t>
                  </w:r>
                </w:p>
              </w:tc>
              <w:tc>
                <w:tcPr>
                  <w:tcW w:w="3585"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пропозиції)</w:t>
                  </w:r>
                </w:p>
              </w:tc>
            </w:tr>
            <w:tr w:rsidR="00B946F1" w:rsidRPr="00985ED9" w:rsidTr="00EE3EA3">
              <w:trPr>
                <w:jc w:val="center"/>
              </w:trPr>
              <w:tc>
                <w:tcPr>
                  <w:tcW w:w="1962"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c>
                <w:tcPr>
                  <w:tcW w:w="973"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c>
                <w:tcPr>
                  <w:tcW w:w="3585"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r>
            <w:tr w:rsidR="00B946F1" w:rsidRPr="00985ED9" w:rsidTr="00EE3EA3">
              <w:trPr>
                <w:jc w:val="center"/>
              </w:trPr>
              <w:tc>
                <w:tcPr>
                  <w:tcW w:w="1962"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c>
                <w:tcPr>
                  <w:tcW w:w="973"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c>
                <w:tcPr>
                  <w:tcW w:w="3585" w:type="dxa"/>
                </w:tcPr>
                <w:p w:rsidR="00B946F1" w:rsidRPr="00985ED9" w:rsidRDefault="00B946F1" w:rsidP="00B946F1">
                  <w:pPr>
                    <w:widowControl w:val="0"/>
                    <w:spacing w:after="0" w:line="240" w:lineRule="auto"/>
                    <w:ind w:left="62" w:right="113"/>
                    <w:contextualSpacing/>
                    <w:jc w:val="both"/>
                    <w:rPr>
                      <w:rFonts w:ascii="Times New Roman" w:hAnsi="Times New Roman"/>
                      <w:color w:val="000000"/>
                    </w:rPr>
                  </w:pPr>
                </w:p>
              </w:tc>
            </w:tr>
          </w:tbl>
          <w:p w:rsidR="00B946F1" w:rsidRPr="00985ED9" w:rsidRDefault="00B946F1" w:rsidP="00B946F1">
            <w:pPr>
              <w:widowControl w:val="0"/>
              <w:spacing w:after="0" w:line="240" w:lineRule="auto"/>
              <w:ind w:left="62" w:right="113"/>
              <w:contextualSpacing/>
              <w:jc w:val="both"/>
              <w:rPr>
                <w:rFonts w:ascii="Times New Roman" w:hAnsi="Times New Roman"/>
                <w:color w:val="000000"/>
                <w:lang w:val="ru-RU"/>
              </w:rPr>
            </w:pPr>
            <w:r w:rsidRPr="00985ED9">
              <w:rPr>
                <w:rFonts w:ascii="Times New Roman" w:hAnsi="Times New Roman"/>
                <w:color w:val="000000"/>
              </w:rPr>
              <w:t>та документи, що підтверджують правомочність особи на укладення договору про закупівлю</w:t>
            </w:r>
            <w:r w:rsidRPr="00985ED9">
              <w:rPr>
                <w:rFonts w:ascii="Times New Roman" w:hAnsi="Times New Roman"/>
                <w:color w:val="000000"/>
                <w:lang w:val="ru-RU"/>
              </w:rPr>
              <w:t xml:space="preserve">, </w:t>
            </w:r>
            <w:r w:rsidRPr="00985ED9">
              <w:rPr>
                <w:rFonts w:ascii="Times New Roman" w:hAnsi="Times New Roman"/>
                <w:color w:val="000000"/>
              </w:rPr>
              <w:t xml:space="preserve"> </w:t>
            </w:r>
            <w:r w:rsidRPr="00985ED9">
              <w:rPr>
                <w:rFonts w:ascii="Times New Roman" w:hAnsi="Times New Roman"/>
                <w:color w:val="000000"/>
                <w:u w:val="single"/>
              </w:rPr>
              <w:t>а саме:</w:t>
            </w:r>
          </w:p>
          <w:p w:rsidR="00B946F1" w:rsidRPr="00985ED9" w:rsidRDefault="00B946F1" w:rsidP="00B946F1">
            <w:pPr>
              <w:widowControl w:val="0"/>
              <w:spacing w:after="0" w:line="240" w:lineRule="auto"/>
              <w:ind w:left="62" w:right="113"/>
              <w:contextualSpacing/>
              <w:jc w:val="both"/>
              <w:rPr>
                <w:rFonts w:ascii="Times New Roman" w:hAnsi="Times New Roman"/>
                <w:i/>
                <w:color w:val="000000"/>
              </w:rPr>
            </w:pPr>
            <w:r w:rsidRPr="00985ED9">
              <w:rPr>
                <w:rFonts w:ascii="Times New Roman" w:hAnsi="Times New Roman"/>
                <w:i/>
                <w:color w:val="000000"/>
              </w:rPr>
              <w:lastRenderedPageBreak/>
              <w:t>- для юридичної особи:</w:t>
            </w:r>
          </w:p>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б) якщо підписувати документи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946F1" w:rsidRPr="00985ED9" w:rsidRDefault="00B946F1" w:rsidP="00B946F1">
            <w:pPr>
              <w:widowControl w:val="0"/>
              <w:spacing w:after="0" w:line="240" w:lineRule="auto"/>
              <w:ind w:left="62" w:right="113"/>
              <w:contextualSpacing/>
              <w:jc w:val="both"/>
              <w:rPr>
                <w:rFonts w:ascii="Times New Roman" w:hAnsi="Times New Roman"/>
                <w:i/>
                <w:color w:val="000000"/>
              </w:rPr>
            </w:pPr>
            <w:r w:rsidRPr="00985ED9">
              <w:rPr>
                <w:rFonts w:ascii="Times New Roman" w:hAnsi="Times New Roman"/>
                <w:i/>
                <w:color w:val="000000"/>
              </w:rPr>
              <w:t>- для фізичної особи або фізичної особи-підприємця:</w:t>
            </w:r>
          </w:p>
          <w:p w:rsidR="00B946F1" w:rsidRPr="00985ED9" w:rsidRDefault="00B946F1" w:rsidP="00B946F1">
            <w:pPr>
              <w:widowControl w:val="0"/>
              <w:spacing w:after="0" w:line="240" w:lineRule="auto"/>
              <w:ind w:left="62" w:right="113"/>
              <w:contextualSpacing/>
              <w:jc w:val="both"/>
              <w:rPr>
                <w:rFonts w:ascii="Times New Roman" w:hAnsi="Times New Roman"/>
                <w:color w:val="000000"/>
              </w:rPr>
            </w:pPr>
            <w:r w:rsidRPr="00985ED9">
              <w:rPr>
                <w:rFonts w:ascii="Times New Roman" w:hAnsi="Times New Roman"/>
                <w:color w:val="000000"/>
              </w:rPr>
              <w:t>а) оригінал чи копію паспорту громадянина чи іншого документу, що посвідчує особу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2)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 xml:space="preserve">3) </w:t>
            </w:r>
            <w:r w:rsidR="00313905" w:rsidRPr="00985ED9">
              <w:rPr>
                <w:rFonts w:ascii="Times New Roman" w:hAnsi="Times New Roman"/>
              </w:rPr>
              <w:t>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r w:rsidRPr="00985ED9">
              <w:rPr>
                <w:rFonts w:ascii="Times New Roman" w:hAnsi="Times New Roman"/>
              </w:rPr>
              <w:t>;</w:t>
            </w:r>
          </w:p>
          <w:p w:rsidR="00B946F1" w:rsidRPr="00985ED9" w:rsidRDefault="00B946F1" w:rsidP="00D24873">
            <w:pPr>
              <w:widowControl w:val="0"/>
              <w:tabs>
                <w:tab w:val="left" w:pos="351"/>
              </w:tabs>
              <w:spacing w:after="0" w:line="240" w:lineRule="auto"/>
              <w:ind w:right="113" w:firstLine="388"/>
              <w:contextualSpacing/>
              <w:jc w:val="both"/>
              <w:rPr>
                <w:rFonts w:ascii="Times New Roman" w:hAnsi="Times New Roman"/>
              </w:rPr>
            </w:pPr>
            <w:r w:rsidRPr="00985ED9">
              <w:rPr>
                <w:rFonts w:ascii="Times New Roman" w:hAnsi="Times New Roman"/>
              </w:rPr>
              <w:t>4) інформація щодо статусу  учасника як платника податку (платник ПДВ, платник єдиного податку тощо);</w:t>
            </w:r>
          </w:p>
          <w:p w:rsidR="000E713C" w:rsidRPr="00985ED9" w:rsidRDefault="00B946F1" w:rsidP="00D24873">
            <w:pPr>
              <w:widowControl w:val="0"/>
              <w:tabs>
                <w:tab w:val="left" w:pos="351"/>
              </w:tabs>
              <w:spacing w:after="0" w:line="240" w:lineRule="auto"/>
              <w:ind w:right="113" w:firstLine="388"/>
              <w:contextualSpacing/>
              <w:jc w:val="both"/>
              <w:rPr>
                <w:rFonts w:ascii="Times New Roman" w:hAnsi="Times New Roman"/>
              </w:rPr>
            </w:pPr>
            <w:r w:rsidRPr="00985ED9">
              <w:rPr>
                <w:rFonts w:ascii="Times New Roman" w:hAnsi="Times New Roman"/>
              </w:rPr>
              <w:t xml:space="preserve">5) </w:t>
            </w:r>
            <w:r w:rsidR="003504D3" w:rsidRPr="00985ED9">
              <w:rPr>
                <w:rFonts w:ascii="Times New Roman" w:hAnsi="Times New Roman"/>
              </w:rPr>
              <w:t>У складі пропозиції учасник повинен надати</w:t>
            </w:r>
            <w:r w:rsidR="00D24873" w:rsidRPr="00985ED9">
              <w:rPr>
                <w:rFonts w:ascii="Times New Roman" w:hAnsi="Times New Roman"/>
              </w:rPr>
              <w:t xml:space="preserve"> </w:t>
            </w:r>
            <w:r w:rsidR="003504D3" w:rsidRPr="00985ED9">
              <w:rPr>
                <w:rFonts w:ascii="Times New Roman" w:hAnsi="Times New Roman"/>
              </w:rPr>
              <w:t>ліцензію</w:t>
            </w:r>
            <w:r w:rsidR="00D24873" w:rsidRPr="00985ED9">
              <w:rPr>
                <w:rFonts w:ascii="Times New Roman" w:hAnsi="Times New Roman"/>
              </w:rPr>
              <w:t>, яка дає право учаснику виконувати роботи, які є предметом цієї закупівлі</w:t>
            </w:r>
            <w:r w:rsidR="00313905" w:rsidRPr="00985ED9">
              <w:rPr>
                <w:rFonts w:ascii="Times New Roman" w:hAnsi="Times New Roman"/>
              </w:rPr>
              <w:t xml:space="preserve"> (клас наслідків СС2)</w:t>
            </w:r>
            <w:r w:rsidR="00D24873" w:rsidRPr="00985ED9">
              <w:rPr>
                <w:rFonts w:ascii="Times New Roman" w:hAnsi="Times New Roman"/>
              </w:rPr>
              <w:t>;</w:t>
            </w:r>
          </w:p>
          <w:p w:rsidR="00B946F1" w:rsidRPr="00985ED9" w:rsidRDefault="00B946F1" w:rsidP="00D24873">
            <w:pPr>
              <w:widowControl w:val="0"/>
              <w:spacing w:after="0" w:line="240" w:lineRule="auto"/>
              <w:ind w:right="113" w:firstLine="388"/>
              <w:contextualSpacing/>
              <w:jc w:val="both"/>
              <w:rPr>
                <w:rFonts w:ascii="Times New Roman" w:hAnsi="Times New Roman"/>
                <w:color w:val="000000"/>
              </w:rPr>
            </w:pPr>
            <w:r w:rsidRPr="00985ED9">
              <w:rPr>
                <w:rFonts w:ascii="Times New Roman" w:hAnsi="Times New Roman"/>
                <w:color w:val="000000"/>
              </w:rPr>
              <w:t>6) 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B946F1" w:rsidRPr="00985ED9" w:rsidRDefault="00B946F1" w:rsidP="00B946F1">
            <w:pPr>
              <w:widowControl w:val="0"/>
              <w:spacing w:after="0" w:line="240" w:lineRule="auto"/>
              <w:ind w:left="33" w:right="113"/>
              <w:contextualSpacing/>
              <w:jc w:val="both"/>
              <w:rPr>
                <w:rFonts w:ascii="Times New Roman" w:eastAsia="Times New Roman" w:hAnsi="Times New Roman"/>
                <w:color w:val="000000"/>
              </w:rPr>
            </w:pPr>
            <w:r w:rsidRPr="00985ED9">
              <w:rPr>
                <w:rFonts w:ascii="Times New Roman" w:hAnsi="Times New Roman"/>
              </w:rPr>
              <w:t xml:space="preserve">2.2. </w:t>
            </w:r>
            <w:r w:rsidRPr="00985ED9">
              <w:rPr>
                <w:rFonts w:ascii="Times New Roman" w:eastAsia="Times New Roman" w:hAnsi="Times New Roman"/>
                <w:color w:val="000000"/>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w:t>
            </w:r>
            <w:r w:rsidRPr="00985ED9">
              <w:rPr>
                <w:rFonts w:ascii="Times New Roman" w:eastAsia="Times New Roman" w:hAnsi="Times New Roman"/>
                <w:color w:val="000000"/>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B946F1" w:rsidRPr="00985ED9" w:rsidRDefault="00B946F1" w:rsidP="00B946F1">
            <w:pPr>
              <w:widowControl w:val="0"/>
              <w:spacing w:after="0" w:line="240" w:lineRule="auto"/>
              <w:ind w:right="113" w:firstLine="388"/>
              <w:contextualSpacing/>
              <w:jc w:val="both"/>
              <w:rPr>
                <w:rFonts w:ascii="Times New Roman" w:eastAsia="Times New Roman" w:hAnsi="Times New Roman"/>
                <w:color w:val="000000"/>
              </w:rPr>
            </w:pPr>
            <w:r w:rsidRPr="00985ED9">
              <w:rPr>
                <w:rFonts w:ascii="Times New Roman" w:eastAsia="Times New Roman" w:hAnsi="Times New Roman"/>
                <w:color w:val="000000"/>
              </w:rPr>
              <w:t>2.3. Документи, видані державними органами, повинні відповідати вимогам нормативних актів, відповідно до яких такі документи видані.</w:t>
            </w:r>
          </w:p>
          <w:p w:rsidR="00D617F0" w:rsidRPr="00985ED9" w:rsidRDefault="00D617F0" w:rsidP="00D617F0">
            <w:pPr>
              <w:widowControl w:val="0"/>
              <w:spacing w:after="0" w:line="240" w:lineRule="auto"/>
              <w:ind w:right="113" w:firstLine="33"/>
              <w:contextualSpacing/>
              <w:jc w:val="both"/>
              <w:rPr>
                <w:rFonts w:ascii="Times New Roman" w:eastAsia="Times New Roman" w:hAnsi="Times New Roman"/>
                <w:color w:val="000000"/>
              </w:rPr>
            </w:pPr>
            <w:r w:rsidRPr="00985ED9">
              <w:rPr>
                <w:rFonts w:ascii="Times New Roman" w:eastAsia="Times New Roman" w:hAnsi="Times New Roman"/>
                <w:color w:val="000000"/>
              </w:rPr>
              <w:t xml:space="preserve">Учасник у складі  пропозиції  повинен підтвердити, що він не є суб’єктом господарювання, місцезнаходження якого є тимчасово окупована територія. </w:t>
            </w:r>
          </w:p>
          <w:p w:rsidR="00D617F0" w:rsidRPr="00985ED9" w:rsidRDefault="00D617F0" w:rsidP="00D617F0">
            <w:pPr>
              <w:widowControl w:val="0"/>
              <w:spacing w:after="0" w:line="240" w:lineRule="auto"/>
              <w:ind w:right="113" w:firstLine="388"/>
              <w:contextualSpacing/>
              <w:jc w:val="both"/>
              <w:rPr>
                <w:rFonts w:ascii="Times New Roman" w:eastAsia="Times New Roman" w:hAnsi="Times New Roman"/>
                <w:color w:val="000000"/>
              </w:rPr>
            </w:pPr>
            <w:r w:rsidRPr="00985ED9">
              <w:rPr>
                <w:rFonts w:ascii="Times New Roman" w:eastAsia="Times New Roman" w:hAnsi="Times New Roman"/>
                <w:color w:val="000000"/>
              </w:rPr>
              <w:t>Також учасники (юридичні особи та об’єднання учасників) повинні підтвердити, що їх кінцеві бенефіціарні власники не є громадянами держави-агресора російської федерації. Учасники-фізичні особи –підприємці також повинні підтвердити відсутність у них громадянства держави-агресора.</w:t>
            </w:r>
          </w:p>
          <w:p w:rsidR="00737664" w:rsidRPr="00985ED9" w:rsidRDefault="00737664" w:rsidP="001D649E">
            <w:pPr>
              <w:widowControl w:val="0"/>
              <w:spacing w:after="0" w:line="240" w:lineRule="auto"/>
              <w:ind w:right="113" w:firstLine="388"/>
              <w:contextualSpacing/>
              <w:jc w:val="both"/>
              <w:rPr>
                <w:rFonts w:ascii="Times New Roman" w:eastAsia="Times New Roman" w:hAnsi="Times New Roman"/>
                <w:color w:val="000000"/>
              </w:rPr>
            </w:pPr>
            <w:r w:rsidRPr="00985ED9">
              <w:rPr>
                <w:rFonts w:ascii="Times New Roman" w:eastAsia="Times New Roman" w:hAnsi="Times New Roman"/>
                <w:color w:val="000000"/>
              </w:rPr>
              <w:t xml:space="preserve">У складі пропозиції учасники повинні надати Витяг з єдиного реєстру юридичних осіб, фізичних осіб-підприємців та громадських формувань, виданий </w:t>
            </w:r>
            <w:r w:rsidR="001D649E" w:rsidRPr="001D649E">
              <w:rPr>
                <w:rFonts w:ascii="Times New Roman" w:eastAsia="Times New Roman" w:hAnsi="Times New Roman"/>
                <w:color w:val="000000"/>
              </w:rPr>
              <w:t>не більше місячної давнини відносно надання його у складі пропозиції</w:t>
            </w:r>
            <w:r w:rsidRPr="00985ED9">
              <w:rPr>
                <w:rFonts w:ascii="Times New Roman" w:eastAsia="Times New Roman" w:hAnsi="Times New Roman"/>
                <w:color w:val="000000"/>
              </w:rPr>
              <w:t xml:space="preserve"> (витяг має бути сформований у центрі надання адміністративних послуг або нотаріусом).</w:t>
            </w:r>
          </w:p>
        </w:tc>
      </w:tr>
      <w:tr w:rsidR="00B946F1" w:rsidRPr="00985ED9" w:rsidTr="00197CC2">
        <w:trPr>
          <w:trHeight w:val="558"/>
          <w:jc w:val="center"/>
        </w:trPr>
        <w:tc>
          <w:tcPr>
            <w:tcW w:w="449" w:type="dxa"/>
            <w:tcBorders>
              <w:top w:val="single" w:sz="4" w:space="0" w:color="auto"/>
              <w:left w:val="single" w:sz="4" w:space="0" w:color="auto"/>
              <w:right w:val="single" w:sz="4" w:space="0" w:color="auto"/>
            </w:tcBorders>
            <w:shd w:val="clear" w:color="auto" w:fill="auto"/>
          </w:tcPr>
          <w:p w:rsidR="00B946F1" w:rsidRPr="00985ED9" w:rsidRDefault="00B946F1" w:rsidP="00B946F1">
            <w:pPr>
              <w:widowControl w:val="0"/>
              <w:spacing w:beforeLines="50" w:before="120" w:afterLines="50" w:after="120" w:line="240" w:lineRule="auto"/>
              <w:contextualSpacing/>
              <w:rPr>
                <w:rFonts w:ascii="Times New Roman" w:hAnsi="Times New Roman"/>
                <w:color w:val="000000"/>
              </w:rPr>
            </w:pPr>
            <w:r w:rsidRPr="00985ED9">
              <w:rPr>
                <w:rFonts w:ascii="Times New Roman" w:hAnsi="Times New Roman"/>
                <w:color w:val="000000"/>
              </w:rPr>
              <w:lastRenderedPageBreak/>
              <w:t>3</w:t>
            </w:r>
          </w:p>
        </w:tc>
        <w:tc>
          <w:tcPr>
            <w:tcW w:w="1944" w:type="dxa"/>
            <w:tcBorders>
              <w:top w:val="single" w:sz="4" w:space="0" w:color="auto"/>
              <w:left w:val="single" w:sz="4" w:space="0" w:color="auto"/>
              <w:right w:val="single" w:sz="4" w:space="0" w:color="auto"/>
            </w:tcBorders>
            <w:shd w:val="clear" w:color="auto" w:fill="DEEAF6"/>
          </w:tcPr>
          <w:p w:rsidR="00B946F1" w:rsidRPr="00985ED9" w:rsidRDefault="00B946F1" w:rsidP="00B946F1">
            <w:pPr>
              <w:widowControl w:val="0"/>
              <w:spacing w:beforeLines="50" w:before="120" w:afterLines="50" w:after="120" w:line="240" w:lineRule="auto"/>
              <w:ind w:right="113"/>
              <w:contextualSpacing/>
              <w:rPr>
                <w:rFonts w:ascii="Times New Roman" w:hAnsi="Times New Roman"/>
              </w:rPr>
            </w:pPr>
            <w:r w:rsidRPr="00985ED9">
              <w:rPr>
                <w:rFonts w:ascii="Times New Roman" w:hAnsi="Times New Roman"/>
              </w:rPr>
              <w:t>Відхилення пропозицій</w:t>
            </w:r>
          </w:p>
        </w:tc>
        <w:tc>
          <w:tcPr>
            <w:tcW w:w="7623" w:type="dxa"/>
            <w:tcBorders>
              <w:top w:val="single" w:sz="4" w:space="0" w:color="auto"/>
              <w:left w:val="single" w:sz="4" w:space="0" w:color="auto"/>
              <w:right w:val="single" w:sz="4" w:space="0" w:color="auto"/>
            </w:tcBorders>
            <w:shd w:val="clear" w:color="auto" w:fill="auto"/>
          </w:tcPr>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r w:rsidRPr="00985ED9">
              <w:rPr>
                <w:rFonts w:ascii="Times New Roman" w:eastAsia="Times New Roman" w:hAnsi="Times New Roman" w:cs="Times New Roman"/>
              </w:rPr>
              <w:t>Замовник відхиляє пропозицію в разі, якщо:</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r w:rsidRPr="00985ED9">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r w:rsidRPr="00985ED9">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r w:rsidRPr="00985ED9">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r w:rsidRPr="00985ED9">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246CD" w:rsidRPr="00985ED9" w:rsidRDefault="00E246CD" w:rsidP="00E246CD">
            <w:pPr>
              <w:pStyle w:val="rvps2"/>
              <w:shd w:val="clear" w:color="auto" w:fill="FFFFFF"/>
              <w:spacing w:before="0" w:beforeAutospacing="0" w:after="0" w:afterAutospacing="0"/>
              <w:ind w:firstLine="450"/>
              <w:jc w:val="both"/>
              <w:rPr>
                <w:color w:val="000000"/>
                <w:sz w:val="22"/>
                <w:szCs w:val="22"/>
              </w:rPr>
            </w:pPr>
            <w:r w:rsidRPr="00985ED9">
              <w:rPr>
                <w:color w:val="000000"/>
                <w:sz w:val="22"/>
                <w:szCs w:val="22"/>
                <w:lang w:val="uk-UA"/>
              </w:rPr>
              <w:t xml:space="preserve">Учасник у складі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r w:rsidRPr="00985ED9">
              <w:rPr>
                <w:color w:val="000000"/>
                <w:sz w:val="22"/>
                <w:szCs w:val="22"/>
              </w:rPr>
              <w:t>Наявність негативного попереднього досвіду співпраці, в т.ч. неякісно виконаних робіт/послуг буде вважатися підставою для відхилення учасника.</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8" w:name="n1186"/>
            <w:bookmarkEnd w:id="18"/>
            <w:r w:rsidRPr="00985ED9">
              <w:rPr>
                <w:rFonts w:ascii="Times New Roman" w:eastAsia="Times New Roman" w:hAnsi="Times New Roman" w:cs="Times New Roman"/>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s="Times New Roman"/>
              </w:rPr>
            </w:pPr>
            <w:bookmarkStart w:id="19" w:name="n1187"/>
            <w:bookmarkEnd w:id="19"/>
            <w:r w:rsidRPr="00985ED9">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946F1" w:rsidRPr="00985ED9" w:rsidTr="00197CC2">
        <w:trPr>
          <w:trHeight w:val="522"/>
          <w:jc w:val="center"/>
        </w:trPr>
        <w:tc>
          <w:tcPr>
            <w:tcW w:w="100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B946F1" w:rsidRPr="00985ED9" w:rsidRDefault="00B946F1" w:rsidP="00B946F1">
            <w:pPr>
              <w:widowControl w:val="0"/>
              <w:numPr>
                <w:ilvl w:val="0"/>
                <w:numId w:val="17"/>
              </w:numPr>
              <w:spacing w:after="0" w:line="240" w:lineRule="auto"/>
              <w:ind w:left="0" w:firstLine="388"/>
              <w:contextualSpacing/>
              <w:jc w:val="both"/>
              <w:rPr>
                <w:rFonts w:ascii="Times New Roman" w:hAnsi="Times New Roman"/>
                <w:b/>
              </w:rPr>
            </w:pPr>
            <w:r w:rsidRPr="00985ED9">
              <w:rPr>
                <w:rFonts w:ascii="Times New Roman" w:hAnsi="Times New Roman"/>
                <w:b/>
                <w:bdr w:val="none" w:sz="0" w:space="0" w:color="auto" w:frame="1"/>
              </w:rPr>
              <w:t>Результати торгів та укладання договору про закупівлю</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50" w:before="120" w:afterLines="50" w:after="120" w:line="240" w:lineRule="auto"/>
              <w:ind w:right="113"/>
              <w:contextualSpacing/>
              <w:jc w:val="both"/>
              <w:rPr>
                <w:rFonts w:ascii="Times New Roman" w:hAnsi="Times New Roman"/>
                <w:color w:val="000000"/>
              </w:rPr>
            </w:pPr>
            <w:r w:rsidRPr="00985ED9">
              <w:rPr>
                <w:rFonts w:ascii="Times New Roman" w:hAnsi="Times New Roman"/>
                <w:color w:val="000000"/>
              </w:rPr>
              <w:t>1</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50" w:before="120" w:afterLines="50" w:after="120" w:line="240" w:lineRule="auto"/>
              <w:ind w:right="113"/>
              <w:contextualSpacing/>
              <w:rPr>
                <w:rFonts w:ascii="Times New Roman" w:hAnsi="Times New Roman"/>
              </w:rPr>
            </w:pPr>
            <w:r w:rsidRPr="00985ED9">
              <w:rPr>
                <w:rFonts w:ascii="Times New Roman" w:hAnsi="Times New Roman"/>
              </w:rPr>
              <w:t>Відміна замовником торгів чи визнання їх такими, що не відбулися</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pStyle w:val="rvps2"/>
              <w:shd w:val="clear" w:color="auto" w:fill="FFFFFF"/>
              <w:spacing w:before="0" w:beforeAutospacing="0" w:after="0" w:afterAutospacing="0"/>
              <w:jc w:val="both"/>
              <w:rPr>
                <w:sz w:val="22"/>
                <w:szCs w:val="22"/>
              </w:rPr>
            </w:pPr>
            <w:bookmarkStart w:id="20" w:name="n518"/>
            <w:bookmarkStart w:id="21" w:name="n523"/>
            <w:bookmarkEnd w:id="20"/>
            <w:bookmarkEnd w:id="21"/>
            <w:r w:rsidRPr="00985ED9">
              <w:rPr>
                <w:sz w:val="22"/>
                <w:szCs w:val="22"/>
              </w:rPr>
              <w:t>Замовник відміняє спрощену закупівлю в разі:</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2" w:name="n1192"/>
            <w:bookmarkEnd w:id="22"/>
            <w:r w:rsidRPr="00985ED9">
              <w:rPr>
                <w:sz w:val="22"/>
                <w:szCs w:val="22"/>
              </w:rPr>
              <w:t>1) відсутності подальшої потреби в закупівлі товарів, робіт і послуг;</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3" w:name="n1193"/>
            <w:bookmarkEnd w:id="23"/>
            <w:r w:rsidRPr="00985ED9">
              <w:rPr>
                <w:sz w:val="22"/>
                <w:szCs w:val="22"/>
              </w:rPr>
              <w:t>2) неможливості усунення порушень, що виникли через виявлені порушення законодавства з питань публічних закупівель;</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4" w:name="n1194"/>
            <w:bookmarkEnd w:id="24"/>
            <w:r w:rsidRPr="00985ED9">
              <w:rPr>
                <w:sz w:val="22"/>
                <w:szCs w:val="22"/>
              </w:rPr>
              <w:t>3) скорочення видатків на здійснення закупівлі товарів, робіт і послуг.</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5" w:name="n1195"/>
            <w:bookmarkEnd w:id="25"/>
            <w:r w:rsidRPr="00985ED9">
              <w:rPr>
                <w:sz w:val="22"/>
                <w:szCs w:val="22"/>
              </w:rPr>
              <w:t>18. Спрощена закупівля автоматично відміняється електронною системою закупівель у разі:</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6" w:name="n1196"/>
            <w:bookmarkEnd w:id="26"/>
            <w:r w:rsidRPr="00985ED9">
              <w:rPr>
                <w:sz w:val="22"/>
                <w:szCs w:val="22"/>
              </w:rPr>
              <w:t>1) відхилення всіх пропозицій згідно з </w:t>
            </w:r>
            <w:hyperlink r:id="rId7" w:anchor="n1181" w:history="1">
              <w:r w:rsidRPr="00985ED9">
                <w:rPr>
                  <w:rStyle w:val="aa"/>
                  <w:sz w:val="22"/>
                  <w:szCs w:val="22"/>
                </w:rPr>
                <w:t>частиною 13</w:t>
              </w:r>
            </w:hyperlink>
            <w:r w:rsidRPr="00985ED9">
              <w:rPr>
                <w:sz w:val="22"/>
                <w:szCs w:val="22"/>
              </w:rPr>
              <w:t> цієї статті;</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7" w:name="n1197"/>
            <w:bookmarkEnd w:id="27"/>
            <w:r w:rsidRPr="00985ED9">
              <w:rPr>
                <w:sz w:val="22"/>
                <w:szCs w:val="22"/>
              </w:rPr>
              <w:t>2) відсутності пропозицій учасників для участі в ній.</w:t>
            </w:r>
          </w:p>
          <w:p w:rsidR="00B946F1" w:rsidRPr="00985ED9" w:rsidRDefault="00B946F1" w:rsidP="00B946F1">
            <w:pPr>
              <w:pStyle w:val="rvps2"/>
              <w:shd w:val="clear" w:color="auto" w:fill="FFFFFF"/>
              <w:spacing w:before="0" w:beforeAutospacing="0" w:after="0" w:afterAutospacing="0"/>
              <w:ind w:firstLine="450"/>
              <w:jc w:val="both"/>
              <w:rPr>
                <w:sz w:val="22"/>
                <w:szCs w:val="22"/>
              </w:rPr>
            </w:pPr>
            <w:bookmarkStart w:id="28" w:name="n1198"/>
            <w:bookmarkEnd w:id="28"/>
            <w:r w:rsidRPr="00985ED9">
              <w:rPr>
                <w:sz w:val="22"/>
                <w:szCs w:val="22"/>
              </w:rPr>
              <w:t>Спрощена закупівля може бути відмінена частково (за лотом).</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t>2</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t xml:space="preserve">Строк укладання договору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pStyle w:val="rvps2"/>
              <w:shd w:val="clear" w:color="auto" w:fill="FFFFFF"/>
              <w:spacing w:before="0" w:beforeAutospacing="0" w:after="0" w:afterAutospacing="0"/>
              <w:ind w:firstLine="450"/>
              <w:jc w:val="both"/>
              <w:rPr>
                <w:sz w:val="22"/>
                <w:szCs w:val="22"/>
              </w:rPr>
            </w:pPr>
            <w:r w:rsidRPr="00985ED9">
              <w:rPr>
                <w:sz w:val="22"/>
                <w:szCs w:val="22"/>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946F1" w:rsidRPr="00985ED9" w:rsidRDefault="00B946F1" w:rsidP="00B946F1">
            <w:pPr>
              <w:pStyle w:val="rvps2"/>
              <w:shd w:val="clear" w:color="auto" w:fill="FFFFFF"/>
              <w:spacing w:before="0" w:beforeAutospacing="0" w:after="0" w:afterAutospacing="0"/>
              <w:ind w:firstLine="450"/>
              <w:jc w:val="both"/>
              <w:rPr>
                <w:color w:val="333333"/>
                <w:sz w:val="22"/>
                <w:szCs w:val="22"/>
              </w:rPr>
            </w:pPr>
            <w:bookmarkStart w:id="29" w:name="n1189"/>
            <w:bookmarkEnd w:id="29"/>
            <w:r w:rsidRPr="00985ED9">
              <w:rPr>
                <w:sz w:val="22"/>
                <w:szCs w:val="22"/>
              </w:rPr>
              <w:lastRenderedPageBreak/>
              <w:t>Договір про закупівлю укладається згідно з вимогами </w:t>
            </w:r>
            <w:hyperlink r:id="rId8" w:anchor="n1760" w:history="1">
              <w:r w:rsidRPr="00985ED9">
                <w:rPr>
                  <w:rStyle w:val="aa"/>
                  <w:sz w:val="22"/>
                  <w:szCs w:val="22"/>
                </w:rPr>
                <w:t>статті 41</w:t>
              </w:r>
            </w:hyperlink>
            <w:r w:rsidRPr="00985ED9">
              <w:rPr>
                <w:sz w:val="22"/>
                <w:szCs w:val="22"/>
              </w:rPr>
              <w:t>  Закону.</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lastRenderedPageBreak/>
              <w:t>3</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40" w:before="96" w:afterLines="40" w:after="96" w:line="240" w:lineRule="auto"/>
              <w:ind w:right="113"/>
              <w:contextualSpacing/>
              <w:rPr>
                <w:rFonts w:ascii="Times New Roman" w:hAnsi="Times New Roman"/>
              </w:rPr>
            </w:pPr>
            <w:r w:rsidRPr="00985ED9">
              <w:rPr>
                <w:rFonts w:ascii="Times New Roman" w:hAnsi="Times New Roman"/>
              </w:rPr>
              <w:t xml:space="preserve">Проект договору про закупівлю </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3.1 Проект договору складається замовником з урахуванням особливостей предмету закупівлі;</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3.2. Разом з оголошенням замовником в окремому файлі (додаток 3) подається проект договору про закупівлю з обов’язковим зазначенням порядку змін його умов</w:t>
            </w:r>
          </w:p>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r w:rsidRPr="00985ED9">
              <w:rPr>
                <w:rFonts w:ascii="Times New Roman" w:eastAsia="Times New Roman" w:hAnsi="Times New Roman"/>
                <w:color w:val="000000"/>
              </w:rPr>
              <w:t>3.4. Переможець процедури закупівлі під час укладення договору про закупівлю повинен надати:</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0" w:name="n1763"/>
            <w:bookmarkEnd w:id="30"/>
            <w:r w:rsidRPr="00985ED9">
              <w:rPr>
                <w:rFonts w:ascii="Times New Roman" w:eastAsia="Times New Roman" w:hAnsi="Times New Roman"/>
                <w:color w:val="000000"/>
              </w:rPr>
              <w:t>1) відповідну інформацію про право підписання договору про закупівлю;</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1" w:name="n1764"/>
            <w:bookmarkEnd w:id="31"/>
            <w:r w:rsidRPr="00985ED9">
              <w:rPr>
                <w:rFonts w:ascii="Times New Roman" w:eastAsia="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2" w:name="n1765"/>
            <w:bookmarkEnd w:id="32"/>
            <w:r w:rsidRPr="00985ED9">
              <w:rPr>
                <w:rFonts w:ascii="Times New Roman" w:eastAsia="Times New Roman" w:hAnsi="Times New Roman"/>
                <w:color w:val="000000"/>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3" w:name="n1766"/>
            <w:bookmarkEnd w:id="33"/>
            <w:r w:rsidRPr="00985ED9">
              <w:rPr>
                <w:rFonts w:ascii="Times New Roman" w:eastAsia="Times New Roman" w:hAnsi="Times New Roman"/>
                <w:color w:val="000000"/>
              </w:rPr>
              <w:t>3.6. 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B946F1" w:rsidRPr="00985ED9" w:rsidRDefault="00B946F1" w:rsidP="00B946F1">
            <w:pPr>
              <w:shd w:val="clear" w:color="auto" w:fill="FFFFFF"/>
              <w:spacing w:after="0" w:line="240" w:lineRule="auto"/>
              <w:ind w:firstLine="450"/>
              <w:jc w:val="both"/>
              <w:rPr>
                <w:rFonts w:ascii="Times New Roman" w:eastAsia="Times New Roman" w:hAnsi="Times New Roman"/>
                <w:b/>
                <w:color w:val="000000"/>
              </w:rPr>
            </w:pPr>
            <w:r w:rsidRPr="00985ED9">
              <w:rPr>
                <w:rFonts w:ascii="Times New Roman" w:hAnsi="Times New Roman"/>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p w:rsidR="00B946F1" w:rsidRPr="00985ED9" w:rsidRDefault="00B946F1" w:rsidP="00B946F1">
            <w:pPr>
              <w:shd w:val="clear" w:color="auto" w:fill="FFFFFF"/>
              <w:spacing w:after="0" w:line="240" w:lineRule="auto"/>
              <w:ind w:firstLine="450"/>
              <w:jc w:val="both"/>
              <w:rPr>
                <w:rFonts w:ascii="Times New Roman" w:eastAsia="Times New Roman" w:hAnsi="Times New Roman"/>
                <w:color w:val="000000"/>
              </w:rPr>
            </w:pPr>
            <w:bookmarkStart w:id="34" w:name="n1767"/>
            <w:bookmarkEnd w:id="34"/>
            <w:r w:rsidRPr="00985ED9">
              <w:rPr>
                <w:rFonts w:ascii="Times New Roman" w:eastAsia="Times New Roman" w:hAnsi="Times New Roman"/>
                <w:color w:val="000000"/>
              </w:rPr>
              <w:t>3.7.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946F1" w:rsidRPr="00985ED9" w:rsidRDefault="00B946F1" w:rsidP="000E41D4">
            <w:pPr>
              <w:spacing w:after="0" w:line="240" w:lineRule="auto"/>
              <w:rPr>
                <w:rFonts w:ascii="Times New Roman" w:eastAsia="Times New Roman" w:hAnsi="Times New Roman" w:cs="Times New Roman"/>
                <w:color w:val="000000"/>
                <w:sz w:val="24"/>
                <w:szCs w:val="24"/>
              </w:rPr>
            </w:pPr>
            <w:r w:rsidRPr="00985ED9">
              <w:rPr>
                <w:rFonts w:ascii="Times New Roman" w:eastAsia="Times New Roman" w:hAnsi="Times New Roman"/>
                <w:color w:val="000000"/>
              </w:rPr>
              <w:t xml:space="preserve">3.8. Учасник, який подав пропозицію  повинен підтвердити згоду із  проектом договору, викладеним в </w:t>
            </w:r>
            <w:r w:rsidR="00E246CD" w:rsidRPr="00985ED9">
              <w:rPr>
                <w:rFonts w:ascii="Times New Roman" w:eastAsia="Times New Roman" w:hAnsi="Times New Roman"/>
                <w:bCs/>
                <w:iCs/>
                <w:color w:val="000000"/>
              </w:rPr>
              <w:t>Додатку 3</w:t>
            </w:r>
            <w:r w:rsidR="000E41D4" w:rsidRPr="00985ED9">
              <w:rPr>
                <w:rFonts w:ascii="Times New Roman" w:eastAsia="Times New Roman" w:hAnsi="Times New Roman"/>
                <w:color w:val="000000"/>
              </w:rPr>
              <w:t xml:space="preserve"> до оголошення шляхом надання </w:t>
            </w:r>
            <w:r w:rsidR="000E41D4" w:rsidRPr="00985ED9">
              <w:rPr>
                <w:rFonts w:ascii="Times New Roman" w:eastAsia="Times New Roman" w:hAnsi="Times New Roman" w:cs="Times New Roman"/>
                <w:color w:val="000000"/>
                <w:sz w:val="24"/>
                <w:szCs w:val="24"/>
              </w:rPr>
              <w:t>повністю заповненого проекту договору зі сторони учасника, надається в складі тендерної пропозиції.</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t>4</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40" w:before="96" w:afterLines="40" w:after="96" w:line="240" w:lineRule="auto"/>
              <w:ind w:right="113"/>
              <w:contextualSpacing/>
              <w:rPr>
                <w:rFonts w:ascii="Times New Roman" w:hAnsi="Times New Roman"/>
              </w:rPr>
            </w:pPr>
            <w:r w:rsidRPr="00985ED9">
              <w:rPr>
                <w:rFonts w:ascii="Times New Roman" w:hAnsi="Times New Roman"/>
              </w:rPr>
              <w:t>Істотні умови, що обов’язково включаються до договору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Style w:val="rvts0"/>
                <w:rFonts w:ascii="Times New Roman" w:hAnsi="Times New Roman"/>
              </w:rPr>
            </w:pPr>
            <w:r w:rsidRPr="00985ED9">
              <w:rPr>
                <w:rStyle w:val="rvts0"/>
                <w:rFonts w:ascii="Times New Roman" w:hAnsi="Times New Roman"/>
              </w:rPr>
              <w:t>4.1. Істотними  умовами   договору про закупівлю, що будуть включені до нього є:</w:t>
            </w:r>
          </w:p>
          <w:p w:rsidR="00B946F1" w:rsidRPr="00985ED9"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985ED9">
              <w:rPr>
                <w:rFonts w:ascii="Times New Roman" w:hAnsi="Times New Roman"/>
              </w:rPr>
              <w:t xml:space="preserve">найменування сторін; </w:t>
            </w:r>
          </w:p>
          <w:p w:rsidR="00B946F1" w:rsidRPr="00985ED9"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985ED9">
              <w:rPr>
                <w:rFonts w:ascii="Times New Roman" w:hAnsi="Times New Roman"/>
              </w:rPr>
              <w:t>місце і дату укладення;</w:t>
            </w:r>
          </w:p>
          <w:p w:rsidR="00B946F1" w:rsidRPr="00985ED9"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985ED9">
              <w:rPr>
                <w:rFonts w:ascii="Times New Roman" w:hAnsi="Times New Roman"/>
              </w:rPr>
              <w:t xml:space="preserve"> предмет договору (найменування об'єкта, обсяги і види робіт, передбачених проектом);</w:t>
            </w:r>
          </w:p>
          <w:p w:rsidR="00B946F1" w:rsidRPr="00985ED9"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985ED9">
              <w:rPr>
                <w:rFonts w:ascii="Times New Roman" w:hAnsi="Times New Roman"/>
              </w:rPr>
              <w:t xml:space="preserve"> строки початку і завершення будівництва, виконання робіт;</w:t>
            </w:r>
          </w:p>
          <w:p w:rsidR="00B946F1" w:rsidRPr="00985ED9" w:rsidRDefault="00B946F1" w:rsidP="00B946F1">
            <w:pPr>
              <w:widowControl w:val="0"/>
              <w:numPr>
                <w:ilvl w:val="0"/>
                <w:numId w:val="18"/>
              </w:numPr>
              <w:spacing w:after="0" w:line="240" w:lineRule="auto"/>
              <w:ind w:left="34" w:right="113" w:firstLine="425"/>
              <w:contextualSpacing/>
              <w:jc w:val="both"/>
              <w:rPr>
                <w:rFonts w:ascii="Times New Roman" w:hAnsi="Times New Roman"/>
              </w:rPr>
            </w:pPr>
            <w:r w:rsidRPr="00985ED9">
              <w:rPr>
                <w:rFonts w:ascii="Times New Roman" w:hAnsi="Times New Roman"/>
              </w:rPr>
              <w:t>Строк дії договору;</w:t>
            </w:r>
          </w:p>
          <w:p w:rsidR="00B946F1" w:rsidRPr="00985ED9" w:rsidRDefault="00B946F1" w:rsidP="00B946F1">
            <w:pPr>
              <w:pStyle w:val="rvps2"/>
              <w:shd w:val="clear" w:color="auto" w:fill="FFFFFF"/>
              <w:spacing w:before="0" w:beforeAutospacing="0" w:after="150" w:afterAutospacing="0"/>
              <w:ind w:firstLine="450"/>
              <w:jc w:val="both"/>
              <w:rPr>
                <w:sz w:val="22"/>
                <w:szCs w:val="22"/>
              </w:rPr>
            </w:pPr>
            <w:r w:rsidRPr="00985ED9">
              <w:rPr>
                <w:sz w:val="22"/>
                <w:szCs w:val="22"/>
              </w:rPr>
              <w:t>4</w:t>
            </w:r>
            <w:r w:rsidRPr="00985ED9">
              <w:rPr>
                <w:rStyle w:val="rvts0"/>
                <w:rFonts w:eastAsia="Courier New"/>
                <w:sz w:val="22"/>
                <w:szCs w:val="22"/>
              </w:rPr>
              <w:t xml:space="preserve">.2. </w:t>
            </w:r>
            <w:r w:rsidRPr="00985ED9">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46F1" w:rsidRPr="00985ED9" w:rsidRDefault="00B946F1" w:rsidP="00B946F1">
            <w:pPr>
              <w:pStyle w:val="rvps2"/>
              <w:shd w:val="clear" w:color="auto" w:fill="FFFFFF"/>
              <w:spacing w:before="0" w:beforeAutospacing="0" w:after="150" w:afterAutospacing="0"/>
              <w:ind w:firstLine="450"/>
              <w:jc w:val="both"/>
              <w:rPr>
                <w:sz w:val="22"/>
                <w:szCs w:val="22"/>
              </w:rPr>
            </w:pPr>
            <w:bookmarkStart w:id="35" w:name="n1769"/>
            <w:bookmarkEnd w:id="35"/>
            <w:r w:rsidRPr="00985ED9">
              <w:rPr>
                <w:sz w:val="22"/>
                <w:szCs w:val="22"/>
              </w:rPr>
              <w:t>1) зменшення обсягів закупівлі, зокрема з урахуванням фактичного обсягу видатків замовника;</w:t>
            </w:r>
          </w:p>
          <w:p w:rsidR="00B946F1" w:rsidRPr="00985ED9" w:rsidRDefault="00D617F0" w:rsidP="00B946F1">
            <w:pPr>
              <w:pStyle w:val="rvps2"/>
              <w:shd w:val="clear" w:color="auto" w:fill="FFFFFF"/>
              <w:spacing w:before="0" w:beforeAutospacing="0" w:after="150" w:afterAutospacing="0"/>
              <w:ind w:firstLine="450"/>
              <w:jc w:val="both"/>
              <w:rPr>
                <w:sz w:val="22"/>
                <w:szCs w:val="22"/>
              </w:rPr>
            </w:pPr>
            <w:bookmarkStart w:id="36" w:name="n1770"/>
            <w:bookmarkStart w:id="37" w:name="n1771"/>
            <w:bookmarkEnd w:id="36"/>
            <w:bookmarkEnd w:id="37"/>
            <w:r w:rsidRPr="00985ED9">
              <w:rPr>
                <w:sz w:val="22"/>
                <w:szCs w:val="22"/>
                <w:lang w:val="uk-UA"/>
              </w:rPr>
              <w:lastRenderedPageBreak/>
              <w:t>2</w:t>
            </w:r>
            <w:r w:rsidR="00B946F1" w:rsidRPr="00985ED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B946F1" w:rsidRPr="00985ED9" w:rsidRDefault="00D617F0" w:rsidP="00B946F1">
            <w:pPr>
              <w:pStyle w:val="rvps2"/>
              <w:shd w:val="clear" w:color="auto" w:fill="FFFFFF"/>
              <w:spacing w:before="0" w:beforeAutospacing="0" w:after="150" w:afterAutospacing="0"/>
              <w:ind w:firstLine="450"/>
              <w:jc w:val="both"/>
              <w:rPr>
                <w:sz w:val="22"/>
                <w:szCs w:val="22"/>
              </w:rPr>
            </w:pPr>
            <w:bookmarkStart w:id="38" w:name="n1772"/>
            <w:bookmarkEnd w:id="38"/>
            <w:r w:rsidRPr="00985ED9">
              <w:rPr>
                <w:sz w:val="22"/>
                <w:szCs w:val="22"/>
                <w:lang w:val="uk-UA"/>
              </w:rPr>
              <w:t>3</w:t>
            </w:r>
            <w:r w:rsidR="00B946F1" w:rsidRPr="00985ED9">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46F1" w:rsidRPr="00985ED9" w:rsidRDefault="00D617F0" w:rsidP="00B946F1">
            <w:pPr>
              <w:pStyle w:val="rvps2"/>
              <w:shd w:val="clear" w:color="auto" w:fill="FFFFFF"/>
              <w:spacing w:before="0" w:beforeAutospacing="0" w:after="150" w:afterAutospacing="0"/>
              <w:ind w:firstLine="450"/>
              <w:jc w:val="both"/>
              <w:rPr>
                <w:sz w:val="22"/>
                <w:szCs w:val="22"/>
              </w:rPr>
            </w:pPr>
            <w:bookmarkStart w:id="39" w:name="n1773"/>
            <w:bookmarkEnd w:id="39"/>
            <w:r w:rsidRPr="00985ED9">
              <w:rPr>
                <w:sz w:val="22"/>
                <w:szCs w:val="22"/>
                <w:lang w:val="uk-UA"/>
              </w:rPr>
              <w:t>4</w:t>
            </w:r>
            <w:r w:rsidR="00B946F1" w:rsidRPr="00985ED9">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46F1" w:rsidRPr="00985ED9" w:rsidRDefault="00D617F0" w:rsidP="00B946F1">
            <w:pPr>
              <w:pStyle w:val="rvps2"/>
              <w:shd w:val="clear" w:color="auto" w:fill="FFFFFF"/>
              <w:spacing w:before="0" w:beforeAutospacing="0" w:after="150" w:afterAutospacing="0"/>
              <w:ind w:firstLine="450"/>
              <w:jc w:val="both"/>
              <w:rPr>
                <w:sz w:val="22"/>
                <w:szCs w:val="22"/>
              </w:rPr>
            </w:pPr>
            <w:bookmarkStart w:id="40" w:name="n1774"/>
            <w:bookmarkEnd w:id="40"/>
            <w:r w:rsidRPr="00985ED9">
              <w:rPr>
                <w:sz w:val="22"/>
                <w:szCs w:val="22"/>
                <w:lang w:val="uk-UA"/>
              </w:rPr>
              <w:t>5</w:t>
            </w:r>
            <w:r w:rsidR="00B946F1" w:rsidRPr="00985ED9">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46F1" w:rsidRPr="00985ED9" w:rsidRDefault="00B946F1" w:rsidP="00B946F1">
            <w:pPr>
              <w:pStyle w:val="rvps2"/>
              <w:shd w:val="clear" w:color="auto" w:fill="FFFFFF"/>
              <w:spacing w:before="0" w:beforeAutospacing="0" w:after="150" w:afterAutospacing="0"/>
              <w:ind w:firstLine="450"/>
              <w:jc w:val="both"/>
              <w:rPr>
                <w:sz w:val="22"/>
                <w:szCs w:val="22"/>
              </w:rPr>
            </w:pPr>
            <w:bookmarkStart w:id="41" w:name="n1775"/>
            <w:bookmarkStart w:id="42" w:name="n1777"/>
            <w:bookmarkStart w:id="43" w:name="n1778"/>
            <w:bookmarkEnd w:id="41"/>
            <w:bookmarkEnd w:id="42"/>
            <w:bookmarkEnd w:id="43"/>
            <w:r w:rsidRPr="00985ED9">
              <w:rPr>
                <w:sz w:val="22"/>
                <w:szCs w:val="22"/>
              </w:rPr>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46F1" w:rsidRPr="00985ED9" w:rsidRDefault="00B946F1" w:rsidP="00B946F1">
            <w:pPr>
              <w:pStyle w:val="rvps2"/>
              <w:shd w:val="clear" w:color="auto" w:fill="FFFFFF"/>
              <w:spacing w:before="0" w:beforeAutospacing="0" w:after="150" w:afterAutospacing="0"/>
              <w:ind w:firstLine="450"/>
              <w:jc w:val="both"/>
              <w:rPr>
                <w:sz w:val="22"/>
                <w:szCs w:val="22"/>
              </w:rPr>
            </w:pPr>
            <w:r w:rsidRPr="00985ED9">
              <w:rPr>
                <w:sz w:val="22"/>
                <w:szCs w:val="22"/>
              </w:rPr>
              <w:t xml:space="preserve">4.4. У разі внесення змін до істотних умов договору про закупівлю у випадках, передбачених </w:t>
            </w:r>
            <w:r w:rsidRPr="00985ED9">
              <w:rPr>
                <w:sz w:val="22"/>
                <w:szCs w:val="22"/>
                <w:lang w:val="uk-UA"/>
              </w:rPr>
              <w:t xml:space="preserve">оголошенням </w:t>
            </w:r>
            <w:r w:rsidRPr="00985ED9">
              <w:rPr>
                <w:sz w:val="22"/>
                <w:szCs w:val="22"/>
              </w:rPr>
              <w:t>та Законом, замовник обов’язково оприлюднює повідомлення про внесення змін до договору про закупівлю.</w:t>
            </w:r>
          </w:p>
        </w:tc>
      </w:tr>
      <w:tr w:rsidR="00B946F1" w:rsidRPr="00985ED9" w:rsidTr="00197CC2">
        <w:trPr>
          <w:trHeight w:val="522"/>
          <w:jc w:val="center"/>
        </w:trPr>
        <w:tc>
          <w:tcPr>
            <w:tcW w:w="449"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beforeLines="40" w:before="96" w:afterLines="40" w:after="96" w:line="240" w:lineRule="auto"/>
              <w:ind w:right="113"/>
              <w:contextualSpacing/>
              <w:jc w:val="both"/>
              <w:rPr>
                <w:rFonts w:ascii="Times New Roman" w:hAnsi="Times New Roman"/>
              </w:rPr>
            </w:pPr>
            <w:r w:rsidRPr="00985ED9">
              <w:rPr>
                <w:rFonts w:ascii="Times New Roman" w:hAnsi="Times New Roman"/>
              </w:rPr>
              <w:lastRenderedPageBreak/>
              <w:t>5</w:t>
            </w:r>
          </w:p>
        </w:tc>
        <w:tc>
          <w:tcPr>
            <w:tcW w:w="1944" w:type="dxa"/>
            <w:tcBorders>
              <w:top w:val="single" w:sz="4" w:space="0" w:color="auto"/>
              <w:left w:val="single" w:sz="4" w:space="0" w:color="auto"/>
              <w:bottom w:val="single" w:sz="4" w:space="0" w:color="auto"/>
              <w:right w:val="single" w:sz="4" w:space="0" w:color="auto"/>
            </w:tcBorders>
            <w:shd w:val="clear" w:color="auto" w:fill="DEEAF6"/>
          </w:tcPr>
          <w:p w:rsidR="00B946F1" w:rsidRPr="00985ED9" w:rsidRDefault="00B946F1" w:rsidP="00B946F1">
            <w:pPr>
              <w:widowControl w:val="0"/>
              <w:spacing w:beforeLines="40" w:before="96" w:afterLines="40" w:after="96" w:line="240" w:lineRule="auto"/>
              <w:ind w:right="113"/>
              <w:contextualSpacing/>
              <w:rPr>
                <w:rFonts w:ascii="Times New Roman" w:hAnsi="Times New Roman"/>
              </w:rPr>
            </w:pPr>
            <w:r w:rsidRPr="00985ED9">
              <w:rPr>
                <w:rFonts w:ascii="Times New Roman" w:hAnsi="Times New Roman"/>
              </w:rPr>
              <w:t>Дії замовника при відмові переможця торгів підписати договір про закупівлю</w:t>
            </w:r>
          </w:p>
        </w:tc>
        <w:tc>
          <w:tcPr>
            <w:tcW w:w="7623" w:type="dxa"/>
            <w:tcBorders>
              <w:top w:val="single" w:sz="4" w:space="0" w:color="auto"/>
              <w:left w:val="single" w:sz="4" w:space="0" w:color="auto"/>
              <w:bottom w:val="single" w:sz="4" w:space="0" w:color="auto"/>
              <w:right w:val="single" w:sz="4" w:space="0" w:color="auto"/>
            </w:tcBorders>
            <w:shd w:val="clear" w:color="auto" w:fill="auto"/>
          </w:tcPr>
          <w:p w:rsidR="00B946F1" w:rsidRPr="00985ED9" w:rsidRDefault="00B946F1" w:rsidP="00B946F1">
            <w:pPr>
              <w:widowControl w:val="0"/>
              <w:spacing w:after="0" w:line="240" w:lineRule="auto"/>
              <w:ind w:right="113" w:firstLine="388"/>
              <w:contextualSpacing/>
              <w:jc w:val="both"/>
              <w:rPr>
                <w:rFonts w:ascii="Times New Roman" w:hAnsi="Times New Roman"/>
              </w:rPr>
            </w:pPr>
            <w:r w:rsidRPr="00985ED9">
              <w:rPr>
                <w:rFonts w:ascii="Times New Roman" w:hAnsi="Times New Roman"/>
              </w:rPr>
              <w:t>5.1. 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tc>
      </w:tr>
    </w:tbl>
    <w:p w:rsidR="00EE3EA3" w:rsidRPr="00985ED9" w:rsidRDefault="00EE3EA3" w:rsidP="00011585">
      <w:pPr>
        <w:widowControl w:val="0"/>
        <w:shd w:val="clear" w:color="auto" w:fill="FFFFFF"/>
        <w:spacing w:after="60"/>
        <w:contextualSpacing/>
        <w:jc w:val="both"/>
        <w:rPr>
          <w:b/>
          <w:iCs/>
        </w:rPr>
      </w:pPr>
    </w:p>
    <w:p w:rsidR="00DA5941" w:rsidRPr="00985ED9" w:rsidRDefault="00DA5941" w:rsidP="00011585">
      <w:pPr>
        <w:widowControl w:val="0"/>
        <w:shd w:val="clear" w:color="auto" w:fill="FFFFFF"/>
        <w:spacing w:after="60"/>
        <w:contextualSpacing/>
        <w:jc w:val="both"/>
        <w:rPr>
          <w:b/>
          <w:iCs/>
        </w:rPr>
      </w:pPr>
    </w:p>
    <w:tbl>
      <w:tblPr>
        <w:tblW w:w="10056" w:type="dxa"/>
        <w:tblInd w:w="-25" w:type="dxa"/>
        <w:tblLayout w:type="fixed"/>
        <w:tblLook w:val="04A0" w:firstRow="1" w:lastRow="0" w:firstColumn="1" w:lastColumn="0" w:noHBand="0" w:noVBand="1"/>
      </w:tblPr>
      <w:tblGrid>
        <w:gridCol w:w="417"/>
        <w:gridCol w:w="2232"/>
        <w:gridCol w:w="4005"/>
        <w:gridCol w:w="3402"/>
      </w:tblGrid>
      <w:tr w:rsidR="00197CC2" w:rsidRPr="00985ED9" w:rsidTr="00DA303A">
        <w:trPr>
          <w:trHeight w:val="88"/>
        </w:trPr>
        <w:tc>
          <w:tcPr>
            <w:tcW w:w="417" w:type="dxa"/>
            <w:tcBorders>
              <w:top w:val="single" w:sz="4" w:space="0" w:color="000000"/>
              <w:left w:val="single" w:sz="4" w:space="0" w:color="000000"/>
              <w:bottom w:val="single" w:sz="4" w:space="0" w:color="000000"/>
              <w:right w:val="nil"/>
            </w:tcBorders>
          </w:tcPr>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lang w:eastAsia="ru-RU"/>
              </w:rPr>
              <w:t>№</w:t>
            </w:r>
          </w:p>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p>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jc w:val="center"/>
              <w:rPr>
                <w:rFonts w:ascii="Times New Roman" w:eastAsia="Times New Roman" w:hAnsi="Times New Roman"/>
                <w:b/>
                <w:lang w:eastAsia="ru-RU"/>
              </w:rPr>
            </w:pPr>
            <w:r w:rsidRPr="00985ED9">
              <w:rPr>
                <w:rFonts w:ascii="Times New Roman" w:eastAsia="Times New Roman" w:hAnsi="Times New Roman"/>
                <w:b/>
                <w:lang w:eastAsia="ru-RU"/>
              </w:rPr>
              <w:t>Кваліфікаційні</w:t>
            </w:r>
          </w:p>
          <w:p w:rsidR="00197CC2" w:rsidRPr="00985ED9" w:rsidRDefault="00197CC2" w:rsidP="00DA303A">
            <w:pPr>
              <w:tabs>
                <w:tab w:val="left" w:pos="284"/>
              </w:tabs>
              <w:suppressAutoHyphens/>
              <w:spacing w:after="0" w:line="240" w:lineRule="auto"/>
              <w:jc w:val="center"/>
              <w:rPr>
                <w:rFonts w:ascii="Times New Roman" w:eastAsia="Times New Roman" w:hAnsi="Times New Roman"/>
                <w:b/>
                <w:lang w:eastAsia="ru-RU"/>
              </w:rPr>
            </w:pPr>
            <w:r w:rsidRPr="00985ED9">
              <w:rPr>
                <w:rFonts w:ascii="Times New Roman" w:eastAsia="Times New Roman" w:hAnsi="Times New Roman"/>
                <w:b/>
                <w:lang w:eastAsia="ru-RU"/>
              </w:rPr>
              <w:t>критерії та</w:t>
            </w:r>
          </w:p>
          <w:p w:rsidR="00197CC2" w:rsidRPr="00985ED9" w:rsidRDefault="00197CC2" w:rsidP="00DA303A">
            <w:pPr>
              <w:tabs>
                <w:tab w:val="left" w:pos="284"/>
              </w:tabs>
              <w:suppressAutoHyphens/>
              <w:spacing w:after="0" w:line="240" w:lineRule="auto"/>
              <w:jc w:val="center"/>
              <w:rPr>
                <w:rFonts w:ascii="Times New Roman" w:eastAsia="Times New Roman" w:hAnsi="Times New Roman"/>
                <w:b/>
                <w:bCs/>
                <w:color w:val="000000"/>
                <w:lang w:eastAsia="ru-RU"/>
              </w:rPr>
            </w:pPr>
            <w:r w:rsidRPr="00985ED9">
              <w:rPr>
                <w:rFonts w:ascii="Times New Roman" w:eastAsia="Times New Roman" w:hAnsi="Times New Roman"/>
                <w:b/>
                <w:lang w:eastAsia="ru-RU"/>
              </w:rPr>
              <w:t>вимоги</w:t>
            </w:r>
          </w:p>
        </w:tc>
        <w:tc>
          <w:tcPr>
            <w:tcW w:w="4005"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985ED9">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197CC2" w:rsidRPr="00985ED9" w:rsidRDefault="00197CC2" w:rsidP="00DA303A">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985ED9">
              <w:rPr>
                <w:rFonts w:ascii="Times New Roman" w:eastAsia="Times New Roman" w:hAnsi="Times New Roman"/>
                <w:b/>
                <w:bCs/>
                <w:color w:val="000000"/>
                <w:lang w:eastAsia="ru-RU"/>
              </w:rPr>
              <w:t>Критерії оцінки</w:t>
            </w:r>
          </w:p>
          <w:p w:rsidR="00197CC2" w:rsidRPr="00985ED9" w:rsidRDefault="00197CC2" w:rsidP="00DA303A">
            <w:pPr>
              <w:tabs>
                <w:tab w:val="left" w:pos="253"/>
              </w:tabs>
              <w:suppressAutoHyphens/>
              <w:spacing w:after="0" w:line="240" w:lineRule="auto"/>
              <w:ind w:left="34" w:right="22"/>
              <w:jc w:val="center"/>
              <w:rPr>
                <w:rFonts w:ascii="Times New Roman" w:hAnsi="Times New Roman"/>
                <w:lang w:eastAsia="zh-CN"/>
              </w:rPr>
            </w:pPr>
            <w:r w:rsidRPr="00985ED9">
              <w:rPr>
                <w:rFonts w:ascii="Times New Roman" w:eastAsia="Times New Roman" w:hAnsi="Times New Roman"/>
                <w:b/>
                <w:bCs/>
                <w:color w:val="000000"/>
                <w:lang w:eastAsia="ru-RU"/>
              </w:rPr>
              <w:t>відповідності</w:t>
            </w:r>
          </w:p>
        </w:tc>
      </w:tr>
      <w:tr w:rsidR="00197CC2" w:rsidRPr="00985ED9" w:rsidTr="00DA303A">
        <w:trPr>
          <w:trHeight w:val="88"/>
        </w:trPr>
        <w:tc>
          <w:tcPr>
            <w:tcW w:w="417"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70"/>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lang w:eastAsia="ru-RU"/>
              </w:rPr>
              <w:t>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495"/>
              </w:tabs>
              <w:suppressAutoHyphens/>
              <w:spacing w:after="0" w:line="240" w:lineRule="auto"/>
              <w:ind w:right="22"/>
              <w:jc w:val="both"/>
              <w:rPr>
                <w:rFonts w:ascii="Times New Roman" w:eastAsia="Times New Roman" w:hAnsi="Times New Roman"/>
                <w:bCs/>
                <w:lang w:eastAsia="ru-RU"/>
              </w:rPr>
            </w:pPr>
            <w:r w:rsidRPr="00985ED9">
              <w:rPr>
                <w:rFonts w:ascii="Times New Roman" w:eastAsia="Times New Roman" w:hAnsi="Times New Roman"/>
                <w:bCs/>
                <w:color w:val="000000"/>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197CC2" w:rsidRPr="00985ED9" w:rsidRDefault="00197CC2" w:rsidP="00DA303A">
            <w:pPr>
              <w:tabs>
                <w:tab w:val="left" w:pos="495"/>
              </w:tabs>
              <w:suppressAutoHyphens/>
              <w:spacing w:after="0" w:line="240" w:lineRule="auto"/>
              <w:ind w:right="22"/>
              <w:jc w:val="both"/>
              <w:rPr>
                <w:rFonts w:ascii="Times New Roman" w:eastAsia="Times New Roman" w:hAnsi="Times New Roman"/>
                <w:bCs/>
                <w:lang w:eastAsia="ru-RU"/>
              </w:rPr>
            </w:pPr>
            <w:r w:rsidRPr="00985ED9">
              <w:rPr>
                <w:rFonts w:ascii="Times New Roman" w:eastAsia="Times New Roman" w:hAnsi="Times New Roman"/>
                <w:bCs/>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985ED9">
              <w:t xml:space="preserve"> </w:t>
            </w:r>
            <w:r w:rsidRPr="00985ED9">
              <w:rPr>
                <w:rFonts w:ascii="Times New Roman" w:eastAsia="Times New Roman" w:hAnsi="Times New Roman"/>
                <w:bCs/>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або копії чинних договорів про надання послуг</w:t>
            </w:r>
            <w:r w:rsidR="003504D3" w:rsidRPr="00985ED9">
              <w:rPr>
                <w:rFonts w:ascii="Times New Roman" w:eastAsia="Times New Roman" w:hAnsi="Times New Roman"/>
                <w:bCs/>
                <w:lang w:eastAsia="ru-RU"/>
              </w:rPr>
              <w:t xml:space="preserve"> технікою</w:t>
            </w:r>
            <w:r w:rsidRPr="00985ED9">
              <w:rPr>
                <w:rFonts w:ascii="Times New Roman" w:eastAsia="Times New Roman" w:hAnsi="Times New Roman"/>
                <w:bCs/>
                <w:lang w:eastAsia="ru-RU"/>
              </w:rPr>
              <w:t>.</w:t>
            </w:r>
          </w:p>
          <w:p w:rsidR="00197CC2" w:rsidRPr="00985ED9" w:rsidRDefault="00197CC2" w:rsidP="00DA303A">
            <w:pPr>
              <w:tabs>
                <w:tab w:val="left" w:pos="495"/>
              </w:tabs>
              <w:suppressAutoHyphens/>
              <w:spacing w:after="0" w:line="240" w:lineRule="auto"/>
              <w:ind w:right="22"/>
              <w:jc w:val="both"/>
              <w:rPr>
                <w:rFonts w:ascii="Times New Roman" w:eastAsia="Times New Roman" w:hAnsi="Times New Roman"/>
                <w:bCs/>
                <w:color w:val="000000"/>
                <w:lang w:eastAsia="ru-RU"/>
              </w:rPr>
            </w:pPr>
            <w:r w:rsidRPr="00985ED9">
              <w:rPr>
                <w:rFonts w:ascii="Times New Roman" w:eastAsia="Times New Roman" w:hAnsi="Times New Roman"/>
                <w:bCs/>
                <w:color w:val="000000"/>
                <w:lang w:eastAsia="ru-RU"/>
              </w:rPr>
              <w:t xml:space="preserve">1.3. У разі залучення до виконання робіт власного обладнання та матеріально-технічної бази – надаються документи, які підтверджують право </w:t>
            </w:r>
            <w:r w:rsidRPr="00985ED9">
              <w:rPr>
                <w:rFonts w:ascii="Times New Roman" w:eastAsia="Times New Roman" w:hAnsi="Times New Roman"/>
                <w:bCs/>
                <w:color w:val="000000"/>
                <w:lang w:eastAsia="ru-RU"/>
              </w:rPr>
              <w:lastRenderedPageBreak/>
              <w:t>власності.</w:t>
            </w:r>
          </w:p>
        </w:tc>
        <w:tc>
          <w:tcPr>
            <w:tcW w:w="3402" w:type="dxa"/>
            <w:tcBorders>
              <w:top w:val="single" w:sz="4" w:space="0" w:color="000000"/>
              <w:left w:val="single" w:sz="4" w:space="0" w:color="000000"/>
              <w:bottom w:val="single" w:sz="4" w:space="0" w:color="000000"/>
              <w:right w:val="single" w:sz="4" w:space="0" w:color="000000"/>
            </w:tcBorders>
          </w:tcPr>
          <w:p w:rsidR="00197CC2" w:rsidRPr="00985ED9" w:rsidRDefault="00197CC2" w:rsidP="00DA303A">
            <w:pPr>
              <w:tabs>
                <w:tab w:val="left" w:pos="253"/>
              </w:tabs>
              <w:suppressAutoHyphens/>
              <w:spacing w:after="0" w:line="240" w:lineRule="auto"/>
              <w:ind w:right="22"/>
              <w:jc w:val="both"/>
              <w:rPr>
                <w:rFonts w:ascii="Times New Roman" w:eastAsia="Times New Roman" w:hAnsi="Times New Roman"/>
                <w:bCs/>
                <w:color w:val="000000"/>
                <w:lang w:eastAsia="ru-RU"/>
              </w:rPr>
            </w:pPr>
            <w:r w:rsidRPr="00985ED9">
              <w:rPr>
                <w:rFonts w:ascii="Times New Roman" w:eastAsia="Times New Roman" w:hAnsi="Times New Roman"/>
                <w:bCs/>
                <w:color w:val="000000"/>
                <w:lang w:eastAsia="ru-RU"/>
              </w:rPr>
              <w:lastRenderedPageBreak/>
              <w:t>– учасник повинен мати власне або орендоване основне* обладнання, необхідне для виконання робіт;</w:t>
            </w:r>
          </w:p>
          <w:p w:rsidR="00197CC2" w:rsidRPr="00985ED9" w:rsidRDefault="00197CC2" w:rsidP="00DA303A">
            <w:pPr>
              <w:tabs>
                <w:tab w:val="left" w:pos="253"/>
              </w:tabs>
              <w:suppressAutoHyphens/>
              <w:spacing w:after="0" w:line="240" w:lineRule="auto"/>
              <w:ind w:right="22"/>
              <w:jc w:val="both"/>
              <w:rPr>
                <w:rFonts w:ascii="Times New Roman" w:eastAsia="Times New Roman" w:hAnsi="Times New Roman"/>
                <w:bCs/>
                <w:color w:val="000000"/>
                <w:lang w:eastAsia="ru-RU"/>
              </w:rPr>
            </w:pPr>
            <w:r w:rsidRPr="00985ED9">
              <w:rPr>
                <w:rFonts w:ascii="Times New Roman" w:eastAsia="Times New Roman" w:hAnsi="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p w:rsidR="00197CC2" w:rsidRPr="00985ED9" w:rsidRDefault="00197CC2" w:rsidP="00197CC2">
            <w:pPr>
              <w:pStyle w:val="a8"/>
              <w:widowControl w:val="0"/>
              <w:numPr>
                <w:ilvl w:val="1"/>
                <w:numId w:val="27"/>
              </w:numPr>
              <w:spacing w:after="0" w:line="240" w:lineRule="auto"/>
              <w:ind w:left="0" w:right="113" w:hanging="39"/>
              <w:jc w:val="both"/>
              <w:rPr>
                <w:rFonts w:ascii="Times New Roman" w:eastAsia="Times New Roman" w:hAnsi="Times New Roman"/>
                <w:bCs/>
                <w:color w:val="000000"/>
                <w:lang w:eastAsia="ru-RU"/>
              </w:rPr>
            </w:pPr>
          </w:p>
        </w:tc>
      </w:tr>
      <w:tr w:rsidR="00197CC2" w:rsidRPr="00985ED9" w:rsidTr="00DA303A">
        <w:trPr>
          <w:trHeight w:val="88"/>
        </w:trPr>
        <w:tc>
          <w:tcPr>
            <w:tcW w:w="417"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rPr>
                <w:rFonts w:ascii="Times New Roman" w:hAnsi="Times New Roman"/>
                <w:lang w:eastAsia="zh-CN"/>
              </w:rPr>
            </w:pPr>
            <w:r w:rsidRPr="00985ED9">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right w:val="nil"/>
            </w:tcBorders>
            <w:hideMark/>
          </w:tcPr>
          <w:p w:rsidR="00197CC2" w:rsidRPr="00985ED9" w:rsidRDefault="00197CC2" w:rsidP="00197CC2">
            <w:pPr>
              <w:widowControl w:val="0"/>
              <w:numPr>
                <w:ilvl w:val="1"/>
                <w:numId w:val="23"/>
              </w:numPr>
              <w:suppressAutoHyphens/>
              <w:spacing w:after="0" w:line="240" w:lineRule="auto"/>
              <w:ind w:left="33" w:hanging="33"/>
              <w:contextualSpacing/>
              <w:jc w:val="both"/>
              <w:rPr>
                <w:rFonts w:ascii="Times New Roman" w:hAnsi="Times New Roman"/>
                <w:lang w:eastAsia="zh-CN"/>
              </w:rPr>
            </w:pPr>
            <w:r w:rsidRPr="00985ED9">
              <w:rPr>
                <w:rFonts w:ascii="Times New Roman" w:eastAsia="Times New Roman" w:hAnsi="Times New Roman"/>
                <w:bCs/>
                <w:lang w:eastAsia="ru-RU"/>
              </w:rPr>
              <w:t xml:space="preserve">Інформаційна довідка учасника закупівлі про наявність штатних працівників профільних професій (інженерно-технічні працівники та робітники) у довільній табличній формі із зазначенням ПІБ, посади, досвіду роботи тощо, з долученням: </w:t>
            </w:r>
          </w:p>
          <w:p w:rsidR="00197CC2" w:rsidRPr="00985ED9" w:rsidRDefault="00197CC2" w:rsidP="00197CC2">
            <w:pPr>
              <w:widowControl w:val="0"/>
              <w:numPr>
                <w:ilvl w:val="1"/>
                <w:numId w:val="23"/>
              </w:numPr>
              <w:suppressAutoHyphens/>
              <w:spacing w:after="0" w:line="240" w:lineRule="auto"/>
              <w:ind w:left="33" w:hanging="33"/>
              <w:contextualSpacing/>
              <w:jc w:val="both"/>
              <w:rPr>
                <w:rFonts w:ascii="Times New Roman" w:hAnsi="Times New Roman"/>
                <w:lang w:eastAsia="zh-CN"/>
              </w:rPr>
            </w:pPr>
            <w:r w:rsidRPr="00985ED9">
              <w:rPr>
                <w:rFonts w:ascii="Times New Roman" w:hAnsi="Times New Roman"/>
                <w:lang w:eastAsia="zh-CN"/>
              </w:rPr>
              <w:t>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 Учасником торгів) або скан-копії цивільно-правових угод;</w:t>
            </w:r>
          </w:p>
          <w:p w:rsidR="00197CC2" w:rsidRPr="00985ED9" w:rsidRDefault="00197CC2" w:rsidP="005B0AB5">
            <w:pPr>
              <w:widowControl w:val="0"/>
              <w:numPr>
                <w:ilvl w:val="1"/>
                <w:numId w:val="23"/>
              </w:numPr>
              <w:suppressAutoHyphens/>
              <w:spacing w:after="0" w:line="240" w:lineRule="auto"/>
              <w:ind w:left="0" w:firstLine="70"/>
              <w:contextualSpacing/>
              <w:jc w:val="both"/>
              <w:rPr>
                <w:rFonts w:ascii="Times New Roman" w:hAnsi="Times New Roman"/>
                <w:color w:val="000000" w:themeColor="text1"/>
                <w:lang w:eastAsia="ru-RU"/>
              </w:rPr>
            </w:pPr>
            <w:r w:rsidRPr="00985ED9">
              <w:rPr>
                <w:rFonts w:ascii="Times New Roman" w:hAnsi="Times New Roman"/>
                <w:lang w:eastAsia="zh-CN"/>
              </w:rPr>
              <w:t xml:space="preserve">Учасник повинен підтвердити трудові відносини із працівниками, які мають знання з охорони праці. На підтвердження надаються скан-копії протоколів перевірки знань з охорони праці працівників, які будуть  залучатися на виконання робіт та видані на підставі цих протоколів посвідчення. </w:t>
            </w:r>
            <w:r w:rsidR="00955935" w:rsidRPr="00985ED9">
              <w:rPr>
                <w:rFonts w:ascii="Times New Roman" w:hAnsi="Times New Roman"/>
                <w:lang w:eastAsia="zh-CN"/>
              </w:rPr>
              <w:t xml:space="preserve">Зокрема, знання з охорони праці повинні мати: </w:t>
            </w:r>
            <w:r w:rsidR="005B0AB5" w:rsidRPr="00985ED9">
              <w:rPr>
                <w:rFonts w:ascii="Times New Roman" w:hAnsi="Times New Roman"/>
                <w:lang w:eastAsia="zh-CN"/>
              </w:rPr>
              <w:t>головний інженер, виконроб, директор та начальник</w:t>
            </w:r>
            <w:r w:rsidR="00955935" w:rsidRPr="00985ED9">
              <w:rPr>
                <w:rFonts w:ascii="Times New Roman" w:hAnsi="Times New Roman"/>
                <w:lang w:eastAsia="zh-CN"/>
              </w:rPr>
              <w:t xml:space="preserve"> дільниці</w:t>
            </w:r>
            <w:r w:rsidR="005B0AB5" w:rsidRPr="00985ED9">
              <w:rPr>
                <w:rFonts w:ascii="Times New Roman" w:hAnsi="Times New Roman"/>
                <w:lang w:eastAsia="zh-CN"/>
              </w:rPr>
              <w:t>;</w:t>
            </w:r>
          </w:p>
          <w:p w:rsidR="00197CC2" w:rsidRPr="00985ED9" w:rsidRDefault="00197CC2" w:rsidP="001D649E">
            <w:pPr>
              <w:widowControl w:val="0"/>
              <w:numPr>
                <w:ilvl w:val="1"/>
                <w:numId w:val="23"/>
              </w:numPr>
              <w:suppressAutoHyphens/>
              <w:spacing w:after="0" w:line="240" w:lineRule="auto"/>
              <w:ind w:left="33" w:hanging="33"/>
              <w:contextualSpacing/>
              <w:jc w:val="both"/>
              <w:rPr>
                <w:rFonts w:ascii="Times New Roman" w:hAnsi="Times New Roman"/>
                <w:color w:val="000000" w:themeColor="text1"/>
                <w:lang w:eastAsia="ru-RU"/>
              </w:rPr>
            </w:pPr>
            <w:r w:rsidRPr="00985ED9">
              <w:rPr>
                <w:rFonts w:ascii="Times New Roman" w:hAnsi="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1D649E">
              <w:rPr>
                <w:rFonts w:ascii="Times New Roman" w:hAnsi="Times New Roman"/>
                <w:color w:val="000000" w:themeColor="text1"/>
                <w:lang w:eastAsia="ru-RU"/>
              </w:rPr>
              <w:t xml:space="preserve"> більше місячної давнини відносно надання його у складі пропозиції</w:t>
            </w:r>
            <w:r w:rsidRPr="00985ED9">
              <w:rPr>
                <w:rFonts w:ascii="Times New Roman" w:hAnsi="Times New Roman"/>
                <w:color w:val="000000" w:themeColor="text1"/>
                <w:lang w:eastAsia="ru-RU"/>
              </w:rPr>
              <w:t>) про те, що даний учасник не звітує за даною формою та копію штатного розпису.</w:t>
            </w:r>
          </w:p>
        </w:tc>
        <w:tc>
          <w:tcPr>
            <w:tcW w:w="3402" w:type="dxa"/>
            <w:tcBorders>
              <w:top w:val="single" w:sz="4" w:space="0" w:color="000000"/>
              <w:left w:val="single" w:sz="4" w:space="0" w:color="000000"/>
              <w:bottom w:val="single" w:sz="4" w:space="0" w:color="000000"/>
              <w:right w:val="single" w:sz="4" w:space="0" w:color="000000"/>
            </w:tcBorders>
            <w:hideMark/>
          </w:tcPr>
          <w:p w:rsidR="00197CC2" w:rsidRPr="00985ED9" w:rsidRDefault="00197CC2" w:rsidP="00DA303A">
            <w:pPr>
              <w:shd w:val="clear" w:color="auto" w:fill="FFFFFF"/>
              <w:tabs>
                <w:tab w:val="left" w:pos="253"/>
              </w:tabs>
              <w:suppressAutoHyphens/>
              <w:spacing w:after="0" w:line="240" w:lineRule="auto"/>
              <w:ind w:right="22"/>
              <w:jc w:val="both"/>
              <w:rPr>
                <w:rFonts w:ascii="Times New Roman" w:hAnsi="Times New Roman"/>
                <w:lang w:eastAsia="ru-RU"/>
              </w:rPr>
            </w:pPr>
            <w:r w:rsidRPr="00985ED9">
              <w:rPr>
                <w:rFonts w:ascii="Times New Roman" w:hAnsi="Times New Roman"/>
                <w:lang w:eastAsia="ru-RU"/>
              </w:rPr>
              <w:t xml:space="preserve">Учасник повинен мати достатню кількість кваліфікованого персоналу для виконання робіт за закупівлею. </w:t>
            </w:r>
            <w:r w:rsidR="00955935" w:rsidRPr="00985ED9">
              <w:rPr>
                <w:rFonts w:ascii="Times New Roman" w:hAnsi="Times New Roman"/>
                <w:lang w:eastAsia="ru-RU"/>
              </w:rPr>
              <w:t>Учасник повинен підтвердити наявність інженера-електрика та інженера – кошторисника.</w:t>
            </w:r>
          </w:p>
          <w:p w:rsidR="00197CC2" w:rsidRPr="00985ED9" w:rsidRDefault="00197CC2" w:rsidP="00DA303A">
            <w:pPr>
              <w:tabs>
                <w:tab w:val="left" w:pos="253"/>
              </w:tabs>
              <w:suppressAutoHyphens/>
              <w:spacing w:after="0" w:line="240" w:lineRule="auto"/>
              <w:ind w:right="22"/>
              <w:jc w:val="both"/>
              <w:rPr>
                <w:rFonts w:ascii="Times New Roman" w:hAnsi="Times New Roman"/>
                <w:lang w:eastAsia="ru-RU"/>
              </w:rPr>
            </w:pPr>
          </w:p>
          <w:p w:rsidR="00197CC2" w:rsidRPr="00985ED9" w:rsidRDefault="00197CC2" w:rsidP="00DA303A">
            <w:pPr>
              <w:tabs>
                <w:tab w:val="left" w:pos="253"/>
              </w:tabs>
              <w:suppressAutoHyphens/>
              <w:spacing w:after="0" w:line="240" w:lineRule="auto"/>
              <w:ind w:right="22"/>
              <w:jc w:val="both"/>
              <w:rPr>
                <w:rFonts w:ascii="Times New Roman" w:hAnsi="Times New Roman"/>
                <w:lang w:eastAsia="ru-RU"/>
              </w:rPr>
            </w:pPr>
          </w:p>
        </w:tc>
      </w:tr>
      <w:tr w:rsidR="00197CC2" w:rsidRPr="00985ED9" w:rsidTr="00DA303A">
        <w:trPr>
          <w:trHeight w:val="88"/>
        </w:trPr>
        <w:tc>
          <w:tcPr>
            <w:tcW w:w="417"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bCs/>
                <w:color w:val="000000"/>
                <w:lang w:eastAsia="ru-RU"/>
              </w:rPr>
              <w:t>3.</w:t>
            </w:r>
          </w:p>
        </w:tc>
        <w:tc>
          <w:tcPr>
            <w:tcW w:w="2232" w:type="dxa"/>
            <w:tcBorders>
              <w:top w:val="single" w:sz="4" w:space="0" w:color="000000"/>
              <w:left w:val="single" w:sz="4" w:space="0" w:color="000000"/>
              <w:bottom w:val="single" w:sz="4" w:space="0" w:color="000000"/>
              <w:right w:val="nil"/>
            </w:tcBorders>
            <w:hideMark/>
          </w:tcPr>
          <w:p w:rsidR="00197CC2" w:rsidRPr="00985ED9" w:rsidRDefault="00197CC2" w:rsidP="00DA303A">
            <w:pPr>
              <w:tabs>
                <w:tab w:val="left" w:pos="284"/>
              </w:tabs>
              <w:suppressAutoHyphens/>
              <w:spacing w:after="0" w:line="240" w:lineRule="auto"/>
              <w:rPr>
                <w:rFonts w:ascii="Times New Roman" w:eastAsia="Times New Roman" w:hAnsi="Times New Roman"/>
                <w:lang w:eastAsia="ru-RU"/>
              </w:rPr>
            </w:pPr>
            <w:r w:rsidRPr="00985ED9">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4005" w:type="dxa"/>
            <w:tcBorders>
              <w:top w:val="single" w:sz="4" w:space="0" w:color="000000"/>
              <w:left w:val="single" w:sz="4" w:space="0" w:color="000000"/>
              <w:bottom w:val="single" w:sz="4" w:space="0" w:color="000000"/>
              <w:right w:val="nil"/>
            </w:tcBorders>
            <w:hideMark/>
          </w:tcPr>
          <w:p w:rsidR="00197CC2" w:rsidRPr="00985ED9" w:rsidRDefault="00197CC2" w:rsidP="00DA303A">
            <w:pPr>
              <w:spacing w:after="0" w:line="240" w:lineRule="auto"/>
              <w:ind w:left="66"/>
              <w:jc w:val="both"/>
              <w:rPr>
                <w:rFonts w:ascii="Times New Roman" w:hAnsi="Times New Roman"/>
              </w:rPr>
            </w:pPr>
            <w:r w:rsidRPr="00985ED9">
              <w:rPr>
                <w:rFonts w:ascii="Times New Roman" w:hAnsi="Times New Roman"/>
              </w:rPr>
              <w:t>Учасник повинен надати:</w:t>
            </w:r>
          </w:p>
          <w:p w:rsidR="00197CC2" w:rsidRPr="00985ED9" w:rsidRDefault="00197CC2" w:rsidP="00197CC2">
            <w:pPr>
              <w:numPr>
                <w:ilvl w:val="1"/>
                <w:numId w:val="24"/>
              </w:numPr>
              <w:spacing w:after="0" w:line="240" w:lineRule="auto"/>
              <w:ind w:left="66" w:firstLine="0"/>
              <w:jc w:val="both"/>
              <w:rPr>
                <w:rFonts w:ascii="Times New Roman" w:hAnsi="Times New Roman"/>
              </w:rPr>
            </w:pPr>
            <w:r w:rsidRPr="00985ED9">
              <w:rPr>
                <w:rFonts w:ascii="Times New Roman" w:hAnsi="Times New Roman"/>
              </w:rPr>
              <w:t xml:space="preserve">довідку у довільній формі про наявність </w:t>
            </w:r>
            <w:r w:rsidR="00CC6D7C" w:rsidRPr="00985ED9">
              <w:rPr>
                <w:rFonts w:ascii="Times New Roman" w:hAnsi="Times New Roman"/>
              </w:rPr>
              <w:t xml:space="preserve">в учасника досвіду виконання  </w:t>
            </w:r>
            <w:r w:rsidRPr="00985ED9">
              <w:rPr>
                <w:rFonts w:ascii="Times New Roman" w:hAnsi="Times New Roman"/>
              </w:rPr>
              <w:t>анал</w:t>
            </w:r>
            <w:r w:rsidR="00CC6D7C" w:rsidRPr="00985ED9">
              <w:rPr>
                <w:rFonts w:ascii="Times New Roman" w:hAnsi="Times New Roman"/>
              </w:rPr>
              <w:t>огічних договорів</w:t>
            </w:r>
            <w:r w:rsidR="00FF0CFF" w:rsidRPr="00985ED9">
              <w:rPr>
                <w:rFonts w:ascii="Times New Roman" w:hAnsi="Times New Roman"/>
              </w:rPr>
              <w:t>/аналогічного договору</w:t>
            </w:r>
            <w:r w:rsidR="00CC6D7C" w:rsidRPr="00985ED9">
              <w:rPr>
                <w:rFonts w:ascii="Times New Roman" w:hAnsi="Times New Roman"/>
              </w:rPr>
              <w:t xml:space="preserve"> (не менше одного</w:t>
            </w:r>
            <w:r w:rsidRPr="00985ED9">
              <w:rPr>
                <w:rFonts w:ascii="Times New Roman" w:hAnsi="Times New Roman"/>
              </w:rPr>
              <w:t>),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985ED9">
              <w:rPr>
                <w:rFonts w:ascii="Times New Roman" w:eastAsia="Times New Roman" w:hAnsi="Times New Roman"/>
                <w:color w:val="FFFFFF" w:themeColor="background1"/>
                <w:lang w:eastAsia="ru-RU"/>
              </w:rPr>
              <w:t>.</w:t>
            </w:r>
          </w:p>
          <w:p w:rsidR="00197CC2" w:rsidRPr="00985ED9" w:rsidRDefault="00197CC2" w:rsidP="00197CC2">
            <w:pPr>
              <w:numPr>
                <w:ilvl w:val="1"/>
                <w:numId w:val="24"/>
              </w:numPr>
              <w:spacing w:after="0" w:line="240" w:lineRule="auto"/>
              <w:ind w:left="66" w:firstLine="0"/>
              <w:jc w:val="both"/>
              <w:rPr>
                <w:rFonts w:ascii="Times New Roman" w:hAnsi="Times New Roman"/>
              </w:rPr>
            </w:pPr>
            <w:r w:rsidRPr="00985ED9">
              <w:rPr>
                <w:rFonts w:ascii="Times New Roman" w:eastAsia="Times New Roman" w:hAnsi="Times New Roman"/>
                <w:lang w:eastAsia="ru-RU"/>
              </w:rPr>
              <w:t>Копії аналогічних  договорів</w:t>
            </w:r>
            <w:r w:rsidR="00FF0CFF" w:rsidRPr="00985ED9">
              <w:rPr>
                <w:rFonts w:ascii="Times New Roman" w:eastAsia="Times New Roman" w:hAnsi="Times New Roman"/>
                <w:lang w:eastAsia="ru-RU"/>
              </w:rPr>
              <w:t>/договору</w:t>
            </w:r>
            <w:r w:rsidRPr="00985ED9">
              <w:rPr>
                <w:rFonts w:ascii="Times New Roman" w:eastAsia="Times New Roman" w:hAnsi="Times New Roman"/>
                <w:lang w:eastAsia="ru-RU"/>
              </w:rPr>
              <w:t>, що наведені  в довідці разом із копіями до</w:t>
            </w:r>
            <w:r w:rsidR="00FF0CFF" w:rsidRPr="00985ED9">
              <w:rPr>
                <w:rFonts w:ascii="Times New Roman" w:eastAsia="Times New Roman" w:hAnsi="Times New Roman"/>
                <w:lang w:eastAsia="ru-RU"/>
              </w:rPr>
              <w:t xml:space="preserve">кументів, що підтверджують їх </w:t>
            </w:r>
            <w:r w:rsidRPr="00985ED9">
              <w:rPr>
                <w:rFonts w:ascii="Times New Roman" w:eastAsia="Times New Roman" w:hAnsi="Times New Roman"/>
                <w:lang w:eastAsia="ru-RU"/>
              </w:rPr>
              <w:t>повне ви</w:t>
            </w:r>
            <w:r w:rsidR="003504D3" w:rsidRPr="00985ED9">
              <w:rPr>
                <w:rFonts w:ascii="Times New Roman" w:eastAsia="Times New Roman" w:hAnsi="Times New Roman"/>
                <w:lang w:eastAsia="ru-RU"/>
              </w:rPr>
              <w:t>конання (довідка/-и форми КБ-3).</w:t>
            </w:r>
          </w:p>
          <w:p w:rsidR="00197CC2" w:rsidRPr="00985ED9" w:rsidRDefault="00197CC2" w:rsidP="00C0675A">
            <w:pPr>
              <w:numPr>
                <w:ilvl w:val="1"/>
                <w:numId w:val="24"/>
              </w:numPr>
              <w:spacing w:line="240" w:lineRule="auto"/>
              <w:ind w:left="0" w:firstLine="0"/>
              <w:jc w:val="both"/>
              <w:rPr>
                <w:rFonts w:ascii="Times New Roman" w:eastAsia="Times New Roman" w:hAnsi="Times New Roman"/>
                <w:lang w:eastAsia="ru-RU"/>
              </w:rPr>
            </w:pPr>
            <w:r w:rsidRPr="00985ED9">
              <w:rPr>
                <w:rFonts w:ascii="Times New Roman" w:eastAsia="Times New Roman" w:hAnsi="Times New Roman"/>
                <w:lang w:eastAsia="ru-RU"/>
              </w:rPr>
              <w:t>Позитивні відгуки від замовника/-ів</w:t>
            </w:r>
            <w:r w:rsidR="003504D3" w:rsidRPr="00985ED9">
              <w:rPr>
                <w:rFonts w:ascii="Times New Roman" w:eastAsia="Times New Roman" w:hAnsi="Times New Roman"/>
                <w:lang w:eastAsia="ru-RU"/>
              </w:rPr>
              <w:t>, який/які видані у поточному році</w:t>
            </w:r>
            <w:r w:rsidRPr="00985ED9">
              <w:rPr>
                <w:rFonts w:ascii="Times New Roman" w:eastAsia="Times New Roman" w:hAnsi="Times New Roman"/>
                <w:lang w:eastAsia="ru-RU"/>
              </w:rPr>
              <w:t xml:space="preserve"> про успішне і якісне виконання робіт за аналогічними </w:t>
            </w:r>
            <w:r w:rsidRPr="00985ED9">
              <w:rPr>
                <w:rFonts w:ascii="Times New Roman" w:eastAsia="Times New Roman" w:hAnsi="Times New Roman"/>
                <w:lang w:eastAsia="ru-RU"/>
              </w:rPr>
              <w:lastRenderedPageBreak/>
              <w:t>договорами</w:t>
            </w:r>
            <w:r w:rsidR="009632ED" w:rsidRPr="00985ED9">
              <w:rPr>
                <w:rFonts w:ascii="Times New Roman" w:eastAsia="Times New Roman" w:hAnsi="Times New Roman"/>
                <w:lang w:eastAsia="ru-RU"/>
              </w:rPr>
              <w:t xml:space="preserve"> з інформацією про обсяг виконаних робіт</w:t>
            </w:r>
            <w:r w:rsidRPr="00985ED9">
              <w:rPr>
                <w:rFonts w:ascii="Times New Roman" w:eastAsia="Times New Roman" w:hAnsi="Times New Roman"/>
                <w:lang w:eastAsia="ru-RU"/>
              </w:rPr>
              <w:t>. Відгук повинен мати посилання на договір який виконувався, бути належно оформлений, містити вихідний номер та дату видачі такого документу.</w:t>
            </w:r>
            <w:r w:rsidR="009632ED" w:rsidRPr="00985ED9">
              <w:rPr>
                <w:rFonts w:ascii="Times New Roman" w:eastAsia="Times New Roman" w:hAnsi="Times New Roman"/>
                <w:lang w:eastAsia="ru-RU"/>
              </w:rPr>
              <w:t xml:space="preserve"> </w:t>
            </w:r>
            <w:r w:rsidRPr="00985ED9">
              <w:rPr>
                <w:rFonts w:ascii="Times New Roman" w:eastAsia="Times New Roman" w:hAnsi="Times New Roman"/>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97CC2" w:rsidRPr="00985ED9" w:rsidRDefault="00197CC2" w:rsidP="000E5ADD">
            <w:pPr>
              <w:numPr>
                <w:ilvl w:val="0"/>
                <w:numId w:val="25"/>
              </w:numPr>
              <w:suppressAutoHyphens/>
              <w:spacing w:after="0" w:line="240" w:lineRule="auto"/>
              <w:ind w:left="0" w:right="22" w:firstLine="34"/>
              <w:jc w:val="both"/>
              <w:rPr>
                <w:rFonts w:ascii="Times New Roman" w:eastAsia="Times New Roman" w:hAnsi="Times New Roman"/>
                <w:color w:val="000000"/>
                <w:lang w:eastAsia="ru-RU"/>
              </w:rPr>
            </w:pPr>
            <w:r w:rsidRPr="00985ED9">
              <w:rPr>
                <w:rFonts w:ascii="Times New Roman" w:eastAsia="Times New Roman" w:hAnsi="Times New Roman"/>
                <w:lang w:eastAsia="ru-RU"/>
              </w:rPr>
              <w:lastRenderedPageBreak/>
              <w:t>З огляду на предмет закупівлі, аналогічним буде вважатися договір, який  подібний за змістом, своєю правовою природою  та предметом закупівлі (</w:t>
            </w:r>
            <w:r w:rsidR="00955935" w:rsidRPr="00985ED9">
              <w:rPr>
                <w:rFonts w:ascii="Times New Roman" w:eastAsia="Times New Roman" w:hAnsi="Times New Roman"/>
                <w:lang w:eastAsia="ru-RU"/>
              </w:rPr>
              <w:t>поточний ремонт дороги або відновлення дорожнього покриття</w:t>
            </w:r>
            <w:r w:rsidRPr="00985ED9">
              <w:rPr>
                <w:rFonts w:ascii="Times New Roman" w:eastAsia="Times New Roman" w:hAnsi="Times New Roman"/>
                <w:lang w:eastAsia="ru-RU"/>
              </w:rPr>
              <w:t>) щодо виконання робіт, визначених відповідно до Закону України “Про публічні закупівлі”;</w:t>
            </w:r>
            <w:r w:rsidR="00625951" w:rsidRPr="00985ED9">
              <w:rPr>
                <w:rFonts w:ascii="Times New Roman" w:eastAsia="Times New Roman" w:hAnsi="Times New Roman"/>
                <w:lang w:eastAsia="ru-RU"/>
              </w:rPr>
              <w:t xml:space="preserve"> </w:t>
            </w:r>
          </w:p>
          <w:p w:rsidR="00197CC2" w:rsidRPr="00985ED9" w:rsidRDefault="00197CC2" w:rsidP="00DA303A">
            <w:pPr>
              <w:suppressAutoHyphens/>
              <w:spacing w:after="0" w:line="240" w:lineRule="auto"/>
              <w:ind w:right="22"/>
              <w:jc w:val="both"/>
              <w:rPr>
                <w:rFonts w:ascii="Times New Roman" w:eastAsia="Times New Roman" w:hAnsi="Times New Roman"/>
                <w:color w:val="000000"/>
                <w:lang w:eastAsia="ru-RU"/>
              </w:rPr>
            </w:pPr>
          </w:p>
          <w:p w:rsidR="00197CC2" w:rsidRPr="00985ED9" w:rsidRDefault="00197CC2" w:rsidP="00DA303A">
            <w:pPr>
              <w:suppressAutoHyphens/>
              <w:spacing w:after="0" w:line="240" w:lineRule="auto"/>
              <w:ind w:right="22"/>
              <w:jc w:val="both"/>
              <w:rPr>
                <w:rFonts w:ascii="Times New Roman" w:eastAsia="Times New Roman" w:hAnsi="Times New Roman"/>
                <w:lang w:eastAsia="ru-RU"/>
              </w:rPr>
            </w:pPr>
          </w:p>
        </w:tc>
      </w:tr>
      <w:tr w:rsidR="00197CC2" w:rsidRPr="00985ED9" w:rsidTr="00DA303A">
        <w:trPr>
          <w:trHeight w:val="88"/>
        </w:trPr>
        <w:tc>
          <w:tcPr>
            <w:tcW w:w="417" w:type="dxa"/>
            <w:tcBorders>
              <w:top w:val="single" w:sz="4" w:space="0" w:color="000000"/>
              <w:left w:val="single" w:sz="4" w:space="0" w:color="000000"/>
              <w:bottom w:val="single" w:sz="4" w:space="0" w:color="000000"/>
              <w:right w:val="nil"/>
            </w:tcBorders>
          </w:tcPr>
          <w:p w:rsidR="00197CC2" w:rsidRPr="00985ED9" w:rsidRDefault="00197CC2" w:rsidP="00DA303A">
            <w:pPr>
              <w:tabs>
                <w:tab w:val="left" w:pos="284"/>
              </w:tabs>
              <w:suppressAutoHyphens/>
              <w:spacing w:after="0" w:line="240" w:lineRule="auto"/>
              <w:rPr>
                <w:rFonts w:ascii="Times New Roman" w:eastAsia="Times New Roman" w:hAnsi="Times New Roman"/>
                <w:b/>
                <w:bCs/>
                <w:lang w:eastAsia="ru-RU"/>
              </w:rPr>
            </w:pPr>
            <w:r w:rsidRPr="00985ED9">
              <w:rPr>
                <w:rFonts w:ascii="Times New Roman" w:eastAsia="Times New Roman" w:hAnsi="Times New Roman"/>
                <w:b/>
                <w:bCs/>
                <w:lang w:eastAsia="ru-RU"/>
              </w:rPr>
              <w:lastRenderedPageBreak/>
              <w:t>4.</w:t>
            </w:r>
          </w:p>
        </w:tc>
        <w:tc>
          <w:tcPr>
            <w:tcW w:w="2232" w:type="dxa"/>
            <w:tcBorders>
              <w:top w:val="single" w:sz="4" w:space="0" w:color="000000"/>
              <w:left w:val="single" w:sz="4" w:space="0" w:color="000000"/>
              <w:bottom w:val="single" w:sz="4" w:space="0" w:color="000000"/>
              <w:right w:val="nil"/>
            </w:tcBorders>
          </w:tcPr>
          <w:p w:rsidR="00197CC2" w:rsidRPr="00985ED9" w:rsidRDefault="00197CC2" w:rsidP="00DA303A">
            <w:pPr>
              <w:tabs>
                <w:tab w:val="left" w:pos="284"/>
              </w:tabs>
              <w:suppressAutoHyphens/>
              <w:spacing w:after="0" w:line="240" w:lineRule="auto"/>
              <w:rPr>
                <w:rFonts w:ascii="Times New Roman" w:eastAsia="Times New Roman" w:hAnsi="Times New Roman"/>
                <w:b/>
                <w:lang w:eastAsia="ru-RU"/>
              </w:rPr>
            </w:pPr>
            <w:r w:rsidRPr="00985ED9">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right w:val="nil"/>
            </w:tcBorders>
          </w:tcPr>
          <w:p w:rsidR="00197CC2" w:rsidRPr="00985ED9" w:rsidRDefault="00197CC2" w:rsidP="00197CC2">
            <w:pPr>
              <w:numPr>
                <w:ilvl w:val="0"/>
                <w:numId w:val="25"/>
              </w:numPr>
              <w:spacing w:after="0" w:line="240" w:lineRule="auto"/>
              <w:ind w:left="0" w:firstLine="0"/>
              <w:jc w:val="both"/>
              <w:rPr>
                <w:rFonts w:ascii="Times New Roman" w:hAnsi="Times New Roman"/>
                <w:lang w:eastAsia="ru-RU"/>
              </w:rPr>
            </w:pPr>
            <w:r w:rsidRPr="00985ED9">
              <w:rPr>
                <w:rFonts w:ascii="Times New Roman" w:hAnsi="Times New Roman"/>
                <w:lang w:eastAsia="ru-RU"/>
              </w:rPr>
              <w:t>Баланс форма № 1 (Звіт прo фінансовий стан);</w:t>
            </w:r>
          </w:p>
          <w:p w:rsidR="00197CC2" w:rsidRPr="00985ED9" w:rsidRDefault="00197CC2" w:rsidP="00197CC2">
            <w:pPr>
              <w:numPr>
                <w:ilvl w:val="0"/>
                <w:numId w:val="25"/>
              </w:numPr>
              <w:spacing w:after="0" w:line="240" w:lineRule="auto"/>
              <w:ind w:left="0" w:firstLine="0"/>
              <w:jc w:val="both"/>
              <w:rPr>
                <w:rFonts w:ascii="Times New Roman" w:hAnsi="Times New Roman"/>
                <w:lang w:eastAsia="ru-RU"/>
              </w:rPr>
            </w:pPr>
            <w:r w:rsidRPr="00985ED9">
              <w:rPr>
                <w:rFonts w:ascii="Times New Roman" w:hAnsi="Times New Roman"/>
                <w:lang w:eastAsia="ru-RU"/>
              </w:rPr>
              <w:t>Звіт прo фінансові результати форма № 2;</w:t>
            </w:r>
          </w:p>
          <w:p w:rsidR="00197CC2" w:rsidRPr="00985ED9" w:rsidRDefault="00197CC2" w:rsidP="00197CC2">
            <w:pPr>
              <w:numPr>
                <w:ilvl w:val="0"/>
                <w:numId w:val="25"/>
              </w:numPr>
              <w:spacing w:after="0" w:line="240" w:lineRule="auto"/>
              <w:ind w:left="0" w:firstLine="0"/>
              <w:jc w:val="both"/>
              <w:rPr>
                <w:rFonts w:ascii="Times New Roman" w:hAnsi="Times New Roman"/>
                <w:lang w:eastAsia="ru-RU"/>
              </w:rPr>
            </w:pPr>
            <w:r w:rsidRPr="00985ED9">
              <w:rPr>
                <w:rFonts w:ascii="Times New Roman" w:hAnsi="Times New Roman"/>
                <w:lang w:eastAsia="ru-RU"/>
              </w:rPr>
              <w:t>Звіт пpо рух грошових коштів (формa №3);</w:t>
            </w:r>
          </w:p>
          <w:p w:rsidR="00197CC2" w:rsidRPr="00985ED9" w:rsidRDefault="00197CC2" w:rsidP="00DA303A">
            <w:pPr>
              <w:spacing w:after="0" w:line="240" w:lineRule="auto"/>
              <w:jc w:val="center"/>
              <w:rPr>
                <w:rFonts w:ascii="Times New Roman" w:hAnsi="Times New Roman"/>
                <w:lang w:eastAsia="ru-RU"/>
              </w:rPr>
            </w:pPr>
            <w:r w:rsidRPr="00985ED9">
              <w:rPr>
                <w:rFonts w:ascii="Times New Roman" w:hAnsi="Times New Roman"/>
                <w:lang w:eastAsia="ru-RU"/>
              </w:rPr>
              <w:t>Або</w:t>
            </w:r>
          </w:p>
          <w:p w:rsidR="00197CC2" w:rsidRPr="00985ED9" w:rsidRDefault="00534AEF" w:rsidP="00DA303A">
            <w:pPr>
              <w:shd w:val="clear" w:color="auto" w:fill="FFFFFF"/>
              <w:spacing w:before="105" w:after="135" w:line="240" w:lineRule="auto"/>
              <w:rPr>
                <w:rFonts w:ascii="Times New Roman" w:eastAsia="Times New Roman" w:hAnsi="Times New Roman"/>
              </w:rPr>
            </w:pPr>
            <w:hyperlink r:id="rId9" w:history="1">
              <w:r w:rsidR="00197CC2" w:rsidRPr="00985ED9">
                <w:rPr>
                  <w:rFonts w:ascii="Times New Roman" w:eastAsia="Times New Roman" w:hAnsi="Times New Roman"/>
                  <w:bCs/>
                </w:rPr>
                <w:t>Фінансовий звіт суб’єктa малого підприємництва</w:t>
              </w:r>
            </w:hyperlink>
            <w:r w:rsidR="00197CC2" w:rsidRPr="00985ED9">
              <w:rPr>
                <w:rFonts w:ascii="Times New Roman" w:eastAsia="Times New Roman" w:hAnsi="Times New Roman"/>
              </w:rPr>
              <w:t> y складі;</w:t>
            </w:r>
          </w:p>
          <w:p w:rsidR="00197CC2" w:rsidRPr="00985ED9" w:rsidRDefault="00197CC2" w:rsidP="00DA303A">
            <w:pPr>
              <w:shd w:val="clear" w:color="auto" w:fill="FFFFFF"/>
              <w:spacing w:before="105" w:after="135" w:line="240" w:lineRule="auto"/>
              <w:rPr>
                <w:rFonts w:ascii="Times New Roman" w:eastAsia="Times New Roman" w:hAnsi="Times New Roman"/>
              </w:rPr>
            </w:pPr>
            <w:r w:rsidRPr="00985ED9">
              <w:rPr>
                <w:rFonts w:ascii="Times New Roman" w:eastAsia="Times New Roman" w:hAnsi="Times New Roman"/>
              </w:rPr>
              <w:t>01 - Балансу (ф. № 1-м);</w:t>
            </w:r>
          </w:p>
          <w:p w:rsidR="00197CC2" w:rsidRPr="00985ED9" w:rsidRDefault="00197CC2" w:rsidP="00DA303A">
            <w:pPr>
              <w:shd w:val="clear" w:color="auto" w:fill="FFFFFF"/>
              <w:spacing w:before="105" w:after="135" w:line="240" w:lineRule="auto"/>
              <w:rPr>
                <w:rFonts w:ascii="Times New Roman" w:eastAsia="Times New Roman" w:hAnsi="Times New Roman"/>
              </w:rPr>
            </w:pPr>
            <w:r w:rsidRPr="00985ED9">
              <w:rPr>
                <w:rFonts w:ascii="Times New Roman" w:eastAsia="Times New Roman" w:hAnsi="Times New Roman"/>
              </w:rPr>
              <w:t>02 - Звіту про фінансові результaти (ф. № 2-м)</w:t>
            </w:r>
          </w:p>
          <w:p w:rsidR="00197CC2" w:rsidRPr="00985ED9" w:rsidRDefault="00197CC2" w:rsidP="00DA303A">
            <w:pPr>
              <w:shd w:val="clear" w:color="auto" w:fill="FFFFFF"/>
              <w:spacing w:before="105" w:after="135" w:line="240" w:lineRule="auto"/>
              <w:jc w:val="center"/>
              <w:rPr>
                <w:rFonts w:ascii="Times New Roman" w:eastAsia="Times New Roman" w:hAnsi="Times New Roman"/>
              </w:rPr>
            </w:pPr>
            <w:r w:rsidRPr="00985ED9">
              <w:rPr>
                <w:rFonts w:ascii="Times New Roman" w:eastAsia="Times New Roman" w:hAnsi="Times New Roman"/>
              </w:rPr>
              <w:t>Або</w:t>
            </w:r>
          </w:p>
          <w:p w:rsidR="00197CC2" w:rsidRPr="00985ED9" w:rsidRDefault="00197CC2" w:rsidP="00DA303A">
            <w:pPr>
              <w:shd w:val="clear" w:color="auto" w:fill="FFFFFF"/>
              <w:spacing w:before="105" w:after="135" w:line="240" w:lineRule="auto"/>
              <w:rPr>
                <w:rFonts w:ascii="Times New Roman" w:eastAsia="Times New Roman" w:hAnsi="Times New Roman"/>
              </w:rPr>
            </w:pPr>
            <w:r w:rsidRPr="00985ED9">
              <w:rPr>
                <w:rFonts w:ascii="Times New Roman" w:eastAsia="Times New Roman" w:hAnsi="Times New Roman"/>
              </w:rPr>
              <w:t>Спрощений фінансовий звіт суб’єктa малого підприємництва:</w:t>
            </w:r>
          </w:p>
          <w:p w:rsidR="00197CC2" w:rsidRPr="00985ED9" w:rsidRDefault="00197CC2" w:rsidP="00DA303A">
            <w:pPr>
              <w:shd w:val="clear" w:color="auto" w:fill="FFFFFF"/>
              <w:spacing w:before="105" w:after="135" w:line="240" w:lineRule="auto"/>
              <w:rPr>
                <w:rFonts w:ascii="Times New Roman" w:eastAsia="Times New Roman" w:hAnsi="Times New Roman"/>
              </w:rPr>
            </w:pPr>
            <w:r w:rsidRPr="00985ED9">
              <w:rPr>
                <w:rFonts w:ascii="Times New Roman" w:eastAsia="Times New Roman" w:hAnsi="Times New Roman"/>
              </w:rPr>
              <w:t>01 - Баланс (форма № 1-мс);</w:t>
            </w:r>
          </w:p>
          <w:p w:rsidR="00197CC2" w:rsidRPr="00985ED9" w:rsidRDefault="00197CC2" w:rsidP="00DA303A">
            <w:pPr>
              <w:shd w:val="clear" w:color="auto" w:fill="FFFFFF"/>
              <w:spacing w:before="105" w:after="135" w:line="240" w:lineRule="auto"/>
              <w:rPr>
                <w:rFonts w:ascii="Times New Roman" w:eastAsia="Times New Roman" w:hAnsi="Times New Roman"/>
              </w:rPr>
            </w:pPr>
            <w:r w:rsidRPr="00985ED9">
              <w:rPr>
                <w:rFonts w:ascii="Times New Roman" w:eastAsia="Times New Roman" w:hAnsi="Times New Roman"/>
              </w:rPr>
              <w:t>02 - Звіт про фінансові резyльтати (ф. № 2-мс);</w:t>
            </w:r>
          </w:p>
          <w:p w:rsidR="00197CC2" w:rsidRPr="00985ED9" w:rsidRDefault="00197CC2" w:rsidP="00DA303A">
            <w:pPr>
              <w:tabs>
                <w:tab w:val="num" w:pos="0"/>
                <w:tab w:val="left" w:pos="10381"/>
              </w:tabs>
              <w:suppressAutoHyphens/>
              <w:spacing w:after="0" w:line="240" w:lineRule="auto"/>
              <w:jc w:val="both"/>
              <w:rPr>
                <w:rFonts w:ascii="Times New Roman" w:hAnsi="Times New Roman"/>
                <w:lang w:eastAsia="ru-RU"/>
              </w:rPr>
            </w:pPr>
            <w:r w:rsidRPr="00985ED9">
              <w:rPr>
                <w:rFonts w:ascii="Times New Roman" w:hAnsi="Times New Roman"/>
                <w:lang w:eastAsia="ru-RU"/>
              </w:rPr>
              <w:t>Звітність подається за останній звітний період</w:t>
            </w:r>
          </w:p>
          <w:p w:rsidR="00197CC2" w:rsidRPr="00985ED9" w:rsidRDefault="00197CC2" w:rsidP="00DA303A">
            <w:pPr>
              <w:spacing w:after="0" w:line="240" w:lineRule="auto"/>
              <w:jc w:val="both"/>
              <w:rPr>
                <w:rFonts w:ascii="Times New Roman" w:hAnsi="Times New Roman"/>
              </w:rPr>
            </w:pPr>
            <w:r w:rsidRPr="00985ED9">
              <w:rPr>
                <w:rFonts w:ascii="Times New Roman" w:hAnsi="Times New Roman"/>
                <w:lang w:eastAsia="ru-RU"/>
              </w:rPr>
              <w:t>Учасники фізичні особи-підприємці подають податкову декларацію.</w:t>
            </w:r>
          </w:p>
        </w:tc>
        <w:tc>
          <w:tcPr>
            <w:tcW w:w="3402" w:type="dxa"/>
            <w:tcBorders>
              <w:top w:val="single" w:sz="4" w:space="0" w:color="000000"/>
              <w:left w:val="single" w:sz="4" w:space="0" w:color="000000"/>
              <w:bottom w:val="single" w:sz="4" w:space="0" w:color="000000"/>
              <w:right w:val="single" w:sz="4" w:space="0" w:color="000000"/>
            </w:tcBorders>
          </w:tcPr>
          <w:p w:rsidR="00197CC2" w:rsidRPr="00985ED9" w:rsidRDefault="00197CC2" w:rsidP="00197CC2">
            <w:pPr>
              <w:numPr>
                <w:ilvl w:val="0"/>
                <w:numId w:val="25"/>
              </w:numPr>
              <w:spacing w:after="0" w:line="240" w:lineRule="auto"/>
              <w:ind w:left="0" w:firstLine="0"/>
              <w:jc w:val="both"/>
              <w:rPr>
                <w:rFonts w:ascii="Times New Roman" w:hAnsi="Times New Roman"/>
                <w:lang w:eastAsia="ru-RU"/>
              </w:rPr>
            </w:pPr>
            <w:r w:rsidRPr="00985ED9">
              <w:rPr>
                <w:rFonts w:ascii="Times New Roman" w:eastAsia="Times New Roman" w:hAnsi="Times New Roman"/>
                <w:lang w:eastAsia="ru-RU"/>
              </w:rPr>
              <w:t>Учасник повинен підтвердити наявність обсягу річного доходу (виручки) за попередній рік суб’єкта господарювання</w:t>
            </w:r>
            <w:r w:rsidR="008F05EF" w:rsidRPr="00985ED9">
              <w:rPr>
                <w:rFonts w:ascii="Times New Roman" w:eastAsia="Times New Roman" w:hAnsi="Times New Roman"/>
                <w:lang w:eastAsia="ru-RU"/>
              </w:rPr>
              <w:t>, який має становити не менше 10</w:t>
            </w:r>
            <w:r w:rsidRPr="00985ED9">
              <w:rPr>
                <w:rFonts w:ascii="Times New Roman" w:eastAsia="Times New Roman" w:hAnsi="Times New Roman"/>
                <w:lang w:eastAsia="ru-RU"/>
              </w:rPr>
              <w:t>0% очікуваної вартості закупівлі.</w:t>
            </w:r>
            <w:r w:rsidRPr="00985ED9">
              <w:rPr>
                <w:rFonts w:ascii="Times New Roman" w:hAnsi="Times New Roman"/>
                <w:lang w:eastAsia="ru-RU"/>
              </w:rPr>
              <w:t xml:space="preserve"> </w:t>
            </w:r>
          </w:p>
          <w:p w:rsidR="00197CC2" w:rsidRPr="00985ED9" w:rsidRDefault="00197CC2" w:rsidP="00DA303A">
            <w:pPr>
              <w:numPr>
                <w:ilvl w:val="0"/>
                <w:numId w:val="25"/>
              </w:numPr>
              <w:spacing w:after="0" w:line="240" w:lineRule="auto"/>
              <w:ind w:left="0" w:firstLine="0"/>
              <w:jc w:val="both"/>
              <w:rPr>
                <w:rFonts w:ascii="Times New Roman" w:hAnsi="Times New Roman"/>
                <w:lang w:eastAsia="ru-RU"/>
              </w:rPr>
            </w:pPr>
          </w:p>
        </w:tc>
      </w:tr>
    </w:tbl>
    <w:p w:rsidR="00EE3EA3" w:rsidRPr="00985ED9" w:rsidRDefault="00EE3EA3" w:rsidP="00011585">
      <w:pPr>
        <w:widowControl w:val="0"/>
        <w:shd w:val="clear" w:color="auto" w:fill="FFFFFF"/>
        <w:spacing w:after="60"/>
        <w:contextualSpacing/>
        <w:jc w:val="both"/>
        <w:rPr>
          <w:b/>
          <w:iCs/>
        </w:rPr>
      </w:pPr>
    </w:p>
    <w:sectPr w:rsidR="00EE3EA3" w:rsidRPr="00985ED9" w:rsidSect="0086282D">
      <w:footerReference w:type="default" r:id="rId10"/>
      <w:pgSz w:w="11906" w:h="16838"/>
      <w:pgMar w:top="142"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EF" w:rsidRDefault="00534AEF" w:rsidP="00B156DE">
      <w:pPr>
        <w:spacing w:after="0" w:line="240" w:lineRule="auto"/>
      </w:pPr>
      <w:r>
        <w:separator/>
      </w:r>
    </w:p>
  </w:endnote>
  <w:endnote w:type="continuationSeparator" w:id="0">
    <w:p w:rsidR="00534AEF" w:rsidRDefault="00534AEF" w:rsidP="00B1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58554"/>
      <w:docPartObj>
        <w:docPartGallery w:val="Page Numbers (Bottom of Page)"/>
        <w:docPartUnique/>
      </w:docPartObj>
    </w:sdtPr>
    <w:sdtEndPr/>
    <w:sdtContent>
      <w:p w:rsidR="00B156DE" w:rsidRDefault="00B156DE">
        <w:pPr>
          <w:pStyle w:val="aff"/>
          <w:jc w:val="center"/>
        </w:pPr>
        <w:r>
          <w:fldChar w:fldCharType="begin"/>
        </w:r>
        <w:r>
          <w:instrText>PAGE   \* MERGEFORMAT</w:instrText>
        </w:r>
        <w:r>
          <w:fldChar w:fldCharType="separate"/>
        </w:r>
        <w:r w:rsidR="00653E3C" w:rsidRPr="00653E3C">
          <w:rPr>
            <w:noProof/>
            <w:lang w:val="ru-RU"/>
          </w:rPr>
          <w:t>1</w:t>
        </w:r>
        <w:r>
          <w:fldChar w:fldCharType="end"/>
        </w:r>
      </w:p>
    </w:sdtContent>
  </w:sdt>
  <w:p w:rsidR="00B156DE" w:rsidRDefault="00B156D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EF" w:rsidRDefault="00534AEF" w:rsidP="00B156DE">
      <w:pPr>
        <w:spacing w:after="0" w:line="240" w:lineRule="auto"/>
      </w:pPr>
      <w:r>
        <w:separator/>
      </w:r>
    </w:p>
  </w:footnote>
  <w:footnote w:type="continuationSeparator" w:id="0">
    <w:p w:rsidR="00534AEF" w:rsidRDefault="00534AEF" w:rsidP="00B1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E5555"/>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7594D"/>
    <w:multiLevelType w:val="hybridMultilevel"/>
    <w:tmpl w:val="637616B4"/>
    <w:lvl w:ilvl="0" w:tplc="EF866B4A">
      <w:start w:val="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15:restartNumberingAfterBreak="0">
    <w:nsid w:val="3220456F"/>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243503"/>
    <w:multiLevelType w:val="hybridMultilevel"/>
    <w:tmpl w:val="07A24986"/>
    <w:lvl w:ilvl="0" w:tplc="3F586C0E">
      <w:start w:val="1"/>
      <w:numFmt w:val="bullet"/>
      <w:lvlText w:val=""/>
      <w:lvlJc w:val="left"/>
      <w:pPr>
        <w:ind w:left="262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897A5B"/>
    <w:multiLevelType w:val="multilevel"/>
    <w:tmpl w:val="DBCE21FE"/>
    <w:lvl w:ilvl="0">
      <w:start w:val="1"/>
      <w:numFmt w:val="decimal"/>
      <w:lvlText w:val="%1"/>
      <w:lvlJc w:val="left"/>
      <w:pPr>
        <w:ind w:left="456" w:hanging="456"/>
      </w:pPr>
      <w:rPr>
        <w:rFonts w:hint="default"/>
      </w:rPr>
    </w:lvl>
    <w:lvl w:ilvl="1">
      <w:start w:val="1"/>
      <w:numFmt w:val="decimal"/>
      <w:lvlText w:val="%1.%2"/>
      <w:lvlJc w:val="left"/>
      <w:pPr>
        <w:ind w:left="1200" w:hanging="456"/>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8" w15:restartNumberingAfterBreak="0">
    <w:nsid w:val="4F05327D"/>
    <w:multiLevelType w:val="hybridMultilevel"/>
    <w:tmpl w:val="FC528CAC"/>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3C1AA1"/>
    <w:multiLevelType w:val="hybridMultilevel"/>
    <w:tmpl w:val="FE18A4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032A9"/>
    <w:multiLevelType w:val="multilevel"/>
    <w:tmpl w:val="8898BC04"/>
    <w:lvl w:ilvl="0">
      <w:start w:val="1"/>
      <w:numFmt w:val="decimal"/>
      <w:lvlText w:val="%1."/>
      <w:lvlJc w:val="left"/>
      <w:pPr>
        <w:ind w:left="720" w:hanging="360"/>
      </w:pPr>
    </w:lvl>
    <w:lvl w:ilvl="1">
      <w:start w:val="1"/>
      <w:numFmt w:val="decimal"/>
      <w:isLgl/>
      <w:lvlText w:val="%1.%2."/>
      <w:lvlJc w:val="left"/>
      <w:pPr>
        <w:ind w:left="883" w:hanging="495"/>
      </w:pPr>
      <w:rPr>
        <w:rFonts w:hint="default"/>
        <w:i w:val="0"/>
      </w:rPr>
    </w:lvl>
    <w:lvl w:ilvl="2">
      <w:start w:val="1"/>
      <w:numFmt w:val="decimal"/>
      <w:isLgl/>
      <w:lvlText w:val="%1.%2.%3."/>
      <w:lvlJc w:val="left"/>
      <w:pPr>
        <w:ind w:left="1136" w:hanging="720"/>
      </w:pPr>
      <w:rPr>
        <w:rFonts w:hint="default"/>
        <w:i w:val="0"/>
      </w:rPr>
    </w:lvl>
    <w:lvl w:ilvl="3">
      <w:start w:val="1"/>
      <w:numFmt w:val="decimal"/>
      <w:isLgl/>
      <w:lvlText w:val="%1.%2.%3.%4."/>
      <w:lvlJc w:val="left"/>
      <w:pPr>
        <w:ind w:left="1164" w:hanging="720"/>
      </w:pPr>
      <w:rPr>
        <w:rFonts w:hint="default"/>
        <w:i w:val="0"/>
      </w:rPr>
    </w:lvl>
    <w:lvl w:ilvl="4">
      <w:start w:val="1"/>
      <w:numFmt w:val="decimal"/>
      <w:isLgl/>
      <w:lvlText w:val="%1.%2.%3.%4.%5."/>
      <w:lvlJc w:val="left"/>
      <w:pPr>
        <w:ind w:left="1552" w:hanging="1080"/>
      </w:pPr>
      <w:rPr>
        <w:rFonts w:hint="default"/>
        <w:i w:val="0"/>
      </w:rPr>
    </w:lvl>
    <w:lvl w:ilvl="5">
      <w:start w:val="1"/>
      <w:numFmt w:val="decimal"/>
      <w:isLgl/>
      <w:lvlText w:val="%1.%2.%3.%4.%5.%6."/>
      <w:lvlJc w:val="left"/>
      <w:pPr>
        <w:ind w:left="1580" w:hanging="1080"/>
      </w:pPr>
      <w:rPr>
        <w:rFonts w:hint="default"/>
        <w:i w:val="0"/>
      </w:rPr>
    </w:lvl>
    <w:lvl w:ilvl="6">
      <w:start w:val="1"/>
      <w:numFmt w:val="decimal"/>
      <w:isLgl/>
      <w:lvlText w:val="%1.%2.%3.%4.%5.%6.%7."/>
      <w:lvlJc w:val="left"/>
      <w:pPr>
        <w:ind w:left="1968" w:hanging="1440"/>
      </w:pPr>
      <w:rPr>
        <w:rFonts w:hint="default"/>
        <w:i w:val="0"/>
      </w:rPr>
    </w:lvl>
    <w:lvl w:ilvl="7">
      <w:start w:val="1"/>
      <w:numFmt w:val="decimal"/>
      <w:isLgl/>
      <w:lvlText w:val="%1.%2.%3.%4.%5.%6.%7.%8."/>
      <w:lvlJc w:val="left"/>
      <w:pPr>
        <w:ind w:left="1996" w:hanging="1440"/>
      </w:pPr>
      <w:rPr>
        <w:rFonts w:hint="default"/>
        <w:i w:val="0"/>
      </w:rPr>
    </w:lvl>
    <w:lvl w:ilvl="8">
      <w:start w:val="1"/>
      <w:numFmt w:val="decimal"/>
      <w:isLgl/>
      <w:lvlText w:val="%1.%2.%3.%4.%5.%6.%7.%8.%9."/>
      <w:lvlJc w:val="left"/>
      <w:pPr>
        <w:ind w:left="2384" w:hanging="1800"/>
      </w:pPr>
      <w:rPr>
        <w:rFonts w:hint="default"/>
        <w:i w:val="0"/>
      </w:rPr>
    </w:lvl>
  </w:abstractNum>
  <w:abstractNum w:abstractNumId="24"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79B73D06"/>
    <w:multiLevelType w:val="hybridMultilevel"/>
    <w:tmpl w:val="CE08C3D4"/>
    <w:lvl w:ilvl="0" w:tplc="7E4ED6E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18"/>
  </w:num>
  <w:num w:numId="2">
    <w:abstractNumId w:val="3"/>
  </w:num>
  <w:num w:numId="3">
    <w:abstractNumId w:val="15"/>
  </w:num>
  <w:num w:numId="4">
    <w:abstractNumId w:val="1"/>
  </w:num>
  <w:num w:numId="5">
    <w:abstractNumId w:val="23"/>
  </w:num>
  <w:num w:numId="6">
    <w:abstractNumId w:val="20"/>
  </w:num>
  <w:num w:numId="7">
    <w:abstractNumId w:val="13"/>
  </w:num>
  <w:num w:numId="8">
    <w:abstractNumId w:val="24"/>
  </w:num>
  <w:num w:numId="9">
    <w:abstractNumId w:val="27"/>
  </w:num>
  <w:num w:numId="10">
    <w:abstractNumId w:val="21"/>
  </w:num>
  <w:num w:numId="11">
    <w:abstractNumId w:val="22"/>
  </w:num>
  <w:num w:numId="12">
    <w:abstractNumId w:val="9"/>
  </w:num>
  <w:num w:numId="13">
    <w:abstractNumId w:val="19"/>
  </w:num>
  <w:num w:numId="14">
    <w:abstractNumId w:val="4"/>
  </w:num>
  <w:num w:numId="15">
    <w:abstractNumId w:val="10"/>
  </w:num>
  <w:num w:numId="16">
    <w:abstractNumId w:val="8"/>
  </w:num>
  <w:num w:numId="17">
    <w:abstractNumId w:val="25"/>
  </w:num>
  <w:num w:numId="18">
    <w:abstractNumId w:val="11"/>
  </w:num>
  <w:num w:numId="19">
    <w:abstractNumId w:val="6"/>
  </w:num>
  <w:num w:numId="20">
    <w:abstractNumId w:val="14"/>
  </w:num>
  <w:num w:numId="21">
    <w:abstractNumId w:val="0"/>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16"/>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7069"/>
    <w:rsid w:val="000045BC"/>
    <w:rsid w:val="00011585"/>
    <w:rsid w:val="00012E57"/>
    <w:rsid w:val="0001353D"/>
    <w:rsid w:val="00015690"/>
    <w:rsid w:val="00017B7C"/>
    <w:rsid w:val="00023A26"/>
    <w:rsid w:val="0002667A"/>
    <w:rsid w:val="00026A09"/>
    <w:rsid w:val="00031130"/>
    <w:rsid w:val="00052EDD"/>
    <w:rsid w:val="00053931"/>
    <w:rsid w:val="000655A7"/>
    <w:rsid w:val="00070DB8"/>
    <w:rsid w:val="0009238F"/>
    <w:rsid w:val="0009383E"/>
    <w:rsid w:val="000A1895"/>
    <w:rsid w:val="000A7475"/>
    <w:rsid w:val="000B165C"/>
    <w:rsid w:val="000B4FD8"/>
    <w:rsid w:val="000D0A05"/>
    <w:rsid w:val="000E41D4"/>
    <w:rsid w:val="000E713C"/>
    <w:rsid w:val="00101B9E"/>
    <w:rsid w:val="00102030"/>
    <w:rsid w:val="00112F97"/>
    <w:rsid w:val="0011476E"/>
    <w:rsid w:val="00116385"/>
    <w:rsid w:val="001166F5"/>
    <w:rsid w:val="0014080C"/>
    <w:rsid w:val="00141187"/>
    <w:rsid w:val="001412D4"/>
    <w:rsid w:val="00154FE5"/>
    <w:rsid w:val="00161D44"/>
    <w:rsid w:val="00163844"/>
    <w:rsid w:val="00175598"/>
    <w:rsid w:val="001962B0"/>
    <w:rsid w:val="00197CC2"/>
    <w:rsid w:val="001B502B"/>
    <w:rsid w:val="001D649E"/>
    <w:rsid w:val="0020338C"/>
    <w:rsid w:val="00221568"/>
    <w:rsid w:val="00222D89"/>
    <w:rsid w:val="0022655F"/>
    <w:rsid w:val="00226C03"/>
    <w:rsid w:val="00226F38"/>
    <w:rsid w:val="00240B10"/>
    <w:rsid w:val="0024452E"/>
    <w:rsid w:val="00247C91"/>
    <w:rsid w:val="00257DA8"/>
    <w:rsid w:val="002652D8"/>
    <w:rsid w:val="0027144F"/>
    <w:rsid w:val="0027646B"/>
    <w:rsid w:val="00280844"/>
    <w:rsid w:val="00282AC3"/>
    <w:rsid w:val="00290336"/>
    <w:rsid w:val="002A069B"/>
    <w:rsid w:val="002E414C"/>
    <w:rsid w:val="0030032D"/>
    <w:rsid w:val="00312121"/>
    <w:rsid w:val="00313905"/>
    <w:rsid w:val="003233B0"/>
    <w:rsid w:val="00331784"/>
    <w:rsid w:val="003504D3"/>
    <w:rsid w:val="003561C6"/>
    <w:rsid w:val="00373982"/>
    <w:rsid w:val="00384B91"/>
    <w:rsid w:val="003864D3"/>
    <w:rsid w:val="00395B83"/>
    <w:rsid w:val="00396DDA"/>
    <w:rsid w:val="0039723D"/>
    <w:rsid w:val="003B5A2D"/>
    <w:rsid w:val="003D229D"/>
    <w:rsid w:val="003E4A12"/>
    <w:rsid w:val="00401CDF"/>
    <w:rsid w:val="00414584"/>
    <w:rsid w:val="0042346C"/>
    <w:rsid w:val="004240FD"/>
    <w:rsid w:val="00434980"/>
    <w:rsid w:val="00437867"/>
    <w:rsid w:val="00437961"/>
    <w:rsid w:val="0045454C"/>
    <w:rsid w:val="0046140D"/>
    <w:rsid w:val="004615C8"/>
    <w:rsid w:val="004753A5"/>
    <w:rsid w:val="00483681"/>
    <w:rsid w:val="004868C9"/>
    <w:rsid w:val="00492148"/>
    <w:rsid w:val="004A51B2"/>
    <w:rsid w:val="004A6350"/>
    <w:rsid w:val="004B267B"/>
    <w:rsid w:val="004D119C"/>
    <w:rsid w:val="004D1A50"/>
    <w:rsid w:val="004D505E"/>
    <w:rsid w:val="004D50E3"/>
    <w:rsid w:val="004D5127"/>
    <w:rsid w:val="004F1FAA"/>
    <w:rsid w:val="0051407A"/>
    <w:rsid w:val="00516411"/>
    <w:rsid w:val="00525B41"/>
    <w:rsid w:val="00525C4E"/>
    <w:rsid w:val="005269FB"/>
    <w:rsid w:val="00534AEF"/>
    <w:rsid w:val="0054125F"/>
    <w:rsid w:val="00571247"/>
    <w:rsid w:val="00573F97"/>
    <w:rsid w:val="0057676F"/>
    <w:rsid w:val="005833C7"/>
    <w:rsid w:val="00586128"/>
    <w:rsid w:val="00591417"/>
    <w:rsid w:val="005B0AB5"/>
    <w:rsid w:val="00615D3D"/>
    <w:rsid w:val="00625951"/>
    <w:rsid w:val="0064478F"/>
    <w:rsid w:val="00653E3C"/>
    <w:rsid w:val="00662E84"/>
    <w:rsid w:val="006633B7"/>
    <w:rsid w:val="006663F2"/>
    <w:rsid w:val="006767B2"/>
    <w:rsid w:val="00682ECF"/>
    <w:rsid w:val="00685937"/>
    <w:rsid w:val="00685974"/>
    <w:rsid w:val="0069067B"/>
    <w:rsid w:val="006909A8"/>
    <w:rsid w:val="006A4EC9"/>
    <w:rsid w:val="006B0662"/>
    <w:rsid w:val="006B6C18"/>
    <w:rsid w:val="006C5B6E"/>
    <w:rsid w:val="006D488D"/>
    <w:rsid w:val="006E1C8F"/>
    <w:rsid w:val="006F3067"/>
    <w:rsid w:val="006F6EAC"/>
    <w:rsid w:val="00701E9E"/>
    <w:rsid w:val="00704FA2"/>
    <w:rsid w:val="00721A0B"/>
    <w:rsid w:val="00725C6E"/>
    <w:rsid w:val="00737664"/>
    <w:rsid w:val="0075377D"/>
    <w:rsid w:val="00781B65"/>
    <w:rsid w:val="00787F42"/>
    <w:rsid w:val="00792822"/>
    <w:rsid w:val="007953B3"/>
    <w:rsid w:val="007B2E46"/>
    <w:rsid w:val="007C0362"/>
    <w:rsid w:val="007C152A"/>
    <w:rsid w:val="007C640D"/>
    <w:rsid w:val="007D4E48"/>
    <w:rsid w:val="007E7C95"/>
    <w:rsid w:val="007F21FC"/>
    <w:rsid w:val="0080037F"/>
    <w:rsid w:val="00807D78"/>
    <w:rsid w:val="00813BF3"/>
    <w:rsid w:val="00822668"/>
    <w:rsid w:val="00827CAF"/>
    <w:rsid w:val="00842ED2"/>
    <w:rsid w:val="00852111"/>
    <w:rsid w:val="008627F0"/>
    <w:rsid w:val="0086282D"/>
    <w:rsid w:val="00863AE6"/>
    <w:rsid w:val="008646A2"/>
    <w:rsid w:val="00866408"/>
    <w:rsid w:val="00871A75"/>
    <w:rsid w:val="00873ED1"/>
    <w:rsid w:val="008939FA"/>
    <w:rsid w:val="00896C69"/>
    <w:rsid w:val="008A38EC"/>
    <w:rsid w:val="008B432A"/>
    <w:rsid w:val="008D10E3"/>
    <w:rsid w:val="008D34B7"/>
    <w:rsid w:val="008D5DCE"/>
    <w:rsid w:val="008D75EA"/>
    <w:rsid w:val="008F05EF"/>
    <w:rsid w:val="0092044E"/>
    <w:rsid w:val="00921E76"/>
    <w:rsid w:val="00923FE1"/>
    <w:rsid w:val="00943F57"/>
    <w:rsid w:val="009529E7"/>
    <w:rsid w:val="00955935"/>
    <w:rsid w:val="00956158"/>
    <w:rsid w:val="009632ED"/>
    <w:rsid w:val="0097775F"/>
    <w:rsid w:val="009820CE"/>
    <w:rsid w:val="009827B0"/>
    <w:rsid w:val="00985ED9"/>
    <w:rsid w:val="00991FAC"/>
    <w:rsid w:val="00993F76"/>
    <w:rsid w:val="009942E7"/>
    <w:rsid w:val="009A1109"/>
    <w:rsid w:val="009C78A8"/>
    <w:rsid w:val="009D6474"/>
    <w:rsid w:val="009F6036"/>
    <w:rsid w:val="00A15758"/>
    <w:rsid w:val="00A21972"/>
    <w:rsid w:val="00A33A8A"/>
    <w:rsid w:val="00A37B55"/>
    <w:rsid w:val="00A53B0B"/>
    <w:rsid w:val="00A5565E"/>
    <w:rsid w:val="00A577DC"/>
    <w:rsid w:val="00A81726"/>
    <w:rsid w:val="00A82915"/>
    <w:rsid w:val="00A83CE0"/>
    <w:rsid w:val="00A85FEE"/>
    <w:rsid w:val="00A97617"/>
    <w:rsid w:val="00AA00D2"/>
    <w:rsid w:val="00AA1D11"/>
    <w:rsid w:val="00AB55AB"/>
    <w:rsid w:val="00AB5DC6"/>
    <w:rsid w:val="00AB73FA"/>
    <w:rsid w:val="00AC4FD4"/>
    <w:rsid w:val="00AC7970"/>
    <w:rsid w:val="00AD0E28"/>
    <w:rsid w:val="00AD746C"/>
    <w:rsid w:val="00AF2075"/>
    <w:rsid w:val="00B146B1"/>
    <w:rsid w:val="00B156DE"/>
    <w:rsid w:val="00B15EEA"/>
    <w:rsid w:val="00B17233"/>
    <w:rsid w:val="00B234B1"/>
    <w:rsid w:val="00B30A49"/>
    <w:rsid w:val="00B56972"/>
    <w:rsid w:val="00B60666"/>
    <w:rsid w:val="00B6451A"/>
    <w:rsid w:val="00B651A6"/>
    <w:rsid w:val="00B71882"/>
    <w:rsid w:val="00B7700D"/>
    <w:rsid w:val="00B83662"/>
    <w:rsid w:val="00B8758C"/>
    <w:rsid w:val="00B943B5"/>
    <w:rsid w:val="00B946F1"/>
    <w:rsid w:val="00BB362E"/>
    <w:rsid w:val="00BB4EC9"/>
    <w:rsid w:val="00BC1C72"/>
    <w:rsid w:val="00BC768D"/>
    <w:rsid w:val="00BC7CEF"/>
    <w:rsid w:val="00BE2435"/>
    <w:rsid w:val="00C00658"/>
    <w:rsid w:val="00C031C1"/>
    <w:rsid w:val="00C056F1"/>
    <w:rsid w:val="00C0675A"/>
    <w:rsid w:val="00C121CB"/>
    <w:rsid w:val="00C31558"/>
    <w:rsid w:val="00C360B2"/>
    <w:rsid w:val="00C3698B"/>
    <w:rsid w:val="00C5174F"/>
    <w:rsid w:val="00C54FB2"/>
    <w:rsid w:val="00C95C2A"/>
    <w:rsid w:val="00CA304E"/>
    <w:rsid w:val="00CB1933"/>
    <w:rsid w:val="00CC6158"/>
    <w:rsid w:val="00CC6D7C"/>
    <w:rsid w:val="00CD1EDF"/>
    <w:rsid w:val="00CD54C5"/>
    <w:rsid w:val="00CD6F2B"/>
    <w:rsid w:val="00CE2B93"/>
    <w:rsid w:val="00CE58B8"/>
    <w:rsid w:val="00CF408C"/>
    <w:rsid w:val="00CF6FEC"/>
    <w:rsid w:val="00CF7B89"/>
    <w:rsid w:val="00CF7BEC"/>
    <w:rsid w:val="00D1016E"/>
    <w:rsid w:val="00D1169D"/>
    <w:rsid w:val="00D24747"/>
    <w:rsid w:val="00D24873"/>
    <w:rsid w:val="00D321FC"/>
    <w:rsid w:val="00D41D3C"/>
    <w:rsid w:val="00D533AD"/>
    <w:rsid w:val="00D615AE"/>
    <w:rsid w:val="00D617F0"/>
    <w:rsid w:val="00D668FE"/>
    <w:rsid w:val="00D7066C"/>
    <w:rsid w:val="00D80D99"/>
    <w:rsid w:val="00D84EE5"/>
    <w:rsid w:val="00D86F68"/>
    <w:rsid w:val="00D9137D"/>
    <w:rsid w:val="00D93E9F"/>
    <w:rsid w:val="00DA5941"/>
    <w:rsid w:val="00DB41A3"/>
    <w:rsid w:val="00DC7C34"/>
    <w:rsid w:val="00DD598F"/>
    <w:rsid w:val="00DE0572"/>
    <w:rsid w:val="00DF7D3F"/>
    <w:rsid w:val="00E003A6"/>
    <w:rsid w:val="00E05802"/>
    <w:rsid w:val="00E221B7"/>
    <w:rsid w:val="00E22FB6"/>
    <w:rsid w:val="00E246CD"/>
    <w:rsid w:val="00E24BBE"/>
    <w:rsid w:val="00E44BF8"/>
    <w:rsid w:val="00E45546"/>
    <w:rsid w:val="00E47757"/>
    <w:rsid w:val="00E520E8"/>
    <w:rsid w:val="00E62B02"/>
    <w:rsid w:val="00E74429"/>
    <w:rsid w:val="00E82A6F"/>
    <w:rsid w:val="00E83085"/>
    <w:rsid w:val="00E853C7"/>
    <w:rsid w:val="00EA7069"/>
    <w:rsid w:val="00EB0E64"/>
    <w:rsid w:val="00EB22EF"/>
    <w:rsid w:val="00EE3EA3"/>
    <w:rsid w:val="00F00E37"/>
    <w:rsid w:val="00F05C6E"/>
    <w:rsid w:val="00F1712F"/>
    <w:rsid w:val="00F26B40"/>
    <w:rsid w:val="00F26D9F"/>
    <w:rsid w:val="00F276F1"/>
    <w:rsid w:val="00F33520"/>
    <w:rsid w:val="00F408DE"/>
    <w:rsid w:val="00F46EA6"/>
    <w:rsid w:val="00F50398"/>
    <w:rsid w:val="00F61C28"/>
    <w:rsid w:val="00F76922"/>
    <w:rsid w:val="00F90E19"/>
    <w:rsid w:val="00F95ABA"/>
    <w:rsid w:val="00FA09BB"/>
    <w:rsid w:val="00FA75AE"/>
    <w:rsid w:val="00FB2096"/>
    <w:rsid w:val="00FD3177"/>
    <w:rsid w:val="00FE55FD"/>
    <w:rsid w:val="00FF0CFF"/>
    <w:rsid w:val="00FF69E7"/>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A609"/>
  <w15:docId w15:val="{B21F5E29-21FA-4787-9402-2D6E246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qFormat/>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99"/>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99"/>
    <w:locked/>
    <w:rsid w:val="004F1FAA"/>
    <w:rPr>
      <w:rFonts w:cs="Times New Roman"/>
      <w:lang w:eastAsia="en-US"/>
    </w:rPr>
  </w:style>
  <w:style w:type="table" w:styleId="afa">
    <w:name w:val="Table Grid"/>
    <w:basedOn w:val="a1"/>
    <w:uiPriority w:val="3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 w:type="paragraph" w:customStyle="1" w:styleId="tjbmf">
    <w:name w:val="tj bmf"/>
    <w:basedOn w:val="a"/>
    <w:rsid w:val="00E52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2652D8"/>
  </w:style>
  <w:style w:type="paragraph" w:customStyle="1" w:styleId="Default">
    <w:name w:val="Default"/>
    <w:uiPriority w:val="99"/>
    <w:rsid w:val="000115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7">
    <w:name w:val="Body text7"/>
    <w:rsid w:val="00B946F1"/>
    <w:rPr>
      <w:rFonts w:ascii="Times New Roman" w:hAnsi="Times New Roman" w:cs="Times New Roman" w:hint="default"/>
      <w:spacing w:val="0"/>
      <w:sz w:val="24"/>
      <w:szCs w:val="24"/>
      <w:u w:val="single"/>
      <w:lang w:bidi="ar-SA"/>
    </w:rPr>
  </w:style>
  <w:style w:type="paragraph" w:styleId="afd">
    <w:name w:val="header"/>
    <w:basedOn w:val="a"/>
    <w:link w:val="afe"/>
    <w:uiPriority w:val="99"/>
    <w:unhideWhenUsed/>
    <w:rsid w:val="00B156DE"/>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156DE"/>
  </w:style>
  <w:style w:type="paragraph" w:styleId="aff">
    <w:name w:val="footer"/>
    <w:basedOn w:val="a"/>
    <w:link w:val="aff0"/>
    <w:uiPriority w:val="99"/>
    <w:unhideWhenUsed/>
    <w:rsid w:val="00B156DE"/>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1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590546132">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272322132">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53538986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673491805">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87259590">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03523746">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hoblik.org.ua/uchet/buxgalterskaya-otchetnost/2127-zvit-malogo-pidpriemst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15</Pages>
  <Words>29156</Words>
  <Characters>16619</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Windows</cp:lastModifiedBy>
  <cp:revision>87</cp:revision>
  <dcterms:created xsi:type="dcterms:W3CDTF">2021-09-17T10:50:00Z</dcterms:created>
  <dcterms:modified xsi:type="dcterms:W3CDTF">2022-09-30T12:50:00Z</dcterms:modified>
</cp:coreProperties>
</file>