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rFonts w:cs="Times New Roman" w:ascii="Times New Roman" w:hAnsi="Times New Roman"/>
          <w:b/>
          <w:bCs/>
          <w:sz w:val="28"/>
          <w:szCs w:val="28"/>
          <w:lang w:val="uk-UA"/>
        </w:rPr>
        <w:t>ПЕРЕЛІК ЗМІН</w:t>
      </w:r>
    </w:p>
    <w:p>
      <w:pPr>
        <w:pStyle w:val="Normal"/>
        <w:spacing w:lineRule="auto" w:line="240" w:before="0" w:after="0"/>
        <w:jc w:val="both"/>
        <w:rPr/>
      </w:pPr>
      <w:r>
        <w:rPr>
          <w:rFonts w:eastAsia="Times New Roman" w:cs="Times New Roman" w:ascii="Times New Roman" w:hAnsi="Times New Roman"/>
          <w:b/>
          <w:color w:val="000000"/>
          <w:sz w:val="26"/>
          <w:szCs w:val="26"/>
          <w:lang w:val="uk-UA" w:eastAsia="zh-CN"/>
        </w:rPr>
        <w:t xml:space="preserve">                                           </w:t>
      </w:r>
      <w:r>
        <w:rPr>
          <w:rFonts w:eastAsia="Times New Roman" w:cs="Times New Roman" w:ascii="Times New Roman" w:hAnsi="Times New Roman"/>
          <w:b/>
          <w:color w:val="000000"/>
          <w:sz w:val="26"/>
          <w:szCs w:val="26"/>
          <w:lang w:val="uk-UA" w:eastAsia="zh-CN"/>
        </w:rPr>
        <w:t>ДО  ТЕНДЕРНОЇ ДОКУМЕНТАЦІЇ</w:t>
      </w:r>
    </w:p>
    <w:p>
      <w:pPr>
        <w:pStyle w:val="Normal"/>
        <w:spacing w:lineRule="auto" w:line="240" w:before="0" w:after="0"/>
        <w:jc w:val="center"/>
        <w:rPr/>
      </w:pPr>
      <w:r>
        <w:rPr>
          <w:rFonts w:eastAsia="Times New Roman" w:cs="Times New Roman" w:ascii="Times New Roman" w:hAnsi="Times New Roman"/>
          <w:color w:val="000000"/>
          <w:sz w:val="26"/>
          <w:szCs w:val="26"/>
          <w:lang w:val="uk-UA" w:eastAsia="zh-CN"/>
        </w:rPr>
        <w:t>по процедурі</w:t>
      </w:r>
      <w:r>
        <w:rPr>
          <w:rFonts w:eastAsia="Times New Roman" w:cs="Times New Roman" w:ascii="Times New Roman" w:hAnsi="Times New Roman"/>
          <w:b/>
          <w:color w:val="000000"/>
          <w:sz w:val="26"/>
          <w:szCs w:val="26"/>
          <w:lang w:val="uk-UA" w:eastAsia="zh-CN"/>
        </w:rPr>
        <w:t xml:space="preserve"> ВІДКРИТІ ТОРГИ</w:t>
      </w:r>
    </w:p>
    <w:p>
      <w:pPr>
        <w:pStyle w:val="Normal"/>
        <w:numPr>
          <w:ilvl w:val="0"/>
          <w:numId w:val="0"/>
        </w:numPr>
        <w:tabs>
          <w:tab w:val="clear" w:pos="708"/>
          <w:tab w:val="left" w:pos="851" w:leader="none"/>
          <w:tab w:val="left" w:pos="993" w:leader="none"/>
          <w:tab w:val="left" w:pos="1134" w:leader="none"/>
        </w:tabs>
        <w:spacing w:lineRule="auto" w:line="240" w:before="0" w:after="0"/>
        <w:ind w:left="720" w:hanging="0"/>
        <w:jc w:val="center"/>
        <w:rPr>
          <w:rFonts w:ascii="Times New Roman" w:hAnsi="Times New Roman" w:cs="Times New Roman"/>
          <w:b/>
          <w:b/>
        </w:rPr>
      </w:pPr>
      <w:r>
        <w:rPr>
          <w:rFonts w:eastAsia="Times New Roman" w:cs="Times New Roman" w:ascii="Times New Roman" w:hAnsi="Times New Roman"/>
          <w:b/>
          <w:color w:val="000000"/>
          <w:kern w:val="2"/>
          <w:sz w:val="26"/>
          <w:szCs w:val="26"/>
          <w:shd w:fill="FFFFFF" w:val="clear"/>
          <w:lang w:val="uk-UA" w:eastAsia="zh-CN" w:bidi="hi-IN"/>
        </w:rPr>
        <w:t>Послуги по проведенню періодичного психіатричного огляду співробітників з видачею довідки форми 100-2/о , згідно коду CPV за ДК 021:2015 85110000-3 - Послуги лікувальних закладів та супутні послуги</w:t>
      </w:r>
    </w:p>
    <w:p>
      <w:pPr>
        <w:pStyle w:val="Normal"/>
        <w:numPr>
          <w:ilvl w:val="0"/>
          <w:numId w:val="0"/>
        </w:numPr>
        <w:tabs>
          <w:tab w:val="clear" w:pos="708"/>
          <w:tab w:val="left" w:pos="851" w:leader="none"/>
          <w:tab w:val="left" w:pos="993" w:leader="none"/>
          <w:tab w:val="left" w:pos="1134" w:leader="none"/>
        </w:tabs>
        <w:spacing w:lineRule="auto" w:line="240" w:before="0" w:after="0"/>
        <w:ind w:left="720" w:hanging="0"/>
        <w:jc w:val="center"/>
        <w:rPr>
          <w:rFonts w:ascii="Times New Roman" w:hAnsi="Times New Roman" w:cs="Times New Roman"/>
          <w:b/>
          <w:b/>
        </w:rPr>
      </w:pPr>
      <w:r>
        <w:rPr>
          <w:rFonts w:cs="Times New Roman" w:ascii="Times New Roman" w:hAnsi="Times New Roman"/>
          <w:b/>
        </w:rPr>
      </w:r>
    </w:p>
    <w:tbl>
      <w:tblPr>
        <w:tblW w:w="10206" w:type="dxa"/>
        <w:jc w:val="center"/>
        <w:tblInd w:w="0" w:type="dxa"/>
        <w:tblLayout w:type="fixed"/>
        <w:tblCellMar>
          <w:top w:w="0" w:type="dxa"/>
          <w:left w:w="28" w:type="dxa"/>
          <w:bottom w:w="0" w:type="dxa"/>
          <w:right w:w="28" w:type="dxa"/>
        </w:tblCellMar>
        <w:tblLook w:val="0000"/>
      </w:tblPr>
      <w:tblGrid>
        <w:gridCol w:w="5329"/>
        <w:gridCol w:w="4876"/>
      </w:tblGrid>
      <w:tr>
        <w:trPr/>
        <w:tc>
          <w:tcPr>
            <w:tcW w:w="10205" w:type="dxa"/>
            <w:gridSpan w:val="2"/>
            <w:tcBorders/>
          </w:tcPr>
          <w:p>
            <w:pPr>
              <w:pStyle w:val="Normal"/>
              <w:widowControl w:val="false"/>
              <w:spacing w:before="0" w:after="200"/>
              <w:ind w:left="0"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1.Змінено :</w:t>
            </w:r>
          </w:p>
          <w:p>
            <w:pPr>
              <w:pStyle w:val="Normal"/>
              <w:widowControl w:val="false"/>
              <w:spacing w:lineRule="auto" w:line="240" w:before="0" w:after="0"/>
              <w:ind w:left="0"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Кінцевий строк подання тендерних пропозицій — 00:00 19.04.2024</w:t>
            </w:r>
          </w:p>
          <w:p>
            <w:pPr>
              <w:pStyle w:val="Normal"/>
              <w:widowControl w:val="false"/>
              <w:rPr>
                <w:rFonts w:ascii="Times New Roman" w:hAnsi="Times New Roman" w:cs="Times New Roman"/>
                <w:b/>
                <w:b/>
                <w:sz w:val="24"/>
                <w:szCs w:val="24"/>
                <w:lang w:val="uk-UA"/>
              </w:rPr>
            </w:pPr>
            <w:r>
              <w:rPr>
                <w:rFonts w:cs="Times New Roman" w:ascii="Times New Roman" w:hAnsi="Times New Roman"/>
                <w:b/>
                <w:sz w:val="24"/>
                <w:szCs w:val="24"/>
                <w:lang w:val="uk-UA"/>
              </w:rPr>
              <w:t>на Кінцевий строк подання тендерних пропозицій — 00:00 20.04.2024</w:t>
            </w:r>
          </w:p>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Внесено зміни до тендерної документації:</w:t>
            </w:r>
          </w:p>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3"/>
                    <w:widowControl w:val="false"/>
                    <w:jc w:val="both"/>
                    <w:rPr>
                      <w:rFonts w:ascii="Times New Roman" w:hAnsi="Times New Roman"/>
                      <w:b/>
                      <w:b/>
                      <w:bCs/>
                      <w:sz w:val="22"/>
                      <w:szCs w:val="22"/>
                    </w:rPr>
                  </w:pPr>
                  <w:r>
                    <w:rPr>
                      <w:rFonts w:ascii="Times New Roman" w:hAnsi="Times New Roman"/>
                      <w:b/>
                      <w:bCs/>
                      <w:sz w:val="22"/>
                      <w:szCs w:val="22"/>
                    </w:rPr>
                    <w:t>Розділ 2                               1.</w:t>
                  </w:r>
                  <w:r>
                    <w:rPr>
                      <w:rFonts w:eastAsia="Times New Roman" w:cs="Times New Roman" w:ascii="Times New Roman" w:hAnsi="Times New Roman"/>
                      <w:b/>
                      <w:bCs/>
                      <w:color w:val="000000"/>
                      <w:sz w:val="22"/>
                      <w:szCs w:val="22"/>
                      <w:lang w:val="uk-UA" w:eastAsia="zh-CN"/>
                    </w:rPr>
                    <w:t>Процедура надання роз’яснень щодо тендерної документації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 xml:space="preserve">Замовник повинен </w:t>
                  </w:r>
                  <w:r>
                    <w:rPr>
                      <w:rFonts w:eastAsia="Times New Roman" w:cs="Times New Roman" w:ascii="Times New Roman" w:hAnsi="Times New Roman"/>
                      <w:b/>
                      <w:sz w:val="20"/>
                      <w:szCs w:val="20"/>
                      <w:shd w:fill="FFFFFF" w:val="clear"/>
                      <w:lang w:val="uk-UA" w:eastAsia="zh-CN"/>
                    </w:rPr>
                    <w:t>протягом трьох днів</w:t>
                  </w:r>
                  <w:r>
                    <w:rPr>
                      <w:rFonts w:eastAsia="Times New Roman" w:cs="Times New Roman" w:ascii="Times New Roman" w:hAnsi="Times New Roman"/>
                      <w:sz w:val="20"/>
                      <w:szCs w:val="20"/>
                      <w:shd w:fill="FFFFFF" w:val="clear"/>
                      <w:lang w:val="uk-UA" w:eastAsia="zh-CN"/>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sz w:val="20"/>
                      <w:szCs w:val="20"/>
                    </w:rPr>
                  </w:pPr>
                  <w:r>
                    <w:rPr>
                      <w:rFonts w:eastAsia="Times New Roman" w:cs="Times New Roman" w:ascii="Times New Roman" w:hAnsi="Times New Roman"/>
                      <w:color w:val="000000"/>
                      <w:sz w:val="20"/>
                      <w:szCs w:val="20"/>
                      <w:shd w:fill="FFFFFF" w:val="clear"/>
                      <w:lang w:val="uk-UA"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color w:val="000000"/>
                      <w:sz w:val="20"/>
                      <w:szCs w:val="20"/>
                      <w:shd w:fill="FFFFFF" w:val="clear"/>
                      <w:lang w:val="uk-UA" w:eastAsia="zh-CN"/>
                    </w:rPr>
                    <w:t>не менш як на чотири дні.</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jc w:val="both"/>
                    <w:rPr>
                      <w:rFonts w:ascii="Times New Roman" w:hAnsi="Times New Roman"/>
                      <w:b/>
                      <w:b/>
                      <w:bCs/>
                      <w:sz w:val="22"/>
                      <w:szCs w:val="22"/>
                    </w:rPr>
                  </w:pPr>
                  <w:r>
                    <w:rPr>
                      <w:rFonts w:ascii="Times New Roman" w:hAnsi="Times New Roman"/>
                      <w:b/>
                      <w:bCs/>
                      <w:sz w:val="22"/>
                      <w:szCs w:val="22"/>
                    </w:rPr>
                    <w:t>Розділ 2                                    2.</w:t>
                  </w:r>
                  <w:r>
                    <w:rPr>
                      <w:rFonts w:eastAsia="Times New Roman" w:cs="Times New Roman" w:ascii="Times New Roman" w:hAnsi="Times New Roman"/>
                      <w:b/>
                      <w:bCs/>
                      <w:color w:val="000000"/>
                      <w:sz w:val="22"/>
                      <w:szCs w:val="22"/>
                      <w:lang w:val="uk-UA" w:eastAsia="zh-CN"/>
                    </w:rPr>
                    <w:t>Внесення змін до тендерної документації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0"/>
                      <w:szCs w:val="20"/>
                      <w:shd w:fill="FFFFFF" w:val="clear"/>
                      <w:lang w:val="uk-UA" w:eastAsia="zh-CN"/>
                    </w:rPr>
                    <w:t xml:space="preserve"> а саме в оголошенні про проведення відкритих торгів, так</w:t>
                  </w:r>
                  <w:r>
                    <w:rPr>
                      <w:rFonts w:eastAsia="Times New Roman" w:cs="Times New Roman" w:ascii="Times New Roman" w:hAnsi="Times New Roman"/>
                      <w:sz w:val="20"/>
                      <w:szCs w:val="20"/>
                      <w:shd w:fill="FFFFFF" w:val="clear"/>
                      <w:lang w:val="uk-UA" w:eastAsia="zh-CN"/>
                    </w:rPr>
                    <w:t>им чином, щоб з моменту внесення</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color w:val="000000"/>
                      <w:sz w:val="20"/>
                      <w:szCs w:val="20"/>
                      <w:shd w:fill="FFFFFF" w:val="clear"/>
                      <w:lang w:val="uk-UA" w:eastAsia="zh-CN"/>
                    </w:rPr>
                    <w:t>у вигляді нової редакції тендерної документації додатково до початкової редакції тендерної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shd w:fill="FFFFFF" w:val="clear"/>
                      <w:lang w:val="uk-UA" w:eastAsia="zh-CN"/>
                    </w:rPr>
                    <w:t>Замовник разом із змінами до тендерної</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shd w:fill="FFFFFF" w:val="clear"/>
                      <w:lang w:val="uk-UA" w:eastAsia="zh-CN"/>
                    </w:rPr>
                    <w:t>документації в окремому документі оприлюднює перелік змін</w:t>
                  </w:r>
                  <w:r>
                    <w:rPr>
                      <w:rFonts w:eastAsia="Times New Roman" w:cs="Times New Roman" w:ascii="Times New Roman" w:hAnsi="Times New Roman"/>
                      <w:color w:val="000000"/>
                      <w:sz w:val="20"/>
                      <w:szCs w:val="20"/>
                      <w:shd w:fill="FFFFFF" w:val="clear"/>
                      <w:lang w:val="uk-UA" w:eastAsia="zh-C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5074" w:type="dxa"/>
                  <w:tcBorders>
                    <w:left w:val="single" w:sz="4" w:space="0" w:color="000000"/>
                    <w:bottom w:val="single" w:sz="4" w:space="0" w:color="000000"/>
                    <w:right w:val="single" w:sz="4" w:space="0" w:color="000000"/>
                  </w:tcBorders>
                </w:tcPr>
                <w:p>
                  <w:pPr>
                    <w:pStyle w:val="Style43"/>
                    <w:widowControl w:val="false"/>
                    <w:spacing w:before="0" w:after="0"/>
                    <w:jc w:val="both"/>
                    <w:rPr/>
                  </w:pPr>
                  <w:r>
                    <w:rPr>
                      <w:rFonts w:cs="Times New Roman" w:ascii="Times New Roman" w:hAnsi="Times New Roman"/>
                      <w:sz w:val="20"/>
                      <w:szCs w:val="20"/>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У разі внесення змін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строк для подання тендерних пропозицій продовжується замовником в електронній системі закупівель, а саме ―</w:t>
                  </w:r>
                </w:p>
                <w:p>
                  <w:pPr>
                    <w:pStyle w:val="Style43"/>
                    <w:widowControl w:val="false"/>
                    <w:spacing w:before="0" w:after="0"/>
                    <w:jc w:val="both"/>
                    <w:rPr/>
                  </w:pPr>
                  <w:r>
                    <w:rPr>
                      <w:rFonts w:cs="Times New Roman" w:ascii="Times New Roman" w:hAnsi="Times New Roman"/>
                      <w:sz w:val="20"/>
                      <w:szCs w:val="20"/>
                      <w:shd w:fill="FFFFFF" w:val="clear"/>
                    </w:rPr>
                    <w:t xml:space="preserve">в оголошенні про проведення відкритих торгів таким чином, щоб з моменту внесення змін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до закінчення кінцевого строку подання тендерних пропозицій залишалося не менше чотирьох днів.</w:t>
                  </w:r>
                </w:p>
                <w:p>
                  <w:pPr>
                    <w:pStyle w:val="Style43"/>
                    <w:widowControl w:val="false"/>
                    <w:spacing w:lineRule="auto" w:line="240" w:before="0" w:after="0"/>
                    <w:jc w:val="both"/>
                    <w:rPr/>
                  </w:pPr>
                  <w:r>
                    <w:rPr>
                      <w:rFonts w:eastAsia="Times New Roman" w:cs="Times New Roman" w:ascii="Times New Roman" w:hAnsi="Times New Roman"/>
                      <w:color w:val="000000"/>
                      <w:sz w:val="20"/>
                      <w:szCs w:val="20"/>
                      <w:shd w:fill="FFFFFF" w:val="clear"/>
                      <w:lang w:val="uk-UA" w:eastAsia="zh-CN"/>
                    </w:rPr>
                    <w:t xml:space="preserve">Зміни, що вносяться замовником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розміщуються та відображаються в електронній системі закупівель у новій редакції зазначених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w:t>
                  </w:r>
                  <w:r>
                    <w:rPr>
                      <w:rFonts w:eastAsia="Times New Roman" w:cs="Times New Roman" w:ascii="Times New Roman" w:hAnsi="Times New Roman"/>
                      <w:color w:val="000000"/>
                      <w:sz w:val="20"/>
                      <w:szCs w:val="20"/>
                      <w:shd w:fill="FFFFFF" w:val="clear"/>
                      <w:lang w:val="uk-UA" w:eastAsia="zh-CN"/>
                    </w:rPr>
                    <w:t xml:space="preserve"> додатково до їх попередньої редакції. Замовник разом із змінами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в окремому документі оприлюднює перелік змін, що вносяться. Зміни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rPr>
                      <w:rFonts w:ascii="Times New Roman" w:hAnsi="Times New Roman"/>
                      <w:b/>
                      <w:b/>
                      <w:bCs/>
                      <w:sz w:val="24"/>
                      <w:szCs w:val="24"/>
                    </w:rPr>
                  </w:pPr>
                  <w:r>
                    <w:rPr>
                      <w:rFonts w:ascii="Times New Roman" w:hAnsi="Times New Roman"/>
                      <w:b/>
                      <w:bCs/>
                      <w:sz w:val="24"/>
                      <w:szCs w:val="24"/>
                    </w:rPr>
                    <w:t>Розділ 3                                     1.</w:t>
                  </w:r>
                  <w:r>
                    <w:rPr>
                      <w:rFonts w:eastAsia="Times New Roman" w:cs="Times New Roman" w:ascii="Times New Roman" w:hAnsi="Times New Roman"/>
                      <w:b/>
                      <w:bCs/>
                      <w:color w:val="000000"/>
                      <w:sz w:val="24"/>
                      <w:szCs w:val="24"/>
                      <w:lang w:val="zxx" w:eastAsia="zxx" w:bidi="zxx"/>
                    </w:rPr>
                    <w:t>Зміст і спосіб подання тендерної пропозиції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0"/>
                      <w:szCs w:val="20"/>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3"/>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тендерна пропозиція за формою – згідно з </w:t>
                  </w:r>
                  <w:r>
                    <w:rPr>
                      <w:rFonts w:eastAsia="Times New Roman" w:cs="Times New Roman" w:ascii="Times New Roman" w:hAnsi="Times New Roman"/>
                      <w:b/>
                      <w:sz w:val="20"/>
                      <w:szCs w:val="20"/>
                      <w:lang w:val="uk-UA" w:eastAsia="zh-CN"/>
                    </w:rPr>
                    <w:t xml:space="preserve">Додатком </w:t>
                  </w:r>
                  <w:r>
                    <w:rPr>
                      <w:rFonts w:eastAsia="Times New Roman" w:cs="Times New Roman" w:ascii="Times New Roman" w:hAnsi="Times New Roman"/>
                      <w:b/>
                      <w:color w:val="000000"/>
                      <w:sz w:val="20"/>
                      <w:szCs w:val="20"/>
                      <w:shd w:fill="FFFFFF" w:val="clear"/>
                      <w:lang w:val="uk-UA" w:eastAsia="zh-CN"/>
                    </w:rPr>
                    <w:t>1</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3"/>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0"/>
                      <w:szCs w:val="20"/>
                      <w:shd w:fill="FFFFFF" w:val="clear"/>
                      <w:lang w:val="uk-UA" w:eastAsia="zh-CN"/>
                    </w:rPr>
                    <w:t>Додатком 2</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3"/>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3</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3"/>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4</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3"/>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0"/>
                      <w:szCs w:val="20"/>
                      <w:lang w:val="uk-UA" w:eastAsia="zh-CN"/>
                    </w:rPr>
                    <w:t>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Normal"/>
                    <w:widowControl w:val="false"/>
                    <w:numPr>
                      <w:ilvl w:val="0"/>
                      <w:numId w:val="3"/>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проєкт договору, підготовлений у відповідності з </w:t>
                  </w:r>
                  <w:r>
                    <w:rPr>
                      <w:rFonts w:eastAsia="Times New Roman" w:cs="Times New Roman" w:ascii="Times New Roman" w:hAnsi="Times New Roman"/>
                      <w:b/>
                      <w:sz w:val="20"/>
                      <w:szCs w:val="20"/>
                      <w:lang w:val="uk-UA" w:eastAsia="zh-CN"/>
                    </w:rPr>
                    <w:t>Додатком 5</w:t>
                  </w:r>
                  <w:r>
                    <w:rPr>
                      <w:rFonts w:eastAsia="Times New Roman" w:cs="Times New Roman" w:ascii="Times New Roman" w:hAnsi="Times New Roman"/>
                      <w:sz w:val="20"/>
                      <w:szCs w:val="20"/>
                      <w:lang w:val="uk-UA" w:eastAsia="zh-CN"/>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0"/>
                      <w:szCs w:val="20"/>
                      <w:lang w:val="uk-UA" w:eastAsia="zh-CN"/>
                    </w:rPr>
                    <w:t xml:space="preserve"> </w:t>
                  </w:r>
                  <w:r>
                    <w:rPr>
                      <w:rFonts w:eastAsia="Times New Roman" w:cs="Times New Roman" w:ascii="Times New Roman" w:hAnsi="Times New Roman"/>
                      <w:b w:val="false"/>
                      <w:bCs w:val="false"/>
                      <w:sz w:val="20"/>
                      <w:szCs w:val="20"/>
                      <w:lang w:val="uk-UA" w:eastAsia="zh-CN"/>
                    </w:rPr>
                    <w:t>(без зазначення вартісних показників як в проєкті договору так і в додатках до нього);</w:t>
                  </w:r>
                </w:p>
                <w:p>
                  <w:pPr>
                    <w:pStyle w:val="Normal"/>
                    <w:widowControl w:val="false"/>
                    <w:numPr>
                      <w:ilvl w:val="0"/>
                      <w:numId w:val="3"/>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3"/>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0"/>
                      <w:szCs w:val="20"/>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0"/>
                      <w:szCs w:val="20"/>
                      <w:lang w:val="uk-UA" w:eastAsia="zh-CN"/>
                    </w:rPr>
                    <w:t>або лист про те, що отримання такого дозволу або ліцензії на провадження такого виду діяльності не передбачено законом</w:t>
                  </w:r>
                  <w:r>
                    <w:rPr>
                      <w:rFonts w:eastAsia="Times New Roman" w:cs="Times New Roman" w:ascii="Times New Roman" w:hAnsi="Times New Roman"/>
                      <w:color w:val="000000"/>
                      <w:sz w:val="20"/>
                      <w:szCs w:val="20"/>
                      <w:lang w:val="uk-UA" w:eastAsia="zh-CN"/>
                    </w:rPr>
                    <w:t>,</w:t>
                  </w:r>
                </w:p>
                <w:p>
                  <w:pPr>
                    <w:pStyle w:val="Normal"/>
                    <w:widowControl w:val="false"/>
                    <w:numPr>
                      <w:ilvl w:val="0"/>
                      <w:numId w:val="3"/>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3"/>
                    </w:numPr>
                    <w:spacing w:lineRule="auto" w:line="240" w:before="0" w:after="0"/>
                    <w:jc w:val="both"/>
                    <w:rPr>
                      <w:rFonts w:ascii="Times New Roman" w:hAnsi="Times New Roman"/>
                      <w:sz w:val="20"/>
                      <w:szCs w:val="20"/>
                    </w:rPr>
                  </w:pPr>
                  <w:r>
                    <w:rPr>
                      <w:rFonts w:cs="Times New Roman" w:ascii="Times New Roman" w:hAnsi="Times New Roman"/>
                      <w:kern w:val="0"/>
                      <w:sz w:val="20"/>
                      <w:szCs w:val="20"/>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0"/>
                      <w:szCs w:val="20"/>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0"/>
                      <w:szCs w:val="20"/>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0"/>
                      <w:szCs w:val="20"/>
                      <w:shd w:fill="FFFFFF" w:val="clear"/>
                      <w:lang w:val="uk-UA" w:eastAsia="zh-CN"/>
                    </w:rPr>
                    <w:t>, повинен надати замовнику шляхом оприлюднення в електронній системі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lang w:val="uk-UA" w:eastAsia="zh-CN"/>
                    </w:rPr>
                    <w:t>Опис та приклади формальних несуттєвих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Опис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великої літери;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Приклади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«м.київ» замість «м.Київ»;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«поряд -ок» замість «поря – 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«ненадається» замість «не надається»»;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«______________№_____________» замість «14.08.2020 №320/13/14-01»</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інше.</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Згідно </w:t>
                  </w:r>
                  <w:r>
                    <w:rPr>
                      <w:rFonts w:eastAsia="Times New Roman" w:cs="Times New Roman" w:ascii="Times New Roman" w:hAnsi="Times New Roman"/>
                      <w:color w:val="000000"/>
                      <w:sz w:val="20"/>
                      <w:szCs w:val="20"/>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0"/>
                      <w:szCs w:val="20"/>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0"/>
                      <w:szCs w:val="20"/>
                      <w:lang w:val="uk-UA" w:eastAsia="zh-CN"/>
                    </w:rPr>
                    <w:t xml:space="preserve">Замовник перевіряє КЕП/УЕП учасника на сайті центрального засвідчувального органу за посиланням </w:t>
                  </w:r>
                  <w:hyperlink r:id="rId2">
                    <w:r>
                      <w:rPr>
                        <w:rFonts w:eastAsia="Times New Roman" w:cs="Times New Roman" w:ascii="Times New Roman" w:hAnsi="Times New Roman"/>
                        <w:color w:val="000000"/>
                        <w:sz w:val="20"/>
                        <w:szCs w:val="20"/>
                        <w:lang w:val="uk-UA" w:eastAsia="zh-CN"/>
                      </w:rPr>
                      <w:t>https://czo.gov.ua/verify</w:t>
                    </w:r>
                  </w:hyperlink>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rFonts w:ascii="Times New Roman" w:hAnsi="Times New Roman"/>
                      <w:sz w:val="20"/>
                      <w:szCs w:val="20"/>
                    </w:rPr>
                  </w:pPr>
                  <w:r>
                    <w:rPr>
                      <w:rFonts w:cs="Times New Roman" w:ascii="Times New Roman" w:hAnsi="Times New Roman"/>
                      <w:color w:val="000000"/>
                      <w:sz w:val="20"/>
                      <w:szCs w:val="20"/>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rFonts w:ascii="Times New Roman" w:hAnsi="Times New Roman"/>
                      <w:sz w:val="20"/>
                      <w:szCs w:val="20"/>
                    </w:rPr>
                  </w:pPr>
                  <w:bookmarkStart w:id="0" w:name="_heading=h.ftj7vaqoric1"/>
                  <w:bookmarkEnd w:id="0"/>
                  <w:r>
                    <w:rPr>
                      <w:rFonts w:eastAsia="Times New Roman" w:cs="Times New Roman" w:ascii="Times New Roman" w:hAnsi="Times New Roman"/>
                      <w:color w:val="000000"/>
                      <w:sz w:val="20"/>
                      <w:szCs w:val="20"/>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0"/>
                      <w:szCs w:val="20"/>
                      <w:lang w:val="uk-UA" w:eastAsia="zh-CN"/>
                    </w:rPr>
                    <w: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установленим у тендерній документації відповідно до абзацу першого частини третьої статті 22 Закону.</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0"/>
                      <w:szCs w:val="20"/>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1"/>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тендерна пропозиція за формою – згідно з </w:t>
                  </w:r>
                  <w:r>
                    <w:rPr>
                      <w:rFonts w:eastAsia="Times New Roman" w:cs="Times New Roman" w:ascii="Times New Roman" w:hAnsi="Times New Roman"/>
                      <w:b/>
                      <w:sz w:val="20"/>
                      <w:szCs w:val="20"/>
                      <w:lang w:val="uk-UA" w:eastAsia="zh-CN"/>
                    </w:rPr>
                    <w:t xml:space="preserve">Додатком </w:t>
                  </w:r>
                  <w:r>
                    <w:rPr>
                      <w:rFonts w:eastAsia="Times New Roman" w:cs="Times New Roman" w:ascii="Times New Roman" w:hAnsi="Times New Roman"/>
                      <w:b/>
                      <w:color w:val="000000"/>
                      <w:sz w:val="20"/>
                      <w:szCs w:val="20"/>
                      <w:shd w:fill="FFFFFF" w:val="clear"/>
                      <w:lang w:val="uk-UA" w:eastAsia="zh-CN"/>
                    </w:rPr>
                    <w:t>1</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0"/>
                      <w:szCs w:val="20"/>
                      <w:shd w:fill="FFFFFF" w:val="clear"/>
                      <w:lang w:val="uk-UA" w:eastAsia="zh-CN"/>
                    </w:rPr>
                    <w:t>Додатком 2</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3</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4</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1"/>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0"/>
                      <w:szCs w:val="20"/>
                      <w:lang w:val="uk-UA" w:eastAsia="zh-CN"/>
                    </w:rPr>
                    <w:t>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Normal"/>
                    <w:widowControl w:val="false"/>
                    <w:numPr>
                      <w:ilvl w:val="0"/>
                      <w:numId w:val="1"/>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проєкт договору, підготовлений у відповідності з </w:t>
                  </w:r>
                  <w:r>
                    <w:rPr>
                      <w:rFonts w:eastAsia="Times New Roman" w:cs="Times New Roman" w:ascii="Times New Roman" w:hAnsi="Times New Roman"/>
                      <w:b/>
                      <w:bCs/>
                      <w:sz w:val="20"/>
                      <w:szCs w:val="20"/>
                      <w:lang w:val="uk-UA" w:eastAsia="zh-CN"/>
                    </w:rPr>
                    <w:t>Додатком 5</w:t>
                  </w:r>
                  <w:r>
                    <w:rPr>
                      <w:rFonts w:eastAsia="Times New Roman" w:cs="Times New Roman" w:ascii="Times New Roman" w:hAnsi="Times New Roman"/>
                      <w:b w:val="false"/>
                      <w:bCs w:val="false"/>
                      <w:sz w:val="20"/>
                      <w:szCs w:val="20"/>
                      <w:lang w:val="uk-UA" w:eastAsia="zh-CN"/>
                    </w:rPr>
                    <w:t xml:space="preserve"> до тендерної документації, включаючи додатки та специфікації до нього, підписаний уповноваженою особою учасника (без зазначення вартісних показників як в проєкті договору так і в додатках до нього);</w:t>
                  </w:r>
                </w:p>
                <w:p>
                  <w:pPr>
                    <w:pStyle w:val="Normal"/>
                    <w:widowControl w:val="false"/>
                    <w:numPr>
                      <w:ilvl w:val="0"/>
                      <w:numId w:val="1"/>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1"/>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0"/>
                      <w:szCs w:val="20"/>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2"/>
                      <w:szCs w:val="22"/>
                      <w:shd w:fill="FFFFFF" w:val="clear"/>
                      <w:lang w:val="zxx" w:eastAsia="zxx" w:bidi="zxx"/>
                    </w:rPr>
                    <w:t>або лист про те, що отримання дозволу або ліцензії на провадження такого виду діяльності не передбачено законом;</w:t>
                  </w:r>
                </w:p>
                <w:p>
                  <w:pPr>
                    <w:pStyle w:val="Normal"/>
                    <w:widowControl w:val="false"/>
                    <w:numPr>
                      <w:ilvl w:val="0"/>
                      <w:numId w:val="1"/>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2"/>
                    </w:numPr>
                    <w:spacing w:lineRule="auto" w:line="240" w:before="0" w:after="0"/>
                    <w:ind w:left="720" w:hanging="0"/>
                    <w:jc w:val="both"/>
                    <w:rPr>
                      <w:rFonts w:ascii="Times New Roman" w:hAnsi="Times New Roman"/>
                      <w:sz w:val="22"/>
                      <w:szCs w:val="22"/>
                    </w:rPr>
                  </w:pPr>
                  <w:r>
                    <w:rPr>
                      <w:rFonts w:eastAsia="Times New Roman" w:cs="Times New Roman" w:ascii="Times New Roman" w:hAnsi="Times New Roman"/>
                      <w:b/>
                      <w:bCs/>
                      <w:color w:val="000000"/>
                      <w:kern w:val="0"/>
                      <w:sz w:val="22"/>
                      <w:szCs w:val="22"/>
                      <w:shd w:fill="FFFFFF" w:val="clear"/>
                      <w:lang w:val="zxx" w:eastAsia="zxx" w:bidi="zxx"/>
                    </w:rPr>
                    <w:t>довідку в довільній формі про те</w:t>
                  </w:r>
                  <w:r>
                    <w:rPr>
                      <w:rFonts w:eastAsia="Times New Roman" w:cs="Times New Roman" w:ascii="Times New Roman" w:hAnsi="Times New Roman"/>
                      <w:b/>
                      <w:bCs/>
                      <w:color w:val="000000"/>
                      <w:kern w:val="0"/>
                      <w:sz w:val="22"/>
                      <w:szCs w:val="22"/>
                      <w:shd w:fill="FFFFFF" w:val="clear"/>
                      <w:lang w:val="uk-UA" w:eastAsia="zxx" w:bidi="zxx"/>
                    </w:rPr>
                    <w:t xml:space="preserve">, </w:t>
                  </w:r>
                  <w:r>
                    <w:rPr>
                      <w:rFonts w:eastAsia="Times New Roman" w:cs="Times New Roman" w:ascii="Times New Roman" w:hAnsi="Times New Roman"/>
                      <w:b/>
                      <w:bCs/>
                      <w:color w:val="000000"/>
                      <w:kern w:val="0"/>
                      <w:sz w:val="22"/>
                      <w:szCs w:val="22"/>
                      <w:shd w:fill="FFFFFF" w:val="clear"/>
                      <w:lang w:val="zxx" w:eastAsia="zxx" w:bidi="zxx"/>
                    </w:rPr>
                    <w:t xml:space="preserve">що в Учасника відсутні невиконані зобов`язання </w:t>
                  </w:r>
                  <w:r>
                    <w:rPr>
                      <w:rFonts w:eastAsia="Times New Roman" w:cs="Times New Roman" w:ascii="Times New Roman" w:hAnsi="Times New Roman"/>
                      <w:b/>
                      <w:bCs/>
                      <w:color w:val="000000"/>
                      <w:kern w:val="0"/>
                      <w:sz w:val="22"/>
                      <w:szCs w:val="22"/>
                      <w:shd w:fill="FFFFFF" w:val="clear"/>
                      <w:lang w:val="uk-UA" w:eastAsia="zxx" w:bidi="zxx"/>
                    </w:rPr>
                    <w:t xml:space="preserve">за раніше укладеним договором про закупівлю з Замовником, </w:t>
                  </w:r>
                  <w:r>
                    <w:rPr>
                      <w:rFonts w:eastAsia="Times New Roman" w:cs="Times New Roman" w:ascii="Times New Roman" w:hAnsi="Times New Roman"/>
                      <w:b/>
                      <w:bCs/>
                      <w:color w:val="000000"/>
                      <w:kern w:val="0"/>
                      <w:sz w:val="22"/>
                      <w:szCs w:val="22"/>
                      <w:shd w:fill="FFFFFF" w:val="clear"/>
                      <w:lang w:val="zxx" w:eastAsia="zxx" w:bidi="zxx"/>
                    </w:rPr>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Pr>
                      <w:rFonts w:eastAsia="Times New Roman" w:cs="Times New Roman" w:ascii="Times New Roman" w:hAnsi="Times New Roman"/>
                      <w:b/>
                      <w:bCs/>
                      <w:color w:val="000000"/>
                      <w:kern w:val="0"/>
                      <w:sz w:val="22"/>
                      <w:szCs w:val="22"/>
                      <w:shd w:fill="FFFFFF" w:val="clear"/>
                      <w:lang w:val="uk-UA" w:eastAsia="zxx" w:bidi="zxx"/>
                    </w:rPr>
                    <w:t>;</w:t>
                  </w:r>
                </w:p>
                <w:p>
                  <w:pPr>
                    <w:pStyle w:val="LOnormal"/>
                    <w:widowControl w:val="false"/>
                    <w:numPr>
                      <w:ilvl w:val="0"/>
                      <w:numId w:val="1"/>
                    </w:numPr>
                    <w:spacing w:lineRule="auto" w:line="240" w:before="0" w:after="0"/>
                    <w:jc w:val="both"/>
                    <w:rPr>
                      <w:rFonts w:ascii="Times New Roman" w:hAnsi="Times New Roman"/>
                      <w:sz w:val="20"/>
                      <w:szCs w:val="20"/>
                    </w:rPr>
                  </w:pPr>
                  <w:r>
                    <w:rPr>
                      <w:rFonts w:cs="Times New Roman" w:ascii="Times New Roman" w:hAnsi="Times New Roman"/>
                      <w:kern w:val="0"/>
                      <w:sz w:val="20"/>
                      <w:szCs w:val="20"/>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2"/>
                      <w:szCs w:val="22"/>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2"/>
                      <w:szCs w:val="22"/>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2"/>
                      <w:szCs w:val="22"/>
                      <w:shd w:fill="FFFFFF" w:val="clear"/>
                      <w:lang w:val="uk-UA" w:eastAsia="zh-CN"/>
                    </w:rPr>
                    <w:t xml:space="preserve">, </w:t>
                  </w:r>
                  <w:r>
                    <w:rPr>
                      <w:rFonts w:eastAsia="Times New Roman" w:cs="Times New Roman" w:ascii="Times New Roman" w:hAnsi="Times New Roman"/>
                      <w:color w:val="000000"/>
                      <w:sz w:val="20"/>
                      <w:szCs w:val="20"/>
                      <w:shd w:fill="FFFFFF" w:val="clear"/>
                      <w:lang w:val="uk-UA" w:eastAsia="zh-CN"/>
                    </w:rPr>
                    <w:t>повинен надати замовнику шляхом оприлюднення в електронній системі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lang w:val="uk-UA" w:eastAsia="zh-CN"/>
                    </w:rPr>
                    <w:t>Опис та приклади формальних несуттєвих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Опис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великої літери;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Приклади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«м.київ» замість «м.Київ»;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«поряд -ок» замість «поря – 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«ненадається» замість «не надається»»;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«______________№_____________» замість «14.08.2020 №320/13/14-01»</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інше.</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Згідно </w:t>
                  </w:r>
                  <w:r>
                    <w:rPr>
                      <w:rFonts w:eastAsia="Times New Roman" w:cs="Times New Roman" w:ascii="Times New Roman" w:hAnsi="Times New Roman"/>
                      <w:color w:val="000000"/>
                      <w:sz w:val="20"/>
                      <w:szCs w:val="20"/>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0"/>
                      <w:szCs w:val="20"/>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0"/>
                      <w:szCs w:val="20"/>
                      <w:lang w:val="uk-UA" w:eastAsia="zh-CN"/>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color w:val="000000"/>
                        <w:sz w:val="20"/>
                        <w:szCs w:val="20"/>
                        <w:lang w:val="uk-UA" w:eastAsia="zh-CN"/>
                      </w:rPr>
                      <w:t>https://czo.gov.ua/verify</w:t>
                    </w:r>
                  </w:hyperlink>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rFonts w:ascii="Times New Roman" w:hAnsi="Times New Roman"/>
                      <w:sz w:val="20"/>
                      <w:szCs w:val="20"/>
                    </w:rPr>
                  </w:pPr>
                  <w:r>
                    <w:rPr>
                      <w:rFonts w:cs="Times New Roman" w:ascii="Times New Roman" w:hAnsi="Times New Roman"/>
                      <w:color w:val="000000"/>
                      <w:sz w:val="20"/>
                      <w:szCs w:val="20"/>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rFonts w:ascii="Times New Roman" w:hAnsi="Times New Roman"/>
                      <w:sz w:val="20"/>
                      <w:szCs w:val="20"/>
                    </w:rPr>
                  </w:pPr>
                  <w:bookmarkStart w:id="1" w:name="_heading=h.ftj7vaqoric"/>
                  <w:bookmarkEnd w:id="1"/>
                  <w:r>
                    <w:rPr>
                      <w:rFonts w:eastAsia="Times New Roman" w:cs="Times New Roman" w:ascii="Times New Roman" w:hAnsi="Times New Roman"/>
                      <w:color w:val="000000"/>
                      <w:sz w:val="20"/>
                      <w:szCs w:val="20"/>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0"/>
                      <w:szCs w:val="20"/>
                      <w:lang w:val="uk-UA" w:eastAsia="zh-CN"/>
                    </w:rPr>
                    <w: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установленим у тендерній документації відповідно до абзацу першого частини третьої статті 22 Закону.</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spacing w:lineRule="auto" w:line="240" w:before="0" w:after="0"/>
                    <w:jc w:val="both"/>
                    <w:rPr>
                      <w:rFonts w:ascii="Times New Roman" w:hAnsi="Times New Roman"/>
                      <w:sz w:val="24"/>
                      <w:szCs w:val="24"/>
                    </w:rPr>
                  </w:pPr>
                  <w:r>
                    <w:rPr>
                      <w:rFonts w:ascii="Times New Roman" w:hAnsi="Times New Roman"/>
                      <w:b/>
                      <w:bCs/>
                      <w:sz w:val="24"/>
                      <w:szCs w:val="24"/>
                    </w:rPr>
                    <w:t>Розділ 3</w:t>
                  </w:r>
                  <w:r>
                    <w:rPr>
                      <w:rFonts w:ascii="Times New Roman" w:hAnsi="Times New Roman"/>
                      <w:sz w:val="24"/>
                      <w:szCs w:val="24"/>
                    </w:rPr>
                    <w:t xml:space="preserve">       </w:t>
                  </w:r>
                  <w:r>
                    <w:rPr>
                      <w:rFonts w:ascii="Times New Roman" w:hAnsi="Times New Roman"/>
                      <w:b/>
                      <w:bCs/>
                      <w:sz w:val="24"/>
                      <w:szCs w:val="24"/>
                    </w:rPr>
                    <w:t>5.</w:t>
                  </w:r>
                  <w:r>
                    <w:rPr>
                      <w:rFonts w:eastAsia="Times New Roman" w:cs="Times New Roman" w:ascii="Times New Roman" w:hAnsi="Times New Roman"/>
                      <w:b/>
                      <w:bCs/>
                      <w:color w:val="000000"/>
                      <w:sz w:val="24"/>
                      <w:szCs w:val="24"/>
                      <w:lang w:val="uk-UA" w:eastAsia="zh-CN"/>
                    </w:rPr>
                    <w:t>Кваліфікаційні критерії до учасників та вимоги, установлені пунктом 47 Особливостей</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0"/>
                      <w:szCs w:val="20"/>
                      <w:lang w:val="uk-UA" w:eastAsia="zh-CN"/>
                    </w:rPr>
                  </w:pPr>
                  <w:r>
                    <w:rPr>
                      <w:rFonts w:eastAsia="Times New Roman" w:cs="Times New Roman" w:ascii="Times New Roman" w:hAnsi="Times New Roman"/>
                      <w:sz w:val="20"/>
                      <w:szCs w:val="20"/>
                      <w:lang w:val="uk-UA" w:eastAsia="zh-CN"/>
                    </w:rPr>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 xml:space="preserve">Визначені Замовником </w:t>
                  </w:r>
                  <w:r>
                    <w:rPr>
                      <w:rFonts w:eastAsia="Times New Roman" w:cs="Times New Roman" w:ascii="Times New Roman" w:hAnsi="Times New Roman"/>
                      <w:color w:val="000000"/>
                      <w:sz w:val="20"/>
                      <w:szCs w:val="20"/>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0"/>
                      <w:szCs w:val="20"/>
                      <w:lang w:val="uk-UA" w:eastAsia="zh-CN"/>
                    </w:rPr>
                    <w:t xml:space="preserve"> та перелік документів, що підтверджують ін</w:t>
                  </w:r>
                  <w:r>
                    <w:rPr>
                      <w:rFonts w:eastAsia="Times New Roman" w:cs="Times New Roman" w:ascii="Times New Roman" w:hAnsi="Times New Roman"/>
                      <w:b w:val="false"/>
                      <w:bCs w:val="false"/>
                      <w:sz w:val="20"/>
                      <w:szCs w:val="20"/>
                      <w:lang w:val="uk-UA" w:eastAsia="zh-CN"/>
                    </w:rPr>
                    <w:t>формацію учасників про відповідність учасників процедури закупівлі установленим критеріям і вимогам, зазначені в Додатку 2</w:t>
                  </w:r>
                  <w:r>
                    <w:rPr>
                      <w:rFonts w:eastAsia="Times New Roman" w:cs="Times New Roman" w:ascii="Times New Roman" w:hAnsi="Times New Roman"/>
                      <w:b w:val="false"/>
                      <w:bCs w:val="false"/>
                      <w:i/>
                      <w:sz w:val="20"/>
                      <w:szCs w:val="20"/>
                      <w:lang w:val="uk-UA" w:eastAsia="zh-CN"/>
                    </w:rPr>
                    <w:t xml:space="preserve"> </w:t>
                  </w:r>
                  <w:r>
                    <w:rPr>
                      <w:rFonts w:eastAsia="Times New Roman" w:cs="Times New Roman" w:ascii="Times New Roman" w:hAnsi="Times New Roman"/>
                      <w:b w:val="false"/>
                      <w:bCs w:val="false"/>
                      <w:sz w:val="20"/>
                      <w:szCs w:val="20"/>
                      <w:lang w:val="uk-UA" w:eastAsia="zh-CN"/>
                    </w:rPr>
                    <w:t>до цієї тендерної документації.</w:t>
                  </w:r>
                </w:p>
                <w:p>
                  <w:pPr>
                    <w:pStyle w:val="Normal"/>
                    <w:widowControl w:val="false"/>
                    <w:spacing w:lineRule="auto" w:line="240" w:before="0" w:after="0"/>
                    <w:ind w:right="120" w:hanging="0"/>
                    <w:jc w:val="both"/>
                    <w:rPr>
                      <w:b w:val="false"/>
                      <w:b w:val="false"/>
                      <w:bCs w:val="false"/>
                      <w:sz w:val="20"/>
                      <w:szCs w:val="20"/>
                    </w:rPr>
                  </w:pPr>
                  <w:r>
                    <w:rPr>
                      <w:rFonts w:eastAsia="Times New Roman" w:cs="Times New Roman" w:ascii="Times New Roman" w:hAnsi="Times New Roman"/>
                      <w:b w:val="false"/>
                      <w:bCs w:val="false"/>
                      <w:sz w:val="20"/>
                      <w:szCs w:val="20"/>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b w:val="false"/>
                      <w:b w:val="false"/>
                      <w:bCs w:val="false"/>
                      <w:sz w:val="20"/>
                      <w:szCs w:val="20"/>
                    </w:rPr>
                  </w:pPr>
                  <w:r>
                    <w:rPr>
                      <w:rFonts w:eastAsia="Times New Roman" w:cs="Times New Roman" w:ascii="Times New Roman" w:hAnsi="Times New Roman"/>
                      <w:b w:val="false"/>
                      <w:bCs w:val="false"/>
                      <w:sz w:val="20"/>
                      <w:szCs w:val="20"/>
                      <w:lang w:val="uk-UA" w:eastAsia="zh-CN"/>
                    </w:rPr>
                    <w:t>Інформація про спосіб підтвердження відсутності підстав для відхилення учасників наведено в Додатку 3 до цієї тендерної документації.</w:t>
                  </w:r>
                </w:p>
                <w:p>
                  <w:pPr>
                    <w:pStyle w:val="Style38"/>
                    <w:widowControl w:val="false"/>
                    <w:spacing w:lineRule="auto" w:line="240" w:before="0" w:after="0"/>
                    <w:jc w:val="both"/>
                    <w:rPr>
                      <w:b w:val="false"/>
                      <w:b w:val="false"/>
                      <w:bCs w:val="false"/>
                      <w:sz w:val="20"/>
                      <w:szCs w:val="20"/>
                    </w:rPr>
                  </w:pPr>
                  <w:bookmarkStart w:id="2" w:name="n6291"/>
                  <w:bookmarkEnd w:id="2"/>
                  <w:r>
                    <w:rPr>
                      <w:rFonts w:cs="Times New Roman" w:ascii="Times New Roman" w:hAnsi="Times New Roman"/>
                      <w:b w:val="false"/>
                      <w:bCs w:val="false"/>
                      <w:sz w:val="20"/>
                      <w:szCs w:val="20"/>
                      <w:lang w:val="uk-UA"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p>
                <w:p>
                  <w:pPr>
                    <w:pStyle w:val="Style38"/>
                    <w:widowControl w:val="false"/>
                    <w:spacing w:lineRule="auto" w:line="240" w:before="0" w:after="0"/>
                    <w:jc w:val="both"/>
                    <w:rPr>
                      <w:sz w:val="20"/>
                      <w:szCs w:val="20"/>
                    </w:rPr>
                  </w:pPr>
                  <w:r>
                    <w:rPr>
                      <w:rFonts w:cs="Times New Roman" w:ascii="Times New Roman" w:hAnsi="Times New Roman"/>
                      <w:b w:val="false"/>
                      <w:bCs w:val="false"/>
                      <w:sz w:val="20"/>
                      <w:szCs w:val="20"/>
                      <w:lang w:val="uk-UA" w:eastAsia="zh-CN"/>
                    </w:rPr>
                    <w:t>пункту 47 Особливостей</w:t>
                  </w:r>
                  <w:r>
                    <w:rPr>
                      <w:rFonts w:cs="Times New Roman" w:ascii="Times New Roman" w:hAnsi="Times New Roman"/>
                      <w:b w:val="false"/>
                      <w:bCs w:val="false"/>
                      <w:color w:val="000000"/>
                      <w:sz w:val="20"/>
                      <w:szCs w:val="20"/>
                      <w:shd w:fill="FFFFFF" w:val="clear"/>
                      <w:lang w:val="uk-UA" w:eastAsia="zh-CN"/>
                    </w:rPr>
                    <w:t xml:space="preserve">. </w:t>
                  </w:r>
                  <w:r>
                    <w:rPr>
                      <w:rFonts w:cs="Times New Roman" w:ascii="Times New Roman" w:hAnsi="Times New Roman"/>
                      <w:b w:val="false"/>
                      <w:bCs w:val="false"/>
                      <w:sz w:val="20"/>
                      <w:szCs w:val="20"/>
                      <w:lang w:val="uk-UA" w:eastAsia="zh-CN"/>
                    </w:rPr>
                    <w:t>Замов</w:t>
                  </w:r>
                  <w:r>
                    <w:rPr>
                      <w:rFonts w:cs="Times New Roman" w:ascii="Times New Roman" w:hAnsi="Times New Roman"/>
                      <w:sz w:val="20"/>
                      <w:szCs w:val="20"/>
                      <w:lang w:val="uk-UA" w:eastAsia="zh-CN"/>
                    </w:rPr>
                    <w:t>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spacing w:lineRule="auto" w:line="240" w:before="0" w:after="0"/>
                    <w:jc w:val="both"/>
                    <w:rPr>
                      <w:sz w:val="20"/>
                      <w:szCs w:val="20"/>
                    </w:rPr>
                  </w:pPr>
                  <w:bookmarkStart w:id="3" w:name="n6301"/>
                  <w:bookmarkEnd w:id="3"/>
                  <w:r>
                    <w:rPr>
                      <w:rFonts w:cs="Times New Roman" w:ascii="Times New Roman" w:hAnsi="Times New Roman"/>
                      <w:sz w:val="20"/>
                      <w:szCs w:val="20"/>
                      <w:lang w:val="uk-UA" w:eastAsia="zh-CN"/>
                    </w:rPr>
                    <w:t>Учасник процедури закупівлі підтверджує відсутність підстав, зазначених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spacing w:lineRule="auto" w:line="240" w:before="0" w:after="0"/>
                    <w:jc w:val="both"/>
                    <w:rPr>
                      <w:sz w:val="20"/>
                      <w:szCs w:val="20"/>
                    </w:rPr>
                  </w:pPr>
                  <w:bookmarkStart w:id="4" w:name="n6311"/>
                  <w:bookmarkEnd w:id="4"/>
                  <w:r>
                    <w:rPr>
                      <w:rFonts w:cs="Times New Roman" w:ascii="Times New Roman" w:hAnsi="Times New Roman"/>
                      <w:sz w:val="20"/>
                      <w:szCs w:val="20"/>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lineRule="auto" w:line="240" w:before="0" w:after="0"/>
                    <w:jc w:val="both"/>
                    <w:rPr>
                      <w:sz w:val="20"/>
                      <w:szCs w:val="20"/>
                    </w:rPr>
                  </w:pPr>
                  <w:bookmarkStart w:id="5" w:name="n6321"/>
                  <w:bookmarkEnd w:id="5"/>
                  <w:r>
                    <w:rPr>
                      <w:rFonts w:cs="Times New Roman" w:ascii="Times New Roman" w:hAnsi="Times New Roman"/>
                      <w:sz w:val="20"/>
                      <w:szCs w:val="20"/>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0"/>
                      <w:szCs w:val="20"/>
                      <w:shd w:fill="FFFFFF" w:val="clear"/>
                      <w:lang w:val="uk-UA" w:eastAsia="zh-CN"/>
                    </w:rPr>
                    <w:t>.</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0"/>
                      <w:szCs w:val="20"/>
                      <w:lang w:val="uk-UA" w:eastAsia="zh-CN"/>
                    </w:rPr>
                  </w:pPr>
                  <w:r>
                    <w:rPr>
                      <w:rFonts w:eastAsia="Times New Roman" w:cs="Times New Roman" w:ascii="Times New Roman" w:hAnsi="Times New Roman"/>
                      <w:sz w:val="20"/>
                      <w:szCs w:val="20"/>
                      <w:lang w:val="uk-UA" w:eastAsia="zh-CN"/>
                    </w:rPr>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 xml:space="preserve">Визначені Замовником </w:t>
                  </w:r>
                  <w:r>
                    <w:rPr>
                      <w:rFonts w:eastAsia="Times New Roman" w:cs="Times New Roman" w:ascii="Times New Roman" w:hAnsi="Times New Roman"/>
                      <w:color w:val="000000"/>
                      <w:sz w:val="20"/>
                      <w:szCs w:val="20"/>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0"/>
                      <w:szCs w:val="20"/>
                      <w:lang w:val="uk-UA" w:eastAsia="zh-CN"/>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0"/>
                      <w:szCs w:val="20"/>
                      <w:lang w:val="uk-UA" w:eastAsia="zh-CN"/>
                    </w:rPr>
                    <w:t>Додатку 2</w:t>
                  </w:r>
                  <w:r>
                    <w:rPr>
                      <w:rFonts w:eastAsia="Times New Roman" w:cs="Times New Roman" w:ascii="Times New Roman" w:hAnsi="Times New Roman"/>
                      <w:i/>
                      <w:sz w:val="20"/>
                      <w:szCs w:val="20"/>
                      <w:lang w:val="uk-UA" w:eastAsia="zh-CN"/>
                    </w:rPr>
                    <w:t xml:space="preserve"> </w:t>
                  </w:r>
                  <w:r>
                    <w:rPr>
                      <w:rFonts w:eastAsia="Times New Roman" w:cs="Times New Roman" w:ascii="Times New Roman" w:hAnsi="Times New Roman"/>
                      <w:sz w:val="20"/>
                      <w:szCs w:val="20"/>
                      <w:lang w:val="uk-UA" w:eastAsia="zh-CN"/>
                    </w:rPr>
                    <w:t>до цієї тендерної документації.</w:t>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0"/>
                      <w:szCs w:val="20"/>
                      <w:lang w:val="uk-UA" w:eastAsia="zh-CN"/>
                    </w:rPr>
                    <w:t xml:space="preserve"> 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Style38"/>
                    <w:widowControl w:val="false"/>
                    <w:spacing w:lineRule="auto" w:line="240" w:before="0" w:after="0"/>
                    <w:jc w:val="both"/>
                    <w:rPr>
                      <w:sz w:val="20"/>
                      <w:szCs w:val="20"/>
                    </w:rPr>
                  </w:pPr>
                  <w:bookmarkStart w:id="6" w:name="n629"/>
                  <w:bookmarkEnd w:id="6"/>
                  <w:r>
                    <w:rPr>
                      <w:rFonts w:cs="Times New Roman" w:ascii="Times New Roman" w:hAnsi="Times New Roman"/>
                      <w:b/>
                      <w:bCs/>
                      <w:sz w:val="20"/>
                      <w:szCs w:val="20"/>
                      <w:lang w:val="uk-UA"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cs="Times New Roman" w:ascii="Times New Roman" w:hAnsi="Times New Roman"/>
                      <w:sz w:val="20"/>
                      <w:szCs w:val="20"/>
                      <w:lang w:val="uk-UA" w:eastAsia="zh-CN"/>
                    </w:rPr>
                    <w:t>підпунктах 3</w:t>
                  </w:r>
                  <w:r>
                    <w:rPr>
                      <w:rFonts w:cs="Times New Roman" w:ascii="Times New Roman" w:hAnsi="Times New Roman"/>
                      <w:b/>
                      <w:bCs/>
                      <w:sz w:val="20"/>
                      <w:szCs w:val="20"/>
                      <w:lang w:val="uk-UA" w:eastAsia="zh-CN"/>
                    </w:rPr>
                    <w:t xml:space="preserve">, </w:t>
                  </w:r>
                  <w:r>
                    <w:rPr>
                      <w:rFonts w:cs="Times New Roman" w:ascii="Times New Roman" w:hAnsi="Times New Roman"/>
                      <w:sz w:val="20"/>
                      <w:szCs w:val="20"/>
                      <w:lang w:val="uk-UA" w:eastAsia="zh-CN"/>
                    </w:rPr>
                    <w:t>5</w:t>
                  </w:r>
                  <w:r>
                    <w:rPr>
                      <w:rFonts w:cs="Times New Roman" w:ascii="Times New Roman" w:hAnsi="Times New Roman"/>
                      <w:b/>
                      <w:bCs/>
                      <w:sz w:val="20"/>
                      <w:szCs w:val="20"/>
                      <w:lang w:val="uk-UA" w:eastAsia="zh-CN"/>
                    </w:rPr>
                    <w:t xml:space="preserve">, </w:t>
                  </w:r>
                  <w:r>
                    <w:rPr>
                      <w:rFonts w:cs="Times New Roman" w:ascii="Times New Roman" w:hAnsi="Times New Roman"/>
                      <w:sz w:val="20"/>
                      <w:szCs w:val="20"/>
                      <w:lang w:val="uk-UA" w:eastAsia="zh-CN"/>
                    </w:rPr>
                    <w:t>6</w:t>
                  </w:r>
                  <w:r>
                    <w:rPr>
                      <w:rFonts w:cs="Times New Roman" w:ascii="Times New Roman" w:hAnsi="Times New Roman"/>
                      <w:b/>
                      <w:bCs/>
                      <w:sz w:val="20"/>
                      <w:szCs w:val="20"/>
                      <w:lang w:val="uk-UA" w:eastAsia="zh-CN"/>
                    </w:rPr>
                    <w:t xml:space="preserve"> і </w:t>
                  </w:r>
                  <w:r>
                    <w:rPr>
                      <w:rFonts w:cs="Times New Roman" w:ascii="Times New Roman" w:hAnsi="Times New Roman"/>
                      <w:sz w:val="20"/>
                      <w:szCs w:val="20"/>
                      <w:lang w:val="uk-UA" w:eastAsia="zh-CN"/>
                    </w:rPr>
                    <w:t>12</w:t>
                  </w:r>
                  <w:r>
                    <w:rPr>
                      <w:rFonts w:cs="Times New Roman" w:ascii="Times New Roman" w:hAnsi="Times New Roman"/>
                      <w:b/>
                      <w:bCs/>
                      <w:sz w:val="20"/>
                      <w:szCs w:val="20"/>
                      <w:lang w:val="uk-UA" w:eastAsia="zh-CN"/>
                    </w:rPr>
                    <w:t xml:space="preserve">  пункту 47 Особливостей</w:t>
                  </w:r>
                  <w:r>
                    <w:rPr>
                      <w:rFonts w:cs="Times New Roman" w:ascii="Times New Roman" w:hAnsi="Times New Roman"/>
                      <w:b/>
                      <w:bCs/>
                      <w:color w:val="000000"/>
                      <w:sz w:val="20"/>
                      <w:szCs w:val="20"/>
                      <w:shd w:fill="FFFFFF" w:val="clear"/>
                      <w:lang w:val="uk-UA" w:eastAsia="zh-CN"/>
                    </w:rPr>
                    <w:t xml:space="preserve">. </w:t>
                  </w:r>
                  <w:r>
                    <w:rPr>
                      <w:rFonts w:cs="Times New Roman" w:ascii="Times New Roman" w:hAnsi="Times New Roman"/>
                      <w:sz w:val="20"/>
                      <w:szCs w:val="20"/>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spacing w:lineRule="auto" w:line="240" w:before="0" w:after="0"/>
                    <w:jc w:val="both"/>
                    <w:rPr>
                      <w:sz w:val="20"/>
                      <w:szCs w:val="20"/>
                    </w:rPr>
                  </w:pPr>
                  <w:bookmarkStart w:id="7" w:name="n630"/>
                  <w:bookmarkEnd w:id="7"/>
                  <w:r>
                    <w:rPr>
                      <w:rFonts w:cs="Times New Roman" w:ascii="Times New Roman" w:hAnsi="Times New Roman"/>
                      <w:sz w:val="20"/>
                      <w:szCs w:val="20"/>
                      <w:lang w:val="uk-UA" w:eastAsia="zh-CN"/>
                    </w:rPr>
                    <w:t xml:space="preserve">Учасник процедури закупівлі підтверджує відсутність підстав, зазначених пункті 47 Особливостей (крім підпунктів </w:t>
                  </w:r>
                  <w:r>
                    <w:rPr>
                      <w:rFonts w:cs="Times New Roman" w:ascii="Times New Roman" w:hAnsi="Times New Roman"/>
                      <w:b/>
                      <w:bCs/>
                      <w:sz w:val="20"/>
                      <w:szCs w:val="20"/>
                      <w:lang w:val="uk-UA" w:eastAsia="zh-CN"/>
                    </w:rPr>
                    <w:t>1 і 7 )</w:t>
                  </w:r>
                  <w:r>
                    <w:rPr>
                      <w:rFonts w:cs="Times New Roman" w:ascii="Times New Roman" w:hAnsi="Times New Roman"/>
                      <w:sz w:val="20"/>
                      <w:szCs w:val="20"/>
                      <w:lang w:val="uk-UA" w:eastAsia="zh-CN"/>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spacing w:lineRule="auto" w:line="240" w:before="0" w:after="0"/>
                    <w:jc w:val="both"/>
                    <w:rPr>
                      <w:sz w:val="20"/>
                      <w:szCs w:val="20"/>
                    </w:rPr>
                  </w:pPr>
                  <w:bookmarkStart w:id="8" w:name="n631"/>
                  <w:bookmarkEnd w:id="8"/>
                  <w:r>
                    <w:rPr>
                      <w:rFonts w:cs="Times New Roman" w:ascii="Times New Roman" w:hAnsi="Times New Roman"/>
                      <w:sz w:val="20"/>
                      <w:szCs w:val="20"/>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w:t>
                  </w:r>
                  <w:r>
                    <w:rPr>
                      <w:rFonts w:cs="Times New Roman" w:ascii="Times New Roman" w:hAnsi="Times New Roman"/>
                      <w:b/>
                      <w:bCs/>
                      <w:sz w:val="20"/>
                      <w:szCs w:val="20"/>
                      <w:lang w:val="uk-UA" w:eastAsia="zh-CN"/>
                    </w:rPr>
                    <w:t>47 Особливостей,</w:t>
                  </w:r>
                  <w:r>
                    <w:rPr>
                      <w:rFonts w:cs="Times New Roman" w:ascii="Times New Roman" w:hAnsi="Times New Roman"/>
                      <w:sz w:val="20"/>
                      <w:szCs w:val="20"/>
                      <w:lang w:val="uk-UA" w:eastAsia="zh-CN"/>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lineRule="auto" w:line="240" w:before="0" w:after="0"/>
                    <w:jc w:val="both"/>
                    <w:rPr>
                      <w:sz w:val="20"/>
                      <w:szCs w:val="20"/>
                    </w:rPr>
                  </w:pPr>
                  <w:bookmarkStart w:id="9" w:name="n632"/>
                  <w:bookmarkEnd w:id="9"/>
                  <w:r>
                    <w:rPr>
                      <w:rFonts w:cs="Times New Roman" w:ascii="Times New Roman" w:hAnsi="Times New Roman"/>
                      <w:sz w:val="20"/>
                      <w:szCs w:val="20"/>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0"/>
                      <w:szCs w:val="20"/>
                      <w:shd w:fill="FFFFFF" w:val="clear"/>
                      <w:lang w:val="uk-UA" w:eastAsia="zh-CN"/>
                    </w:rPr>
                    <w:t>.</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lang w:val="zxx" w:eastAsia="zxx" w:bidi="zxx"/>
                    </w:rPr>
                  </w:pPr>
                  <w:r>
                    <w:rPr>
                      <w:rFonts w:eastAsia="Times New Roman" w:cs="Times New Roman" w:ascii="Times New Roman" w:hAnsi="Times New Roman"/>
                      <w:b/>
                      <w:color w:val="000000"/>
                      <w:sz w:val="24"/>
                      <w:szCs w:val="24"/>
                      <w:lang w:val="zxx" w:eastAsia="zxx" w:bidi="zxx"/>
                    </w:rPr>
                    <w:t>Розділ 4                       1.Кінцевий строк подання тендерної пропозиції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left="40" w:right="1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0"/>
                      <w:szCs w:val="20"/>
                      <w:lang w:val="uk-UA" w:eastAsia="zh-CN"/>
                    </w:rPr>
                    <w:t xml:space="preserve">до     00 </w:t>
                  </w:r>
                  <w:r>
                    <w:rPr>
                      <w:rFonts w:eastAsia="Times New Roman" w:cs="Times New Roman" w:ascii="Times New Roman" w:hAnsi="Times New Roman"/>
                      <w:b/>
                      <w:bCs/>
                      <w:color w:val="000000"/>
                      <w:sz w:val="20"/>
                      <w:szCs w:val="20"/>
                      <w:shd w:fill="FFFFFF" w:val="clear"/>
                      <w:lang w:val="uk-UA" w:eastAsia="zh-CN"/>
                    </w:rPr>
                    <w:t>:00 17.04.</w:t>
                  </w:r>
                  <w:r>
                    <w:rPr>
                      <w:rFonts w:eastAsia="Times New Roman" w:cs="Times New Roman" w:ascii="Times New Roman" w:hAnsi="Times New Roman"/>
                      <w:b/>
                      <w:bCs/>
                      <w:sz w:val="20"/>
                      <w:szCs w:val="20"/>
                      <w:shd w:fill="FFFFFF" w:val="clear"/>
                      <w:lang w:val="uk-UA" w:eastAsia="zh-CN"/>
                    </w:rPr>
                    <w:t>2024</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Тендерні пропозиції після закінчення кінцевого строку їх подання не приймаються електронною системою закупівель.</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40" w:right="1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0"/>
                      <w:szCs w:val="20"/>
                      <w:lang w:val="uk-UA" w:eastAsia="zh-CN"/>
                    </w:rPr>
                    <w:t xml:space="preserve">до      00 </w:t>
                  </w:r>
                  <w:r>
                    <w:rPr>
                      <w:rFonts w:eastAsia="Times New Roman" w:cs="Times New Roman" w:ascii="Times New Roman" w:hAnsi="Times New Roman"/>
                      <w:b/>
                      <w:bCs/>
                      <w:color w:val="000000"/>
                      <w:sz w:val="20"/>
                      <w:szCs w:val="20"/>
                      <w:shd w:fill="FFFFFF" w:val="clear"/>
                      <w:lang w:val="uk-UA" w:eastAsia="zh-CN"/>
                    </w:rPr>
                    <w:t>:00 20.04.</w:t>
                  </w:r>
                  <w:r>
                    <w:rPr>
                      <w:rFonts w:eastAsia="Times New Roman" w:cs="Times New Roman" w:ascii="Times New Roman" w:hAnsi="Times New Roman"/>
                      <w:b/>
                      <w:bCs/>
                      <w:sz w:val="20"/>
                      <w:szCs w:val="20"/>
                      <w:shd w:fill="FFFFFF" w:val="clear"/>
                      <w:lang w:val="uk-UA" w:eastAsia="zh-CN"/>
                    </w:rPr>
                    <w:t>2024</w:t>
                  </w:r>
                </w:p>
                <w:p>
                  <w:pPr>
                    <w:pStyle w:val="Style43"/>
                    <w:widowControl w:val="false"/>
                    <w:spacing w:lineRule="auto" w:line="240" w:before="0" w:after="0"/>
                    <w:jc w:val="both"/>
                    <w:rPr>
                      <w:rFonts w:ascii="Times New Roman" w:hAnsi="Times New Roman"/>
                      <w:sz w:val="20"/>
                      <w:szCs w:val="20"/>
                    </w:rPr>
                  </w:pPr>
                  <w:r>
                    <w:rPr>
                      <w:rFonts w:ascii="Times New Roman" w:hAnsi="Times New Roman"/>
                      <w:b/>
                      <w:bCs/>
                      <w:sz w:val="20"/>
                      <w:szCs w:val="20"/>
                      <w:shd w:fill="FFFFFF" w:val="clear"/>
                    </w:rPr>
                    <w:t>Строк для подання тендерних пропозицій не може бути менше ніж:</w:t>
                  </w:r>
                </w:p>
                <w:p>
                  <w:pPr>
                    <w:pStyle w:val="Style43"/>
                    <w:widowControl w:val="false"/>
                    <w:spacing w:lineRule="auto" w:line="240" w:before="0" w:after="0"/>
                    <w:ind w:right="120" w:hanging="0"/>
                    <w:jc w:val="both"/>
                    <w:rPr/>
                  </w:pPr>
                  <w:r>
                    <w:rPr>
                      <w:rStyle w:val="Style13"/>
                      <w:rFonts w:eastAsia="Times New Roman" w:cs="Times New Roman" w:ascii="Times New Roman" w:hAnsi="Times New Roman"/>
                      <w:b/>
                      <w:bCs/>
                      <w:sz w:val="20"/>
                      <w:szCs w:val="20"/>
                      <w:shd w:fill="FFFFFF" w:val="clear"/>
                      <w:lang w:val="uk-UA" w:eastAsia="zh-CN"/>
                    </w:rPr>
                    <w:t>сім днів з дня оприлюднення в електронній системі закупівель оголошення про проведення відкритих торгів на закупівлю товарів, послуг.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Тендерні пропозиції після закінчення кінцевого строку їх подання не приймаються електронною системою закупівель.</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spacing w:lineRule="auto" w:line="240" w:before="0" w:after="0"/>
                    <w:rPr>
                      <w:rFonts w:ascii="Times New Roman" w:hAnsi="Times New Roman"/>
                      <w:b/>
                      <w:b/>
                      <w:bCs/>
                      <w:sz w:val="24"/>
                      <w:szCs w:val="24"/>
                    </w:rPr>
                  </w:pPr>
                  <w:r>
                    <w:rPr>
                      <w:rFonts w:ascii="Times New Roman" w:hAnsi="Times New Roman"/>
                      <w:b/>
                      <w:bCs/>
                      <w:sz w:val="24"/>
                      <w:szCs w:val="24"/>
                    </w:rPr>
                    <w:t xml:space="preserve">Розділ 5                              3. </w:t>
                  </w:r>
                  <w:r>
                    <w:rPr>
                      <w:rFonts w:eastAsia="Times New Roman" w:cs="Times New Roman" w:ascii="Times New Roman" w:hAnsi="Times New Roman"/>
                      <w:b/>
                      <w:bCs/>
                      <w:color w:val="000000"/>
                      <w:sz w:val="24"/>
                      <w:szCs w:val="24"/>
                      <w:lang w:val="zxx" w:eastAsia="zxx" w:bidi="zxx"/>
                    </w:rPr>
                    <w:t>Відхилення тендерних пропозицій</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пункту 40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тендерна пропозиція: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строк дії якої закінчився;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3) переможець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пункту 40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тендерна пропозиція: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строк дії якої закінчився;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3) переможець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 xml:space="preserve">не надав у спосіб, зазначений в тендерній документації, документи, що підтверджують відсутність підстав, визначених </w:t>
                  </w:r>
                  <w:r>
                    <w:rPr>
                      <w:rFonts w:eastAsia="Times New Roman" w:cs="Times New Roman" w:ascii="Times New Roman" w:hAnsi="Times New Roman"/>
                      <w:b/>
                      <w:bCs/>
                      <w:sz w:val="20"/>
                      <w:szCs w:val="20"/>
                      <w:shd w:fill="FFFFFF" w:val="clear"/>
                      <w:lang w:val="uk-UA" w:eastAsia="zh-CN"/>
                    </w:rPr>
                    <w:t>у підпунктах 3, 5, 6 і 12  пункту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 xml:space="preserve">2) </w:t>
                  </w:r>
                  <w:r>
                    <w:rPr>
                      <w:rFonts w:eastAsia="Times New Roman" w:cs="Times New Roman" w:ascii="Times New Roman" w:hAnsi="Times New Roman"/>
                      <w:b/>
                      <w:bCs/>
                      <w:color w:val="333333"/>
                      <w:sz w:val="20"/>
                      <w:szCs w:val="20"/>
                      <w:shd w:fill="auto" w:val="clear"/>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bCs/>
                      <w:sz w:val="24"/>
                      <w:szCs w:val="24"/>
                      <w:shd w:fill="FFFFFF" w:val="clear"/>
                      <w:lang w:val="uk-UA" w:eastAsia="zh-CN"/>
                    </w:rPr>
                  </w:pPr>
                  <w:r>
                    <w:rPr>
                      <w:rFonts w:eastAsia="Times New Roman" w:cs="Times New Roman" w:ascii="Times New Roman" w:hAnsi="Times New Roman"/>
                      <w:b/>
                      <w:bCs/>
                      <w:sz w:val="24"/>
                      <w:szCs w:val="24"/>
                      <w:shd w:fill="FFFFFF" w:val="clear"/>
                      <w:lang w:val="uk-UA" w:eastAsia="zh-CN"/>
                    </w:rPr>
                    <w:t>Розділ 6                                        4.</w:t>
                  </w:r>
                  <w:r>
                    <w:rPr>
                      <w:rFonts w:eastAsia="Times New Roman" w:cs="Times New Roman" w:ascii="Times New Roman" w:hAnsi="Times New Roman"/>
                      <w:b/>
                      <w:bCs/>
                      <w:color w:val="000000"/>
                      <w:sz w:val="24"/>
                      <w:szCs w:val="24"/>
                      <w:shd w:fill="FFFFFF" w:val="clear"/>
                      <w:lang w:val="zxx" w:eastAsia="zxx" w:bidi="zxx"/>
                    </w:rPr>
                    <w:t>Істотні умови договору про закупівлю</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законодавства.</w:t>
                  </w:r>
                </w:p>
                <w:p>
                  <w:pPr>
                    <w:pStyle w:val="Normal"/>
                    <w:widowControl w:val="false"/>
                    <w:shd w:val="clear" w:color="auto" w:fill="FFFFFF"/>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0"/>
                      <w:szCs w:val="20"/>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0"/>
                      <w:szCs w:val="20"/>
                      <w:lang w:val="uk-UA" w:eastAsia="zh-CN"/>
                    </w:rPr>
                    <w:t>ім випадків: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перерахунку ціни в бік зменшення ціни тендерної пропозиції переможця без зменшення обсягів закупівлі</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0"/>
                      <w:szCs w:val="20"/>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sz w:val="20"/>
                      <w:szCs w:val="20"/>
                      <w:lang w:val="zxx" w:eastAsia="zxx" w:bidi="zxx"/>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sz w:val="20"/>
                      <w:szCs w:val="20"/>
                      <w:shd w:fill="FFFFFF" w:val="clear"/>
                      <w:lang w:val="zxx" w:eastAsia="zxx" w:bidi="zxx"/>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pPr>
                    <w:pStyle w:val="Normal"/>
                    <w:widowControl w:val="false"/>
                    <w:shd w:val="clear" w:color="auto" w:fill="FFFFFF"/>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0"/>
                      <w:szCs w:val="20"/>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0"/>
                      <w:szCs w:val="20"/>
                      <w:lang w:val="uk-UA" w:eastAsia="zh-CN"/>
                    </w:rPr>
                    <w:t>ім випадків: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t>перерахунку ціни в бік зменшення ціни тендерної пропозиції переможця без зменшення обсягів закупівлі</w:t>
                  </w:r>
                </w:p>
              </w:tc>
            </w:tr>
          </w:tbl>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tc>
      </w:tr>
      <w:tr>
        <w:trPr/>
        <w:tc>
          <w:tcPr>
            <w:tcW w:w="10205" w:type="dxa"/>
            <w:gridSpan w:val="2"/>
            <w:tcBorders/>
          </w:tcPr>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before="0" w:after="200"/>
              <w:ind w:right="9" w:firstLine="40"/>
              <w:jc w:val="both"/>
              <w:rPr>
                <w:sz w:val="24"/>
                <w:szCs w:val="24"/>
              </w:rPr>
            </w:pPr>
            <w:r>
              <w:rPr>
                <w:rFonts w:cs="Times New Roman" w:ascii="Times New Roman" w:hAnsi="Times New Roman"/>
                <w:b/>
                <w:sz w:val="24"/>
                <w:szCs w:val="24"/>
                <w:lang w:val="uk-UA"/>
              </w:rPr>
              <w:t>2. В назву Додатків до тендерної документації додано (нова редакція від 15.04.2024)</w:t>
            </w:r>
          </w:p>
        </w:tc>
      </w:tr>
      <w:tr>
        <w:trPr/>
        <w:tc>
          <w:tcPr>
            <w:tcW w:w="10205" w:type="dxa"/>
            <w:gridSpan w:val="2"/>
            <w:tcBorders/>
          </w:tcPr>
          <w:p>
            <w:pPr>
              <w:pStyle w:val="Normal"/>
              <w:widowControl w:val="false"/>
              <w:spacing w:lineRule="auto" w:line="240" w:before="0" w:after="0"/>
              <w:ind w:right="9" w:firstLine="40"/>
              <w:jc w:val="both"/>
              <w:rPr/>
            </w:pPr>
            <w:r>
              <w:rPr>
                <w:rFonts w:cs="Times New Roman" w:ascii="Times New Roman" w:hAnsi="Times New Roman"/>
                <w:b/>
                <w:sz w:val="24"/>
                <w:szCs w:val="24"/>
                <w:lang w:val="uk-UA"/>
              </w:rPr>
              <w:t xml:space="preserve">3. </w:t>
            </w:r>
            <w:r>
              <w:rPr>
                <w:rStyle w:val="22"/>
                <w:rFonts w:cs="Times New Roman" w:ascii="Times New Roman" w:hAnsi="Times New Roman"/>
                <w:b/>
                <w:sz w:val="24"/>
                <w:szCs w:val="24"/>
                <w:lang w:val="uk-UA"/>
              </w:rPr>
              <w:t>Д</w:t>
            </w:r>
            <w:r>
              <w:rPr>
                <w:rStyle w:val="22"/>
                <w:rFonts w:cs="Times New Roman" w:ascii="Times New Roman" w:hAnsi="Times New Roman"/>
                <w:b/>
                <w:bCs/>
                <w:color w:val="000000"/>
                <w:sz w:val="24"/>
                <w:szCs w:val="24"/>
                <w:lang w:val="uk-UA"/>
              </w:rPr>
              <w:t>одаток 3 “Підстави для відмови учаснику процедури закупівлі в участі у відкритих торгах згідно пункту 47 Особливостей” до тендерної документації викладено в новій редакції:</w:t>
            </w:r>
          </w:p>
          <w:p>
            <w:pPr>
              <w:pStyle w:val="Normal"/>
              <w:widowControl w:val="false"/>
              <w:spacing w:lineRule="auto" w:line="240" w:before="0" w:after="0"/>
              <w:ind w:right="9" w:hanging="0"/>
              <w:jc w:val="both"/>
              <w:rPr>
                <w:rStyle w:val="22"/>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r>
          </w:p>
          <w:p>
            <w:pPr>
              <w:pStyle w:val="Normal"/>
              <w:widowControl w:val="false"/>
              <w:spacing w:lineRule="auto" w:line="240" w:before="0" w:after="0"/>
              <w:ind w:right="9" w:hanging="0"/>
              <w:jc w:val="both"/>
              <w:rPr>
                <w:rFonts w:ascii="Times New Roman" w:hAnsi="Times New Roman" w:cs="Times New Roman"/>
                <w:b/>
                <w:b/>
                <w:bCs/>
                <w:color w:val="000000"/>
                <w:sz w:val="20"/>
                <w:szCs w:val="20"/>
                <w:lang w:val="uk-UA"/>
              </w:rPr>
            </w:pPr>
            <w:r>
              <w:rPr>
                <w:rStyle w:val="22"/>
                <w:rFonts w:cs="Times New Roman" w:ascii="Times New Roman" w:hAnsi="Times New Roman"/>
                <w:b w:val="false"/>
                <w:bCs w:val="false"/>
                <w:color w:val="000000"/>
                <w:sz w:val="20"/>
                <w:szCs w:val="20"/>
                <w:lang w:val="uk-UA"/>
              </w:rPr>
              <w:t>Змінено абзац 2 , 3 та 6, видалено у таблицях “</w:t>
            </w:r>
            <w:r>
              <w:rPr>
                <w:rStyle w:val="22"/>
                <w:rFonts w:eastAsia="Times New Roman" w:cs="Times New Roman" w:ascii="Times New Roman" w:hAnsi="Times New Roman"/>
                <w:b w:val="false"/>
                <w:bCs w:val="false"/>
                <w:color w:val="000000"/>
                <w:sz w:val="20"/>
                <w:szCs w:val="20"/>
                <w:lang w:val="uk-UA"/>
              </w:rPr>
              <w:t>Документи, які надаються ПЕРЕМОЖЦЕМ (юридичною особою) та Документи, які надаються ПЕРЕМОЖЦЕМ (фізичною особою чи фізичною особою — підприємцем) вимогу п. 4 :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p>
            <w:pPr>
              <w:pStyle w:val="Normal"/>
              <w:widowControl w:val="false"/>
              <w:spacing w:lineRule="auto" w:line="240" w:before="0" w:after="0"/>
              <w:ind w:right="9" w:hanging="0"/>
              <w:jc w:val="both"/>
              <w:rPr>
                <w:rStyle w:val="22"/>
                <w:rFonts w:eastAsia="Times New Roman"/>
                <w:b w:val="false"/>
                <w:b w:val="false"/>
                <w:bCs w:val="false"/>
              </w:rPr>
            </w:pPr>
            <w:r>
              <w:rPr>
                <w:rFonts w:eastAsia="Times New Roman"/>
                <w:b w:val="false"/>
                <w:bCs w:val="false"/>
              </w:rPr>
            </w:r>
          </w:p>
          <w:p>
            <w:pPr>
              <w:pStyle w:val="Normal"/>
              <w:widowControl w:val="false"/>
              <w:spacing w:lineRule="auto" w:line="240" w:before="0" w:after="0"/>
              <w:ind w:right="9" w:firstLine="40"/>
              <w:jc w:val="both"/>
              <w:rPr/>
            </w:pPr>
            <w:r>
              <w:rPr>
                <w:rStyle w:val="22"/>
                <w:rFonts w:cs="Times New Roman" w:ascii="Times New Roman" w:hAnsi="Times New Roman"/>
                <w:b/>
                <w:bCs/>
                <w:color w:val="000000"/>
                <w:sz w:val="22"/>
                <w:szCs w:val="22"/>
                <w:lang w:val="uk-UA"/>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3"/>
                    <w:widowControl w:val="false"/>
                    <w:jc w:val="center"/>
                    <w:rPr/>
                  </w:pPr>
                  <w:r>
                    <w:rPr/>
                    <w:t>Абзац 2 Додатку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b w:val="false"/>
                      <w:b w:val="false"/>
                      <w:bCs w:val="false"/>
                    </w:rPr>
                  </w:pPr>
                  <w:r>
                    <w:rPr>
                      <w:rFonts w:eastAsia="Times New Roman" w:cs="Times New Roman" w:ascii="Times New Roman" w:hAnsi="Times New Roman"/>
                      <w:b w:val="false"/>
                      <w:bCs w:val="false"/>
                      <w:sz w:val="20"/>
                      <w:szCs w:val="20"/>
                      <w:shd w:fill="FFFFFF" w:val="clea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Абзац 3 Додтаку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b w:val="false"/>
                      <w:bCs w:val="false"/>
                      <w:sz w:val="20"/>
                      <w:szCs w:val="20"/>
                      <w:shd w:fill="FFFFFF" w:val="clear"/>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Абзац 6 Додтаку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b w:val="false"/>
                      <w:b w:val="false"/>
                      <w:bCs w:val="false"/>
                      <w:sz w:val="20"/>
                      <w:szCs w:val="20"/>
                    </w:rPr>
                  </w:pPr>
                  <w:r>
                    <w:rPr>
                      <w:rFonts w:eastAsia="Times New Roman" w:cs="Times New Roman" w:ascii="Times New Roman" w:hAnsi="Times New Roman"/>
                      <w:b w:val="false"/>
                      <w:bCs w:val="false"/>
                      <w:sz w:val="20"/>
                      <w:szCs w:val="20"/>
                      <w:shd w:fill="FFFFFF" w:val="clea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right="9" w:hanging="0"/>
                    <w:jc w:val="center"/>
                    <w:rPr>
                      <w:rStyle w:val="22"/>
                      <w:rFonts w:ascii="Times New Roman" w:hAnsi="Times New Roman" w:cs="Times New Roman"/>
                      <w:b/>
                      <w:b/>
                      <w:bCs/>
                      <w:color w:val="000000"/>
                      <w:sz w:val="20"/>
                      <w:szCs w:val="20"/>
                      <w:lang w:val="uk-UA"/>
                    </w:rPr>
                  </w:pPr>
                  <w:r>
                    <w:rPr>
                      <w:rStyle w:val="22"/>
                      <w:rFonts w:cs="Times New Roman" w:ascii="Times New Roman" w:hAnsi="Times New Roman"/>
                      <w:b/>
                      <w:bCs/>
                      <w:color w:val="000000"/>
                      <w:sz w:val="20"/>
                      <w:szCs w:val="20"/>
                      <w:lang w:val="uk-UA"/>
                    </w:rPr>
                    <w:t>“</w:t>
                  </w:r>
                  <w:r>
                    <w:rPr>
                      <w:rStyle w:val="22"/>
                      <w:rFonts w:eastAsia="Times New Roman" w:cs="Times New Roman" w:ascii="Times New Roman" w:hAnsi="Times New Roman"/>
                      <w:b/>
                      <w:bCs/>
                      <w:color w:val="000000"/>
                      <w:sz w:val="20"/>
                      <w:szCs w:val="20"/>
                      <w:lang w:val="uk-UA"/>
                    </w:rPr>
                    <w:t>Документи, які надаються ПЕРЕМОЖЦЕМ (юридичною особою)</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rPr>
                    <w:t>4.Учасник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(абзац 14 пункт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b w:val="false"/>
                      <w:b w:val="false"/>
                      <w:bCs w:val="false"/>
                      <w:sz w:val="20"/>
                      <w:szCs w:val="20"/>
                    </w:rPr>
                  </w:pPr>
                  <w:r>
                    <w:rPr>
                      <w:rFonts w:ascii="Times New Roman" w:hAnsi="Times New Roman"/>
                      <w:b w:val="false"/>
                      <w:bCs w:val="false"/>
                      <w:sz w:val="20"/>
                      <w:szCs w:val="20"/>
                    </w:rPr>
                    <w:t>-</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right="9" w:hanging="0"/>
                    <w:jc w:val="both"/>
                    <w:rPr>
                      <w:rStyle w:val="22"/>
                      <w:rFonts w:ascii="Times New Roman" w:hAnsi="Times New Roman" w:cs="Times New Roman"/>
                      <w:b/>
                      <w:b/>
                      <w:bCs/>
                      <w:color w:val="000000"/>
                      <w:sz w:val="20"/>
                      <w:szCs w:val="20"/>
                      <w:lang w:val="uk-UA"/>
                    </w:rPr>
                  </w:pPr>
                  <w:r>
                    <w:rPr>
                      <w:rStyle w:val="22"/>
                      <w:rFonts w:eastAsia="Times New Roman" w:cs="Times New Roman" w:ascii="Times New Roman" w:hAnsi="Times New Roman"/>
                      <w:b/>
                      <w:bCs/>
                      <w:color w:val="000000"/>
                      <w:sz w:val="20"/>
                      <w:szCs w:val="20"/>
                      <w:lang w:val="uk-UA"/>
                    </w:rPr>
                    <w:t>Документи, які надаються ПЕРЕМОЖЦЕМ (фізичною особою чи фізичною особою — підприємцем)</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(абзац 14 пункт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b w:val="false"/>
                      <w:b w:val="false"/>
                      <w:bCs w:val="false"/>
                      <w:sz w:val="20"/>
                      <w:szCs w:val="20"/>
                    </w:rPr>
                  </w:pPr>
                  <w:r>
                    <w:rPr>
                      <w:rFonts w:ascii="Times New Roman" w:hAnsi="Times New Roman"/>
                      <w:b w:val="false"/>
                      <w:bCs w:val="false"/>
                      <w:sz w:val="20"/>
                      <w:szCs w:val="20"/>
                    </w:rPr>
                    <w:t>-</w:t>
                  </w:r>
                </w:p>
              </w:tc>
            </w:tr>
          </w:tbl>
          <w:p>
            <w:pPr>
              <w:pStyle w:val="Normal"/>
              <w:widowControl w:val="false"/>
              <w:spacing w:lineRule="auto" w:line="240" w:before="0" w:after="0"/>
              <w:jc w:val="right"/>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5660" w:firstLine="700"/>
              <w:jc w:val="right"/>
              <w:rPr>
                <w:rFonts w:ascii="Times New Roman" w:hAnsi="Times New Roman"/>
                <w:sz w:val="20"/>
                <w:szCs w:val="20"/>
                <w:lang w:val="uk-UA"/>
              </w:rPr>
            </w:pPr>
            <w:r>
              <w:rPr>
                <w:rFonts w:ascii="Times New Roman" w:hAnsi="Times New Roman"/>
                <w:sz w:val="20"/>
                <w:szCs w:val="20"/>
                <w:lang w:val="uk-UA"/>
              </w:rPr>
            </w:r>
          </w:p>
          <w:p>
            <w:pPr>
              <w:pStyle w:val="NormalWeb"/>
              <w:widowControl w:val="false"/>
              <w:spacing w:lineRule="auto" w:line="240" w:before="0" w:after="0"/>
              <w:jc w:val="both"/>
              <w:rPr>
                <w:sz w:val="24"/>
                <w:szCs w:val="24"/>
              </w:rPr>
            </w:pPr>
            <w:r>
              <w:rPr>
                <w:b/>
                <w:bCs/>
                <w:iCs/>
                <w:color w:val="000000"/>
                <w:spacing w:val="-8"/>
                <w:sz w:val="24"/>
                <w:szCs w:val="24"/>
              </w:rPr>
              <w:t>4.Додаток  5 “ПРОЄКТ ДОГОВОРУ”  до тендерної документації викладено в новій редакції:</w:t>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t>Змінено розділ  7 “СТРОК ДІЇ ДОГОВОРУ” п. 7.2</w:t>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sz w:val="24"/>
                <w:szCs w:val="24"/>
              </w:rPr>
            </w:pPr>
            <w:r>
              <w:rPr>
                <w:b/>
                <w:bCs/>
                <w:iCs/>
                <w:color w:val="000000"/>
                <w:spacing w:val="-8"/>
                <w:sz w:val="24"/>
                <w:szCs w:val="24"/>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6"/>
                    <w:widowControl w:val="false"/>
                    <w:spacing w:lineRule="auto" w:line="240" w:before="0" w:after="0"/>
                    <w:jc w:val="center"/>
                    <w:rPr>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t>7 СТРОК ДІЇ ДОГОВОРУ</w:t>
                  </w:r>
                </w:p>
              </w:tc>
            </w:tr>
            <w:tr>
              <w:trPr/>
              <w:tc>
                <w:tcPr>
                  <w:tcW w:w="5074" w:type="dxa"/>
                  <w:tcBorders>
                    <w:left w:val="single" w:sz="4" w:space="0" w:color="000000"/>
                    <w:bottom w:val="single" w:sz="4" w:space="0" w:color="000000"/>
                  </w:tcBorders>
                </w:tcPr>
                <w:p>
                  <w:pPr>
                    <w:pStyle w:val="Style46"/>
                    <w:widowControl w:val="false"/>
                    <w:spacing w:lineRule="auto" w:line="240" w:before="0" w:after="0"/>
                    <w:jc w:val="both"/>
                    <w:rPr/>
                  </w:pPr>
                  <w:r>
                    <w:rPr>
                      <w:rStyle w:val="22"/>
                      <w:rFonts w:cs="Times New Roman" w:ascii="Times New Roman" w:hAnsi="Times New Roman"/>
                      <w:color w:val="000000"/>
                      <w:sz w:val="20"/>
                      <w:szCs w:val="20"/>
                      <w:lang w:val="uk-UA"/>
                    </w:rPr>
                    <w:t>7.2. Дія Договору припиняться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відповідними Указами Президента України та/або буде продовжено відповідними Указами Президента України). У такому випадку дія договору припиняється у день та час, визначений Сторонами шляхом укладення відповідної додаткової угоди.</w:t>
                  </w:r>
                </w:p>
              </w:tc>
              <w:tc>
                <w:tcPr>
                  <w:tcW w:w="5074" w:type="dxa"/>
                  <w:tcBorders>
                    <w:left w:val="single" w:sz="4" w:space="0" w:color="000000"/>
                    <w:bottom w:val="single" w:sz="4" w:space="0" w:color="000000"/>
                    <w:right w:val="single" w:sz="4" w:space="0" w:color="000000"/>
                  </w:tcBorders>
                </w:tcPr>
                <w:p>
                  <w:pPr>
                    <w:pStyle w:val="Style46"/>
                    <w:widowControl w:val="false"/>
                    <w:spacing w:lineRule="auto" w:line="240" w:before="0" w:after="0"/>
                    <w:jc w:val="both"/>
                    <w:rPr/>
                  </w:pPr>
                  <w:r>
                    <w:rPr>
                      <w:rStyle w:val="22"/>
                      <w:rFonts w:cs="Times New Roman" w:ascii="Times New Roman" w:hAnsi="Times New Roman"/>
                      <w:color w:val="000000"/>
                      <w:sz w:val="20"/>
                      <w:szCs w:val="20"/>
                      <w:lang w:val="uk-UA"/>
                    </w:rPr>
                    <w:t xml:space="preserve">7.2. Дія Договору припиняться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відповідними Указами Президента України та/або буде продовжено відповідними Указами Президента України) </w:t>
                  </w:r>
                  <w:r>
                    <w:rPr>
                      <w:rStyle w:val="22"/>
                      <w:rFonts w:cs="Times New Roman" w:ascii="Times New Roman" w:hAnsi="Times New Roman"/>
                      <w:b/>
                      <w:bCs/>
                      <w:color w:val="000000"/>
                      <w:sz w:val="20"/>
                      <w:szCs w:val="20"/>
                      <w:shd w:fill="FFFFFF" w:val="clear"/>
                      <w:lang w:val="uk-UA"/>
                    </w:rPr>
                    <w:t>з урахуванням 90 днів,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 такому випадку дія договору припиняється у день та час, визначений сторонами шляхом укладення відповідної додаткової угоди.</w:t>
                  </w:r>
                </w:p>
              </w:tc>
            </w:tr>
          </w:tbl>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center"/>
              <w:rPr>
                <w:rFonts w:ascii="Times New Roman" w:hAnsi="Times New Roman"/>
                <w:b/>
                <w:b/>
                <w:bCs/>
                <w:color w:val="00000A"/>
                <w:sz w:val="20"/>
                <w:szCs w:val="20"/>
              </w:rPr>
            </w:pPr>
            <w:r>
              <w:rPr>
                <w:b/>
                <w:bCs/>
                <w:color w:val="00000A"/>
                <w:sz w:val="20"/>
                <w:szCs w:val="20"/>
              </w:rPr>
            </w:r>
          </w:p>
          <w:p>
            <w:pPr>
              <w:pStyle w:val="Style46"/>
              <w:widowControl w:val="false"/>
              <w:spacing w:lineRule="auto" w:line="240" w:before="0" w:after="0"/>
              <w:ind w:left="708" w:right="0" w:hanging="0"/>
              <w:jc w:val="center"/>
              <w:rPr>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r>
          </w:p>
          <w:p>
            <w:pPr>
              <w:pStyle w:val="Normal"/>
              <w:widowControl w:val="false"/>
              <w:spacing w:lineRule="auto" w:line="240" w:before="0" w:after="0"/>
              <w:ind w:firstLine="345"/>
              <w:jc w:val="both"/>
              <w:rPr>
                <w:rFonts w:ascii="Times New Roman" w:hAnsi="Times New Roman" w:cs="Times New Roman"/>
                <w:sz w:val="20"/>
                <w:szCs w:val="20"/>
              </w:rPr>
            </w:pPr>
            <w:r>
              <w:rPr>
                <w:rFonts w:cs="Times New Roman" w:ascii="Times New Roman" w:hAnsi="Times New Roman"/>
                <w:sz w:val="20"/>
                <w:szCs w:val="20"/>
              </w:rPr>
            </w:r>
          </w:p>
        </w:tc>
      </w:tr>
      <w:tr>
        <w:trPr/>
        <w:tc>
          <w:tcPr>
            <w:tcW w:w="5329" w:type="dxa"/>
            <w:tcBorders/>
          </w:tcPr>
          <w:p>
            <w:pPr>
              <w:pStyle w:val="Normal"/>
              <w:keepLines/>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4876" w:type="dxa"/>
            <w:tcBorders/>
          </w:tcPr>
          <w:p>
            <w:pPr>
              <w:pStyle w:val="Normal"/>
              <w:keepLines/>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bl>
    <w:p>
      <w:pPr>
        <w:pStyle w:val="Normal"/>
        <w:spacing w:lineRule="auto" w:line="240" w:before="0" w:after="0"/>
        <w:jc w:val="center"/>
        <w:rPr>
          <w:rFonts w:ascii="Times New Roman" w:hAnsi="Times New Roman" w:cs="Times New Roman"/>
          <w:b/>
          <w:b/>
          <w:sz w:val="24"/>
          <w:szCs w:val="24"/>
        </w:rPr>
      </w:pPr>
      <w:bookmarkStart w:id="10" w:name="_Hlk144151978"/>
      <w:r>
        <w:rPr>
          <w:rFonts w:cs="Times New Roman" w:ascii="Times New Roman" w:hAnsi="Times New Roman"/>
          <w:b/>
          <w:sz w:val="24"/>
          <w:szCs w:val="24"/>
        </w:rPr>
        <w:t xml:space="preserve"> </w:t>
      </w:r>
      <w:bookmarkEnd w:id="10"/>
    </w:p>
    <w:sectPr>
      <w:headerReference w:type="default" r:id="rId4"/>
      <w:type w:val="nextPage"/>
      <w:pgSz w:w="11906" w:h="16838"/>
      <w:pgMar w:left="1701"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Wingdings">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 w:name="Liberation Mono">
    <w:altName w:val="Courier New"/>
    <w:charset w:val="01"/>
    <w:family w:val="roman"/>
    <w:pitch w:val="variable"/>
  </w:font>
  <w:font w:name="Georgia">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68" w:leader="none"/>
        <w:tab w:val="right" w:pos="7665" w:leader="none"/>
      </w:tabs>
      <w:spacing w:lineRule="auto" w:line="240" w:before="0" w:after="0"/>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e4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120"/>
      <w:outlineLvl w:val="0"/>
    </w:pPr>
    <w:rPr>
      <w:b/>
      <w:sz w:val="48"/>
      <w:szCs w:val="48"/>
    </w:rPr>
  </w:style>
  <w:style w:type="paragraph" w:styleId="2">
    <w:name w:val="Heading 2"/>
    <w:basedOn w:val="Normal"/>
    <w:next w:val="Normal"/>
    <w:qFormat/>
    <w:pPr>
      <w:keepNext w:val="true"/>
      <w:keepLines/>
      <w:numPr>
        <w:ilvl w:val="0"/>
        <w:numId w:val="0"/>
      </w:numPr>
      <w:spacing w:before="360" w:after="80"/>
      <w:outlineLvl w:val="1"/>
    </w:pPr>
    <w:rPr>
      <w:b/>
      <w:sz w:val="36"/>
      <w:szCs w:val="36"/>
    </w:rPr>
  </w:style>
  <w:style w:type="paragraph" w:styleId="3">
    <w:name w:val="Heading 3"/>
    <w:basedOn w:val="Normal"/>
    <w:next w:val="Normal"/>
    <w:qFormat/>
    <w:pPr>
      <w:keepNext w:val="true"/>
      <w:keepLines/>
      <w:numPr>
        <w:ilvl w:val="0"/>
        <w:numId w:val="0"/>
      </w:numPr>
      <w:spacing w:before="280" w:after="80"/>
      <w:outlineLvl w:val="2"/>
    </w:pPr>
    <w:rPr>
      <w:b/>
      <w:sz w:val="28"/>
      <w:szCs w:val="28"/>
    </w:rPr>
  </w:style>
  <w:style w:type="paragraph" w:styleId="4">
    <w:name w:val="Heading 4"/>
    <w:basedOn w:val="Normal"/>
    <w:next w:val="Normal"/>
    <w:qFormat/>
    <w:pPr>
      <w:keepNext w:val="true"/>
      <w:keepLines/>
      <w:numPr>
        <w:ilvl w:val="0"/>
        <w:numId w:val="0"/>
      </w:numPr>
      <w:spacing w:before="240" w:after="40"/>
      <w:outlineLvl w:val="3"/>
    </w:pPr>
    <w:rPr>
      <w:b/>
      <w:sz w:val="24"/>
      <w:szCs w:val="24"/>
    </w:rPr>
  </w:style>
  <w:style w:type="paragraph" w:styleId="5">
    <w:name w:val="Heading 5"/>
    <w:basedOn w:val="Normal"/>
    <w:next w:val="Normal"/>
    <w:qFormat/>
    <w:pPr>
      <w:keepNext w:val="true"/>
      <w:keepLines/>
      <w:numPr>
        <w:ilvl w:val="0"/>
        <w:numId w:val="0"/>
      </w:numPr>
      <w:spacing w:before="220" w:after="40"/>
      <w:outlineLvl w:val="4"/>
    </w:pPr>
    <w:rPr>
      <w:b/>
    </w:rPr>
  </w:style>
  <w:style w:type="paragraph" w:styleId="6">
    <w:name w:val="Heading 6"/>
    <w:basedOn w:val="Normal"/>
    <w:next w:val="Normal"/>
    <w:qFormat/>
    <w:pPr>
      <w:keepNext w:val="true"/>
      <w:keepLines/>
      <w:numPr>
        <w:ilvl w:val="0"/>
        <w:numId w:val="0"/>
      </w:numPr>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Обычный (веб) Знак"/>
    <w:link w:val="NormalWeb"/>
    <w:uiPriority w:val="99"/>
    <w:qFormat/>
    <w:rsid w:val="002c4afa"/>
    <w:rPr>
      <w:rFonts w:ascii="Times New Roman" w:hAnsi="Times New Roman" w:eastAsia="Times New Roman" w:cs="Times New Roman"/>
      <w:sz w:val="24"/>
      <w:szCs w:val="24"/>
      <w:lang w:val="uk-UA" w:eastAsia="uk-UA"/>
    </w:rPr>
  </w:style>
  <w:style w:type="character" w:styleId="Style9" w:customStyle="1">
    <w:name w:val="Без интервала Знак"/>
    <w:link w:val="NoSpacing"/>
    <w:uiPriority w:val="99"/>
    <w:qFormat/>
    <w:locked/>
    <w:rsid w:val="00df3a02"/>
    <w:rPr>
      <w:rFonts w:ascii="Calibri" w:hAnsi="Calibri" w:eastAsia="Times New Roman" w:cs="Times New Roman"/>
      <w:sz w:val="20"/>
      <w:szCs w:val="20"/>
    </w:rPr>
  </w:style>
  <w:style w:type="character" w:styleId="21" w:customStyle="1">
    <w:name w:val="Основной текст с отступом 2 Знак"/>
    <w:basedOn w:val="DefaultParagraphFont"/>
    <w:link w:val="BodyTextIndent2"/>
    <w:qFormat/>
    <w:rsid w:val="00df3a02"/>
    <w:rPr>
      <w:rFonts w:ascii="Times New Roman" w:hAnsi="Times New Roman" w:eastAsia="Calibri" w:cs="Times New Roman"/>
      <w:sz w:val="24"/>
      <w:szCs w:val="24"/>
      <w:lang w:val="uk-UA" w:eastAsia="uk-UA"/>
    </w:rPr>
  </w:style>
  <w:style w:type="character" w:styleId="11" w:customStyle="1">
    <w:name w:val="Основной шрифт абзаца1"/>
    <w:qFormat/>
    <w:rsid w:val="00806f78"/>
    <w:rPr/>
  </w:style>
  <w:style w:type="character" w:styleId="31" w:customStyle="1">
    <w:name w:val="Основной шрифт абзаца3"/>
    <w:qFormat/>
    <w:rsid w:val="000c0a07"/>
    <w:rPr/>
  </w:style>
  <w:style w:type="character" w:styleId="22" w:customStyle="1">
    <w:name w:val="Основной шрифт абзаца2"/>
    <w:qFormat/>
    <w:rsid w:val="000c0a07"/>
    <w:rPr/>
  </w:style>
  <w:style w:type="character" w:styleId="Style10" w:customStyle="1">
    <w:name w:val="Основной текст Знак"/>
    <w:basedOn w:val="DefaultParagraphFont"/>
    <w:uiPriority w:val="99"/>
    <w:semiHidden/>
    <w:qFormat/>
    <w:rsid w:val="006028c7"/>
    <w:rPr/>
  </w:style>
  <w:style w:type="character" w:styleId="Style11">
    <w:name w:val="Интернет-ссылка"/>
    <w:rsid w:val="006028c7"/>
    <w:rPr>
      <w:color w:val="0000FF"/>
      <w:u w:val="single"/>
    </w:rPr>
  </w:style>
  <w:style w:type="character" w:styleId="Style12">
    <w:name w:val="Посещённая гиперссылка"/>
    <w:rPr>
      <w:color w:val="800000"/>
      <w:u w:val="single"/>
      <w:lang w:val="zxx" w:bidi="zxx"/>
    </w:rPr>
  </w:style>
  <w:style w:type="character" w:styleId="Style13">
    <w:name w:val="Выделение жирным"/>
    <w:qFormat/>
    <w:rPr>
      <w:b/>
      <w:bCs/>
    </w:rPr>
  </w:style>
  <w:style w:type="character" w:styleId="Style14">
    <w:name w:val="Маркери"/>
    <w:qFormat/>
    <w:rPr>
      <w:rFonts w:ascii="OpenSymbol;Times New Roman" w:hAnsi="OpenSymbol;Times New Roman" w:eastAsia="OpenSymbol;Times New Roman" w:cs="OpenSymbol;Times New Roman"/>
    </w:rPr>
  </w:style>
  <w:style w:type="character" w:styleId="23">
    <w:name w:val="Основной текст с отступом Знак2"/>
    <w:qFormat/>
    <w:rPr>
      <w:sz w:val="28"/>
      <w:szCs w:val="24"/>
      <w:lang w:val="uk-UA" w:eastAsia="zh-CN"/>
    </w:rPr>
  </w:style>
  <w:style w:type="character" w:styleId="24">
    <w:name w:val="Знак сноски2"/>
    <w:qFormat/>
    <w:rPr>
      <w:vertAlign w:val="superscript"/>
    </w:rPr>
  </w:style>
  <w:style w:type="character" w:styleId="12">
    <w:name w:val="Текст сноски Знак1"/>
    <w:qFormat/>
    <w:rPr>
      <w:rFonts w:ascii="Times New Roman CYR" w:hAnsi="Times New Roman CYR" w:cs="Times New Roman CYR"/>
      <w:lang w:val="ru-RU" w:eastAsia="zh-CN"/>
    </w:rPr>
  </w:style>
  <w:style w:type="character" w:styleId="25">
    <w:name w:val="Номер страницы2"/>
    <w:qFormat/>
    <w:rPr/>
  </w:style>
  <w:style w:type="character" w:styleId="26">
    <w:name w:val="Знак примечания2"/>
    <w:qFormat/>
    <w:rPr>
      <w:sz w:val="16"/>
      <w:szCs w:val="16"/>
    </w:rPr>
  </w:style>
  <w:style w:type="character" w:styleId="27">
    <w:name w:val="Просмотренная гиперссылка2"/>
    <w:qFormat/>
    <w:rPr>
      <w:color w:val="954F72"/>
      <w:u w:val="single"/>
    </w:rPr>
  </w:style>
  <w:style w:type="character" w:styleId="Normalh1">
    <w:name w:val="normal-h1"/>
    <w:qFormat/>
    <w:rPr>
      <w:rFonts w:ascii="Times New Roman" w:hAnsi="Times New Roman" w:cs="Times New Roman"/>
      <w:sz w:val="24"/>
      <w:szCs w:val="24"/>
    </w:rPr>
  </w:style>
  <w:style w:type="character" w:styleId="28">
    <w:name w:val="Строгий2"/>
    <w:qFormat/>
    <w:rPr>
      <w:b/>
      <w:bCs/>
    </w:rPr>
  </w:style>
  <w:style w:type="character" w:styleId="32">
    <w:name w:val="Основной текст Знак3"/>
    <w:qFormat/>
    <w:rPr>
      <w:sz w:val="24"/>
    </w:rPr>
  </w:style>
  <w:style w:type="character" w:styleId="13">
    <w:name w:val="Основной текст с отступом Знак1"/>
    <w:qFormat/>
    <w:rPr>
      <w:rFonts w:ascii="Times New Roman CYR" w:hAnsi="Times New Roman CYR" w:eastAsia="Times New Roman" w:cs="Times New Roman CYR"/>
      <w:sz w:val="24"/>
      <w:lang w:val="ru-RU" w:bidi="ar-SA"/>
    </w:rPr>
  </w:style>
  <w:style w:type="character" w:styleId="33">
    <w:name w:val="Нижний колонтитул Знак3"/>
    <w:qFormat/>
    <w:rPr>
      <w:rFonts w:ascii="Calibri" w:hAnsi="Calibri" w:eastAsia="Calibri" w:cs="Calibri"/>
      <w:sz w:val="22"/>
      <w:szCs w:val="22"/>
      <w:lang w:bidi="ar-SA"/>
    </w:rPr>
  </w:style>
  <w:style w:type="character" w:styleId="29">
    <w:name w:val="Основной текст Знак2"/>
    <w:qFormat/>
    <w:rPr>
      <w:rFonts w:ascii="Arial" w:hAnsi="Arial" w:eastAsia="Times New Roman" w:cs="Arial"/>
      <w:szCs w:val="20"/>
      <w:lang w:val="en-GB" w:bidi="ar-SA"/>
    </w:rPr>
  </w:style>
  <w:style w:type="character" w:styleId="Style15">
    <w:name w:val="Основной текст с отступом Знак"/>
    <w:qFormat/>
    <w:rPr>
      <w:rFonts w:ascii="Times New Roman CYR" w:hAnsi="Times New Roman CYR" w:eastAsia="Times New Roman" w:cs="Times New Roman CYR"/>
      <w:sz w:val="24"/>
      <w:lang w:val="ru-RU" w:bidi="ar-SA"/>
    </w:rPr>
  </w:style>
  <w:style w:type="character" w:styleId="Style16">
    <w:name w:val="Текст сноски Знак"/>
    <w:qFormat/>
    <w:rPr>
      <w:rFonts w:ascii="Times New Roman CYR" w:hAnsi="Times New Roman CYR" w:eastAsia="Times New Roman" w:cs="Times New Roman CYR"/>
      <w:szCs w:val="20"/>
      <w:lang w:val="ru-RU" w:bidi="ar-SA"/>
    </w:rPr>
  </w:style>
  <w:style w:type="character" w:styleId="14">
    <w:name w:val="Просмотренная гиперссылка1"/>
    <w:qFormat/>
    <w:rPr>
      <w:color w:val="800080"/>
      <w:u w:val="single"/>
    </w:rPr>
  </w:style>
  <w:style w:type="character" w:styleId="Style17">
    <w:name w:val="Знак Знак"/>
    <w:qFormat/>
    <w:rPr>
      <w:rFonts w:ascii="Times New Roman CYR" w:hAnsi="Times New Roman CYR" w:cs="Times New Roman CYR"/>
      <w:sz w:val="24"/>
      <w:szCs w:val="24"/>
      <w:lang w:val="ru-RU"/>
    </w:rPr>
  </w:style>
  <w:style w:type="character" w:styleId="15">
    <w:name w:val="Знак Знак1"/>
    <w:qFormat/>
    <w:rPr>
      <w:rFonts w:ascii="Times New Roman CYR" w:hAnsi="Times New Roman CYR" w:cs="Times New Roman CYR"/>
      <w:sz w:val="24"/>
      <w:szCs w:val="24"/>
      <w:lang w:val="ru-RU"/>
    </w:rPr>
  </w:style>
  <w:style w:type="character" w:styleId="16">
    <w:name w:val="Строгий1"/>
    <w:qFormat/>
    <w:rPr>
      <w:b/>
      <w:bCs/>
    </w:rPr>
  </w:style>
  <w:style w:type="character" w:styleId="210">
    <w:name w:val="Знак Знак2"/>
    <w:qFormat/>
    <w:rPr>
      <w:rFonts w:ascii="Courier New" w:hAnsi="Courier New" w:cs="Courier New"/>
      <w:color w:val="000000"/>
      <w:sz w:val="18"/>
      <w:szCs w:val="18"/>
      <w:lang w:val="ru-RU"/>
    </w:rPr>
  </w:style>
  <w:style w:type="character" w:styleId="34">
    <w:name w:val="Знак Знак3"/>
    <w:qFormat/>
    <w:rPr>
      <w:rFonts w:ascii="Arial" w:hAnsi="Arial" w:cs="Arial"/>
      <w:lang w:val="en-GB"/>
    </w:rPr>
  </w:style>
  <w:style w:type="character" w:styleId="9">
    <w:name w:val="Знак Знак9"/>
    <w:qFormat/>
    <w:rPr>
      <w:rFonts w:ascii="Times New Roman CYR" w:hAnsi="Times New Roman CYR" w:cs="Times New Roman CYR"/>
      <w:sz w:val="24"/>
      <w:szCs w:val="24"/>
      <w:lang w:val="ru-RU"/>
    </w:rPr>
  </w:style>
  <w:style w:type="character" w:styleId="7">
    <w:name w:val="Знак Знак7"/>
    <w:qFormat/>
    <w:rPr>
      <w:sz w:val="24"/>
      <w:szCs w:val="24"/>
      <w:lang w:val="ru-RU"/>
    </w:rPr>
  </w:style>
  <w:style w:type="character" w:styleId="41">
    <w:name w:val="Знак Знак4"/>
    <w:qFormat/>
    <w:rPr>
      <w:rFonts w:ascii="Tahoma" w:hAnsi="Tahoma" w:eastAsia="Calibri" w:cs="Tahoma"/>
      <w:sz w:val="16"/>
      <w:szCs w:val="16"/>
    </w:rPr>
  </w:style>
  <w:style w:type="character" w:styleId="51">
    <w:name w:val="Знак Знак5"/>
    <w:qFormat/>
    <w:rPr>
      <w:rFonts w:ascii="Cambria" w:hAnsi="Cambria" w:cs="Cambria"/>
      <w:i/>
      <w:iCs/>
      <w:color w:val="4F81BD"/>
      <w:spacing w:val="15"/>
      <w:sz w:val="24"/>
      <w:szCs w:val="24"/>
    </w:rPr>
  </w:style>
  <w:style w:type="character" w:styleId="8">
    <w:name w:val="Знак Знак8"/>
    <w:qFormat/>
    <w:rPr>
      <w:rFonts w:ascii="Times New Roman CYR" w:hAnsi="Times New Roman CYR" w:cs="Times New Roman CYR"/>
      <w:b/>
      <w:bCs/>
      <w:sz w:val="36"/>
      <w:szCs w:val="36"/>
      <w:lang w:val="ru-RU"/>
    </w:rPr>
  </w:style>
  <w:style w:type="character" w:styleId="61">
    <w:name w:val="Знак Знак6"/>
    <w:qFormat/>
    <w:rPr>
      <w:rFonts w:ascii="Calibri" w:hAnsi="Calibri" w:eastAsia="Calibri" w:cs="Calibri"/>
      <w:sz w:val="22"/>
      <w:szCs w:val="22"/>
      <w:lang w:val="uk-UA"/>
    </w:rPr>
  </w:style>
  <w:style w:type="character" w:styleId="4R4y44r444y4r4y444y">
    <w:name w:val="С4Rи4yм4]в4rо4л4|и4y в4rи4yн4~о4с4・к[?иy"/>
    <w:qFormat/>
    <w:rPr/>
  </w:style>
  <w:style w:type="character" w:styleId="4C3f4u444yp">
    <w:name w:val="Г4C і3f п4・еu?р・4п4о4・сy?и|?лp?а~?н~?н・"/>
    <w:qFormat/>
    <w:rPr>
      <w:color w:val="000080"/>
      <w:u w:val="single"/>
    </w:rPr>
  </w:style>
  <w:style w:type="character" w:styleId="4O4rz44y4p44444p">
    <w:name w:val="О4Oс4・н~?о?вr?н~?о?йz ?ш・4р4yи4・ф・?тp?4а?4б?4з?4а4pц"/>
    <w:qFormat/>
    <w:rPr/>
  </w:style>
  <w:style w:type="character" w:styleId="4B3f4t4r3f4t4p44u4s3f4u444yp">
    <w:name w:val="В4B і3f д4tв4r і3f д4tа4pн4~е4u г4s і3f п4・еu?р・4п4о4・сy?и|?лp?а~?н~?н・"/>
    <w:qFormat/>
    <w:rPr>
      <w:color w:val="800000"/>
      <w:u w:val="single"/>
    </w:rPr>
  </w:style>
  <w:style w:type="character" w:styleId="4R4y44r444y43f44urfry44">
    <w:name w:val="С4Rи4yм4]в4rо4л4|и4y к4[ і3f н4~ц4・еu?вr?о ?їf  ?вr?иy?н~?о?с・4к?4и"/>
    <w:qFormat/>
    <w:rPr/>
  </w:style>
  <w:style w:type="character" w:styleId="17">
    <w:name w:val="Название Знак1"/>
    <w:qFormat/>
    <w:rPr>
      <w:rFonts w:ascii="Cambria" w:hAnsi="Cambria" w:eastAsia="Times New Roman" w:cs="Times New Roman"/>
      <w:b/>
      <w:bCs/>
      <w:kern w:val="2"/>
      <w:sz w:val="32"/>
      <w:szCs w:val="32"/>
      <w:lang w:eastAsia="zh-CN"/>
    </w:rPr>
  </w:style>
  <w:style w:type="character" w:styleId="Style18">
    <w:name w:val="Схема документа Знак"/>
    <w:qFormat/>
    <w:rPr>
      <w:rFonts w:ascii="Tahoma" w:hAnsi="Tahoma" w:cs="Tahoma"/>
      <w:shd w:fill="000080" w:val="clear"/>
    </w:rPr>
  </w:style>
  <w:style w:type="character" w:styleId="Style19">
    <w:name w:val="Название Знак"/>
    <w:qFormat/>
    <w:rPr>
      <w:b/>
      <w:bCs/>
      <w:sz w:val="36"/>
      <w:szCs w:val="24"/>
    </w:rPr>
  </w:style>
  <w:style w:type="character" w:styleId="WW">
    <w:name w:val="WW-Гіперпосилання"/>
    <w:qFormat/>
    <w:rPr>
      <w:color w:val="0000FF"/>
      <w:u w:val="single"/>
    </w:rPr>
  </w:style>
  <w:style w:type="character" w:styleId="211">
    <w:name w:val="Основной текст (2)_"/>
    <w:qFormat/>
    <w:rPr>
      <w:sz w:val="19"/>
      <w:szCs w:val="19"/>
      <w:shd w:fill="FFFFFF" w:val="clear"/>
    </w:rPr>
  </w:style>
  <w:style w:type="character" w:styleId="Style20">
    <w:name w:val="Номер страницы"/>
    <w:rPr/>
  </w:style>
  <w:style w:type="character" w:styleId="WW8Num29z3">
    <w:name w:val="WW8Num29z3"/>
    <w:qFormat/>
    <w:rPr>
      <w:rFonts w:ascii="Symbol" w:hAnsi="Symbol" w:cs="Symbol"/>
    </w:rPr>
  </w:style>
  <w:style w:type="character" w:styleId="WW8Num22z3">
    <w:name w:val="WW8Num22z3"/>
    <w:qFormat/>
    <w:rPr>
      <w:rFonts w:ascii="Symbol" w:hAnsi="Symbol" w:cs="Symbol"/>
    </w:rPr>
  </w:style>
  <w:style w:type="character" w:styleId="WW8Num12z3">
    <w:name w:val="WW8Num12z3"/>
    <w:qFormat/>
    <w:rPr>
      <w:rFonts w:ascii="Symbol" w:hAnsi="Symbol" w:cs="Symbol"/>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71">
    <w:name w:val="Основной шрифт абзаца7"/>
    <w:qFormat/>
    <w:rPr/>
  </w:style>
  <w:style w:type="character" w:styleId="611">
    <w:name w:val="Заголовок 6 Знак1"/>
    <w:qFormat/>
    <w:rPr>
      <w:kern w:val="2"/>
      <w:lang w:val="uk-UA" w:eastAsia="zh-CN"/>
    </w:rPr>
  </w:style>
  <w:style w:type="character" w:styleId="511">
    <w:name w:val="Заголовок 5 Знак1"/>
    <w:qFormat/>
    <w:rPr>
      <w:rFonts w:ascii="Liberation Serif;Times New Roman" w:hAnsi="Liberation Serif;Times New Roman" w:eastAsia="Tahoma" w:cs="Lohit Devanagari;Times New Roman"/>
      <w:b/>
      <w:bCs/>
      <w:lang w:val="uk-UA" w:eastAsia="zh-CN"/>
    </w:rPr>
  </w:style>
  <w:style w:type="character" w:styleId="411">
    <w:name w:val="Заголовок 4 Знак1"/>
    <w:qFormat/>
    <w:rPr>
      <w:sz w:val="28"/>
      <w:lang w:val="uk-UA" w:eastAsia="zh-CN"/>
    </w:rPr>
  </w:style>
  <w:style w:type="character" w:styleId="311">
    <w:name w:val="Заголовок 3 Знак1"/>
    <w:qFormat/>
    <w:rPr>
      <w:rFonts w:ascii="Cambria" w:hAnsi="Cambria" w:cs="Cambria"/>
      <w:b/>
      <w:bCs/>
      <w:sz w:val="26"/>
      <w:szCs w:val="26"/>
      <w:lang w:val="uk-UA" w:eastAsia="zh-CN"/>
    </w:rPr>
  </w:style>
  <w:style w:type="character" w:styleId="212">
    <w:name w:val="Заголовок 2 Знак1"/>
    <w:qFormat/>
    <w:rPr>
      <w:b/>
      <w:sz w:val="28"/>
      <w:lang w:val="uk-UA" w:eastAsia="zh-CN"/>
    </w:rPr>
  </w:style>
  <w:style w:type="character" w:styleId="WW2">
    <w:name w:val="WW-Интернет-ссылка2"/>
    <w:qFormat/>
    <w:rPr>
      <w:color w:val="000080"/>
      <w:u w:val="single"/>
      <w:lang w:val="zxx" w:bidi="zxx"/>
    </w:rPr>
  </w:style>
  <w:style w:type="character" w:styleId="Style21">
    <w:name w:val="Символ нумерації"/>
    <w:qFormat/>
    <w:rPr>
      <w:strike w:val="false"/>
      <w:dstrike w:val="false"/>
    </w:rPr>
  </w:style>
  <w:style w:type="character" w:styleId="Style22">
    <w:name w:val="Маркери списку"/>
    <w:qFormat/>
    <w:rPr>
      <w:rFonts w:ascii="OpenSymbol;Times New Roman" w:hAnsi="OpenSymbol;Times New Roman" w:eastAsia="OpenSymbol;Times New Roman" w:cs="OpenSymbol;Times New Roman"/>
    </w:rPr>
  </w:style>
  <w:style w:type="character" w:styleId="WW1">
    <w:name w:val="WW-Интернет-ссылка1"/>
    <w:qFormat/>
    <w:rPr>
      <w:color w:val="000080"/>
      <w:u w:val="single"/>
    </w:rPr>
  </w:style>
  <w:style w:type="character" w:styleId="2700">
    <w:name w:val="2700"/>
    <w:qFormat/>
    <w:rPr/>
  </w:style>
  <w:style w:type="character" w:styleId="3294">
    <w:name w:val="3294"/>
    <w:qFormat/>
    <w:rPr/>
  </w:style>
  <w:style w:type="character" w:styleId="2607">
    <w:name w:val="2607"/>
    <w:qFormat/>
    <w:rPr/>
  </w:style>
  <w:style w:type="character" w:styleId="Style23">
    <w:name w:val="Символи виноски"/>
    <w:qFormat/>
    <w:rPr/>
  </w:style>
  <w:style w:type="character" w:styleId="WWCharLFO3LVL9">
    <w:name w:val="WW_CharLFO3LVL9"/>
    <w:qFormat/>
    <w:rPr>
      <w:rFonts w:ascii="Wingdings" w:hAnsi="Wingdings" w:cs="Wingdings"/>
    </w:rPr>
  </w:style>
  <w:style w:type="character" w:styleId="WWCharLFO3LVL8">
    <w:name w:val="WW_CharLFO3LVL8"/>
    <w:qFormat/>
    <w:rPr>
      <w:rFonts w:ascii="Courier New" w:hAnsi="Courier New" w:cs="Courier New"/>
    </w:rPr>
  </w:style>
  <w:style w:type="character" w:styleId="WWCharLFO3LVL7">
    <w:name w:val="WW_CharLFO3LVL7"/>
    <w:qFormat/>
    <w:rPr>
      <w:rFonts w:ascii="Symbol" w:hAnsi="Symbol" w:cs="Symbol"/>
    </w:rPr>
  </w:style>
  <w:style w:type="character" w:styleId="WWCharLFO3LVL6">
    <w:name w:val="WW_CharLFO3LVL6"/>
    <w:qFormat/>
    <w:rPr>
      <w:rFonts w:ascii="Wingdings" w:hAnsi="Wingdings" w:cs="Wingdings"/>
    </w:rPr>
  </w:style>
  <w:style w:type="character" w:styleId="WWCharLFO3LVL5">
    <w:name w:val="WW_CharLFO3LVL5"/>
    <w:qFormat/>
    <w:rPr>
      <w:rFonts w:ascii="Courier New" w:hAnsi="Courier New" w:cs="Courier New"/>
    </w:rPr>
  </w:style>
  <w:style w:type="character" w:styleId="WWCharLFO3LVL4">
    <w:name w:val="WW_CharLFO3LVL4"/>
    <w:qFormat/>
    <w:rPr>
      <w:rFonts w:ascii="Symbol" w:hAnsi="Symbol" w:cs="Symbol"/>
    </w:rPr>
  </w:style>
  <w:style w:type="character" w:styleId="WWCharLFO3LVL3">
    <w:name w:val="WW_CharLFO3LVL3"/>
    <w:qFormat/>
    <w:rPr>
      <w:rFonts w:ascii="Wingdings" w:hAnsi="Wingdings" w:cs="Wingdings"/>
    </w:rPr>
  </w:style>
  <w:style w:type="character" w:styleId="WWCharLFO3LVL2">
    <w:name w:val="WW_CharLFO3LVL2"/>
    <w:qFormat/>
    <w:rPr>
      <w:rFonts w:ascii="Courier New" w:hAnsi="Courier New" w:cs="Courier New"/>
    </w:rPr>
  </w:style>
  <w:style w:type="character" w:styleId="WWCharLFO3LVL1">
    <w:name w:val="WW_CharLFO3LVL1"/>
    <w:qFormat/>
    <w:rPr>
      <w:rFonts w:ascii="Times New Roman" w:hAnsi="Times New Roman" w:eastAsia="Times New Roman" w:cs="Times New Roman"/>
    </w:rPr>
  </w:style>
  <w:style w:type="character" w:styleId="WWCharLFO2LVL9">
    <w:name w:val="WW_CharLFO2LVL9"/>
    <w:qFormat/>
    <w:rPr>
      <w:rFonts w:cs="Times New Roman"/>
    </w:rPr>
  </w:style>
  <w:style w:type="character" w:styleId="WWCharLFO2LVL8">
    <w:name w:val="WW_CharLFO2LVL8"/>
    <w:qFormat/>
    <w:rPr>
      <w:rFonts w:cs="Times New Roman"/>
    </w:rPr>
  </w:style>
  <w:style w:type="character" w:styleId="WWCharLFO2LVL7">
    <w:name w:val="WW_CharLFO2LVL7"/>
    <w:qFormat/>
    <w:rPr>
      <w:rFonts w:cs="Times New Roman"/>
    </w:rPr>
  </w:style>
  <w:style w:type="character" w:styleId="WWCharLFO2LVL6">
    <w:name w:val="WW_CharLFO2LVL6"/>
    <w:qFormat/>
    <w:rPr>
      <w:rFonts w:cs="Times New Roman"/>
    </w:rPr>
  </w:style>
  <w:style w:type="character" w:styleId="WWCharLFO2LVL5">
    <w:name w:val="WW_CharLFO2LVL5"/>
    <w:qFormat/>
    <w:rPr>
      <w:rFonts w:cs="Times New Roman"/>
    </w:rPr>
  </w:style>
  <w:style w:type="character" w:styleId="WWCharLFO2LVL4">
    <w:name w:val="WW_CharLFO2LVL4"/>
    <w:qFormat/>
    <w:rPr>
      <w:rFonts w:cs="Times New Roman"/>
    </w:rPr>
  </w:style>
  <w:style w:type="character" w:styleId="WWCharLFO2LVL3">
    <w:name w:val="WW_CharLFO2LVL3"/>
    <w:qFormat/>
    <w:rPr>
      <w:rFonts w:cs="Times New Roman"/>
    </w:rPr>
  </w:style>
  <w:style w:type="character" w:styleId="WWCharLFO2LVL2">
    <w:name w:val="WW_CharLFO2LVL2"/>
    <w:qFormat/>
    <w:rPr>
      <w:rFonts w:cs="Times New Roman"/>
    </w:rPr>
  </w:style>
  <w:style w:type="character" w:styleId="WWCharLFO2LVL1">
    <w:name w:val="WW_CharLFO2LVL1"/>
    <w:qFormat/>
    <w:rPr>
      <w:rFonts w:cs="Times New Roman"/>
    </w:rPr>
  </w:style>
  <w:style w:type="character" w:styleId="WWCharLFO1LVL9">
    <w:name w:val="WW_CharLFO1LVL9"/>
    <w:qFormat/>
    <w:rPr>
      <w:rFonts w:cs="Times New Roman"/>
    </w:rPr>
  </w:style>
  <w:style w:type="character" w:styleId="WWCharLFO1LVL8">
    <w:name w:val="WW_CharLFO1LVL8"/>
    <w:qFormat/>
    <w:rPr>
      <w:rFonts w:cs="Times New Roman"/>
    </w:rPr>
  </w:style>
  <w:style w:type="character" w:styleId="WWCharLFO1LVL7">
    <w:name w:val="WW_CharLFO1LVL7"/>
    <w:qFormat/>
    <w:rPr>
      <w:rFonts w:cs="Times New Roman"/>
    </w:rPr>
  </w:style>
  <w:style w:type="character" w:styleId="WWCharLFO1LVL6">
    <w:name w:val="WW_CharLFO1LVL6"/>
    <w:qFormat/>
    <w:rPr>
      <w:rFonts w:cs="Times New Roman"/>
    </w:rPr>
  </w:style>
  <w:style w:type="character" w:styleId="WWCharLFO1LVL5">
    <w:name w:val="WW_CharLFO1LVL5"/>
    <w:qFormat/>
    <w:rPr>
      <w:rFonts w:cs="Times New Roman"/>
    </w:rPr>
  </w:style>
  <w:style w:type="character" w:styleId="WWCharLFO1LVL4">
    <w:name w:val="WW_CharLFO1LVL4"/>
    <w:qFormat/>
    <w:rPr>
      <w:rFonts w:cs="Times New Roman"/>
    </w:rPr>
  </w:style>
  <w:style w:type="character" w:styleId="WWCharLFO1LVL3">
    <w:name w:val="WW_CharLFO1LVL3"/>
    <w:qFormat/>
    <w:rPr>
      <w:rFonts w:cs="Times New Roman"/>
    </w:rPr>
  </w:style>
  <w:style w:type="character" w:styleId="WWCharLFO1LVL2">
    <w:name w:val="WW_CharLFO1LVL2"/>
    <w:qFormat/>
    <w:rPr>
      <w:rFonts w:cs="Times New Roman"/>
    </w:rPr>
  </w:style>
  <w:style w:type="character" w:styleId="WWCharLFO1LVL1">
    <w:name w:val="WW_CharLFO1LVL1"/>
    <w:qFormat/>
    <w:rPr>
      <w:rFonts w:cs="Times New Roman"/>
    </w:rPr>
  </w:style>
  <w:style w:type="character" w:styleId="Rvts23">
    <w:name w:val="rvts23"/>
    <w:basedOn w:val="11"/>
    <w:qFormat/>
    <w:rPr/>
  </w:style>
  <w:style w:type="character" w:styleId="WW3">
    <w:name w:val="WW-Интернет-ссылка"/>
    <w:qFormat/>
    <w:rPr>
      <w:color w:val="000080"/>
      <w:u w:val="single"/>
    </w:rPr>
  </w:style>
  <w:style w:type="character" w:styleId="18">
    <w:name w:val="Нижний колонтитул Знак1"/>
    <w:qFormat/>
    <w:rPr>
      <w:rFonts w:cs="Liberation Serif;Times New Roman"/>
      <w:color w:val="00000A"/>
      <w:sz w:val="24"/>
      <w:szCs w:val="24"/>
      <w:lang w:val="uk-UA" w:eastAsia="zh-CN"/>
    </w:rPr>
  </w:style>
  <w:style w:type="character" w:styleId="35">
    <w:name w:val="Верхний колонтитул Знак3"/>
    <w:qFormat/>
    <w:rPr>
      <w:rFonts w:cs="Liberation Serif;Times New Roman"/>
      <w:color w:val="00000A"/>
      <w:sz w:val="24"/>
      <w:szCs w:val="24"/>
      <w:lang w:val="uk-UA" w:eastAsia="zh-CN"/>
    </w:rPr>
  </w:style>
  <w:style w:type="character" w:styleId="HTML1">
    <w:name w:val="Стандартный HTML Знак1"/>
    <w:qFormat/>
    <w:rPr>
      <w:rFonts w:ascii="Courier New" w:hAnsi="Courier New" w:cs="Courier New"/>
      <w:color w:val="00000A"/>
      <w:sz w:val="20"/>
      <w:szCs w:val="20"/>
      <w:lang w:val="uk-UA" w:eastAsia="zh-CN"/>
    </w:rPr>
  </w:style>
  <w:style w:type="character" w:styleId="19">
    <w:name w:val="Тема примечания Знак1"/>
    <w:qFormat/>
    <w:rPr>
      <w:rFonts w:cs="Liberation Serif;Times New Roman"/>
      <w:b/>
      <w:bCs/>
      <w:color w:val="00000A"/>
      <w:sz w:val="20"/>
      <w:szCs w:val="20"/>
      <w:lang w:val="uk-UA" w:eastAsia="zh-CN"/>
    </w:rPr>
  </w:style>
  <w:style w:type="character" w:styleId="110">
    <w:name w:val="Текст примечания Знак1"/>
    <w:qFormat/>
    <w:rPr>
      <w:rFonts w:cs="Liberation Serif;Times New Roman"/>
      <w:color w:val="00000A"/>
      <w:sz w:val="20"/>
      <w:szCs w:val="20"/>
      <w:lang w:val="uk-UA" w:eastAsia="zh-CN"/>
    </w:rPr>
  </w:style>
  <w:style w:type="character" w:styleId="213">
    <w:name w:val="Текст выноски Знак2"/>
    <w:qFormat/>
    <w:rPr>
      <w:rFonts w:ascii="Times New Roman" w:hAnsi="Times New Roman" w:cs="Liberation Serif;Times New Roman"/>
      <w:color w:val="00000A"/>
      <w:sz w:val="2"/>
      <w:lang w:val="uk-UA" w:eastAsia="zh-CN"/>
    </w:rPr>
  </w:style>
  <w:style w:type="character" w:styleId="111">
    <w:name w:val="Подзаголовок Знак1"/>
    <w:qFormat/>
    <w:rPr>
      <w:rFonts w:ascii="Cambria" w:hAnsi="Cambria" w:cs="Times New Roman"/>
      <w:color w:val="00000A"/>
      <w:sz w:val="24"/>
      <w:szCs w:val="24"/>
      <w:lang w:val="uk-UA" w:eastAsia="zh-CN"/>
    </w:rPr>
  </w:style>
  <w:style w:type="character" w:styleId="112">
    <w:name w:val="Основной текст Знак1"/>
    <w:qFormat/>
    <w:rPr>
      <w:rFonts w:cs="Liberation Serif;Times New Roman"/>
      <w:color w:val="00000A"/>
      <w:sz w:val="24"/>
      <w:szCs w:val="24"/>
      <w:lang w:val="uk-UA" w:eastAsia="zh-CN"/>
    </w:rPr>
  </w:style>
  <w:style w:type="character" w:styleId="HTMLPreformattedChar">
    <w:name w:val="HTML Preformatted Char"/>
    <w:qFormat/>
    <w:rPr>
      <w:rFonts w:ascii="Courier New" w:hAnsi="Courier New" w:cs="Courier New"/>
      <w:color w:val="00000A"/>
      <w:sz w:val="20"/>
      <w:lang w:val="uk-UA" w:eastAsia="zh-CN"/>
    </w:rPr>
  </w:style>
  <w:style w:type="character" w:styleId="CommentSubjectChar">
    <w:name w:val="Comment Subject Char"/>
    <w:qFormat/>
    <w:rPr>
      <w:b/>
      <w:color w:val="00000A"/>
      <w:sz w:val="20"/>
      <w:lang w:val="uk-UA" w:eastAsia="zh-CN"/>
    </w:rPr>
  </w:style>
  <w:style w:type="character" w:styleId="CommentTextChar">
    <w:name w:val="Comment Text Char"/>
    <w:qFormat/>
    <w:rPr>
      <w:color w:val="00000A"/>
      <w:sz w:val="20"/>
      <w:lang w:val="uk-UA" w:eastAsia="zh-CN"/>
    </w:rPr>
  </w:style>
  <w:style w:type="character" w:styleId="113">
    <w:name w:val="Текст выноски Знак1"/>
    <w:qFormat/>
    <w:rPr>
      <w:rFonts w:ascii="Times New Roman" w:hAnsi="Times New Roman" w:cs="Times New Roman"/>
      <w:color w:val="00000A"/>
      <w:sz w:val="2"/>
      <w:lang w:val="uk-UA" w:eastAsia="zh-CN"/>
    </w:rPr>
  </w:style>
  <w:style w:type="character" w:styleId="214">
    <w:name w:val="Нижний колонтитул Знак2"/>
    <w:qFormat/>
    <w:rPr>
      <w:rFonts w:cs="Liberation Serif;Times New Roman"/>
      <w:color w:val="00000A"/>
      <w:sz w:val="24"/>
      <w:szCs w:val="24"/>
      <w:lang w:val="uk-UA" w:eastAsia="zh-CN"/>
    </w:rPr>
  </w:style>
  <w:style w:type="character" w:styleId="215">
    <w:name w:val="Верхний колонтитул Знак2"/>
    <w:qFormat/>
    <w:rPr>
      <w:rFonts w:cs="Liberation Serif;Times New Roman"/>
      <w:color w:val="00000A"/>
      <w:sz w:val="24"/>
      <w:szCs w:val="24"/>
      <w:lang w:val="uk-UA" w:eastAsia="zh-CN"/>
    </w:rPr>
  </w:style>
  <w:style w:type="character" w:styleId="Style24">
    <w:name w:val="Подзаголовок Знак"/>
    <w:qFormat/>
    <w:rPr>
      <w:rFonts w:ascii="Cambria" w:hAnsi="Cambria" w:cs="Times New Roman"/>
      <w:color w:val="00000A"/>
      <w:sz w:val="24"/>
      <w:szCs w:val="24"/>
      <w:lang w:val="uk-UA" w:eastAsia="zh-CN"/>
    </w:rPr>
  </w:style>
  <w:style w:type="character" w:styleId="FontStyle15">
    <w:name w:val="Font Style15"/>
    <w:qFormat/>
    <w:rPr>
      <w:rFonts w:ascii="Times New Roman" w:hAnsi="Times New Roman" w:cs="Times New Roman"/>
      <w:b/>
      <w:bCs/>
      <w:sz w:val="26"/>
      <w:szCs w:val="26"/>
    </w:rPr>
  </w:style>
  <w:style w:type="character" w:styleId="Rvts46">
    <w:name w:val="rvts46"/>
    <w:qFormat/>
    <w:rPr>
      <w:rFonts w:cs="Times New Roman"/>
    </w:rPr>
  </w:style>
  <w:style w:type="character" w:styleId="Rvts37">
    <w:name w:val="rvts37"/>
    <w:qFormat/>
    <w:rPr>
      <w:rFonts w:cs="Times New Roman"/>
    </w:rPr>
  </w:style>
  <w:style w:type="character" w:styleId="Rvts11">
    <w:name w:val="rvts11"/>
    <w:qFormat/>
    <w:rPr>
      <w:rFonts w:cs="Times New Roman"/>
    </w:rPr>
  </w:style>
  <w:style w:type="character" w:styleId="4R4y44r444y4r4y444y1">
    <w:name w:val="С4Rи4yм4]в4rо4ë4|è4y â4rè4yí4~î4ñ4・ê[?èy"/>
    <w:qFormat/>
    <w:rPr/>
  </w:style>
  <w:style w:type="character" w:styleId="4C3f4u444yp1">
    <w:name w:val="Г4C і3f п4・åu?ð・4ï4î4・ñy?è|?ëp?à~?í~?í・"/>
    <w:qFormat/>
    <w:rPr>
      <w:color w:val="000080"/>
      <w:u w:val="single"/>
    </w:rPr>
  </w:style>
  <w:style w:type="character" w:styleId="BalloonTextChar">
    <w:name w:val="Balloon Text Char"/>
    <w:qFormat/>
    <w:rPr>
      <w:color w:val="00000A"/>
      <w:sz w:val="21"/>
    </w:rPr>
  </w:style>
  <w:style w:type="character" w:styleId="114">
    <w:name w:val="Верхний колонтитул Знак1"/>
    <w:qFormat/>
    <w:rPr>
      <w:rFonts w:cs="Times New Roman"/>
      <w:color w:val="00000A"/>
      <w:sz w:val="21"/>
      <w:szCs w:val="21"/>
    </w:rPr>
  </w:style>
  <w:style w:type="character" w:styleId="HTML">
    <w:name w:val="Стандартный HTML Знак"/>
    <w:qFormat/>
    <w:rPr>
      <w:rFonts w:ascii="Courier New" w:hAnsi="Courier New" w:cs="Courier New"/>
      <w:sz w:val="20"/>
      <w:szCs w:val="20"/>
    </w:rPr>
  </w:style>
  <w:style w:type="character" w:styleId="Style25">
    <w:name w:val="Тема примечания Знак"/>
    <w:qFormat/>
    <w:rPr>
      <w:rFonts w:ascii="Arial" w:hAnsi="Arial" w:cs="Arial"/>
      <w:b/>
      <w:bCs/>
      <w:color w:val="000000"/>
      <w:sz w:val="20"/>
      <w:szCs w:val="20"/>
      <w:lang w:val="ru-RU"/>
    </w:rPr>
  </w:style>
  <w:style w:type="character" w:styleId="Style26">
    <w:name w:val="Текст примечания Знак"/>
    <w:qFormat/>
    <w:rPr>
      <w:rFonts w:ascii="Arial" w:hAnsi="Arial" w:cs="Arial"/>
      <w:color w:val="000000"/>
      <w:sz w:val="20"/>
      <w:szCs w:val="20"/>
      <w:lang w:val="ru-RU"/>
    </w:rPr>
  </w:style>
  <w:style w:type="character" w:styleId="115">
    <w:name w:val="Знак примечания1"/>
    <w:qFormat/>
    <w:rPr>
      <w:rFonts w:cs="Times New Roman"/>
      <w:sz w:val="16"/>
      <w:szCs w:val="16"/>
    </w:rPr>
  </w:style>
  <w:style w:type="character" w:styleId="Rvts0">
    <w:name w:val="rvts0"/>
    <w:qFormat/>
    <w:rPr/>
  </w:style>
  <w:style w:type="character" w:styleId="Style27">
    <w:name w:val="Нижний колонтитул Знак"/>
    <w:qFormat/>
    <w:rPr>
      <w:rFonts w:ascii="Arial" w:hAnsi="Arial" w:cs="Arial"/>
      <w:color w:val="000000"/>
      <w:sz w:val="22"/>
      <w:szCs w:val="22"/>
      <w:lang w:val="ru-RU"/>
    </w:rPr>
  </w:style>
  <w:style w:type="character" w:styleId="4O4rz44y4p44444p1">
    <w:name w:val="О4Oс4・í~?î?âr?í~?î?éz ?ø・4ð4yè4・ô・?òp?4à?4á?4ç?4à4pö"/>
    <w:qFormat/>
    <w:rPr/>
  </w:style>
  <w:style w:type="character" w:styleId="WW8Num11z1">
    <w:name w:val="WW8Num11z1"/>
    <w:qFormat/>
    <w:rPr>
      <w:rFonts w:ascii="Times New Roman" w:hAnsi="Times New Roman" w:cs="Times New Roman"/>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color w:val="000000"/>
      <w:sz w:val="22"/>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Times New Roman" w:hAnsi="Times New Roman" w:cs="Times New Roman"/>
      <w:color w:val="000000"/>
      <w:sz w:val="20"/>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eastAsia="Times New Roman"/>
    </w:rPr>
  </w:style>
  <w:style w:type="character" w:styleId="WW8Num38z1">
    <w:name w:val="WW8Num38z1"/>
    <w:qFormat/>
    <w:rPr>
      <w:color w:val="000000"/>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color w:val="000000"/>
      <w:sz w:val="22"/>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eastAsia="Times New Roman"/>
    </w:rPr>
  </w:style>
  <w:style w:type="character" w:styleId="WW8Num44z0">
    <w:name w:val="WW8Num44z0"/>
    <w:qFormat/>
    <w:rPr>
      <w:rFonts w:eastAsia="Times New Roman"/>
    </w:rPr>
  </w:style>
  <w:style w:type="character" w:styleId="WW8Num45z0">
    <w:name w:val="WW8Num45z0"/>
    <w:qFormat/>
    <w:rPr>
      <w:rFonts w:ascii="Times New Roman" w:hAnsi="Times New Roman" w:cs="Times New Roman"/>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color w:val="000000"/>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Cef1edeee2edeee9f8f0e8f4f2e0e1e7e0f6e01">
    <w:name w:val="Оceсf1нedоeeвe2нedоeeйe9 шf8рf0иe8фf4тf2 аe0бe1зe7аe0цf6аe01"/>
    <w:qFormat/>
    <w:rPr/>
  </w:style>
  <w:style w:type="character" w:styleId="C7ede0eac7ede0ea6">
    <w:name w:val="Зc7нedаe0кea Зc7нedаe0кea6"/>
    <w:qFormat/>
    <w:rPr>
      <w:rFonts w:ascii="Calibri" w:hAnsi="Calibri" w:cs="Calibri"/>
      <w:sz w:val="22"/>
    </w:rPr>
  </w:style>
  <w:style w:type="character" w:styleId="C7ede0eac7ede0ea81">
    <w:name w:val="Зc7нedаe0кea Зc7нedаe0кea81"/>
    <w:qFormat/>
    <w:rPr>
      <w:rFonts w:ascii="Times New Roman CYR" w:hAnsi="Times New Roman CYR" w:cs="Times New Roman CYR"/>
      <w:b/>
      <w:sz w:val="36"/>
      <w:lang w:val="ru-RU"/>
    </w:rPr>
  </w:style>
  <w:style w:type="character" w:styleId="C7ede0eac7ede0ea5">
    <w:name w:val="Зc7нedаe0кea Зc7нedаe0кea5"/>
    <w:qFormat/>
    <w:rPr>
      <w:rFonts w:ascii="Cambria" w:hAnsi="Cambria" w:cs="Cambria"/>
      <w:i/>
      <w:color w:val="00000A"/>
      <w:spacing w:val="15"/>
    </w:rPr>
  </w:style>
  <w:style w:type="character" w:styleId="C7ede0eac7ede0ea4">
    <w:name w:val="Зc7нedаe0кea Зc7нedаe0кea4"/>
    <w:qFormat/>
    <w:rPr>
      <w:rFonts w:ascii="Tahoma" w:hAnsi="Tahoma" w:cs="Tahoma"/>
      <w:sz w:val="16"/>
    </w:rPr>
  </w:style>
  <w:style w:type="character" w:styleId="C7ede0eac7ede0ea7">
    <w:name w:val="Зc7нedаe0кea Зc7нedаe0кea7"/>
    <w:qFormat/>
    <w:rPr>
      <w:lang w:val="ru-RU"/>
    </w:rPr>
  </w:style>
  <w:style w:type="character" w:styleId="C1e5e7e8edf2e5f0e2e0ebe0c7ede0ea">
    <w:name w:val="Бc1еe5зe7 иe8нedтf2еe5рf0вe2аe0лebаe0 Зc7нedаe0кea"/>
    <w:qFormat/>
    <w:rPr>
      <w:rFonts w:ascii="Calibri" w:hAnsi="Calibri" w:cs="Calibri"/>
    </w:rPr>
  </w:style>
  <w:style w:type="character" w:styleId="C7ede0eac7ede0ea9">
    <w:name w:val="Зc7нedаe0кea Зc7нedаe0кea9"/>
    <w:qFormat/>
    <w:rPr>
      <w:rFonts w:ascii="Times New Roman CYR" w:hAnsi="Times New Roman CYR" w:cs="Times New Roman CYR"/>
      <w:lang w:val="ru-RU"/>
    </w:rPr>
  </w:style>
  <w:style w:type="character" w:styleId="C7ede0eac7ede0ea3">
    <w:name w:val="Зc7нedаe0кea Зc7нedаe0кea3"/>
    <w:qFormat/>
    <w:rPr>
      <w:rFonts w:ascii="Arial" w:hAnsi="Arial" w:cs="Arial"/>
      <w:lang w:val="en-GB"/>
    </w:rPr>
  </w:style>
  <w:style w:type="character" w:styleId="C7ede0eac7ede0ea2">
    <w:name w:val="Зc7нedаe0кea Зc7нedаe0кea2"/>
    <w:qFormat/>
    <w:rPr>
      <w:rFonts w:ascii="Courier New" w:hAnsi="Courier New" w:cs="Courier New"/>
      <w:color w:val="000000"/>
      <w:sz w:val="18"/>
      <w:lang w:val="ru-RU"/>
    </w:rPr>
  </w:style>
  <w:style w:type="character" w:styleId="C7ede0eac7ede0ea8">
    <w:name w:val="Зc7нedаe0кea Зc7нedаe0кea8"/>
    <w:qFormat/>
    <w:rPr>
      <w:rFonts w:ascii="Times New Roman CYR" w:hAnsi="Times New Roman CYR" w:cs="Times New Roman CYR"/>
    </w:rPr>
  </w:style>
  <w:style w:type="character" w:styleId="3f3f3f3f3f3f3f3f3f3f3f3f3f3f">
    <w:name w:val="Г3fі3fп3fе3fр3fп3fо3fс3fи3fл3fа3fн3fн3fя3f"/>
    <w:qFormat/>
    <w:rPr>
      <w:color w:val="0000FF"/>
      <w:u w:val="single"/>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
    <w:name w:val="В3fи3fд3fі3fл3fе3fн3fн3fя3f"/>
    <w:qFormat/>
    <w:rPr>
      <w:i/>
    </w:rPr>
  </w:style>
  <w:style w:type="character" w:styleId="3f3f3f3f3f3f3f3f3f3f3f3f3f3f1">
    <w:name w:val="С3fи3fм3fв3fо3fл3fи3f в3fи3fн3fо3fс3fк3fи3f"/>
    <w:qFormat/>
    <w:rPr>
      <w:sz w:val="13"/>
      <w:vertAlign w:val="superscript"/>
    </w:rPr>
  </w:style>
  <w:style w:type="character" w:styleId="3f3f3f3f3f3f3f3f3f3f3f3f3f">
    <w:name w:val="М3fа3fр3fк3fе3fр3fи3f с3fп3fи3fс3fк3fу3f"/>
    <w:qFormat/>
    <w:rPr>
      <w:rFonts w:ascii="OpenSymbol;Times New Roman" w:hAnsi="OpenSymbol;Times New Roman" w:cs="OpenSymbol;Times New Roman"/>
    </w:rPr>
  </w:style>
  <w:style w:type="character" w:styleId="Style28">
    <w:name w:val="Абзац списка Знак"/>
    <w:qFormat/>
    <w:rPr>
      <w:rFonts w:ascii="Times New Roman" w:hAnsi="Times New Roman" w:cs="Times New Roman"/>
      <w:sz w:val="20"/>
    </w:rPr>
  </w:style>
  <w:style w:type="character" w:styleId="116">
    <w:name w:val="Знак сноски1"/>
    <w:qFormat/>
    <w:rPr>
      <w:rFonts w:cs="Times New Roman"/>
      <w:sz w:val="13"/>
      <w:vertAlign w:val="superscript"/>
    </w:rPr>
  </w:style>
  <w:style w:type="character" w:styleId="4B3f4t4r3f4t4p44u4s3f4u444yp1">
    <w:name w:val="В4B і3f д4tв4r і3f д4tа4pн4~е4u г4s і3f п4・åu?ð・4ï4î4・ñy?è|?ëp?à~?í~?í・"/>
    <w:qFormat/>
    <w:rPr>
      <w:color w:val="800000"/>
      <w:u w:val="single"/>
    </w:rPr>
  </w:style>
  <w:style w:type="character" w:styleId="4R4y44r444y43f44urfry441">
    <w:name w:val="С4Rи4yм4]в4rо4ë4|è4y ê4[ ³3f í4~ö4・åu?âr?î ?¿f  ?âr?èy?í~?î?ñ・4ê?4è"/>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Cef1edeee2edeee9f8f0e8f4f2e0e1e7e0f6e0">
    <w:name w:val="Оceсf1нedоeeвe2нedоeeйe9 шf8рf0иe8фf4тf2 аe0бe1зe7аe0цf6аe0"/>
    <w:qFormat/>
    <w:rPr/>
  </w:style>
  <w:style w:type="character" w:styleId="C3b3efe5f0efeef1e8ebe0ededff">
    <w:name w:val="Гc3іb3пefеe5рf0пefоeeсf1иe8лebаe0нedнedяff"/>
    <w:qFormat/>
    <w:rPr>
      <w:color w:val="0000FF"/>
      <w:u w:val="single"/>
    </w:rPr>
  </w:style>
  <w:style w:type="character" w:styleId="C2e8e4b3ebe5ededffe6e8f0ede8ec">
    <w:name w:val="Вc2иe8дe4іb3лebеe5нedнedяff жe6иe8рf0нedиe8мec"/>
    <w:qFormat/>
    <w:rPr>
      <w:b/>
    </w:rPr>
  </w:style>
  <w:style w:type="character" w:styleId="C2e8e4b3ebe5ededff">
    <w:name w:val="Вc2иe8дe4іb3лebеe5нedнedяff"/>
    <w:qFormat/>
    <w:rPr>
      <w:i/>
    </w:rPr>
  </w:style>
  <w:style w:type="character" w:styleId="Cdeeece5f0f1f2eef0b3edeae8">
    <w:name w:val="Нcdоeeмecеe5рf0 сf1тf2оeeрf0іb3нedкeaиe8"/>
    <w:qFormat/>
    <w:rPr/>
  </w:style>
  <w:style w:type="character" w:styleId="FontStyle11">
    <w:name w:val="Font Style11"/>
    <w:qFormat/>
    <w:rPr>
      <w:rFonts w:ascii="Times New Roman" w:hAnsi="Times New Roman" w:cs="Times New Roman"/>
      <w:sz w:val="22"/>
    </w:rPr>
  </w:style>
  <w:style w:type="character" w:styleId="C7ede0eac7ede0ea1">
    <w:name w:val="Зc7нedаe0кea Зc7нedаe0кea1"/>
    <w:qFormat/>
    <w:rPr>
      <w:i/>
      <w:sz w:val="26"/>
    </w:rPr>
  </w:style>
  <w:style w:type="character" w:styleId="C7ede0eac7ede0ea">
    <w:name w:val="Зc7нedаe0кea Зc7нedаe0кea"/>
    <w:qFormat/>
    <w:rPr>
      <w:b/>
      <w:lang w:val="en-GB"/>
    </w:rPr>
  </w:style>
  <w:style w:type="character" w:styleId="Cef1edeee2ede8e9f2e5eaf1f2">
    <w:name w:val="Оceсf1нedоeeвe2нedиe8йe9 тf2еe5кeaсf1тf2_"/>
    <w:qFormat/>
    <w:rPr>
      <w:spacing w:val="10"/>
      <w:sz w:val="31"/>
    </w:rPr>
  </w:style>
  <w:style w:type="character" w:styleId="FontStyle44">
    <w:name w:val="Font Style44"/>
    <w:qFormat/>
    <w:rPr>
      <w:rFonts w:ascii="Times New Roman" w:hAnsi="Times New Roman" w:cs="Times New Roman"/>
      <w:sz w:val="22"/>
    </w:rPr>
  </w:style>
  <w:style w:type="character" w:styleId="FontStyle43">
    <w:name w:val="Font Style43"/>
    <w:qFormat/>
    <w:rPr>
      <w:rFonts w:ascii="Times New Roman" w:hAnsi="Times New Roman" w:cs="Times New Roman"/>
      <w:b/>
      <w:sz w:val="22"/>
    </w:rPr>
  </w:style>
  <w:style w:type="character" w:styleId="FontStyle37">
    <w:name w:val="Font Style37"/>
    <w:qFormat/>
    <w:rPr>
      <w:rFonts w:ascii="Times New Roman" w:hAnsi="Times New Roman" w:cs="Times New Roman"/>
      <w:i/>
      <w:sz w:val="22"/>
    </w:rPr>
  </w:style>
  <w:style w:type="character" w:styleId="Hps">
    <w:name w:val="hps"/>
    <w:qFormat/>
    <w:rPr/>
  </w:style>
  <w:style w:type="character" w:styleId="Shorttext">
    <w:name w:val="short_text"/>
    <w:qFormat/>
    <w:rPr/>
  </w:style>
  <w:style w:type="character" w:styleId="Appleconvertedspace">
    <w:name w:val="apple-converted-space"/>
    <w:qFormat/>
    <w:rPr/>
  </w:style>
  <w:style w:type="character" w:styleId="D1e8ece2eeebe8e2e8edeef1eae8">
    <w:name w:val="Сd1иe8мecвe2оeeлebиe8 вe2иe8нedоeeсf1кeaиe8"/>
    <w:qFormat/>
    <w:rPr>
      <w:sz w:val="13"/>
      <w:vertAlign w:val="superscript"/>
    </w:rPr>
  </w:style>
  <w:style w:type="character" w:styleId="117">
    <w:name w:val="Номер страницы1"/>
    <w:qFormat/>
    <w:rPr>
      <w:rFonts w:cs="Times New Roman"/>
    </w:rPr>
  </w:style>
  <w:style w:type="character" w:styleId="62">
    <w:name w:val="Заголовок 6 Знак"/>
    <w:qFormat/>
    <w:rPr>
      <w:rFonts w:ascii="Calibri" w:hAnsi="Calibri" w:cs="Times New Roman"/>
      <w:b/>
      <w:bCs/>
      <w:color w:val="00000A"/>
      <w:lang w:val="uk-UA" w:eastAsia="zh-CN"/>
    </w:rPr>
  </w:style>
  <w:style w:type="character" w:styleId="52">
    <w:name w:val="Заголовок 5 Знак"/>
    <w:qFormat/>
    <w:rPr>
      <w:rFonts w:ascii="Calibri" w:hAnsi="Calibri" w:cs="Times New Roman"/>
      <w:b/>
      <w:bCs/>
      <w:i/>
      <w:iCs/>
      <w:color w:val="00000A"/>
      <w:sz w:val="26"/>
      <w:szCs w:val="26"/>
      <w:lang w:val="uk-UA" w:eastAsia="zh-CN"/>
    </w:rPr>
  </w:style>
  <w:style w:type="character" w:styleId="42">
    <w:name w:val="Заголовок 4 Знак"/>
    <w:qFormat/>
    <w:rPr>
      <w:rFonts w:ascii="Calibri" w:hAnsi="Calibri" w:cs="Times New Roman"/>
      <w:b/>
      <w:bCs/>
      <w:color w:val="00000A"/>
      <w:sz w:val="28"/>
      <w:szCs w:val="28"/>
      <w:lang w:val="uk-UA" w:eastAsia="zh-CN"/>
    </w:rPr>
  </w:style>
  <w:style w:type="character" w:styleId="36">
    <w:name w:val="Заголовок 3 Знак"/>
    <w:qFormat/>
    <w:rPr>
      <w:rFonts w:ascii="Cambria" w:hAnsi="Cambria" w:cs="Times New Roman"/>
      <w:b/>
      <w:bCs/>
      <w:color w:val="00000A"/>
      <w:sz w:val="26"/>
      <w:szCs w:val="26"/>
      <w:lang w:val="uk-UA" w:eastAsia="zh-CN"/>
    </w:rPr>
  </w:style>
  <w:style w:type="character" w:styleId="216">
    <w:name w:val="Заголовок 2 Знак"/>
    <w:qFormat/>
    <w:rPr>
      <w:rFonts w:ascii="Cambria" w:hAnsi="Cambria" w:cs="Times New Roman"/>
      <w:b/>
      <w:bCs/>
      <w:i/>
      <w:iCs/>
      <w:color w:val="00000A"/>
      <w:sz w:val="28"/>
      <w:szCs w:val="28"/>
      <w:lang w:val="uk-UA" w:eastAsia="zh-CN"/>
    </w:rPr>
  </w:style>
  <w:style w:type="character" w:styleId="118">
    <w:name w:val="Заголовок 1 Знак"/>
    <w:qFormat/>
    <w:rPr>
      <w:rFonts w:ascii="Cambria" w:hAnsi="Cambria" w:cs="Times New Roman"/>
      <w:b/>
      <w:bCs/>
      <w:color w:val="00000A"/>
      <w:sz w:val="32"/>
      <w:szCs w:val="32"/>
      <w:lang w:val="uk-UA" w:eastAsia="zh-CN"/>
    </w:rPr>
  </w:style>
  <w:style w:type="character" w:styleId="43">
    <w:name w:val="Основной шрифт абзаца4"/>
    <w:qFormat/>
    <w:rPr/>
  </w:style>
  <w:style w:type="character" w:styleId="53">
    <w:name w:val="Основной шрифт абзаца5"/>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cs="Times New Roman"/>
      <w:b w:val="false"/>
      <w:i w:val="false"/>
      <w:caps w:val="false"/>
      <w:smallCaps w:val="false"/>
      <w:strike w:val="false"/>
      <w:dstrike w:val="false"/>
      <w:color w:val="000000"/>
      <w:sz w:val="26"/>
      <w:szCs w:val="26"/>
      <w:lang w:val="uk-UA"/>
    </w:rPr>
  </w:style>
  <w:style w:type="character" w:styleId="WW8Num9z0">
    <w:name w:val="WW8Num9z0"/>
    <w:qFormat/>
    <w:rPr>
      <w:strike w:val="false"/>
      <w:dstrike w:val="false"/>
    </w:rPr>
  </w:style>
  <w:style w:type="character" w:styleId="WW8Num8z0">
    <w:name w:val="WW8Num8z0"/>
    <w:qFormat/>
    <w:rPr>
      <w:strike w:val="false"/>
      <w:dstrike w:val="false"/>
    </w:rPr>
  </w:style>
  <w:style w:type="character" w:styleId="WW8Num7z0">
    <w:name w:val="WW8Num7z0"/>
    <w:qFormat/>
    <w:rPr>
      <w:strike w:val="false"/>
      <w:dstrike w:val="false"/>
    </w:rPr>
  </w:style>
  <w:style w:type="character" w:styleId="WW8Num6z5">
    <w:name w:val="WW8Num6z5"/>
    <w:qFormat/>
    <w:rPr>
      <w:rFonts w:ascii="Times New Roman" w:hAnsi="Times New Roman" w:eastAsia="Times New Roman" w:cs="Times New Roman"/>
      <w:b w:val="false"/>
      <w:color w:val="00000A"/>
      <w:sz w:val="24"/>
      <w:szCs w:val="28"/>
      <w:lang w:val="uk-UA" w:bidi="ar-SA"/>
    </w:rPr>
  </w:style>
  <w:style w:type="character" w:styleId="WW8Num6z1">
    <w:name w:val="WW8Num6z1"/>
    <w:qFormat/>
    <w:rPr>
      <w:rFonts w:cs="Times New Roman"/>
    </w:rPr>
  </w:style>
  <w:style w:type="character" w:styleId="WW8Num6z0">
    <w:name w:val="WW8Num6z0"/>
    <w:qFormat/>
    <w:rPr>
      <w:rFonts w:ascii="Times New Roman" w:hAnsi="Times New Roman" w:cs="Times New Roman"/>
      <w:b/>
      <w:sz w:val="26"/>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cs="Times New Roman"/>
      <w:sz w:val="24"/>
      <w:szCs w:val="24"/>
      <w:lang w:val="uk-UA" w:bidi="ar-SA"/>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81">
    <w:name w:val="Основной шрифт абзаца8"/>
    <w:qFormat/>
    <w:rPr/>
  </w:style>
  <w:style w:type="character" w:styleId="WW8Num5z5">
    <w:name w:val="WW8Num5z5"/>
    <w:qFormat/>
    <w:rPr>
      <w:rFonts w:ascii="Times New Roman" w:hAnsi="Times New Roman" w:eastAsia="Times New Roman" w:cs="Times New Roman"/>
      <w:b w:val="false"/>
      <w:color w:val="00000A"/>
      <w:sz w:val="24"/>
      <w:szCs w:val="28"/>
      <w:lang w:val="uk-UA" w:bidi="ar-SA"/>
    </w:rPr>
  </w:style>
  <w:style w:type="character" w:styleId="WW8Num5z1">
    <w:name w:val="WW8Num5z1"/>
    <w:qFormat/>
    <w:rPr>
      <w:rFonts w:cs="Times New Roman"/>
    </w:rPr>
  </w:style>
  <w:style w:type="character" w:styleId="WW8Num5z0">
    <w:name w:val="WW8Num5z0"/>
    <w:qFormat/>
    <w:rPr>
      <w:rFonts w:ascii="Times New Roman" w:hAnsi="Times New Roman" w:cs="Times New Roman"/>
      <w:b/>
      <w:sz w:val="26"/>
    </w:rPr>
  </w:style>
  <w:style w:type="character" w:styleId="WW8Num4z5">
    <w:name w:val="WW8Num4z5"/>
    <w:qFormat/>
    <w:rPr>
      <w:rFonts w:ascii="Times New Roman" w:hAnsi="Times New Roman" w:eastAsia="Times New Roman" w:cs="Times New Roman"/>
      <w:b/>
      <w:bCs/>
      <w:color w:val="00000A"/>
      <w:sz w:val="30"/>
      <w:szCs w:val="28"/>
      <w:lang w:val="uk-UA" w:bidi="ar-SA"/>
    </w:rPr>
  </w:style>
  <w:style w:type="character" w:styleId="91">
    <w:name w:val="Основной шрифт абзаца9"/>
    <w:qFormat/>
    <w:rPr/>
  </w:style>
  <w:style w:type="character" w:styleId="Style29">
    <w:name w:val="Выделение"/>
    <w:qFormat/>
    <w:rPr>
      <w:i/>
      <w:iCs/>
    </w:rPr>
  </w:style>
  <w:style w:type="character" w:styleId="10">
    <w:name w:val="Основной шрифт абзаца10"/>
    <w:qFormat/>
    <w:rPr/>
  </w:style>
  <w:style w:type="character" w:styleId="Style30">
    <w:name w:val="Основной шрифт абзаца"/>
    <w:qFormat/>
    <w:rPr/>
  </w:style>
  <w:style w:type="character" w:styleId="Strong">
    <w:name w:val="Strong"/>
    <w:qFormat/>
    <w:rPr>
      <w:b/>
    </w:rPr>
  </w:style>
  <w:style w:type="character" w:styleId="WW4">
    <w:name w:val="WW-Выделение жирным"/>
    <w:qFormat/>
    <w:rPr>
      <w:b/>
      <w:bCs/>
    </w:rPr>
  </w:style>
  <w:style w:type="character" w:styleId="Translationchunk">
    <w:name w:val="translation-chunk"/>
    <w:basedOn w:val="22"/>
    <w:qFormat/>
    <w:rPr>
      <w:rFonts w:cs="Times New Roman"/>
    </w:rPr>
  </w:style>
  <w:style w:type="character" w:styleId="Style31">
    <w:name w:val="Гіперпосилання"/>
    <w:qFormat/>
    <w:rPr>
      <w:color w:val="000080"/>
      <w:u w:val="single"/>
    </w:rPr>
  </w:style>
  <w:style w:type="character" w:styleId="63">
    <w:name w:val="Основной шрифт абзаца6"/>
    <w:qFormat/>
    <w:rPr/>
  </w:style>
  <w:style w:type="character" w:styleId="Style32">
    <w:name w:val="Верхний колонтитул Знак"/>
    <w:basedOn w:val="11"/>
    <w:qFormat/>
    <w:rPr>
      <w:rFonts w:ascii="Calibri" w:hAnsi="Calibri" w:eastAsia="Calibri" w:cs="Calibri"/>
      <w:sz w:val="22"/>
      <w:szCs w:val="22"/>
      <w:lang w:val="uk-UA" w:eastAsia="zh-CN"/>
    </w:rPr>
  </w:style>
  <w:style w:type="character" w:styleId="Style33">
    <w:name w:val="Символ нумерации"/>
    <w:qFormat/>
    <w:rPr/>
  </w:style>
  <w:style w:type="character" w:styleId="Style34">
    <w:name w:val="Маркеры"/>
    <w:qFormat/>
    <w:rPr>
      <w:rFonts w:ascii="OpenSymbol" w:hAnsi="OpenSymbol" w:eastAsia="OpenSymbol" w:cs="OpenSymbol"/>
    </w:rPr>
  </w:style>
  <w:style w:type="character" w:styleId="WW8Num12z5">
    <w:name w:val="WW8Num12z5"/>
    <w:qFormat/>
    <w:rPr>
      <w:rFonts w:ascii="Times New Roman" w:hAnsi="Times New Roman" w:eastAsia="Times New Roman" w:cs="Times New Roman"/>
      <w:b w:val="false"/>
      <w:color w:val="00000A"/>
      <w:sz w:val="26"/>
      <w:szCs w:val="28"/>
      <w:lang w:val="uk-UA" w:bidi="ar-SA"/>
    </w:rPr>
  </w:style>
  <w:style w:type="character" w:styleId="WW8Num12z1">
    <w:name w:val="WW8Num12z1"/>
    <w:qFormat/>
    <w:rPr>
      <w:rFonts w:cs="Times New Roman"/>
    </w:rPr>
  </w:style>
  <w:style w:type="character" w:styleId="WW8Num12z0">
    <w:name w:val="WW8Num12z0"/>
    <w:qFormat/>
    <w:rPr>
      <w:rFonts w:ascii="Times New Roman" w:hAnsi="Times New Roman" w:cs="Times New Roman"/>
      <w:b/>
      <w:color w:val="00000A"/>
      <w:sz w:val="20"/>
      <w:szCs w:val="24"/>
      <w:lang w:val="uk-UA"/>
    </w:rPr>
  </w:style>
  <w:style w:type="character" w:styleId="WW8Num11z5">
    <w:name w:val="WW8Num11z5"/>
    <w:qFormat/>
    <w:rPr>
      <w:rFonts w:ascii="Times New Roman" w:hAnsi="Times New Roman" w:eastAsia="Times New Roman" w:cs="Times New Roman"/>
      <w:b/>
      <w:bCs/>
      <w:sz w:val="30"/>
      <w:szCs w:val="32"/>
    </w:rPr>
  </w:style>
  <w:style w:type="character" w:styleId="WW8Num11z0">
    <w:name w:val="WW8Num11z0"/>
    <w:qFormat/>
    <w:rPr>
      <w:color w:val="00000A"/>
      <w:spacing w:val="-1"/>
      <w:lang w:val="uk-UA"/>
    </w:rPr>
  </w:style>
  <w:style w:type="character" w:styleId="Style35">
    <w:name w:val="Виділення"/>
    <w:qFormat/>
    <w:rPr>
      <w:i/>
      <w:iCs/>
    </w:rPr>
  </w:style>
  <w:style w:type="character" w:styleId="Qowtfont2timesnewroman">
    <w:name w:val="qowt-font2-timesnewroman"/>
    <w:qFormat/>
    <w:rPr>
      <w:rFonts w:cs="Times New Roman"/>
    </w:rPr>
  </w:style>
  <w:style w:type="character" w:styleId="Style36">
    <w:name w:val="Текст выноски Знак"/>
    <w:qFormat/>
    <w:rPr>
      <w:rFonts w:ascii="Segoe UI" w:hAnsi="Segoe UI" w:cs="Segoe UI"/>
      <w:sz w:val="18"/>
      <w:szCs w:val="18"/>
    </w:rPr>
  </w:style>
  <w:style w:type="character" w:styleId="UnresolvedMention">
    <w:name w:val="Unresolved Mention"/>
    <w:qFormat/>
    <w:rPr>
      <w:color w:val="605E5C"/>
      <w:shd w:fill="E1DFDD" w:val="clear"/>
    </w:rPr>
  </w:style>
  <w:style w:type="character" w:styleId="WW8Num2z1">
    <w:name w:val="WW8Num2z1"/>
    <w:qFormat/>
    <w:rPr>
      <w:rFonts w:ascii="OpenSymbol" w:hAnsi="OpenSymbol" w:cs="OpenSymbol"/>
    </w:rPr>
  </w:style>
  <w:style w:type="character" w:styleId="WW8Num1z5">
    <w:name w:val="WW8Num1z5"/>
    <w:qFormat/>
    <w:rPr>
      <w:rFonts w:eastAsia="Times New Roman" w:cs="Times New Roman"/>
      <w:b/>
      <w:bCs/>
      <w:sz w:val="30"/>
      <w:szCs w:val="32"/>
      <w:shd w:fill="FFFFFF" w:val="clear"/>
    </w:rPr>
  </w:style>
  <w:style w:type="character" w:styleId="WW8Num1z0">
    <w:name w:val="WW8Num1z0"/>
    <w:qFormat/>
    <w:rPr>
      <w:color w:val="00000A"/>
      <w:spacing w:val="-1"/>
      <w:shd w:fill="FFFF00" w:val="clear"/>
      <w:lang w:val="uk-UA"/>
    </w:rPr>
  </w:style>
  <w:style w:type="character" w:styleId="WW8Num3z1">
    <w:name w:val="WW8Num3z1"/>
    <w:qFormat/>
    <w:rPr>
      <w:rFonts w:ascii="OpenSymbol" w:hAnsi="OpenSymbol" w:cs="OpenSymbol"/>
    </w:rPr>
  </w:style>
  <w:style w:type="character" w:styleId="WW8Num3z0">
    <w:name w:val="WW8Num3z0"/>
    <w:qFormat/>
    <w:rPr>
      <w:rFonts w:ascii="Symbol" w:hAnsi="Symbol" w:cs="Symbol"/>
    </w:rPr>
  </w:style>
  <w:style w:type="character" w:styleId="WW8Num2z5">
    <w:name w:val="WW8Num2z5"/>
    <w:qFormat/>
    <w:rPr>
      <w:rFonts w:eastAsia="Times New Roman" w:cs="Times New Roman"/>
      <w:b/>
      <w:bCs/>
      <w:sz w:val="30"/>
      <w:szCs w:val="32"/>
      <w:shd w:fill="FFFFFF" w:val="clear"/>
    </w:rPr>
  </w:style>
  <w:style w:type="character" w:styleId="WW8Num2z0">
    <w:name w:val="WW8Num2z0"/>
    <w:qFormat/>
    <w:rPr>
      <w:color w:val="00000A"/>
      <w:spacing w:val="-1"/>
      <w:shd w:fill="FFFF00" w:val="clear"/>
      <w:lang w:val="uk-UA"/>
    </w:rPr>
  </w:style>
  <w:style w:type="paragraph" w:styleId="Style37">
    <w:name w:val="Заголовок"/>
    <w:basedOn w:val="Normal"/>
    <w:next w:val="Style38"/>
    <w:qFormat/>
    <w:pPr>
      <w:keepNext w:val="true"/>
      <w:spacing w:before="240" w:after="120"/>
    </w:pPr>
    <w:rPr>
      <w:rFonts w:ascii="Liberation Sans" w:hAnsi="Liberation Sans" w:eastAsia="Noto Sans CJK SC" w:cs="Lohit Devanagari"/>
      <w:sz w:val="28"/>
      <w:szCs w:val="28"/>
    </w:rPr>
  </w:style>
  <w:style w:type="paragraph" w:styleId="Style38">
    <w:name w:val="Body Text"/>
    <w:basedOn w:val="Normal"/>
    <w:link w:val="Style10"/>
    <w:uiPriority w:val="99"/>
    <w:semiHidden/>
    <w:unhideWhenUsed/>
    <w:rsid w:val="006028c7"/>
    <w:pPr>
      <w:spacing w:before="0" w:after="120"/>
    </w:pPr>
    <w:rPr/>
  </w:style>
  <w:style w:type="paragraph" w:styleId="Style39">
    <w:name w:val="List"/>
    <w:basedOn w:val="Style38"/>
    <w:pPr/>
    <w:rPr>
      <w:rFonts w:cs="Lohit Devanagari"/>
    </w:rPr>
  </w:style>
  <w:style w:type="paragraph" w:styleId="Style40">
    <w:name w:val="Caption"/>
    <w:basedOn w:val="Normal"/>
    <w:qFormat/>
    <w:pPr>
      <w:suppressLineNumbers/>
      <w:spacing w:before="120" w:after="120"/>
    </w:pPr>
    <w:rPr>
      <w:rFonts w:cs="Lohit Devanagari"/>
      <w:i/>
      <w:iCs/>
      <w:sz w:val="24"/>
      <w:szCs w:val="24"/>
    </w:rPr>
  </w:style>
  <w:style w:type="paragraph" w:styleId="Style41">
    <w:name w:val="Указатель"/>
    <w:basedOn w:val="Normal"/>
    <w:qFormat/>
    <w:pPr>
      <w:suppressLineNumbers/>
    </w:pPr>
    <w:rPr>
      <w:rFonts w:cs="Lohit Devanagari"/>
    </w:rPr>
  </w:style>
  <w:style w:type="paragraph" w:styleId="ListParagraph">
    <w:name w:val="List Paragraph"/>
    <w:basedOn w:val="Normal"/>
    <w:uiPriority w:val="99"/>
    <w:qFormat/>
    <w:rsid w:val="001706ec"/>
    <w:pPr>
      <w:spacing w:before="0" w:after="200"/>
      <w:ind w:left="720" w:hanging="0"/>
      <w:contextualSpacing/>
    </w:pPr>
    <w:rPr>
      <w:rFonts w:ascii="Calibri" w:hAnsi="Calibri" w:eastAsia="Calibri" w:cs="Calibri"/>
      <w:lang w:val="uk-UA" w:eastAsia="ru-RU"/>
    </w:rPr>
  </w:style>
  <w:style w:type="paragraph" w:styleId="NormalWeb">
    <w:name w:val="Normal (Web)"/>
    <w:basedOn w:val="Normal"/>
    <w:link w:val="Style8"/>
    <w:qFormat/>
    <w:rsid w:val="002c4afa"/>
    <w:pPr>
      <w:spacing w:lineRule="auto" w:line="240" w:beforeAutospacing="1" w:afterAutospacing="1"/>
    </w:pPr>
    <w:rPr>
      <w:rFonts w:ascii="Times New Roman" w:hAnsi="Times New Roman" w:eastAsia="Times New Roman" w:cs="Times New Roman"/>
      <w:sz w:val="24"/>
      <w:szCs w:val="24"/>
      <w:lang w:val="uk-UA" w:eastAsia="uk-UA"/>
    </w:rPr>
  </w:style>
  <w:style w:type="paragraph" w:styleId="NoSpacing">
    <w:name w:val="No Spacing"/>
    <w:link w:val="Style9"/>
    <w:qFormat/>
    <w:rsid w:val="00df3a02"/>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0"/>
      <w:szCs w:val="20"/>
      <w:lang w:val="ru-RU" w:eastAsia="en-US" w:bidi="ar-SA"/>
    </w:rPr>
  </w:style>
  <w:style w:type="paragraph" w:styleId="BodyTextIndent2">
    <w:name w:val="Body Text Indent 2"/>
    <w:basedOn w:val="Normal"/>
    <w:link w:val="21"/>
    <w:qFormat/>
    <w:rsid w:val="00df3a02"/>
    <w:pPr>
      <w:spacing w:lineRule="auto" w:line="480" w:before="0" w:after="120"/>
      <w:ind w:left="283" w:hanging="0"/>
    </w:pPr>
    <w:rPr>
      <w:rFonts w:ascii="Times New Roman" w:hAnsi="Times New Roman" w:eastAsia="Calibri" w:cs="Times New Roman"/>
      <w:sz w:val="24"/>
      <w:szCs w:val="24"/>
      <w:lang w:val="uk-UA" w:eastAsia="uk-UA"/>
    </w:rPr>
  </w:style>
  <w:style w:type="paragraph" w:styleId="Rvps2" w:customStyle="1">
    <w:name w:val="rvps2"/>
    <w:basedOn w:val="Normal"/>
    <w:qFormat/>
    <w:rsid w:val="008b313e"/>
    <w:pPr>
      <w:spacing w:lineRule="auto" w:line="240" w:beforeAutospacing="1" w:afterAutospacing="1"/>
    </w:pPr>
    <w:rPr>
      <w:rFonts w:ascii="Times New Roman" w:hAnsi="Times New Roman" w:eastAsia="Times New Roman" w:cs="Times New Roman"/>
      <w:sz w:val="24"/>
      <w:szCs w:val="24"/>
      <w:lang w:val="uk-UA" w:eastAsia="ru-RU"/>
    </w:rPr>
  </w:style>
  <w:style w:type="paragraph" w:styleId="119" w:customStyle="1">
    <w:name w:val="Обычный1"/>
    <w:qFormat/>
    <w:rsid w:val="008b313e"/>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Western" w:customStyle="1">
    <w:name w:val="western"/>
    <w:basedOn w:val="Normal"/>
    <w:qFormat/>
    <w:rsid w:val="002831c6"/>
    <w:pPr>
      <w:spacing w:lineRule="auto" w:line="240" w:beforeAutospacing="1" w:afterAutospacing="1"/>
      <w:jc w:val="both"/>
    </w:pPr>
    <w:rPr>
      <w:rFonts w:ascii="Times New Roman" w:hAnsi="Times New Roman" w:eastAsia="Times New Roman" w:cs="Times New Roman"/>
      <w:color w:val="00000A"/>
      <w:sz w:val="28"/>
      <w:szCs w:val="28"/>
      <w:lang w:eastAsia="ru-RU"/>
    </w:rPr>
  </w:style>
  <w:style w:type="paragraph" w:styleId="Style42" w:customStyle="1">
    <w:name w:val="Вміст таблиці"/>
    <w:basedOn w:val="Normal"/>
    <w:qFormat/>
    <w:rsid w:val="000c0a07"/>
    <w:pPr>
      <w:suppressLineNumbers/>
      <w:suppressAutoHyphens w:val="true"/>
      <w:overflowPunct w:val="false"/>
      <w:spacing w:before="0" w:after="0"/>
    </w:pPr>
    <w:rPr>
      <w:rFonts w:ascii="Liberation Serif" w:hAnsi="Liberation Serif" w:eastAsia="Times New Roman" w:cs="Liberation Serif"/>
      <w:color w:val="00000A"/>
      <w:kern w:val="2"/>
      <w:sz w:val="24"/>
      <w:szCs w:val="24"/>
      <w:lang w:val="uk-UA" w:eastAsia="zh-CN"/>
    </w:rPr>
  </w:style>
  <w:style w:type="paragraph" w:styleId="Style43" w:customStyle="1">
    <w:name w:val="Содержимое таблицы"/>
    <w:basedOn w:val="Normal"/>
    <w:qFormat/>
    <w:rsid w:val="000c0a07"/>
    <w:pPr>
      <w:suppressLineNumbers/>
      <w:spacing w:lineRule="auto" w:line="240" w:before="0" w:after="0"/>
    </w:pPr>
    <w:rPr>
      <w:rFonts w:ascii="Liberation Serif" w:hAnsi="Liberation Serif" w:eastAsia="Tahoma" w:cs="Lohit Devanagari"/>
      <w:kern w:val="2"/>
      <w:sz w:val="20"/>
      <w:szCs w:val="20"/>
      <w:lang w:eastAsia="zh-CN"/>
    </w:rPr>
  </w:style>
  <w:style w:type="paragraph" w:styleId="44" w:customStyle="1">
    <w:name w:val="Обычный4"/>
    <w:qFormat/>
    <w:rsid w:val="000c0a07"/>
    <w:pPr>
      <w:widowControl w:val="false"/>
      <w:suppressAutoHyphens w:val="true"/>
      <w:bidi w:val="0"/>
      <w:spacing w:lineRule="auto" w:line="240" w:before="0" w:after="0"/>
      <w:jc w:val="left"/>
    </w:pPr>
    <w:rPr>
      <w:rFonts w:ascii="Liberation Serif" w:hAnsi="Liberation Serif" w:eastAsia="WenQuanYi Micro Hei" w:cs="Liberation Serif"/>
      <w:color w:val="auto"/>
      <w:kern w:val="0"/>
      <w:sz w:val="24"/>
      <w:szCs w:val="24"/>
      <w:lang w:val="uk-UA" w:eastAsia="zh-CN" w:bidi="hi-IN"/>
    </w:rPr>
  </w:style>
  <w:style w:type="paragraph" w:styleId="Style44">
    <w:name w:val="Колонтитул"/>
    <w:basedOn w:val="Normal"/>
    <w:qFormat/>
    <w:pPr/>
    <w:rPr/>
  </w:style>
  <w:style w:type="paragraph" w:styleId="Style45">
    <w:name w:val="Header"/>
    <w:basedOn w:val="Style44"/>
    <w:pPr/>
    <w:rPr/>
  </w:style>
  <w:style w:type="paragraph" w:styleId="Style46">
    <w:name w:val="Обычный (веб)"/>
    <w:basedOn w:val="Normal"/>
    <w:qFormat/>
    <w:pPr>
      <w:suppressAutoHyphens w:val="false"/>
      <w:spacing w:before="280" w:after="280"/>
    </w:pPr>
    <w:rPr/>
  </w:style>
  <w:style w:type="paragraph" w:styleId="Style47">
    <w:name w:val="Без интервала"/>
    <w:qFormat/>
    <w:pPr>
      <w:widowControl/>
      <w:suppressAutoHyphens w:val="true"/>
      <w:bidi w:val="0"/>
      <w:spacing w:lineRule="auto" w:line="276" w:before="0" w:after="200"/>
      <w:jc w:val="left"/>
      <w:textAlignment w:val="baseline"/>
    </w:pPr>
    <w:rPr>
      <w:rFonts w:ascii="Liberation Serif;Times New Roman" w:hAnsi="Liberation Serif;Times New Roman" w:eastAsia="SimSun;宋体" w:cs="Mangal;Courier New"/>
      <w:color w:val="auto"/>
      <w:kern w:val="2"/>
      <w:sz w:val="24"/>
      <w:szCs w:val="21"/>
      <w:lang w:val="en-US" w:eastAsia="zh-CN" w:bidi="hi-IN"/>
    </w:rPr>
  </w:style>
  <w:style w:type="paragraph" w:styleId="LOnormal">
    <w:name w:val="LO-normal"/>
    <w:qFormat/>
    <w:pPr>
      <w:widowControl/>
      <w:suppressAutoHyphens w:val="tru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yle48">
    <w:name w:val="Знак Знак Знак Знак Знак Знак Знак Знак Знак Знак Знак Знак"/>
    <w:basedOn w:val="Normal"/>
    <w:qFormat/>
    <w:pPr/>
    <w:rPr>
      <w:rFonts w:ascii="Verdana" w:hAnsi="Verdana" w:cs="Verdana"/>
      <w:sz w:val="20"/>
      <w:szCs w:val="20"/>
      <w:lang w:val="en-US"/>
    </w:rPr>
  </w:style>
  <w:style w:type="paragraph" w:styleId="120">
    <w:name w:val="Основний текст1"/>
    <w:basedOn w:val="Normal"/>
    <w:qFormat/>
    <w:pPr>
      <w:suppressAutoHyphens w:val="true"/>
      <w:spacing w:before="0" w:after="120"/>
      <w:jc w:val="both"/>
    </w:pPr>
    <w:rPr>
      <w:rFonts w:ascii="Arial" w:hAnsi="Arial" w:eastAsia="Times New Roman" w:cs="Arial"/>
      <w:color w:val="00000A"/>
      <w:kern w:val="0"/>
      <w:lang w:val="en-GB"/>
    </w:rPr>
  </w:style>
  <w:style w:type="paragraph" w:styleId="Style49">
    <w:name w:val="Текст у вказаному форматі"/>
    <w:basedOn w:val="Normal"/>
    <w:qFormat/>
    <w:pPr>
      <w:suppressAutoHyphens w:val="true"/>
    </w:pPr>
    <w:rPr>
      <w:rFonts w:ascii="Liberation Mono;Courier New" w:hAnsi="Liberation Mono;Courier New" w:eastAsia="Courier New" w:cs="Liberation Mono;Courier New"/>
      <w:color w:val="00000A"/>
      <w:lang w:val="uk-UA" w:bidi="hi-IN"/>
    </w:rPr>
  </w:style>
  <w:style w:type="paragraph" w:styleId="Iniiaiieoaenoneeon2oiii3">
    <w:name w:val="Iniiaiie oaeno n eeon2oiii 3"/>
    <w:basedOn w:val="Normal"/>
    <w:qFormat/>
    <w:pPr>
      <w:widowControl w:val="false"/>
      <w:ind w:left="0" w:right="0" w:firstLine="708"/>
      <w:jc w:val="both"/>
      <w:textAlignment w:val="baseline"/>
    </w:pPr>
    <w:rPr>
      <w:color w:val="00000A"/>
      <w:sz w:val="28"/>
      <w:lang w:val="uk-UA" w:bidi="hi-IN"/>
    </w:rPr>
  </w:style>
  <w:style w:type="paragraph" w:styleId="217">
    <w:name w:val="Рецензия2"/>
    <w:qFormat/>
    <w:pPr>
      <w:widowControl/>
      <w:suppressAutoHyphens w:val="true"/>
      <w:bidi w:val="0"/>
      <w:spacing w:before="0" w:after="0"/>
      <w:jc w:val="left"/>
    </w:pPr>
    <w:rPr>
      <w:rFonts w:ascii="Calibri" w:hAnsi="Calibri" w:eastAsia="Calibri" w:cs="Calibri" w:asciiTheme="minorHAnsi" w:eastAsiaTheme="minorHAnsi" w:hAnsiTheme="minorHAnsi"/>
      <w:color w:val="auto"/>
      <w:kern w:val="2"/>
      <w:sz w:val="22"/>
      <w:szCs w:val="22"/>
      <w:lang w:val="uk-UA" w:eastAsia="zh-CN" w:bidi="ar-SA"/>
    </w:rPr>
  </w:style>
  <w:style w:type="paragraph" w:styleId="HTML2">
    <w:name w:val="Стандартный HTML2"/>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color w:val="000000"/>
      <w:kern w:val="0"/>
      <w:sz w:val="18"/>
      <w:szCs w:val="18"/>
    </w:rPr>
  </w:style>
  <w:style w:type="paragraph" w:styleId="218">
    <w:name w:val="Без интервала2"/>
    <w:qFormat/>
    <w:pPr>
      <w:widowControl/>
      <w:suppressAutoHyphens w:val="true"/>
      <w:bidi w:val="0"/>
      <w:spacing w:before="0" w:after="0"/>
      <w:jc w:val="left"/>
    </w:pPr>
    <w:rPr>
      <w:rFonts w:ascii="Calibri" w:hAnsi="Calibri" w:eastAsia="Times New Roman" w:cs="Calibri" w:asciiTheme="minorHAnsi" w:hAnsiTheme="minorHAnsi"/>
      <w:color w:val="auto"/>
      <w:kern w:val="2"/>
      <w:sz w:val="24"/>
      <w:szCs w:val="20"/>
      <w:lang w:val="uk-UA" w:eastAsia="zh-CN" w:bidi="ar-SA"/>
    </w:rPr>
  </w:style>
  <w:style w:type="paragraph" w:styleId="219">
    <w:name w:val="Обычный (веб)2"/>
    <w:basedOn w:val="Normal"/>
    <w:qFormat/>
    <w:pPr>
      <w:suppressAutoHyphens w:val="true"/>
      <w:spacing w:before="280" w:after="280"/>
    </w:pPr>
    <w:rPr>
      <w:rFonts w:ascii="Times New Roman" w:hAnsi="Times New Roman" w:eastAsia="Times New Roman" w:cs="Times New Roman"/>
      <w:color w:val="00000A"/>
      <w:kern w:val="0"/>
      <w:sz w:val="24"/>
      <w:szCs w:val="24"/>
    </w:rPr>
  </w:style>
  <w:style w:type="paragraph" w:styleId="220">
    <w:name w:val="Текст сноски2"/>
    <w:basedOn w:val="Normal"/>
    <w:qFormat/>
    <w:pPr>
      <w:suppressAutoHyphens w:val="true"/>
    </w:pPr>
    <w:rPr>
      <w:rFonts w:ascii="Times New Roman CYR" w:hAnsi="Times New Roman CYR" w:eastAsia="Times New Roman" w:cs="Times New Roman CYR"/>
      <w:color w:val="00000A"/>
      <w:kern w:val="0"/>
    </w:rPr>
  </w:style>
  <w:style w:type="paragraph" w:styleId="Msonormalbullet2gif">
    <w:name w:val="msonormalbullet2.gif"/>
    <w:basedOn w:val="Normal"/>
    <w:qFormat/>
    <w:pPr>
      <w:spacing w:before="280" w:after="280"/>
    </w:pPr>
    <w:rPr>
      <w:rFonts w:ascii="Times New Roman" w:hAnsi="Times New Roman" w:eastAsia="Times New Roman" w:cs="Times New Roman"/>
      <w:color w:val="00000A"/>
      <w:kern w:val="0"/>
      <w:sz w:val="24"/>
      <w:szCs w:val="24"/>
    </w:rPr>
  </w:style>
  <w:style w:type="paragraph" w:styleId="221">
    <w:name w:val="Текст выноски2"/>
    <w:basedOn w:val="Normal"/>
    <w:qFormat/>
    <w:pPr>
      <w:suppressAutoHyphens w:val="true"/>
    </w:pPr>
    <w:rPr>
      <w:rFonts w:ascii="Tahoma" w:hAnsi="Tahoma" w:cs="Mangal"/>
      <w:color w:val="00000A"/>
      <w:sz w:val="16"/>
      <w:szCs w:val="14"/>
      <w:lang w:val="uk-UA" w:bidi="hi-IN"/>
    </w:rPr>
  </w:style>
  <w:style w:type="paragraph" w:styleId="222">
    <w:name w:val="Текст примечания2"/>
    <w:basedOn w:val="Normal"/>
    <w:qFormat/>
    <w:pPr>
      <w:suppressAutoHyphens w:val="true"/>
      <w:spacing w:lineRule="auto" w:line="276"/>
    </w:pPr>
    <w:rPr>
      <w:rFonts w:cs="Mangal"/>
      <w:color w:val="00000A"/>
      <w:szCs w:val="18"/>
      <w:lang w:val="uk-UA" w:bidi="hi-IN"/>
    </w:rPr>
  </w:style>
  <w:style w:type="paragraph" w:styleId="1110">
    <w:name w:val="Заголовок 11"/>
    <w:basedOn w:val="148"/>
    <w:qFormat/>
    <w:pPr>
      <w:keepNext w:val="false"/>
      <w:keepLines w:val="false"/>
      <w:widowControl/>
      <w:overflowPunct w:val="false"/>
      <w:spacing w:lineRule="auto" w:line="240" w:before="0" w:after="0"/>
      <w:contextualSpacing/>
      <w:jc w:val="center"/>
    </w:pPr>
    <w:rPr>
      <w:rFonts w:ascii="Times New Roman" w:hAnsi="Times New Roman" w:cs="Times New Roman"/>
      <w:sz w:val="24"/>
      <w:szCs w:val="24"/>
    </w:rPr>
  </w:style>
  <w:style w:type="paragraph" w:styleId="Normalp">
    <w:name w:val="normal-p"/>
    <w:basedOn w:val="Normal"/>
    <w:qFormat/>
    <w:pPr/>
    <w:rPr>
      <w:rFonts w:ascii="Times New Roman" w:hAnsi="Times New Roman" w:eastAsia="Times New Roman" w:cs="Times New Roman"/>
      <w:color w:val="00000A"/>
      <w:kern w:val="0"/>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223">
    <w:name w:val="Абзац списка2"/>
    <w:basedOn w:val="Normal"/>
    <w:qFormat/>
    <w:pPr>
      <w:suppressAutoHyphens w:val="true"/>
      <w:spacing w:before="0" w:after="0"/>
      <w:ind w:left="720" w:right="0" w:hanging="0"/>
      <w:contextualSpacing/>
    </w:pPr>
    <w:rPr>
      <w:rFonts w:ascii="Cambria" w:hAnsi="Cambria" w:eastAsia="MS Minngs" w:cs="Cambria"/>
      <w:color w:val="00000A"/>
      <w:sz w:val="24"/>
      <w:szCs w:val="24"/>
      <w:lang w:val="uk-UA"/>
    </w:rPr>
  </w:style>
  <w:style w:type="paragraph" w:styleId="Style50">
    <w:name w:val="Вміст кадру"/>
    <w:basedOn w:val="Normal"/>
    <w:qFormat/>
    <w:pPr>
      <w:suppressAutoHyphens w:val="true"/>
    </w:pPr>
    <w:rPr>
      <w:rFonts w:ascii="Times New Roman" w:hAnsi="Times New Roman" w:eastAsia="Times New Roman" w:cs="Times New Roman"/>
      <w:color w:val="00000A"/>
      <w:sz w:val="24"/>
      <w:szCs w:val="24"/>
    </w:rPr>
  </w:style>
  <w:style w:type="paragraph" w:styleId="Style51">
    <w:name w:val="Знак Знак Знак Знак Знак"/>
    <w:basedOn w:val="Normal"/>
    <w:qFormat/>
    <w:pPr>
      <w:suppressAutoHyphens w:val="true"/>
    </w:pPr>
    <w:rPr>
      <w:rFonts w:ascii="Verdana" w:hAnsi="Verdana" w:eastAsia="Times New Roman" w:cs="Verdana"/>
      <w:color w:val="00000A"/>
      <w:lang w:val="en-US"/>
    </w:rPr>
  </w:style>
  <w:style w:type="paragraph" w:styleId="121">
    <w:name w:val="Рецензия1"/>
    <w:qFormat/>
    <w:pPr>
      <w:widowControl/>
      <w:suppressAutoHyphens w:val="true"/>
      <w:bidi w:val="0"/>
      <w:spacing w:before="0" w:after="0"/>
      <w:jc w:val="left"/>
    </w:pPr>
    <w:rPr>
      <w:rFonts w:ascii="Calibri" w:hAnsi="Calibri" w:eastAsia="Calibri" w:cs="Calibri" w:asciiTheme="minorHAnsi" w:eastAsiaTheme="minorHAnsi" w:hAnsiTheme="minorHAnsi"/>
      <w:color w:val="00000A"/>
      <w:kern w:val="2"/>
      <w:sz w:val="22"/>
      <w:szCs w:val="22"/>
      <w:lang w:val="uk-UA" w:eastAsia="zh-CN" w:bidi="ar-SA"/>
    </w:rPr>
  </w:style>
  <w:style w:type="paragraph" w:styleId="122">
    <w:name w:val="Знак1"/>
    <w:basedOn w:val="Normal"/>
    <w:qFormat/>
    <w:pPr>
      <w:suppressAutoHyphens w:val="true"/>
    </w:pPr>
    <w:rPr>
      <w:rFonts w:ascii="Verdana" w:hAnsi="Verdana" w:eastAsia="Times New Roman" w:cs="Verdana"/>
      <w:color w:val="00000A"/>
      <w:lang w:val="en-US"/>
    </w:rPr>
  </w:style>
  <w:style w:type="paragraph" w:styleId="123">
    <w:name w:val="Знак Знак Знак Знак1"/>
    <w:basedOn w:val="Normal"/>
    <w:qFormat/>
    <w:pPr>
      <w:suppressAutoHyphens w:val="true"/>
    </w:pPr>
    <w:rPr>
      <w:rFonts w:ascii="Verdana" w:hAnsi="Verdana" w:eastAsia="Times New Roman" w:cs="Verdana"/>
      <w:color w:val="00000A"/>
      <w:lang w:val="en-US"/>
    </w:rPr>
  </w:style>
  <w:style w:type="paragraph" w:styleId="124">
    <w:name w:val="Знак Знак1 Знак Знак Знак Знак2"/>
    <w:basedOn w:val="Normal"/>
    <w:qFormat/>
    <w:pPr>
      <w:suppressAutoHyphens w:val="true"/>
    </w:pPr>
    <w:rPr>
      <w:rFonts w:ascii="Verdana" w:hAnsi="Verdana" w:eastAsia="Times New Roman" w:cs="Verdana"/>
      <w:color w:val="00000A"/>
      <w:lang w:val="en-US"/>
    </w:rPr>
  </w:style>
  <w:style w:type="paragraph" w:styleId="224">
    <w:name w:val="Знак Знак Знак Знак Знак Знак Знак Знак2"/>
    <w:basedOn w:val="Normal"/>
    <w:qFormat/>
    <w:pPr>
      <w:suppressAutoHyphens w:val="true"/>
    </w:pPr>
    <w:rPr>
      <w:rFonts w:ascii="Verdana" w:hAnsi="Verdana" w:eastAsia="Times New Roman" w:cs="Verdana"/>
      <w:color w:val="00000A"/>
      <w:lang w:val="en-US"/>
    </w:rPr>
  </w:style>
  <w:style w:type="paragraph" w:styleId="125">
    <w:name w:val="Знак Знак1 Знак2"/>
    <w:basedOn w:val="Normal"/>
    <w:qFormat/>
    <w:pPr>
      <w:suppressAutoHyphens w:val="true"/>
    </w:pPr>
    <w:rPr>
      <w:rFonts w:ascii="Verdana" w:hAnsi="Verdana" w:eastAsia="Times New Roman" w:cs="Verdana"/>
      <w:color w:val="00000A"/>
      <w:lang w:val="en-US"/>
    </w:rPr>
  </w:style>
  <w:style w:type="paragraph" w:styleId="126">
    <w:name w:val="Знак Знак Знак Знак Знак Знак Знак Знак1"/>
    <w:basedOn w:val="Normal"/>
    <w:qFormat/>
    <w:pPr>
      <w:suppressAutoHyphens w:val="true"/>
    </w:pPr>
    <w:rPr>
      <w:rFonts w:ascii="Verdana" w:hAnsi="Verdana" w:eastAsia="Times New Roman" w:cs="Verdana"/>
      <w:color w:val="00000A"/>
      <w:lang w:val="en-US"/>
    </w:rPr>
  </w:style>
  <w:style w:type="paragraph" w:styleId="1111">
    <w:name w:val="Знак Знак1 Знак1"/>
    <w:basedOn w:val="Normal"/>
    <w:qFormat/>
    <w:pPr>
      <w:suppressAutoHyphens w:val="true"/>
    </w:pPr>
    <w:rPr>
      <w:rFonts w:ascii="Verdana" w:hAnsi="Verdana" w:eastAsia="Times New Roman" w:cs="Verdana"/>
      <w:color w:val="00000A"/>
      <w:lang w:val="en-US"/>
    </w:rPr>
  </w:style>
  <w:style w:type="paragraph" w:styleId="Style52">
    <w:name w:val="Абзац списку"/>
    <w:basedOn w:val="Normal"/>
    <w:qFormat/>
    <w:pPr>
      <w:suppressAutoHyphens w:val="true"/>
      <w:spacing w:lineRule="auto" w:line="276" w:before="0" w:after="200"/>
      <w:ind w:left="720" w:right="0" w:hanging="0"/>
      <w:contextualSpacing/>
    </w:pPr>
    <w:rPr>
      <w:rFonts w:ascii="Calibri" w:hAnsi="Calibri" w:eastAsia="Times New Roman" w:cs="Calibri"/>
      <w:color w:val="00000A"/>
      <w:sz w:val="22"/>
      <w:szCs w:val="22"/>
    </w:rPr>
  </w:style>
  <w:style w:type="paragraph" w:styleId="225">
    <w:name w:val="Знак2"/>
    <w:basedOn w:val="Normal"/>
    <w:qFormat/>
    <w:pPr>
      <w:suppressAutoHyphens w:val="true"/>
    </w:pPr>
    <w:rPr>
      <w:rFonts w:ascii="Verdana" w:hAnsi="Verdana" w:eastAsia="Times New Roman" w:cs="Verdana"/>
      <w:color w:val="00000A"/>
      <w:lang w:val="en-US"/>
    </w:rPr>
  </w:style>
  <w:style w:type="paragraph" w:styleId="226">
    <w:name w:val="Знак Знак Знак Знак2"/>
    <w:basedOn w:val="Normal"/>
    <w:qFormat/>
    <w:pPr>
      <w:suppressAutoHyphens w:val="true"/>
    </w:pPr>
    <w:rPr>
      <w:rFonts w:ascii="Verdana" w:hAnsi="Verdana" w:eastAsia="Times New Roman" w:cs="Verdana"/>
      <w:color w:val="00000A"/>
      <w:lang w:val="en-US"/>
    </w:rPr>
  </w:style>
  <w:style w:type="paragraph" w:styleId="131">
    <w:name w:val="Знак Знак1 Знак Знак Знак Знак3"/>
    <w:basedOn w:val="Normal"/>
    <w:qFormat/>
    <w:pPr>
      <w:suppressAutoHyphens w:val="true"/>
    </w:pPr>
    <w:rPr>
      <w:rFonts w:ascii="Verdana" w:hAnsi="Verdana" w:eastAsia="Times New Roman" w:cs="Verdana"/>
      <w:color w:val="00000A"/>
      <w:lang w:val="en-US"/>
    </w:rPr>
  </w:style>
  <w:style w:type="paragraph" w:styleId="Style53">
    <w:name w:val="Знак Знак Знак Знак"/>
    <w:basedOn w:val="Normal"/>
    <w:qFormat/>
    <w:pPr>
      <w:suppressAutoHyphens w:val="true"/>
    </w:pPr>
    <w:rPr>
      <w:rFonts w:ascii="Verdana" w:hAnsi="Verdana" w:eastAsia="Times New Roman" w:cs="Verdana"/>
      <w:color w:val="00000A"/>
      <w:lang w:val="en-US"/>
    </w:rPr>
  </w:style>
  <w:style w:type="paragraph" w:styleId="Style54">
    <w:name w:val="Знак Знак Знак"/>
    <w:basedOn w:val="Normal"/>
    <w:qFormat/>
    <w:pPr>
      <w:suppressAutoHyphens w:val="true"/>
    </w:pPr>
    <w:rPr>
      <w:rFonts w:ascii="Verdana" w:hAnsi="Verdana" w:eastAsia="Times New Roman" w:cs="Verdana"/>
      <w:color w:val="00000A"/>
      <w:kern w:val="0"/>
      <w:lang w:val="en-US"/>
    </w:rPr>
  </w:style>
  <w:style w:type="paragraph" w:styleId="127">
    <w:name w:val="Знак Знак Знак1 Знак Знак Знак Знак Знак Знак"/>
    <w:basedOn w:val="Normal"/>
    <w:qFormat/>
    <w:pPr>
      <w:suppressAutoHyphens w:val="true"/>
    </w:pPr>
    <w:rPr>
      <w:rFonts w:ascii="Verdana" w:hAnsi="Verdana" w:eastAsia="Times New Roman" w:cs="Verdana"/>
      <w:color w:val="00000A"/>
      <w:lang w:val="en-US"/>
    </w:rPr>
  </w:style>
  <w:style w:type="paragraph" w:styleId="37">
    <w:name w:val="Знак Знак Знак Знак Знак Знак Знак Знак3"/>
    <w:basedOn w:val="Normal"/>
    <w:qFormat/>
    <w:pPr>
      <w:suppressAutoHyphens w:val="true"/>
    </w:pPr>
    <w:rPr>
      <w:rFonts w:ascii="Verdana" w:hAnsi="Verdana" w:eastAsia="Times New Roman" w:cs="Verdana"/>
      <w:color w:val="00000A"/>
      <w:lang w:val="en-US"/>
    </w:rPr>
  </w:style>
  <w:style w:type="paragraph" w:styleId="128">
    <w:name w:val="Знак Знак1 Знак Знак Знак Знак"/>
    <w:basedOn w:val="Normal"/>
    <w:qFormat/>
    <w:pPr>
      <w:suppressAutoHyphens w:val="true"/>
    </w:pPr>
    <w:rPr>
      <w:rFonts w:ascii="Verdana" w:hAnsi="Verdana" w:eastAsia="Times New Roman" w:cs="Verdana"/>
      <w:color w:val="00000A"/>
      <w:lang w:val="en-US"/>
    </w:rPr>
  </w:style>
  <w:style w:type="paragraph" w:styleId="132">
    <w:name w:val="Знак Знак1 Знак3"/>
    <w:basedOn w:val="Normal"/>
    <w:qFormat/>
    <w:pPr>
      <w:suppressAutoHyphens w:val="true"/>
    </w:pPr>
    <w:rPr>
      <w:rFonts w:ascii="Verdana" w:hAnsi="Verdana" w:eastAsia="Times New Roman" w:cs="Verdana"/>
      <w:color w:val="00000A"/>
      <w:lang w:val="en-US"/>
    </w:rPr>
  </w:style>
  <w:style w:type="paragraph" w:styleId="Style55">
    <w:name w:val="Знак Знак Знак Знак Знак Знак Знак Знак"/>
    <w:basedOn w:val="Normal"/>
    <w:qFormat/>
    <w:pPr>
      <w:suppressAutoHyphens w:val="true"/>
    </w:pPr>
    <w:rPr>
      <w:rFonts w:ascii="Verdana" w:hAnsi="Verdana" w:eastAsia="Times New Roman" w:cs="Verdana"/>
      <w:color w:val="00000A"/>
      <w:lang w:val="en-US"/>
    </w:rPr>
  </w:style>
  <w:style w:type="paragraph" w:styleId="129">
    <w:name w:val="Знак Знак1 Знак"/>
    <w:basedOn w:val="Normal"/>
    <w:qFormat/>
    <w:pPr>
      <w:suppressAutoHyphens w:val="true"/>
    </w:pPr>
    <w:rPr>
      <w:rFonts w:ascii="Verdana" w:hAnsi="Verdana" w:eastAsia="Times New Roman" w:cs="Verdana"/>
      <w:color w:val="00000A"/>
      <w:lang w:val="en-US"/>
    </w:rPr>
  </w:style>
  <w:style w:type="paragraph" w:styleId="1112">
    <w:name w:val="Знак Знак1 Знак Знак Знак Знак1"/>
    <w:basedOn w:val="Normal"/>
    <w:qFormat/>
    <w:pPr>
      <w:suppressAutoHyphens w:val="true"/>
    </w:pPr>
    <w:rPr>
      <w:rFonts w:ascii="Verdana" w:hAnsi="Verdana" w:eastAsia="Times New Roman" w:cs="Verdana"/>
      <w:color w:val="00000A"/>
      <w:lang w:val="en-US"/>
    </w:rPr>
  </w:style>
  <w:style w:type="paragraph" w:styleId="130">
    <w:name w:val="Текст сноски1"/>
    <w:basedOn w:val="Normal"/>
    <w:qFormat/>
    <w:pPr>
      <w:suppressAutoHyphens w:val="true"/>
    </w:pPr>
    <w:rPr>
      <w:rFonts w:ascii="Times New Roman CYR" w:hAnsi="Times New Roman CYR" w:eastAsia="Times New Roman" w:cs="Times New Roman CYR"/>
      <w:color w:val="00000A"/>
    </w:rPr>
  </w:style>
  <w:style w:type="paragraph" w:styleId="Style56">
    <w:name w:val="Знак"/>
    <w:basedOn w:val="Normal"/>
    <w:qFormat/>
    <w:pPr>
      <w:suppressAutoHyphens w:val="true"/>
    </w:pPr>
    <w:rPr>
      <w:rFonts w:ascii="Verdana" w:hAnsi="Verdana" w:eastAsia="Times New Roman" w:cs="Verdana"/>
      <w:color w:val="00000A"/>
      <w:kern w:val="0"/>
      <w:lang w:val="en-US"/>
    </w:rPr>
  </w:style>
  <w:style w:type="paragraph" w:styleId="4H43f444y44">
    <w:name w:val="З4Hм4] і3f с4・т・?4с4・пy?и・4с?4к"/>
    <w:basedOn w:val="Normal"/>
    <w:qFormat/>
    <w:pPr>
      <w:suppressAutoHyphens w:val="true"/>
      <w:ind w:left="567" w:right="0" w:hanging="0"/>
    </w:pPr>
    <w:rPr>
      <w:rFonts w:ascii="Times New Roman" w:hAnsi="Times New Roman" w:eastAsia="Times New Roman" w:cs="Times New Roman"/>
      <w:color w:val="00000A"/>
      <w:sz w:val="24"/>
      <w:szCs w:val="24"/>
      <w:lang w:val="uk-UA"/>
    </w:rPr>
  </w:style>
  <w:style w:type="paragraph" w:styleId="4H4p4s4444r44">
    <w:name w:val="З4Hа4pг4sо4л4|о4в4rо4к4["/>
    <w:basedOn w:val="Normal"/>
    <w:qFormat/>
    <w:pPr>
      <w:keepNext w:val="true"/>
      <w:suppressAutoHyphens w:val="true"/>
      <w:spacing w:before="240" w:after="120"/>
    </w:pPr>
    <w:rPr>
      <w:rFonts w:ascii="Liberation Sans;Arial" w:hAnsi="Liberation Sans;Arial" w:eastAsia="Times New Roman" w:cs="Liberation Sans;Arial"/>
      <w:color w:val="00000A"/>
      <w:sz w:val="28"/>
      <w:szCs w:val="28"/>
      <w:lang w:val="uk-UA"/>
    </w:rPr>
  </w:style>
  <w:style w:type="paragraph" w:styleId="4O4ryz4444">
    <w:name w:val="О4Oс4・н~?о?вr?н~?иy?йz ?т・4е?4к?4с4・"/>
    <w:basedOn w:val="Normal"/>
    <w:qFormat/>
    <w:pPr>
      <w:suppressAutoHyphens w:val="true"/>
      <w:spacing w:before="0" w:after="120"/>
    </w:pPr>
    <w:rPr>
      <w:rFonts w:ascii="Times New Roman" w:hAnsi="Times New Roman" w:eastAsia="Times New Roman" w:cs="Times New Roman"/>
      <w:color w:val="00000A"/>
      <w:sz w:val="24"/>
      <w:szCs w:val="24"/>
      <w:lang w:val="uk-UA"/>
    </w:rPr>
  </w:style>
  <w:style w:type="paragraph" w:styleId="4R4y44">
    <w:name w:val="С4Rп4・иy?с・4о?4к"/>
    <w:qFormat/>
    <w:pPr>
      <w:widowControl w:val="false"/>
      <w:suppressAutoHyphens w:val="true"/>
      <w:bidi w:val="0"/>
      <w:spacing w:before="0" w:after="0"/>
      <w:jc w:val="left"/>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4Q44x4t3f4">
    <w:name w:val="Р4Qо4з4xд4t і3f л4|"/>
    <w:basedOn w:val="Normal"/>
    <w:qFormat/>
    <w:pPr>
      <w:suppressLineNumbers/>
      <w:suppressAutoHyphens w:val="true"/>
      <w:spacing w:before="120" w:after="120"/>
    </w:pPr>
    <w:rPr>
      <w:rFonts w:ascii="Times New Roman" w:hAnsi="Times New Roman" w:eastAsia="Times New Roman" w:cs="Times New Roman"/>
      <w:i/>
      <w:iCs/>
      <w:color w:val="00000A"/>
      <w:sz w:val="24"/>
      <w:szCs w:val="24"/>
      <w:lang w:val="uk-UA"/>
    </w:rPr>
  </w:style>
  <w:style w:type="paragraph" w:styleId="4P444p4w4y">
    <w:name w:val="П4Pо4к4[а4pж4wч4・иy?к["/>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O4rz4444">
    <w:name w:val="О4Oс4・н~?о?вr?н~?о?йz ?т・4е?4к?4с4・т"/>
    <w:basedOn w:val="Normal"/>
    <w:qFormat/>
    <w:pPr>
      <w:suppressAutoHyphens w:val="true"/>
      <w:jc w:val="center"/>
    </w:pPr>
    <w:rPr>
      <w:rFonts w:ascii="Times New Roman" w:hAnsi="Times New Roman" w:eastAsia="Times New Roman" w:cs="Times New Roman"/>
      <w:b/>
      <w:bCs/>
      <w:color w:val="00000A"/>
      <w:sz w:val="24"/>
      <w:szCs w:val="24"/>
      <w:lang w:val="uk-UA"/>
    </w:rPr>
  </w:style>
  <w:style w:type="paragraph" w:styleId="4S4u4444444y">
    <w:name w:val="Т4Sе4uк4[с4・т・?4в?4ы4~н4о4・с[?кy"/>
    <w:basedOn w:val="Normal"/>
    <w:qFormat/>
    <w:pPr>
      <w:suppressAutoHyphens w:val="true"/>
    </w:pPr>
    <w:rPr>
      <w:rFonts w:ascii="Tahoma" w:hAnsi="Tahoma" w:eastAsia="Times New Roman" w:cs="Tahoma"/>
      <w:color w:val="00000A"/>
      <w:sz w:val="16"/>
      <w:szCs w:val="16"/>
      <w:lang w:val="uk-UA"/>
    </w:rPr>
  </w:style>
  <w:style w:type="paragraph" w:styleId="4O4ryz44444x4r3f4t4444">
    <w:name w:val="О4Oс4・н~?о?вr?н~?иy?йz ?т・4е?4к?4с4・т4x з4r в3f і4t?д・4с4・т・4у?4п"/>
    <w:basedOn w:val="Normal"/>
    <w:qFormat/>
    <w:pPr>
      <w:suppressAutoHyphens w:val="true"/>
      <w:spacing w:before="0" w:after="120"/>
      <w:ind w:left="283" w:right="0" w:hanging="0"/>
    </w:pPr>
    <w:rPr>
      <w:rFonts w:ascii="Times New Roman" w:hAnsi="Times New Roman" w:eastAsia="Times New Roman" w:cs="Times New Roman"/>
      <w:color w:val="00000A"/>
      <w:sz w:val="24"/>
      <w:szCs w:val="24"/>
      <w:lang w:val="uk-UA"/>
    </w:rPr>
  </w:style>
  <w:style w:type="paragraph" w:styleId="4B43f444p4q44y43f">
    <w:name w:val="В4Bм4] і3f с4・т・?4т4pа4qб4|л4yи4・ц3f"/>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H4p4s4444r444pqy3">
    <w:name w:val="З4Hа4pг4sо4л4|о4в4rо4к4[ т4・аp?бq?л|?иy?ц・?3і"/>
    <w:qFormat/>
    <w:pPr>
      <w:widowControl w:val="false"/>
      <w:suppressAutoHyphens w:val="true"/>
      <w:bidi w:val="0"/>
      <w:spacing w:before="0" w:after="0"/>
      <w:jc w:val="center"/>
    </w:pPr>
    <w:rPr>
      <w:rFonts w:ascii="Liberation Serif;Times New Roman" w:hAnsi="Liberation Serif;Times New Roman" w:eastAsia="Tahoma" w:cs="Lohit Devanagari;Times New Roman"/>
      <w:b/>
      <w:bCs/>
      <w:color w:val="00000A"/>
      <w:kern w:val="2"/>
      <w:sz w:val="24"/>
      <w:szCs w:val="24"/>
      <w:lang w:val="uk-UA" w:eastAsia="zh-CN" w:bidi="hi-IN"/>
    </w:rPr>
  </w:style>
  <w:style w:type="paragraph" w:styleId="4H4p4s4444r442">
    <w:name w:val="З4Hа4pг4sо4л4|о4в4rо4к4[ 2"/>
    <w:basedOn w:val="Normal"/>
    <w:qFormat/>
    <w:pPr>
      <w:keepNext w:val="true"/>
      <w:suppressAutoHyphens w:val="true"/>
      <w:spacing w:before="240" w:after="60"/>
    </w:pPr>
    <w:rPr>
      <w:rFonts w:ascii="Arial" w:hAnsi="Arial" w:eastAsia="Times New Roman" w:cs="Arial"/>
      <w:b/>
      <w:bCs/>
      <w:i/>
      <w:iCs/>
      <w:color w:val="00000A"/>
      <w:sz w:val="28"/>
      <w:szCs w:val="28"/>
      <w:lang w:val="uk-UA"/>
    </w:rPr>
  </w:style>
  <w:style w:type="paragraph" w:styleId="4H4p4s4444r441">
    <w:name w:val="З4Hа4pг4sо4л4|о4в4rо4к4[ 1"/>
    <w:basedOn w:val="Normal"/>
    <w:qFormat/>
    <w:pPr>
      <w:keepNext w:val="true"/>
      <w:widowControl w:val="false"/>
      <w:suppressAutoHyphens w:val="true"/>
      <w:spacing w:lineRule="auto" w:line="480"/>
      <w:ind w:left="0" w:right="3800" w:hanging="0"/>
      <w:jc w:val="center"/>
    </w:pPr>
    <w:rPr>
      <w:rFonts w:ascii="Arial" w:hAnsi="Arial" w:eastAsia="Times New Roman" w:cs="Arial"/>
      <w:b/>
      <w:bCs/>
      <w:color w:val="00000A"/>
      <w:sz w:val="18"/>
      <w:szCs w:val="18"/>
      <w:lang w:val="uk-UA"/>
    </w:rPr>
  </w:style>
  <w:style w:type="paragraph" w:styleId="HTML11">
    <w:name w:val="Стандартный HTML1"/>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pPr>
    <w:rPr>
      <w:rFonts w:ascii="Courier New" w:hAnsi="Courier New" w:eastAsia="Times New Roman" w:cs="Courier New"/>
      <w:color w:val="00000A"/>
      <w:lang w:val="uk-UA" w:bidi="hi-IN"/>
    </w:rPr>
  </w:style>
  <w:style w:type="paragraph" w:styleId="133">
    <w:name w:val="Тема примечания1"/>
    <w:basedOn w:val="140"/>
    <w:qFormat/>
    <w:pPr>
      <w:overflowPunct w:val="false"/>
    </w:pPr>
    <w:rPr>
      <w:rFonts w:eastAsia="Tahoma" w:cs="Lohit Devanagari;Times New Roman"/>
      <w:b/>
      <w:bCs/>
      <w:lang w:bidi="hi-IN"/>
    </w:rPr>
  </w:style>
  <w:style w:type="paragraph" w:styleId="134">
    <w:name w:val="Без интервала1"/>
    <w:qFormat/>
    <w:pPr>
      <w:widowControl/>
      <w:suppressAutoHyphens w:val="true"/>
      <w:bidi w:val="0"/>
      <w:spacing w:before="0" w:after="0"/>
      <w:jc w:val="left"/>
    </w:pPr>
    <w:rPr>
      <w:rFonts w:ascii="Calibri" w:hAnsi="Calibri" w:eastAsia="Times New Roman" w:cs="Calibri" w:asciiTheme="minorHAnsi" w:hAnsiTheme="minorHAnsi"/>
      <w:color w:val="00000A"/>
      <w:kern w:val="2"/>
      <w:sz w:val="22"/>
      <w:szCs w:val="22"/>
      <w:lang w:val="uk-UA" w:eastAsia="zh-CN" w:bidi="ar-SA"/>
    </w:rPr>
  </w:style>
  <w:style w:type="paragraph" w:styleId="135">
    <w:name w:val="Абзац списка1"/>
    <w:basedOn w:val="Normal"/>
    <w:qFormat/>
    <w:pPr>
      <w:suppressAutoHyphens w:val="true"/>
      <w:spacing w:before="0" w:after="0"/>
      <w:ind w:left="720" w:right="0" w:hanging="0"/>
      <w:contextualSpacing/>
    </w:pPr>
    <w:rPr>
      <w:rFonts w:ascii="Times New Roman" w:hAnsi="Times New Roman" w:eastAsia="Calibri" w:cs="Times New Roman"/>
      <w:color w:val="00000A"/>
      <w:sz w:val="24"/>
      <w:szCs w:val="24"/>
      <w:lang w:val="uk-UA"/>
    </w:rPr>
  </w:style>
  <w:style w:type="paragraph" w:styleId="2110">
    <w:name w:val="Основной текст (2)1"/>
    <w:basedOn w:val="Normal"/>
    <w:qFormat/>
    <w:pPr>
      <w:widowControl w:val="false"/>
      <w:shd w:val="clear" w:fill="FFFFFF"/>
      <w:spacing w:lineRule="atLeast" w:line="240" w:before="420" w:after="420"/>
      <w:jc w:val="both"/>
    </w:pPr>
    <w:rPr>
      <w:rFonts w:ascii="Times New Roman" w:hAnsi="Times New Roman" w:eastAsia="Times New Roman" w:cs="Times New Roman"/>
      <w:kern w:val="0"/>
      <w:sz w:val="19"/>
      <w:szCs w:val="19"/>
      <w:lang w:val="uk-UA"/>
    </w:rPr>
  </w:style>
  <w:style w:type="paragraph" w:styleId="136">
    <w:name w:val="Схема документа1"/>
    <w:basedOn w:val="Normal"/>
    <w:qFormat/>
    <w:pPr>
      <w:shd w:val="clear" w:fill="000080"/>
    </w:pPr>
    <w:rPr>
      <w:rFonts w:ascii="Tahoma" w:hAnsi="Tahoma" w:eastAsia="Times New Roman" w:cs="Tahoma"/>
      <w:kern w:val="0"/>
      <w:lang w:val="uk-UA"/>
    </w:rPr>
  </w:style>
  <w:style w:type="paragraph" w:styleId="WW5">
    <w:name w:val="WW-Верхній колонтитул"/>
    <w:basedOn w:val="Normal"/>
    <w:qFormat/>
    <w:pPr>
      <w:tabs>
        <w:tab w:val="clear" w:pos="708"/>
        <w:tab w:val="center" w:pos="4819" w:leader="none"/>
        <w:tab w:val="right" w:pos="9639" w:leader="none"/>
      </w:tabs>
    </w:pPr>
    <w:rPr>
      <w:rFonts w:ascii="Calibri" w:hAnsi="Calibri" w:eastAsia="Times New Roman" w:cs="Calibri"/>
      <w:kern w:val="0"/>
      <w:sz w:val="22"/>
      <w:szCs w:val="22"/>
      <w:lang w:val="uk-UA"/>
    </w:rPr>
  </w:style>
  <w:style w:type="paragraph" w:styleId="WW11">
    <w:name w:val="WW-Нижній колонтитул1"/>
    <w:basedOn w:val="Normal"/>
    <w:qFormat/>
    <w:pPr>
      <w:tabs>
        <w:tab w:val="clear" w:pos="708"/>
        <w:tab w:val="center" w:pos="4677" w:leader="none"/>
        <w:tab w:val="right" w:pos="9355" w:leader="none"/>
      </w:tabs>
    </w:pPr>
    <w:rPr>
      <w:rFonts w:ascii="Calibri" w:hAnsi="Calibri" w:eastAsia="Times New Roman" w:cs="Calibri"/>
      <w:kern w:val="0"/>
      <w:sz w:val="22"/>
      <w:szCs w:val="22"/>
    </w:rPr>
  </w:style>
  <w:style w:type="paragraph" w:styleId="312">
    <w:name w:val="Основной текст с отступом 31"/>
    <w:basedOn w:val="Normal"/>
    <w:qFormat/>
    <w:pPr>
      <w:suppressAutoHyphens w:val="true"/>
      <w:spacing w:before="0" w:after="120"/>
      <w:ind w:left="283" w:right="0" w:hanging="0"/>
    </w:pPr>
    <w:rPr>
      <w:rFonts w:ascii="Times New Roman" w:hAnsi="Times New Roman" w:eastAsia="Times New Roman" w:cs="Times New Roman"/>
      <w:kern w:val="0"/>
      <w:sz w:val="16"/>
      <w:szCs w:val="16"/>
      <w:lang w:val="uk-UA"/>
    </w:rPr>
  </w:style>
  <w:style w:type="paragraph" w:styleId="137">
    <w:name w:val=" Знак1"/>
    <w:basedOn w:val="Normal"/>
    <w:qFormat/>
    <w:pPr>
      <w:suppressAutoHyphens w:val="true"/>
    </w:pPr>
    <w:rPr>
      <w:rFonts w:ascii="Times New Roman" w:hAnsi="Times New Roman" w:eastAsia="Times New Roman" w:cs="Times New Roman"/>
      <w:kern w:val="0"/>
      <w:lang w:val="en-US"/>
    </w:rPr>
  </w:style>
  <w:style w:type="paragraph" w:styleId="2111">
    <w:name w:val="Основной текст с отступом 21"/>
    <w:basedOn w:val="Normal"/>
    <w:qFormat/>
    <w:pPr>
      <w:suppressAutoHyphens w:val="true"/>
      <w:spacing w:lineRule="auto" w:line="480" w:before="0" w:after="120"/>
      <w:ind w:left="283" w:right="0" w:hanging="0"/>
    </w:pPr>
    <w:rPr>
      <w:rFonts w:ascii="Times New Roman" w:hAnsi="Times New Roman" w:eastAsia="Times New Roman" w:cs="Times New Roman"/>
      <w:kern w:val="0"/>
      <w:sz w:val="24"/>
      <w:szCs w:val="24"/>
      <w:lang w:val="uk-UA"/>
    </w:rPr>
  </w:style>
  <w:style w:type="paragraph" w:styleId="Style57">
    <w:name w:val="Body Text Indent"/>
    <w:basedOn w:val="Normal"/>
    <w:pPr>
      <w:suppressAutoHyphens w:val="true"/>
      <w:ind w:left="5400" w:right="0" w:hanging="0"/>
    </w:pPr>
    <w:rPr>
      <w:rFonts w:ascii="Times New Roman" w:hAnsi="Times New Roman" w:eastAsia="Times New Roman" w:cs="Times New Roman"/>
      <w:kern w:val="0"/>
      <w:sz w:val="28"/>
      <w:szCs w:val="24"/>
      <w:lang w:val="uk-UA"/>
    </w:rPr>
  </w:style>
  <w:style w:type="paragraph" w:styleId="WW6">
    <w:name w:val="WW-Підзаголовок"/>
    <w:basedOn w:val="Normal"/>
    <w:qFormat/>
    <w:pPr>
      <w:suppressAutoHyphens w:val="false"/>
      <w:ind w:left="-181" w:right="0" w:hanging="0"/>
      <w:jc w:val="center"/>
    </w:pPr>
    <w:rPr>
      <w:rFonts w:ascii="Arial" w:hAnsi="Arial" w:cs="Arial"/>
      <w:b/>
      <w:bCs/>
      <w:lang w:val="en-US"/>
    </w:rPr>
  </w:style>
  <w:style w:type="paragraph" w:styleId="WW12">
    <w:name w:val="WW-Основний текст1"/>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3f3f3f3f3f3f3f3f3f3f3f3f3f1">
    <w:name w:val="О3fс3fн3fо3fв3fн3fи3fй3f т3fе3fк3fс3fт3f"/>
    <w:basedOn w:val="Normal"/>
    <w:qFormat/>
    <w:pPr>
      <w:spacing w:lineRule="auto" w:line="288" w:before="0" w:after="140"/>
    </w:pPr>
    <w:rPr>
      <w:rFonts w:ascii="Liberation Serif;Times New Roman" w:hAnsi="Liberation Serif;Times New Roman" w:cs="Liberation Serif;Times New Roman"/>
      <w:color w:val="00000A"/>
      <w:lang w:bidi="hi-IN"/>
    </w:rPr>
  </w:style>
  <w:style w:type="paragraph" w:styleId="WW7">
    <w:name w:val="WW-Подзаголовок"/>
    <w:basedOn w:val="Normal"/>
    <w:next w:val="Style38"/>
    <w:qFormat/>
    <w:pPr>
      <w:suppressAutoHyphens w:val="false"/>
      <w:ind w:left="-181" w:right="0" w:hanging="0"/>
      <w:jc w:val="center"/>
    </w:pPr>
    <w:rPr>
      <w:rFonts w:ascii="Arial" w:hAnsi="Arial" w:cs="Arial"/>
      <w:b/>
      <w:bCs/>
      <w:lang w:val="en-US"/>
    </w:rPr>
  </w:style>
  <w:style w:type="paragraph" w:styleId="WW8">
    <w:name w:val="WW-Нижній колонтитул"/>
    <w:basedOn w:val="Normal"/>
    <w:qFormat/>
    <w:pPr>
      <w:tabs>
        <w:tab w:val="clear" w:pos="708"/>
        <w:tab w:val="center" w:pos="4677" w:leader="none"/>
        <w:tab w:val="right" w:pos="9355" w:leader="none"/>
      </w:tabs>
      <w:suppressAutoHyphens w:val="false"/>
    </w:pPr>
    <w:rPr>
      <w:rFonts w:ascii="Calibri" w:hAnsi="Calibri" w:cs="Calibri"/>
      <w:sz w:val="22"/>
      <w:szCs w:val="22"/>
      <w:lang w:val="ru-RU"/>
    </w:rPr>
  </w:style>
  <w:style w:type="paragraph" w:styleId="38">
    <w:name w:val="Абзац списка3"/>
    <w:basedOn w:val="Normal"/>
    <w:qFormat/>
    <w:pPr>
      <w:spacing w:lineRule="auto" w:line="276" w:before="0" w:after="200"/>
      <w:ind w:left="720" w:right="0" w:hanging="0"/>
      <w:contextualSpacing/>
    </w:pPr>
    <w:rPr>
      <w:rFonts w:ascii="Calibri" w:hAnsi="Calibri" w:eastAsia="Calibri" w:cs="Calibri"/>
      <w:color w:val="00000A"/>
      <w:sz w:val="22"/>
      <w:szCs w:val="22"/>
      <w:lang w:bidi="hi-IN"/>
    </w:rPr>
  </w:style>
  <w:style w:type="paragraph" w:styleId="WW9">
    <w:name w:val="WW-Основний текст"/>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Docdata">
    <w:name w:val="docdata"/>
    <w:basedOn w:val="Normal"/>
    <w:qFormat/>
    <w:pPr>
      <w:spacing w:before="100" w:after="100"/>
    </w:pPr>
    <w:rPr>
      <w:rFonts w:ascii="Times New Roman" w:hAnsi="Times New Roman" w:eastAsia="Times New Roman" w:cs="Times New Roman"/>
      <w:kern w:val="2"/>
      <w:sz w:val="24"/>
      <w:szCs w:val="24"/>
    </w:rPr>
  </w:style>
  <w:style w:type="paragraph" w:styleId="Style58">
    <w:name w:val="Горизонтальна лінія"/>
    <w:basedOn w:val="Normal"/>
    <w:next w:val="Style38"/>
    <w:qFormat/>
    <w:pPr>
      <w:suppressLineNumbers/>
      <w:spacing w:before="0" w:after="283"/>
    </w:pPr>
    <w:rPr>
      <w:sz w:val="12"/>
      <w:szCs w:val="12"/>
    </w:rPr>
  </w:style>
  <w:style w:type="paragraph" w:styleId="Style59">
    <w:name w:val="Верхний и нижний колонтитулы"/>
    <w:basedOn w:val="Normal"/>
    <w:qFormat/>
    <w:pPr>
      <w:suppressLineNumbers/>
      <w:tabs>
        <w:tab w:val="clear" w:pos="708"/>
        <w:tab w:val="center" w:pos="4819" w:leader="none"/>
        <w:tab w:val="right" w:pos="9638" w:leader="none"/>
      </w:tabs>
    </w:pPr>
    <w:rPr/>
  </w:style>
  <w:style w:type="paragraph" w:styleId="138">
    <w:name w:val="Нижний колонтитул1"/>
    <w:basedOn w:val="229"/>
    <w:qFormat/>
    <w:pPr>
      <w:tabs>
        <w:tab w:val="clear" w:pos="708"/>
        <w:tab w:val="center" w:pos="4513" w:leader="none"/>
        <w:tab w:val="right" w:pos="9026" w:leader="none"/>
      </w:tabs>
      <w:suppressAutoHyphens w:val="true"/>
      <w:spacing w:lineRule="auto" w:line="240"/>
    </w:pPr>
    <w:rPr/>
  </w:style>
  <w:style w:type="paragraph" w:styleId="139">
    <w:name w:val="Верхний колонтитул1"/>
    <w:basedOn w:val="229"/>
    <w:qFormat/>
    <w:pPr>
      <w:tabs>
        <w:tab w:val="clear" w:pos="708"/>
        <w:tab w:val="center" w:pos="4513" w:leader="none"/>
        <w:tab w:val="right" w:pos="9026" w:leader="none"/>
      </w:tabs>
      <w:suppressAutoHyphens w:val="true"/>
      <w:spacing w:lineRule="auto" w:line="240"/>
    </w:pPr>
    <w:rPr/>
  </w:style>
  <w:style w:type="paragraph" w:styleId="Xfmc0">
    <w:name w:val="xfmc0"/>
    <w:basedOn w:val="229"/>
    <w:qFormat/>
    <w:pPr>
      <w:suppressAutoHyphens w:val="true"/>
      <w:spacing w:before="280" w:after="280"/>
    </w:pPr>
    <w:rPr/>
  </w:style>
  <w:style w:type="paragraph" w:styleId="4H43f444y441">
    <w:name w:val="З4Hм4] і3f с4・ò・?4ñ4・ïy?è・4ñ?4ê"/>
    <w:basedOn w:val="229"/>
    <w:qFormat/>
    <w:pPr>
      <w:suppressAutoHyphens w:val="true"/>
      <w:spacing w:lineRule="auto" w:line="240"/>
      <w:ind w:left="567" w:right="0" w:hanging="0"/>
    </w:pPr>
    <w:rPr>
      <w:rFonts w:ascii="Times New Roman" w:hAnsi="Times New Roman" w:eastAsia="Tahoma" w:cs="Times New Roman"/>
    </w:rPr>
  </w:style>
  <w:style w:type="paragraph" w:styleId="4H4p4s4444r443">
    <w:name w:val="З4Hа4pг4sо4ë4|î4â4rî4ê4["/>
    <w:basedOn w:val="229"/>
    <w:qFormat/>
    <w:pPr>
      <w:keepNext w:val="true"/>
      <w:suppressAutoHyphens w:val="true"/>
      <w:spacing w:lineRule="auto" w:line="240" w:before="240" w:after="120"/>
    </w:pPr>
    <w:rPr>
      <w:rFonts w:ascii="Liberation Sans;Arial" w:hAnsi="Liberation Sans;Arial" w:eastAsia="Tahoma" w:cs="Liberation Sans;Arial"/>
      <w:sz w:val="28"/>
      <w:szCs w:val="28"/>
    </w:rPr>
  </w:style>
  <w:style w:type="paragraph" w:styleId="4O4ryz44441">
    <w:name w:val="О4Oс4・í~?î?âr?í~?èy?éz ?ò・4å?4ê?4ñ4・"/>
    <w:basedOn w:val="229"/>
    <w:qFormat/>
    <w:pPr>
      <w:suppressAutoHyphens w:val="true"/>
      <w:spacing w:lineRule="auto" w:line="240" w:before="0" w:after="120"/>
    </w:pPr>
    <w:rPr>
      <w:rFonts w:ascii="Times New Roman" w:hAnsi="Times New Roman" w:eastAsia="Tahoma" w:cs="Times New Roman"/>
    </w:rPr>
  </w:style>
  <w:style w:type="paragraph" w:styleId="4R4y441">
    <w:name w:val="С4Rп4・èy?ñ・4î?4ê"/>
    <w:qFormat/>
    <w:pPr>
      <w:widowControl w:val="false"/>
      <w:suppressAutoHyphens w:val="true"/>
      <w:overflowPunct w:val="tru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4Q44x4t3f41">
    <w:name w:val="Р4Qо4ç4xä4t ³3f ë4|"/>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4P444p4w4y1">
    <w:name w:val="П4Pо4ê4[à4pæ4w÷4・èy?ê["/>
    <w:basedOn w:val="229"/>
    <w:qFormat/>
    <w:pPr>
      <w:suppressLineNumbers/>
      <w:suppressAutoHyphens w:val="true"/>
      <w:spacing w:lineRule="auto" w:line="240"/>
    </w:pPr>
    <w:rPr>
      <w:rFonts w:ascii="Times New Roman" w:hAnsi="Times New Roman" w:eastAsia="Tahoma" w:cs="Times New Roman"/>
    </w:rPr>
  </w:style>
  <w:style w:type="paragraph" w:styleId="4O4rz44441">
    <w:name w:val="О4Oс4・í~?î?âr?í~?î?éz ?ò・4å?4ê?4ñ4・ò"/>
    <w:basedOn w:val="229"/>
    <w:qFormat/>
    <w:pPr>
      <w:suppressAutoHyphens w:val="true"/>
      <w:spacing w:lineRule="auto" w:line="240"/>
      <w:jc w:val="center"/>
    </w:pPr>
    <w:rPr>
      <w:rFonts w:ascii="Times New Roman" w:hAnsi="Times New Roman" w:eastAsia="Tahoma" w:cs="Times New Roman"/>
      <w:b/>
      <w:bCs/>
    </w:rPr>
  </w:style>
  <w:style w:type="paragraph" w:styleId="4S4u4444444y1">
    <w:name w:val="Т4Sе4uк4[с4・ò・?4â?4û4~í4î4・ñ[?êy"/>
    <w:basedOn w:val="229"/>
    <w:qFormat/>
    <w:pPr>
      <w:suppressAutoHyphens w:val="true"/>
      <w:spacing w:lineRule="auto" w:line="240"/>
    </w:pPr>
    <w:rPr>
      <w:rFonts w:ascii="Tahoma" w:hAnsi="Tahoma" w:eastAsia="Tahoma" w:cs="Tahoma"/>
      <w:sz w:val="16"/>
      <w:szCs w:val="16"/>
    </w:rPr>
  </w:style>
  <w:style w:type="paragraph" w:styleId="4O4ryz44444x4r3f4t44441">
    <w:name w:val="О4Oс4・í~?î?âr?í~?èy?éz ?ò・4å?4ê?4ñ4・ò4x ç4r â3f ³4t?ä・4ñ4・ò・4ó?4ï"/>
    <w:basedOn w:val="229"/>
    <w:qFormat/>
    <w:pPr>
      <w:suppressAutoHyphens w:val="true"/>
      <w:spacing w:lineRule="auto" w:line="240" w:before="0" w:after="120"/>
      <w:ind w:left="283" w:right="0" w:hanging="0"/>
    </w:pPr>
    <w:rPr>
      <w:rFonts w:ascii="Times New Roman" w:hAnsi="Times New Roman" w:eastAsia="Tahoma" w:cs="Times New Roman"/>
    </w:rPr>
  </w:style>
  <w:style w:type="paragraph" w:styleId="4B43f444p4q44y43f1">
    <w:name w:val="В4Bм4] і3f с4・ò・?4ò4pà4qá4|ë4yè4・ö3f"/>
    <w:basedOn w:val="229"/>
    <w:qFormat/>
    <w:pPr>
      <w:suppressLineNumbers/>
      <w:suppressAutoHyphens w:val="true"/>
      <w:spacing w:lineRule="auto" w:line="240"/>
    </w:pPr>
    <w:rPr>
      <w:rFonts w:ascii="Times New Roman" w:hAnsi="Times New Roman" w:eastAsia="Tahoma" w:cs="Times New Roman"/>
    </w:rPr>
  </w:style>
  <w:style w:type="paragraph" w:styleId="4H4p4s4444r444pqy31">
    <w:name w:val="З4Hа4pг4sо4ë4|î4â4rî4ê4[ ò4・àp?áq?ë|?èy?ö・?3³"/>
    <w:qFormat/>
    <w:pPr>
      <w:widowControl w:val="false"/>
      <w:suppressAutoHyphens w:val="true"/>
      <w:overflowPunct w:val="tru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4H4p4s4444r4421">
    <w:name w:val="З4Hа4pг4sо4ë4|î4â4rî4ê4[ 2"/>
    <w:basedOn w:val="229"/>
    <w:qFormat/>
    <w:pPr>
      <w:keepNext w:val="true"/>
      <w:numPr>
        <w:ilvl w:val="0"/>
        <w:numId w:val="0"/>
      </w:numPr>
      <w:suppressAutoHyphens w:val="true"/>
      <w:spacing w:lineRule="auto" w:line="240" w:before="240" w:after="60"/>
      <w:ind w:left="0" w:right="0" w:hanging="0"/>
    </w:pPr>
    <w:rPr>
      <w:rFonts w:ascii="Arial" w:hAnsi="Arial" w:eastAsia="Tahoma" w:cs="Arial"/>
      <w:b/>
      <w:bCs/>
      <w:i/>
      <w:iCs/>
      <w:sz w:val="28"/>
      <w:szCs w:val="28"/>
    </w:rPr>
  </w:style>
  <w:style w:type="paragraph" w:styleId="4H4p4s4444r4411">
    <w:name w:val="З4Hа4pг4sо4ë4|î4â4rî4ê4[ 1"/>
    <w:basedOn w:val="229"/>
    <w:qFormat/>
    <w:pPr>
      <w:keepNext w:val="true"/>
      <w:widowControl w:val="false"/>
      <w:numPr>
        <w:ilvl w:val="0"/>
        <w:numId w:val="0"/>
      </w:numPr>
      <w:suppressAutoHyphens w:val="true"/>
      <w:spacing w:lineRule="auto" w:line="480"/>
      <w:ind w:left="0" w:right="3800" w:hanging="0"/>
      <w:jc w:val="center"/>
    </w:pPr>
    <w:rPr>
      <w:rFonts w:ascii="Arial" w:hAnsi="Arial" w:eastAsia="Tahoma" w:cs="Arial"/>
      <w:b/>
      <w:bCs/>
      <w:sz w:val="18"/>
      <w:szCs w:val="18"/>
    </w:rPr>
  </w:style>
  <w:style w:type="paragraph" w:styleId="2112">
    <w:name w:val="Основной текст 21"/>
    <w:basedOn w:val="229"/>
    <w:qFormat/>
    <w:pPr>
      <w:tabs>
        <w:tab w:val="clear" w:pos="708"/>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sz w:val="22"/>
      <w:szCs w:val="22"/>
    </w:rPr>
  </w:style>
  <w:style w:type="paragraph" w:styleId="313">
    <w:name w:val="Основной текст 31"/>
    <w:basedOn w:val="229"/>
    <w:qFormat/>
    <w:pPr>
      <w:widowControl w:val="false"/>
      <w:suppressAutoHyphens w:val="true"/>
      <w:spacing w:lineRule="exact" w:line="280"/>
      <w:jc w:val="both"/>
    </w:pPr>
    <w:rPr>
      <w:rFonts w:ascii="Times New Roman" w:hAnsi="Times New Roman" w:eastAsia="Tahoma" w:cs="Times New Roman"/>
    </w:rPr>
  </w:style>
  <w:style w:type="paragraph" w:styleId="HTML3">
    <w:name w:val="Стандартный HTML"/>
    <w:basedOn w:val="22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cs="Times New Roman"/>
      <w:sz w:val="20"/>
      <w:szCs w:val="20"/>
    </w:rPr>
  </w:style>
  <w:style w:type="paragraph" w:styleId="Style60">
    <w:name w:val="Тема примечания"/>
    <w:basedOn w:val="140"/>
    <w:qFormat/>
    <w:pPr>
      <w:suppressAutoHyphens w:val="true"/>
    </w:pPr>
    <w:rPr>
      <w:b/>
      <w:bCs/>
    </w:rPr>
  </w:style>
  <w:style w:type="paragraph" w:styleId="140">
    <w:name w:val="Текст примечания1"/>
    <w:basedOn w:val="229"/>
    <w:qFormat/>
    <w:pPr>
      <w:suppressAutoHyphens w:val="true"/>
      <w:spacing w:lineRule="auto" w:line="240"/>
    </w:pPr>
    <w:rPr>
      <w:rFonts w:cs="Times New Roman"/>
      <w:sz w:val="20"/>
      <w:szCs w:val="20"/>
    </w:rPr>
  </w:style>
  <w:style w:type="paragraph" w:styleId="141">
    <w:name w:val="1 Знак Знак Знак Знак Знак Знак Знак"/>
    <w:basedOn w:val="229"/>
    <w:qFormat/>
    <w:pPr>
      <w:suppressAutoHyphens w:val="true"/>
      <w:spacing w:lineRule="auto" w:line="240"/>
    </w:pPr>
    <w:rPr>
      <w:rFonts w:ascii="Verdana" w:hAnsi="Verdana" w:eastAsia="Tahoma" w:cs="Verdana"/>
      <w:sz w:val="20"/>
      <w:szCs w:val="20"/>
      <w:lang w:val="en-US"/>
    </w:rPr>
  </w:style>
  <w:style w:type="paragraph" w:styleId="Style61">
    <w:name w:val="Текст выноски"/>
    <w:basedOn w:val="229"/>
    <w:qFormat/>
    <w:pPr>
      <w:suppressAutoHyphens w:val="true"/>
      <w:spacing w:lineRule="auto" w:line="240"/>
    </w:pPr>
    <w:rPr>
      <w:rFonts w:cs="Times New Roman"/>
      <w:sz w:val="21"/>
      <w:szCs w:val="21"/>
      <w:lang w:val="ru-RU"/>
    </w:rPr>
  </w:style>
  <w:style w:type="paragraph" w:styleId="Footer1">
    <w:name w:val="Footer1"/>
    <w:basedOn w:val="229"/>
    <w:qFormat/>
    <w:pPr>
      <w:tabs>
        <w:tab w:val="clear" w:pos="708"/>
        <w:tab w:val="center" w:pos="4819" w:leader="none"/>
        <w:tab w:val="right" w:pos="9639" w:leader="none"/>
      </w:tabs>
      <w:suppressAutoHyphens w:val="true"/>
      <w:spacing w:lineRule="auto" w:line="240"/>
    </w:pPr>
    <w:rPr/>
  </w:style>
  <w:style w:type="paragraph" w:styleId="Header1">
    <w:name w:val="Header1"/>
    <w:basedOn w:val="229"/>
    <w:qFormat/>
    <w:pPr>
      <w:tabs>
        <w:tab w:val="clear" w:pos="708"/>
        <w:tab w:val="center" w:pos="4819" w:leader="none"/>
        <w:tab w:val="right" w:pos="9639" w:leader="none"/>
      </w:tabs>
      <w:suppressAutoHyphens w:val="true"/>
      <w:spacing w:lineRule="auto" w:line="240"/>
    </w:pPr>
    <w:rPr/>
  </w:style>
  <w:style w:type="paragraph" w:styleId="Cde0e7e2e0ede8e5eee1fae5eaf2e0">
    <w:name w:val="Нcdаe0зe7вe2аe0нedиe8еe5 оeeбe1ъfaеe5кeaтf2аe0"/>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C7ede0ea3">
    <w:name w:val="Зc7нedаe0кea3"/>
    <w:basedOn w:val="229"/>
    <w:qFormat/>
    <w:pPr>
      <w:suppressAutoHyphens w:val="true"/>
      <w:spacing w:lineRule="auto" w:line="240"/>
    </w:pPr>
    <w:rPr>
      <w:rFonts w:ascii="Verdana" w:hAnsi="Verdana" w:eastAsia="Tahoma" w:cs="Verdana"/>
      <w:sz w:val="20"/>
      <w:szCs w:val="20"/>
      <w:lang w:val="en-US"/>
    </w:rPr>
  </w:style>
  <w:style w:type="paragraph" w:styleId="Cef1edeee2edeee9f2e5eaf1f221">
    <w:name w:val="Оceсf1нedоeeвe2нedоeeйe9 тf2еe5кeaсf1тf2 21"/>
    <w:basedOn w:val="229"/>
    <w:qFormat/>
    <w:pPr>
      <w:tabs>
        <w:tab w:val="clear" w:pos="708"/>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rPr>
  </w:style>
  <w:style w:type="paragraph" w:styleId="C2e8edeef1eae0">
    <w:name w:val="Вc2иe8нedоeeсf1кeaаe0"/>
    <w:basedOn w:val="229"/>
    <w:qFormat/>
    <w:pPr>
      <w:suppressAutoHyphens w:val="true"/>
      <w:spacing w:lineRule="auto" w:line="240"/>
    </w:pPr>
    <w:rPr>
      <w:rFonts w:ascii="Times New Roman CYR" w:hAnsi="Times New Roman CYR" w:eastAsia="Tahoma" w:cs="Times New Roman CYR"/>
      <w:sz w:val="20"/>
      <w:szCs w:val="20"/>
    </w:rPr>
  </w:style>
  <w:style w:type="paragraph" w:styleId="C7ede0eac7ede0ea10">
    <w:name w:val="Зc7нedаe0кea Зc7нedаe0кea10"/>
    <w:basedOn w:val="229"/>
    <w:qFormat/>
    <w:pPr>
      <w:suppressAutoHyphens w:val="true"/>
      <w:spacing w:lineRule="auto" w:line="240"/>
    </w:pPr>
    <w:rPr>
      <w:rFonts w:ascii="Verdana" w:hAnsi="Verdana" w:eastAsia="Tahoma" w:cs="Verdana"/>
      <w:sz w:val="20"/>
      <w:szCs w:val="20"/>
      <w:lang w:val="en-US"/>
    </w:rPr>
  </w:style>
  <w:style w:type="paragraph" w:styleId="D2e5eaf1f2e2fbedeef1eae8">
    <w:name w:val="Тd2еe5кeaсf1тf2 вe2ыfbнedоeeсf1кeaиe8"/>
    <w:basedOn w:val="229"/>
    <w:qFormat/>
    <w:pPr>
      <w:suppressAutoHyphens w:val="true"/>
      <w:spacing w:lineRule="auto" w:line="240"/>
    </w:pPr>
    <w:rPr>
      <w:rFonts w:ascii="Tahoma" w:hAnsi="Tahoma" w:eastAsia="Tahoma" w:cs="Tahoma"/>
      <w:sz w:val="16"/>
      <w:szCs w:val="16"/>
    </w:rPr>
  </w:style>
  <w:style w:type="paragraph" w:styleId="C0e1e7e0f6f1efe8f1eae0">
    <w:name w:val="Аc0бe1зe7аe0цf6 сf1пefиe8сf1кeaаe0"/>
    <w:basedOn w:val="229"/>
    <w:qFormat/>
    <w:pPr>
      <w:suppressAutoHyphens w:val="true"/>
      <w:spacing w:before="0" w:after="200"/>
      <w:ind w:left="720" w:right="0" w:hanging="0"/>
    </w:pPr>
    <w:rPr>
      <w:rFonts w:ascii="Calibri" w:hAnsi="Calibri" w:eastAsia="Tahoma" w:cs="Calibri"/>
    </w:rPr>
  </w:style>
  <w:style w:type="paragraph" w:styleId="C1e5e7e8edf2e5f0e2e0ebe0">
    <w:name w:val="Бc1еe5зe7 иe8нedтf2еe5рf0вe2аe0лebаe0"/>
    <w:qFormat/>
    <w:pPr>
      <w:widowControl/>
      <w:suppressAutoHyphens w:val="true"/>
      <w:overflowPunct w:val="true"/>
      <w:bidi w:val="0"/>
      <w:spacing w:before="0" w:after="0"/>
      <w:jc w:val="left"/>
    </w:pPr>
    <w:rPr>
      <w:rFonts w:ascii="Calibri" w:hAnsi="Calibri" w:eastAsia="Tahoma" w:cs="Calibri" w:asciiTheme="minorHAnsi" w:hAnsiTheme="minorHAnsi"/>
      <w:color w:val="00000A"/>
      <w:kern w:val="2"/>
      <w:sz w:val="24"/>
      <w:szCs w:val="24"/>
      <w:lang w:val="uk-UA" w:eastAsia="zh-CN" w:bidi="ar-SA"/>
    </w:rPr>
  </w:style>
  <w:style w:type="paragraph" w:styleId="C7ede0eac7ede0ea1c7ede0eac7ede0eac7ede0eac7ede0ea1">
    <w:name w:val="Зc7нedаe0кea Зc7нedаe0кea1 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1c7ede0ea">
    <w:name w:val="Зc7нedаe0кea Зc7нedаe0кea1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
    <w:name w:val="Зc7нedаe0кea Зc7нedаe0кea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ef1edeee2edeee9f2e5eaf1f2f1eef2f1f2f3efeeec21">
    <w:name w:val="Оceсf1нedоeeвe2нedоeeйe9 тf2еe5кeaсf1тf2 сf1 оeeтf2сf1тf2уf3пefоeeмec 21"/>
    <w:basedOn w:val="229"/>
    <w:qFormat/>
    <w:pPr>
      <w:widowControl w:val="false"/>
      <w:suppressAutoHyphens w:val="true"/>
      <w:spacing w:lineRule="auto" w:line="480" w:before="0" w:after="120"/>
      <w:ind w:left="283" w:right="0" w:hanging="0"/>
    </w:pPr>
    <w:rPr>
      <w:rFonts w:ascii="Times New Roman CYR" w:hAnsi="Times New Roman CYR" w:eastAsia="Tahoma" w:cs="Times New Roman CYR"/>
    </w:rPr>
  </w:style>
  <w:style w:type="paragraph" w:styleId="C7ede0eac7ede0ea1c7ede0ea3">
    <w:name w:val="Зc7нedаe0кea Зc7нedаe0кea1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
    <w:name w:val="Зc7нedаe0кea Зc7нedаe0кea1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1">
    <w:name w:val="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
    <w:name w:val="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3">
    <w:name w:val="Зc7нedаe0кea Зc7нedаe0кea1 Зc7нedаe0кea Зc7нedаe0кea Зc7нedаe0кea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2">
    <w:name w:val="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2">
    <w:name w:val="Зc7нedаe0кea2"/>
    <w:basedOn w:val="229"/>
    <w:qFormat/>
    <w:pPr>
      <w:suppressAutoHyphens w:val="true"/>
      <w:spacing w:lineRule="auto" w:line="240"/>
    </w:pPr>
    <w:rPr>
      <w:rFonts w:ascii="Verdana" w:hAnsi="Verdana" w:eastAsia="Tahoma" w:cs="Verdana"/>
      <w:sz w:val="20"/>
      <w:szCs w:val="20"/>
      <w:lang w:val="en-US"/>
    </w:rPr>
  </w:style>
  <w:style w:type="paragraph" w:styleId="C0e1e7e0f6f1efe8f1eaf3">
    <w:name w:val="Аc0бe1зe7аe0цf6 сf1пefиe8сf1кeaуf3"/>
    <w:basedOn w:val="229"/>
    <w:qFormat/>
    <w:pPr>
      <w:suppressAutoHyphens w:val="true"/>
      <w:spacing w:before="0" w:after="200"/>
      <w:ind w:left="720" w:right="0" w:hanging="0"/>
    </w:pPr>
    <w:rPr>
      <w:rFonts w:ascii="Calibri" w:hAnsi="Calibri" w:eastAsia="Tahoma" w:cs="Calibri"/>
    </w:rPr>
  </w:style>
  <w:style w:type="paragraph" w:styleId="C0e1e7e0f6f1efe8f1eae01">
    <w:name w:val="Аc0бe1зe7аe0цf6 сf1пefиe8сf1кeaаe01"/>
    <w:basedOn w:val="229"/>
    <w:qFormat/>
    <w:pPr>
      <w:suppressAutoHyphens w:val="true"/>
      <w:spacing w:before="0" w:after="200"/>
      <w:ind w:left="720" w:right="0" w:hanging="0"/>
    </w:pPr>
    <w:rPr>
      <w:rFonts w:ascii="Calibri" w:hAnsi="Calibri" w:eastAsia="Tahoma" w:cs="Calibri"/>
    </w:rPr>
  </w:style>
  <w:style w:type="paragraph" w:styleId="C7ede0eac7ede0ea1c7ede0ea1">
    <w:name w:val="Зc7нedаe0кea Зc7нedаe0кea1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1">
    <w:name w:val="Зc7нedаe0кea Зc7нedаe0кea Зc7нedаe0кea Зc7нedаe0кea 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Xl65">
    <w:name w:val="xl65"/>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66">
    <w:name w:val="xl66"/>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67">
    <w:name w:val="xl67"/>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rPr>
  </w:style>
  <w:style w:type="paragraph" w:styleId="Xl68">
    <w:name w:val="xl68"/>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69">
    <w:name w:val="xl69"/>
    <w:basedOn w:val="229"/>
    <w:qFormat/>
    <w:pP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0">
    <w:name w:val="xl70"/>
    <w:basedOn w:val="229"/>
    <w:qFormat/>
    <w:pPr>
      <w:suppressAutoHyphens w:val="true"/>
      <w:spacing w:lineRule="auto" w:line="240" w:before="280" w:after="280"/>
      <w:jc w:val="center"/>
    </w:pPr>
    <w:rPr>
      <w:rFonts w:ascii="Times New Roman" w:hAnsi="Times New Roman" w:eastAsia="Tahoma" w:cs="Times New Roman"/>
      <w:sz w:val="20"/>
      <w:szCs w:val="20"/>
    </w:rPr>
  </w:style>
  <w:style w:type="paragraph" w:styleId="Xl71">
    <w:name w:val="xl71"/>
    <w:basedOn w:val="229"/>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2">
    <w:name w:val="xl72"/>
    <w:basedOn w:val="229"/>
    <w:qFormat/>
    <w:pPr>
      <w:suppressAutoHyphens w:val="true"/>
      <w:spacing w:lineRule="auto" w:line="240" w:before="280" w:after="280"/>
      <w:jc w:val="center"/>
    </w:pPr>
    <w:rPr>
      <w:rFonts w:ascii="Times New Roman" w:hAnsi="Times New Roman" w:eastAsia="Tahoma" w:cs="Times New Roman"/>
      <w:b/>
      <w:bCs/>
    </w:rPr>
  </w:style>
  <w:style w:type="paragraph" w:styleId="Xl73">
    <w:name w:val="xl73"/>
    <w:basedOn w:val="229"/>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4">
    <w:name w:val="xl74"/>
    <w:basedOn w:val="229"/>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5">
    <w:name w:val="xl75"/>
    <w:basedOn w:val="229"/>
    <w:qFormat/>
    <w:pPr>
      <w:pBdr>
        <w:bottom w:val="single" w:sz="4" w:space="0" w:color="000001"/>
      </w:pBdr>
      <w:suppressAutoHyphens w:val="true"/>
      <w:spacing w:lineRule="auto" w:line="240" w:before="280" w:after="280"/>
      <w:jc w:val="center"/>
    </w:pPr>
    <w:rPr>
      <w:rFonts w:ascii="Times New Roman" w:hAnsi="Times New Roman" w:eastAsia="Tahoma" w:cs="Times New Roman"/>
      <w:b/>
      <w:bCs/>
    </w:rPr>
  </w:style>
  <w:style w:type="paragraph" w:styleId="Xl76">
    <w:name w:val="xl76"/>
    <w:basedOn w:val="229"/>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7">
    <w:name w:val="xl77"/>
    <w:basedOn w:val="229"/>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8">
    <w:name w:val="xl78"/>
    <w:basedOn w:val="229"/>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9">
    <w:name w:val="xl79"/>
    <w:basedOn w:val="229"/>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80">
    <w:name w:val="xl80"/>
    <w:basedOn w:val="229"/>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81">
    <w:name w:val="xl81"/>
    <w:basedOn w:val="229"/>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2">
    <w:name w:val="xl82"/>
    <w:basedOn w:val="229"/>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3">
    <w:name w:val="xl83"/>
    <w:basedOn w:val="229"/>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C7ede0eac7ede0ea1c7ede0ea2">
    <w:name w:val="Зc7нedаe0кea Зc7нedаe0кea1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2">
    <w:name w:val="Зc7нedаe0кea Зc7нedаe0кea1 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1">
    <w:name w:val="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1">
    <w:name w:val="Зc7нedаe0кea1"/>
    <w:basedOn w:val="229"/>
    <w:qFormat/>
    <w:pPr>
      <w:suppressAutoHyphens w:val="true"/>
      <w:spacing w:lineRule="auto" w:line="240"/>
    </w:pPr>
    <w:rPr>
      <w:rFonts w:ascii="Verdana" w:hAnsi="Verdana" w:eastAsia="Tahoma" w:cs="Verdana"/>
      <w:sz w:val="20"/>
      <w:szCs w:val="20"/>
      <w:lang w:val="en-US"/>
    </w:rPr>
  </w:style>
  <w:style w:type="paragraph" w:styleId="C1e5e7e8edf2e5f0e2e0ebe01">
    <w:name w:val="Бc1еe5зe7 иe8нedтf2еe5рf0вe2аe0лebаe01"/>
    <w:qFormat/>
    <w:pPr>
      <w:widowControl/>
      <w:suppressAutoHyphens w:val="true"/>
      <w:overflowPunct w:val="true"/>
      <w:bidi w:val="0"/>
      <w:spacing w:before="0" w:after="0"/>
      <w:jc w:val="left"/>
    </w:pPr>
    <w:rPr>
      <w:rFonts w:ascii="Calibri" w:hAnsi="Calibri" w:eastAsia="Tahoma" w:cs="Calibri" w:asciiTheme="minorHAnsi" w:hAnsiTheme="minorHAnsi"/>
      <w:color w:val="00000A"/>
      <w:kern w:val="2"/>
      <w:sz w:val="22"/>
      <w:szCs w:val="22"/>
      <w:lang w:val="uk-UA" w:eastAsia="zh-CN" w:bidi="ar-SA"/>
    </w:rPr>
  </w:style>
  <w:style w:type="paragraph" w:styleId="Font5">
    <w:name w:val="font5"/>
    <w:basedOn w:val="229"/>
    <w:qFormat/>
    <w:pPr>
      <w:suppressAutoHyphens w:val="true"/>
      <w:spacing w:lineRule="auto" w:line="240" w:before="280" w:after="280"/>
    </w:pPr>
    <w:rPr>
      <w:rFonts w:eastAsia="Tahoma"/>
      <w:color w:val="333333"/>
    </w:rPr>
  </w:style>
  <w:style w:type="paragraph" w:styleId="Xl22">
    <w:name w:val="xl22"/>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3">
    <w:name w:val="xl23"/>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4">
    <w:name w:val="xl24"/>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5">
    <w:name w:val="xl25"/>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6">
    <w:name w:val="xl26"/>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7">
    <w:name w:val="xl27"/>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ahoma"/>
    </w:rPr>
  </w:style>
  <w:style w:type="paragraph" w:styleId="Xl28">
    <w:name w:val="xl28"/>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9">
    <w:name w:val="xl29"/>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0">
    <w:name w:val="xl30"/>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31">
    <w:name w:val="xl31"/>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2">
    <w:name w:val="xl32"/>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D0e5f6e5ede7e8ff">
    <w:name w:val="Рd0еe5цf6еe5нedзe7иe8яff"/>
    <w:qFormat/>
    <w:pPr>
      <w:widowControl/>
      <w:suppressAutoHyphens w:val="true"/>
      <w:overflowPunct w:val="true"/>
      <w:bidi w:val="0"/>
      <w:spacing w:before="0" w:after="0"/>
      <w:jc w:val="left"/>
    </w:pPr>
    <w:rPr>
      <w:rFonts w:ascii="Calibri" w:hAnsi="Calibri" w:eastAsia="Tahoma" w:cs="Calibri" w:asciiTheme="minorHAnsi" w:hAnsiTheme="minorHAnsi"/>
      <w:color w:val="00000A"/>
      <w:kern w:val="2"/>
      <w:sz w:val="22"/>
      <w:szCs w:val="22"/>
      <w:lang w:val="uk-UA" w:eastAsia="zh-CN" w:bidi="ar-SA"/>
    </w:rPr>
  </w:style>
  <w:style w:type="paragraph" w:styleId="C2ecb3f1f2eae0e4f0f3">
    <w:name w:val="Вc2мecіb3сf1тf2 кeaаe0дe4рf0уf3"/>
    <w:basedOn w:val="229"/>
    <w:qFormat/>
    <w:pPr>
      <w:suppressAutoHyphens w:val="true"/>
      <w:spacing w:lineRule="auto" w:line="240"/>
    </w:pPr>
    <w:rPr>
      <w:rFonts w:ascii="Times New Roman" w:hAnsi="Times New Roman" w:eastAsia="Tahoma" w:cs="Times New Roman"/>
    </w:rPr>
  </w:style>
  <w:style w:type="paragraph" w:styleId="C7e0e3eeebeee2eeea4">
    <w:name w:val="Зc7аe0гe3оeeлebоeeвe2оeeкea 4"/>
    <w:basedOn w:val="229"/>
    <w:qFormat/>
    <w:pPr>
      <w:widowControl w:val="false"/>
      <w:numPr>
        <w:ilvl w:val="0"/>
        <w:numId w:val="0"/>
      </w:numPr>
      <w:suppressAutoHyphens w:val="true"/>
      <w:spacing w:lineRule="auto" w:line="240"/>
      <w:ind w:left="0" w:right="0" w:hanging="0"/>
    </w:pPr>
    <w:rPr>
      <w:rFonts w:ascii="Times New Roman CYR" w:hAnsi="Times New Roman CYR" w:eastAsia="Tahoma" w:cs="Times New Roman CYR"/>
    </w:rPr>
  </w:style>
  <w:style w:type="paragraph" w:styleId="C7e0e3eeebeee2eeea3">
    <w:name w:val="Зc7аe0гe3оeeлebоeeвe2оeeкea 3"/>
    <w:basedOn w:val="229"/>
    <w:qFormat/>
    <w:pPr>
      <w:keepNext w:val="true"/>
      <w:numPr>
        <w:ilvl w:val="0"/>
        <w:numId w:val="0"/>
      </w:numPr>
      <w:suppressAutoHyphens w:val="true"/>
      <w:spacing w:lineRule="auto" w:line="240" w:before="240" w:after="60"/>
      <w:ind w:left="0" w:right="0" w:hanging="0"/>
    </w:pPr>
    <w:rPr>
      <w:rFonts w:eastAsia="Tahoma"/>
      <w:b/>
      <w:bCs/>
      <w:sz w:val="26"/>
      <w:szCs w:val="26"/>
    </w:rPr>
  </w:style>
  <w:style w:type="paragraph" w:styleId="C7ecb3f1f2f1efe8f1eaf3">
    <w:name w:val="Зc7мecіb3сf1тf2 сf1пefиe8сf1кeaуf3"/>
    <w:basedOn w:val="229"/>
    <w:qFormat/>
    <w:pPr>
      <w:suppressAutoHyphens w:val="true"/>
      <w:spacing w:lineRule="auto" w:line="240"/>
      <w:ind w:left="567" w:right="0" w:hanging="0"/>
    </w:pPr>
    <w:rPr>
      <w:rFonts w:ascii="Times New Roman" w:hAnsi="Times New Roman" w:eastAsia="Tahoma" w:cs="Times New Roman"/>
    </w:rPr>
  </w:style>
  <w:style w:type="paragraph" w:styleId="Cef1edeee2ede8e9f2e5eaf1f21">
    <w:name w:val="Оceсf1нedоeeвe2нedиe8йe9 тf2еe5кeaсf1тf2"/>
    <w:basedOn w:val="229"/>
    <w:qFormat/>
    <w:pPr>
      <w:suppressAutoHyphens w:val="true"/>
      <w:spacing w:lineRule="auto" w:line="240" w:before="0" w:after="120"/>
      <w:jc w:val="both"/>
    </w:pPr>
    <w:rPr>
      <w:rFonts w:ascii="Times New Roman" w:hAnsi="Times New Roman" w:eastAsia="Tahoma" w:cs="Times New Roman"/>
    </w:rPr>
  </w:style>
  <w:style w:type="paragraph" w:styleId="D1efe8f1eeea">
    <w:name w:val="Сd1пefиe8сf1оeeкea"/>
    <w:qFormat/>
    <w:pPr>
      <w:widowControl w:val="false"/>
      <w:suppressAutoHyphens w:val="true"/>
      <w:overflowPunct w:val="tru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D0eee7e4b3eb">
    <w:name w:val="Рd0оeeзe7дe4іb3лeb"/>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Cfeeeae0e6f7e8ea">
    <w:name w:val="Пcfоeeкeaаe0жe6чf7иe8кea"/>
    <w:basedOn w:val="229"/>
    <w:qFormat/>
    <w:pPr>
      <w:suppressLineNumbers/>
      <w:suppressAutoHyphens w:val="true"/>
      <w:spacing w:lineRule="auto" w:line="240"/>
    </w:pPr>
    <w:rPr>
      <w:rFonts w:ascii="Times New Roman" w:hAnsi="Times New Roman" w:eastAsia="Tahoma" w:cs="Times New Roman"/>
    </w:rPr>
  </w:style>
  <w:style w:type="paragraph" w:styleId="Code">
    <w:name w:val="Code"/>
    <w:basedOn w:val="229"/>
    <w:qFormat/>
    <w:pPr>
      <w:suppressAutoHyphens w:val="true"/>
      <w:spacing w:lineRule="auto" w:line="240"/>
    </w:pPr>
    <w:rPr>
      <w:rFonts w:ascii="Courier New" w:hAnsi="Courier New" w:eastAsia="Tahoma" w:cs="Courier New"/>
      <w:sz w:val="20"/>
      <w:szCs w:val="20"/>
      <w:lang w:val="en-US"/>
    </w:rPr>
  </w:style>
  <w:style w:type="paragraph" w:styleId="D6e8f2e0f2e0">
    <w:name w:val="Цd6иe8тf2аe0тf2аe0"/>
    <w:basedOn w:val="229"/>
    <w:qFormat/>
    <w:pPr>
      <w:suppressAutoHyphens w:val="true"/>
      <w:spacing w:lineRule="auto" w:line="240"/>
      <w:ind w:left="720" w:right="677" w:hanging="0"/>
      <w:jc w:val="center"/>
    </w:pPr>
    <w:rPr>
      <w:rFonts w:ascii="Times New Roman" w:hAnsi="Times New Roman" w:eastAsia="Tahoma" w:cs="Times New Roman"/>
      <w:sz w:val="28"/>
      <w:szCs w:val="28"/>
    </w:rPr>
  </w:style>
  <w:style w:type="paragraph" w:styleId="Cee1fbf7edfbe9eef2f1f2f3ef">
    <w:name w:val="Оceбe1ыfbчf7нedыfbйe9 оeeтf2сf1тf2уf3пef"/>
    <w:basedOn w:val="229"/>
    <w:qFormat/>
    <w:pPr>
      <w:suppressAutoHyphens w:val="true"/>
      <w:spacing w:lineRule="auto" w:line="240" w:before="20" w:after="20"/>
      <w:ind w:left="708" w:right="0" w:firstLine="737"/>
      <w:jc w:val="both"/>
    </w:pPr>
    <w:rPr>
      <w:rFonts w:ascii="Times New Roman" w:hAnsi="Times New Roman" w:eastAsia="Tahoma" w:cs="Times New Roman"/>
    </w:rPr>
  </w:style>
  <w:style w:type="paragraph" w:styleId="Cde8e6edb3e9eaeeebeeedf2e8f2f3eb">
    <w:name w:val="Нcdиe8жe6нedіb3йe9 кeaоeeлebоeeнedтf2иe8тf2уf3лeb"/>
    <w:basedOn w:val="229"/>
    <w:qFormat/>
    <w:pPr>
      <w:tabs>
        <w:tab w:val="clear" w:pos="708"/>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f1edeee2ede8e9f2e5eaf1f2e7e2b3e4f1f2f3efeeec">
    <w:name w:val="Оceсf1нedоeeвe2нedиe8йe9 тf2еe5кeaсf1тf2 зe7 вe2іb3дe4сf1тf2уf3пefоeeмec"/>
    <w:basedOn w:val="229"/>
    <w:qFormat/>
    <w:pPr>
      <w:widowControl w:val="false"/>
      <w:suppressAutoHyphens w:val="true"/>
      <w:spacing w:lineRule="auto" w:line="372" w:before="440" w:after="0"/>
      <w:ind w:left="0" w:right="0" w:firstLine="567"/>
      <w:jc w:val="both"/>
    </w:pPr>
    <w:rPr>
      <w:rFonts w:ascii="Times New Roman" w:hAnsi="Times New Roman" w:eastAsia="Tahoma" w:cs="Times New Roman"/>
    </w:rPr>
  </w:style>
  <w:style w:type="paragraph" w:styleId="C7ede0ea">
    <w:name w:val="Зc7нedаe0кea"/>
    <w:basedOn w:val="229"/>
    <w:qFormat/>
    <w:pPr>
      <w:suppressAutoHyphens w:val="true"/>
      <w:spacing w:lineRule="auto" w:line="240"/>
    </w:pPr>
    <w:rPr>
      <w:rFonts w:ascii="Verdana" w:hAnsi="Verdana" w:eastAsia="Tahoma" w:cs="Verdana"/>
      <w:sz w:val="20"/>
      <w:szCs w:val="20"/>
      <w:lang w:val="en-US"/>
    </w:rPr>
  </w:style>
  <w:style w:type="paragraph" w:styleId="Cef1edeee2edeee9f2e5eaf1f22">
    <w:name w:val="Оceсf1нedоeeвe2нedоeeйe9 тf2еe5кeaсf1тf2 2"/>
    <w:basedOn w:val="229"/>
    <w:qFormat/>
    <w:pPr>
      <w:suppressAutoHyphens w:val="true"/>
      <w:spacing w:lineRule="auto" w:line="480" w:before="0" w:after="120"/>
    </w:pPr>
    <w:rPr>
      <w:rFonts w:ascii="Times New Roman" w:hAnsi="Times New Roman" w:eastAsia="Tahoma" w:cs="Times New Roman"/>
    </w:rPr>
  </w:style>
  <w:style w:type="paragraph" w:styleId="C2e5f0f5edb3e9eaeeebeeedf2e8f2f3eb">
    <w:name w:val="Вc2еe5рf0хf5нedіb3йe9 кeaоeeлebоeeнedтf2иe8тf2уf3лeb"/>
    <w:basedOn w:val="229"/>
    <w:qFormat/>
    <w:pPr>
      <w:tabs>
        <w:tab w:val="clear" w:pos="708"/>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FR1">
    <w:name w:val="FR1"/>
    <w:qFormat/>
    <w:pPr>
      <w:widowControl w:val="false"/>
      <w:suppressAutoHyphens w:val="true"/>
      <w:overflowPunct w:val="true"/>
      <w:bidi w:val="0"/>
      <w:spacing w:before="120" w:after="0"/>
      <w:ind w:left="80" w:right="0" w:hanging="0"/>
      <w:jc w:val="center"/>
    </w:pPr>
    <w:rPr>
      <w:rFonts w:ascii="Times New Roman" w:hAnsi="Times New Roman" w:eastAsia="Tahoma" w:cs="Times New Roman"/>
      <w:b/>
      <w:bCs/>
      <w:color w:val="00000A"/>
      <w:kern w:val="2"/>
      <w:sz w:val="28"/>
      <w:szCs w:val="28"/>
      <w:lang w:val="uk-UA" w:eastAsia="zh-CN" w:bidi="ar-SA"/>
    </w:rPr>
  </w:style>
  <w:style w:type="paragraph" w:styleId="Style110">
    <w:name w:val="Style1"/>
    <w:basedOn w:val="229"/>
    <w:qFormat/>
    <w:pPr>
      <w:widowControl w:val="false"/>
      <w:suppressAutoHyphens w:val="true"/>
      <w:spacing w:lineRule="exact" w:line="274"/>
      <w:jc w:val="both"/>
    </w:pPr>
    <w:rPr>
      <w:rFonts w:ascii="Times New Roman" w:hAnsi="Times New Roman" w:eastAsia="Tahoma" w:cs="Times New Roman"/>
    </w:rPr>
  </w:style>
  <w:style w:type="paragraph" w:styleId="Style310">
    <w:name w:val="Style3"/>
    <w:basedOn w:val="229"/>
    <w:qFormat/>
    <w:pPr>
      <w:widowControl w:val="false"/>
      <w:suppressAutoHyphens w:val="true"/>
      <w:spacing w:lineRule="exact" w:line="278"/>
      <w:ind w:left="0" w:right="0" w:firstLine="744"/>
      <w:jc w:val="both"/>
    </w:pPr>
    <w:rPr>
      <w:rFonts w:ascii="Times New Roman" w:hAnsi="Times New Roman" w:eastAsia="Tahoma" w:cs="Times New Roman"/>
    </w:rPr>
  </w:style>
  <w:style w:type="paragraph" w:styleId="Cfb3e4e7e0e3eeebeee2eeea">
    <w:name w:val="Пcfіb3дe4зe7аe0гe3оeeлebоeeвe2оeeкea"/>
    <w:basedOn w:val="229"/>
    <w:qFormat/>
    <w:pPr>
      <w:suppressAutoHyphens w:val="true"/>
      <w:spacing w:lineRule="auto" w:line="240"/>
      <w:jc w:val="center"/>
    </w:pPr>
    <w:rPr>
      <w:rFonts w:ascii="Times New Roman" w:hAnsi="Times New Roman" w:eastAsia="Tahoma" w:cs="Times New Roman"/>
      <w:i/>
      <w:iCs/>
      <w:sz w:val="26"/>
      <w:szCs w:val="26"/>
    </w:rPr>
  </w:style>
  <w:style w:type="paragraph" w:styleId="Cef1edeee2edeee9f2e5eaf1f2f1eef2f1f2f3efeeec2">
    <w:name w:val="Оceсf1нedоeeвe2нedоeeйe9 тf2еe5кeaсf1тf2 сf1 оeeтf2сf1тf2уf3пefоeeмec 2"/>
    <w:basedOn w:val="229"/>
    <w:qFormat/>
    <w:pPr>
      <w:suppressAutoHyphens w:val="true"/>
      <w:spacing w:lineRule="auto" w:line="480" w:before="0" w:after="120"/>
      <w:ind w:left="283" w:right="0" w:hanging="0"/>
    </w:pPr>
    <w:rPr>
      <w:rFonts w:ascii="Times New Roman" w:hAnsi="Times New Roman" w:eastAsia="Tahoma" w:cs="Times New Roman"/>
      <w:sz w:val="20"/>
      <w:szCs w:val="20"/>
    </w:rPr>
  </w:style>
  <w:style w:type="paragraph" w:styleId="Cef1edeee2ede8e9f2e5eaf1f211">
    <w:name w:val="Оceсf1нedоeeвe2нedиe8йe9 тf2еe5кeaсf1тf21"/>
    <w:basedOn w:val="229"/>
    <w:qFormat/>
    <w:pPr>
      <w:shd w:val="clear" w:fill="FFFFFF"/>
      <w:suppressAutoHyphens w:val="true"/>
      <w:spacing w:lineRule="exact" w:line="405" w:before="0" w:after="180"/>
      <w:ind w:left="0" w:right="0" w:hanging="460"/>
      <w:jc w:val="center"/>
    </w:pPr>
    <w:rPr>
      <w:rFonts w:ascii="Times New Roman" w:hAnsi="Times New Roman" w:eastAsia="Tahoma" w:cs="Times New Roman"/>
      <w:spacing w:val="10"/>
      <w:sz w:val="31"/>
      <w:szCs w:val="31"/>
    </w:rPr>
  </w:style>
  <w:style w:type="paragraph" w:styleId="D1f2e0ede4e0f0f2edfbe9HTML">
    <w:name w:val="Сd1тf2аe0нedдe4аe0рf0тf2нedыfbйe9 HTML"/>
    <w:basedOn w:val="22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eastAsia="Tahoma" w:cs="Courier New"/>
      <w:sz w:val="26"/>
      <w:szCs w:val="26"/>
    </w:rPr>
  </w:style>
  <w:style w:type="paragraph" w:styleId="Cee1fbf7edfbe9e2e5e1">
    <w:name w:val="Оceбe1ыfbчf7нedыfbйe9 (вe2еe5бe1)"/>
    <w:basedOn w:val="229"/>
    <w:qFormat/>
    <w:pPr>
      <w:suppressAutoHyphens w:val="true"/>
      <w:spacing w:lineRule="auto" w:line="240" w:before="280" w:after="280"/>
    </w:pPr>
    <w:rPr>
      <w:rFonts w:ascii="Times New Roman" w:hAnsi="Times New Roman" w:eastAsia="Tahoma"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Style201">
    <w:name w:val="Style20"/>
    <w:basedOn w:val="229"/>
    <w:qFormat/>
    <w:pPr>
      <w:widowControl w:val="false"/>
      <w:suppressAutoHyphens w:val="true"/>
      <w:spacing w:lineRule="exact" w:line="276"/>
      <w:jc w:val="both"/>
    </w:pPr>
    <w:rPr>
      <w:rFonts w:ascii="Times New Roman" w:hAnsi="Times New Roman" w:eastAsia="Tahoma" w:cs="Times New Roman"/>
    </w:rPr>
  </w:style>
  <w:style w:type="paragraph" w:styleId="Style241">
    <w:name w:val="Style24"/>
    <w:basedOn w:val="229"/>
    <w:qFormat/>
    <w:pPr>
      <w:widowControl w:val="false"/>
      <w:suppressAutoHyphens w:val="true"/>
      <w:spacing w:lineRule="exact" w:line="278"/>
      <w:jc w:val="both"/>
    </w:pPr>
    <w:rPr>
      <w:rFonts w:ascii="Times New Roman" w:hAnsi="Times New Roman" w:eastAsia="Tahoma" w:cs="Times New Roman"/>
    </w:rPr>
  </w:style>
  <w:style w:type="paragraph" w:styleId="Style151">
    <w:name w:val="Style15"/>
    <w:basedOn w:val="229"/>
    <w:qFormat/>
    <w:pPr>
      <w:widowControl w:val="false"/>
      <w:suppressAutoHyphens w:val="true"/>
      <w:spacing w:lineRule="exact" w:line="276"/>
    </w:pPr>
    <w:rPr>
      <w:rFonts w:ascii="Times New Roman" w:hAnsi="Times New Roman" w:eastAsia="Tahoma" w:cs="Times New Roman"/>
    </w:rPr>
  </w:style>
  <w:style w:type="paragraph" w:styleId="Style251">
    <w:name w:val="Style25"/>
    <w:basedOn w:val="229"/>
    <w:qFormat/>
    <w:pPr>
      <w:widowControl w:val="false"/>
      <w:suppressAutoHyphens w:val="true"/>
      <w:spacing w:lineRule="exact" w:line="278"/>
    </w:pPr>
    <w:rPr>
      <w:rFonts w:ascii="Times New Roman" w:hAnsi="Times New Roman" w:eastAsia="Tahoma" w:cs="Times New Roman"/>
    </w:rPr>
  </w:style>
  <w:style w:type="paragraph" w:styleId="Style221">
    <w:name w:val="Style22"/>
    <w:basedOn w:val="229"/>
    <w:qFormat/>
    <w:pPr>
      <w:widowControl w:val="false"/>
      <w:suppressAutoHyphens w:val="true"/>
      <w:spacing w:lineRule="exact" w:line="276"/>
    </w:pPr>
    <w:rPr>
      <w:rFonts w:ascii="Times New Roman" w:hAnsi="Times New Roman" w:eastAsia="Tahoma" w:cs="Times New Roman"/>
    </w:rPr>
  </w:style>
  <w:style w:type="paragraph" w:styleId="Style510">
    <w:name w:val="Style5"/>
    <w:basedOn w:val="229"/>
    <w:qFormat/>
    <w:pPr>
      <w:widowControl w:val="false"/>
      <w:suppressAutoHyphens w:val="true"/>
      <w:spacing w:lineRule="exact" w:line="276"/>
      <w:jc w:val="center"/>
    </w:pPr>
    <w:rPr>
      <w:rFonts w:ascii="Times New Roman" w:hAnsi="Times New Roman" w:eastAsia="Tahoma" w:cs="Times New Roman"/>
    </w:rPr>
  </w:style>
  <w:style w:type="paragraph" w:styleId="Default">
    <w:name w:val="Default"/>
    <w:qFormat/>
    <w:pPr>
      <w:widowControl/>
      <w:suppressAutoHyphens w:val="true"/>
      <w:overflowPunct w:val="true"/>
      <w:bidi w:val="0"/>
      <w:spacing w:before="0" w:after="0"/>
      <w:jc w:val="left"/>
    </w:pPr>
    <w:rPr>
      <w:rFonts w:ascii="Times New Roman" w:hAnsi="Times New Roman" w:eastAsia="Tahoma" w:cs="Times New Roman"/>
      <w:color w:val="000000"/>
      <w:kern w:val="2"/>
      <w:sz w:val="24"/>
      <w:szCs w:val="24"/>
      <w:lang w:val="uk-UA" w:eastAsia="zh-CN" w:bidi="ar-SA"/>
    </w:rPr>
  </w:style>
  <w:style w:type="paragraph" w:styleId="D3eae0e7e0f2e5ebfc6">
    <w:name w:val="Уd3кeaаe0зe7аe0тf2еe5лebьfc 6"/>
    <w:basedOn w:val="229"/>
    <w:qFormat/>
    <w:pPr>
      <w:suppressAutoHyphens w:val="true"/>
      <w:spacing w:lineRule="auto" w:line="360" w:before="120" w:after="120"/>
      <w:ind w:left="0" w:right="0" w:firstLine="709"/>
      <w:jc w:val="both"/>
    </w:pPr>
    <w:rPr>
      <w:rFonts w:eastAsia="Tahoma"/>
    </w:rPr>
  </w:style>
  <w:style w:type="paragraph" w:styleId="Cff0eef1eceef2f0e5edede0ffe3e8efe5f0f1f1fbebeae01">
    <w:name w:val="Пcfрf0оeeсf1мecоeeтf2рf0еe5нedнedаe0яff гe3иe8пefеe5рf0сf1сf1ыfbлebкeaаe01"/>
    <w:qFormat/>
    <w:pPr>
      <w:widowControl w:val="false"/>
      <w:suppressAutoHyphens w:val="true"/>
      <w:overflowPunct w:val="true"/>
      <w:bidi w:val="0"/>
      <w:spacing w:before="0" w:after="0"/>
      <w:ind w:left="283" w:right="0" w:hanging="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Iauiue">
    <w:name w:val="Iau?iue"/>
    <w:qFormat/>
    <w:pPr>
      <w:widowControl/>
      <w:suppressAutoHyphens w:val="true"/>
      <w:overflowPunct w:val="true"/>
      <w:bidi w:val="0"/>
      <w:spacing w:before="0" w:after="0"/>
      <w:jc w:val="left"/>
    </w:pPr>
    <w:rPr>
      <w:rFonts w:ascii="Times New Roman" w:hAnsi="Times New Roman" w:eastAsia="Tahoma" w:cs="Times New Roman"/>
      <w:color w:val="00000A"/>
      <w:kern w:val="2"/>
      <w:sz w:val="28"/>
      <w:szCs w:val="28"/>
      <w:lang w:val="uk-UA" w:eastAsia="zh-CN" w:bidi="ar-SA"/>
    </w:rPr>
  </w:style>
  <w:style w:type="paragraph" w:styleId="C7ede0eac7ede0eac7ede0eac7ede0eac7ede0ea">
    <w:name w:val="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LONormal1">
    <w:name w:val="LO-Normal"/>
    <w:qFormat/>
    <w:pPr>
      <w:widowControl w:val="false"/>
      <w:suppressAutoHyphens w:val="true"/>
      <w:overflowPunct w:val="true"/>
      <w:bidi w:val="0"/>
      <w:spacing w:lineRule="auto" w:line="300" w:before="0" w:after="0"/>
      <w:ind w:left="0" w:right="0" w:firstLine="720"/>
      <w:jc w:val="both"/>
    </w:pPr>
    <w:rPr>
      <w:rFonts w:ascii="Courier New" w:hAnsi="Courier New" w:eastAsia="Tahoma" w:cs="Courier New"/>
      <w:color w:val="00000A"/>
      <w:kern w:val="2"/>
      <w:sz w:val="28"/>
      <w:szCs w:val="28"/>
      <w:lang w:val="uk-UA" w:eastAsia="zh-CN" w:bidi="ar-SA"/>
    </w:rPr>
  </w:style>
  <w:style w:type="paragraph" w:styleId="C7ede0eac7ede0eac7ede0ea">
    <w:name w:val="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2ecb3f1f2f2e0e1ebe8f6b3">
    <w:name w:val="Вc2мecіb3сf1тf2 тf2аe0бe1лebиe8цf6іb3"/>
    <w:basedOn w:val="229"/>
    <w:qFormat/>
    <w:pPr>
      <w:suppressLineNumbers/>
      <w:suppressAutoHyphens w:val="true"/>
      <w:spacing w:lineRule="auto" w:line="240"/>
    </w:pPr>
    <w:rPr>
      <w:rFonts w:ascii="Times New Roman" w:hAnsi="Times New Roman" w:eastAsia="Tahoma" w:cs="Times New Roman"/>
    </w:rPr>
  </w:style>
  <w:style w:type="paragraph" w:styleId="C7e0e3eeebeee2eeeaf2e0e1ebe8f6b3">
    <w:name w:val="Зc7аe0гe3оeeлebоeeвe2оeeкea тf2аe0бe1лebиe8цf6іb3"/>
    <w:qFormat/>
    <w:pPr>
      <w:widowControl w:val="false"/>
      <w:suppressAutoHyphens w:val="true"/>
      <w:overflowPunct w:val="tru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C2ecb3f1f2f0e0eceae8">
    <w:name w:val="Вc2мecіb3сf1тf2 рf0аe0мecкeaиe8"/>
    <w:basedOn w:val="229"/>
    <w:qFormat/>
    <w:pPr>
      <w:suppressAutoHyphens w:val="true"/>
      <w:spacing w:lineRule="auto" w:line="240"/>
    </w:pPr>
    <w:rPr>
      <w:rFonts w:ascii="Times New Roman" w:hAnsi="Times New Roman" w:eastAsia="Tahoma" w:cs="Times New Roman"/>
    </w:rPr>
  </w:style>
  <w:style w:type="paragraph" w:styleId="C7e0e3eeebeee2eeea8">
    <w:name w:val="Зc7аe0гe3оeeлebоeeвe2оeeкea 8"/>
    <w:basedOn w:val="229"/>
    <w:qFormat/>
    <w:pPr>
      <w:numPr>
        <w:ilvl w:val="0"/>
        <w:numId w:val="2"/>
      </w:numPr>
      <w:suppressAutoHyphens w:val="true"/>
      <w:spacing w:lineRule="auto" w:line="240" w:before="240" w:after="60"/>
    </w:pPr>
    <w:rPr>
      <w:rFonts w:ascii="Times New Roman" w:hAnsi="Times New Roman" w:eastAsia="Tahoma" w:cs="Times New Roman"/>
      <w:i/>
      <w:iCs/>
    </w:rPr>
  </w:style>
  <w:style w:type="paragraph" w:styleId="C7e0e3eeebeee2eeea6">
    <w:name w:val="Зc7аe0гe3оeeлebоeeвe2оeeкea 6"/>
    <w:basedOn w:val="229"/>
    <w:qFormat/>
    <w:pPr>
      <w:keepNext w:val="true"/>
      <w:numPr>
        <w:ilvl w:val="0"/>
        <w:numId w:val="0"/>
      </w:numPr>
      <w:suppressAutoHyphens w:val="true"/>
      <w:spacing w:lineRule="auto" w:line="240" w:before="60" w:after="0"/>
      <w:ind w:left="0" w:right="0" w:hanging="0"/>
      <w:jc w:val="center"/>
    </w:pPr>
    <w:rPr>
      <w:rFonts w:ascii="Times New Roman" w:hAnsi="Times New Roman" w:eastAsia="Tahoma" w:cs="Times New Roman"/>
      <w:b/>
      <w:bCs/>
      <w:sz w:val="32"/>
      <w:szCs w:val="32"/>
    </w:rPr>
  </w:style>
  <w:style w:type="paragraph" w:styleId="C7e0e3eeebeee2eeea2">
    <w:name w:val="Зc7аe0гe3оeeлebоeeвe2оeeкea 2"/>
    <w:basedOn w:val="229"/>
    <w:qFormat/>
    <w:pPr>
      <w:keepNext w:val="true"/>
      <w:numPr>
        <w:ilvl w:val="0"/>
        <w:numId w:val="0"/>
      </w:numPr>
      <w:suppressAutoHyphens w:val="true"/>
      <w:spacing w:lineRule="auto" w:line="240" w:before="240" w:after="60"/>
      <w:ind w:left="0" w:right="0" w:hanging="0"/>
    </w:pPr>
    <w:rPr>
      <w:rFonts w:eastAsia="Tahoma"/>
      <w:b/>
      <w:bCs/>
      <w:i/>
      <w:iCs/>
      <w:sz w:val="28"/>
      <w:szCs w:val="28"/>
    </w:rPr>
  </w:style>
  <w:style w:type="paragraph" w:styleId="C7e0e3eeebeee2eeea1">
    <w:name w:val="Зc7аe0гe3оeeлebоeeвe2оeeкea 1"/>
    <w:basedOn w:val="229"/>
    <w:qFormat/>
    <w:pPr>
      <w:keepNext w:val="true"/>
      <w:keepLines/>
      <w:numPr>
        <w:ilvl w:val="0"/>
        <w:numId w:val="0"/>
      </w:numPr>
      <w:tabs>
        <w:tab w:val="clear" w:pos="708"/>
        <w:tab w:val="left" w:pos="360" w:leader="none"/>
      </w:tabs>
      <w:suppressAutoHyphens w:val="true"/>
      <w:spacing w:lineRule="auto" w:line="240"/>
      <w:ind w:left="0" w:right="0" w:hanging="0"/>
      <w:jc w:val="center"/>
    </w:pPr>
    <w:rPr>
      <w:rFonts w:ascii="Times New Roman" w:hAnsi="Times New Roman" w:eastAsia="Tahoma" w:cs="Times New Roman"/>
      <w:b/>
      <w:bCs/>
      <w:caps/>
      <w:sz w:val="28"/>
      <w:szCs w:val="28"/>
    </w:rPr>
  </w:style>
  <w:style w:type="paragraph" w:styleId="A">
    <w:name w:val="a"/>
    <w:basedOn w:val="229"/>
    <w:qFormat/>
    <w:pPr>
      <w:suppressAutoHyphens w:val="true"/>
      <w:spacing w:lineRule="auto" w:line="240"/>
    </w:pPr>
    <w:rPr>
      <w:rFonts w:ascii="Times New Roman CYR" w:hAnsi="Times New Roman CYR" w:eastAsia="Tahoma" w:cs="Times New Roman CYR"/>
    </w:rPr>
  </w:style>
  <w:style w:type="paragraph" w:styleId="142">
    <w:name w:val="Подзаголовок1"/>
    <w:basedOn w:val="LOnormal"/>
    <w:qFormat/>
    <w:pPr>
      <w:keepNext w:val="true"/>
      <w:keepLines/>
      <w:suppressAutoHyphens w:val="true"/>
      <w:spacing w:before="360" w:after="80"/>
    </w:pPr>
    <w:rPr>
      <w:rFonts w:ascii="Georgia" w:hAnsi="Georgia" w:cs="Georgia"/>
      <w:i/>
      <w:iCs/>
      <w:color w:val="666666"/>
      <w:sz w:val="48"/>
      <w:szCs w:val="48"/>
    </w:rPr>
  </w:style>
  <w:style w:type="paragraph" w:styleId="Caption1">
    <w:name w:val="Caption1"/>
    <w:basedOn w:val="229"/>
    <w:qFormat/>
    <w:pPr>
      <w:suppressLineNumbers/>
      <w:suppressAutoHyphens w:val="true"/>
      <w:spacing w:before="120" w:after="120"/>
    </w:pPr>
    <w:rPr>
      <w:rFonts w:cs="Lohit Devanagari;Times New Roman"/>
      <w:i/>
      <w:iCs/>
    </w:rPr>
  </w:style>
  <w:style w:type="paragraph" w:styleId="Heading61">
    <w:name w:val="Heading 61"/>
    <w:basedOn w:val="148"/>
    <w:qFormat/>
    <w:pPr>
      <w:numPr>
        <w:ilvl w:val="0"/>
        <w:numId w:val="2"/>
      </w:numPr>
      <w:tabs>
        <w:tab w:val="clear" w:pos="708"/>
        <w:tab w:val="left" w:pos="1152" w:leader="none"/>
      </w:tabs>
      <w:suppressAutoHyphens w:val="true"/>
      <w:spacing w:before="200" w:after="40"/>
      <w:ind w:left="1152" w:right="0" w:hanging="1152"/>
    </w:pPr>
    <w:rPr>
      <w:sz w:val="20"/>
      <w:szCs w:val="20"/>
    </w:rPr>
  </w:style>
  <w:style w:type="paragraph" w:styleId="Heading51">
    <w:name w:val="Heading 51"/>
    <w:basedOn w:val="148"/>
    <w:qFormat/>
    <w:pPr>
      <w:numPr>
        <w:ilvl w:val="0"/>
        <w:numId w:val="2"/>
      </w:numPr>
      <w:tabs>
        <w:tab w:val="clear" w:pos="708"/>
        <w:tab w:val="left" w:pos="1008" w:leader="none"/>
      </w:tabs>
      <w:suppressAutoHyphens w:val="true"/>
      <w:spacing w:before="220" w:after="40"/>
      <w:ind w:left="1008" w:right="0" w:hanging="1008"/>
    </w:pPr>
    <w:rPr>
      <w:sz w:val="24"/>
      <w:szCs w:val="24"/>
    </w:rPr>
  </w:style>
  <w:style w:type="paragraph" w:styleId="Heading41">
    <w:name w:val="Heading 41"/>
    <w:basedOn w:val="148"/>
    <w:qFormat/>
    <w:pPr>
      <w:numPr>
        <w:ilvl w:val="0"/>
        <w:numId w:val="2"/>
      </w:numPr>
      <w:tabs>
        <w:tab w:val="clear" w:pos="708"/>
        <w:tab w:val="left" w:pos="864" w:leader="none"/>
      </w:tabs>
      <w:suppressAutoHyphens w:val="true"/>
      <w:spacing w:before="240" w:after="40"/>
      <w:ind w:left="864" w:right="0" w:hanging="864"/>
    </w:pPr>
    <w:rPr>
      <w:sz w:val="24"/>
      <w:szCs w:val="24"/>
    </w:rPr>
  </w:style>
  <w:style w:type="paragraph" w:styleId="Heading31">
    <w:name w:val="Heading 31"/>
    <w:basedOn w:val="148"/>
    <w:qFormat/>
    <w:pPr>
      <w:numPr>
        <w:ilvl w:val="0"/>
        <w:numId w:val="2"/>
      </w:numPr>
      <w:tabs>
        <w:tab w:val="clear" w:pos="708"/>
        <w:tab w:val="left" w:pos="720" w:leader="none"/>
      </w:tabs>
      <w:suppressAutoHyphens w:val="true"/>
      <w:spacing w:before="280" w:after="80"/>
      <w:ind w:left="720" w:right="0" w:hanging="720"/>
    </w:pPr>
    <w:rPr>
      <w:sz w:val="28"/>
      <w:szCs w:val="28"/>
    </w:rPr>
  </w:style>
  <w:style w:type="paragraph" w:styleId="Heading21">
    <w:name w:val="Heading 21"/>
    <w:basedOn w:val="148"/>
    <w:qFormat/>
    <w:pPr>
      <w:numPr>
        <w:ilvl w:val="0"/>
        <w:numId w:val="2"/>
      </w:numPr>
      <w:tabs>
        <w:tab w:val="clear" w:pos="708"/>
        <w:tab w:val="left" w:pos="576" w:leader="none"/>
      </w:tabs>
      <w:suppressAutoHyphens w:val="true"/>
      <w:spacing w:before="360" w:after="80"/>
      <w:ind w:left="576" w:right="0" w:hanging="576"/>
    </w:pPr>
    <w:rPr>
      <w:sz w:val="36"/>
      <w:szCs w:val="36"/>
    </w:rPr>
  </w:style>
  <w:style w:type="paragraph" w:styleId="Heading11">
    <w:name w:val="Heading 11"/>
    <w:basedOn w:val="148"/>
    <w:qFormat/>
    <w:pPr>
      <w:numPr>
        <w:ilvl w:val="0"/>
        <w:numId w:val="2"/>
      </w:numPr>
      <w:tabs>
        <w:tab w:val="clear" w:pos="708"/>
        <w:tab w:val="left" w:pos="432" w:leader="none"/>
      </w:tabs>
      <w:suppressAutoHyphens w:val="true"/>
      <w:ind w:left="432" w:right="0" w:hanging="432"/>
    </w:pPr>
    <w:rPr>
      <w:sz w:val="48"/>
      <w:szCs w:val="48"/>
    </w:rPr>
  </w:style>
  <w:style w:type="paragraph" w:styleId="227">
    <w:name w:val="Название объекта2"/>
    <w:basedOn w:val="Normal"/>
    <w:qFormat/>
    <w:pPr>
      <w:suppressLineNumbers/>
      <w:spacing w:before="120" w:after="120"/>
    </w:pPr>
    <w:rPr>
      <w:rFonts w:cs="Lohit Devanagari;Times New Roman"/>
      <w:i/>
      <w:iCs/>
      <w:sz w:val="24"/>
      <w:szCs w:val="24"/>
    </w:rPr>
  </w:style>
  <w:style w:type="paragraph" w:styleId="39">
    <w:name w:val="Название объекта3"/>
    <w:basedOn w:val="Normal"/>
    <w:qFormat/>
    <w:pPr>
      <w:suppressLineNumbers/>
      <w:spacing w:before="120" w:after="120"/>
    </w:pPr>
    <w:rPr>
      <w:rFonts w:cs="Lucida Sans"/>
      <w:i/>
      <w:iCs/>
      <w:sz w:val="24"/>
      <w:szCs w:val="24"/>
    </w:rPr>
  </w:style>
  <w:style w:type="paragraph" w:styleId="228">
    <w:name w:val="Указатель2"/>
    <w:basedOn w:val="Normal"/>
    <w:qFormat/>
    <w:pPr>
      <w:suppressLineNumbers/>
    </w:pPr>
    <w:rPr>
      <w:rFonts w:cs="Lucida Sans"/>
    </w:rPr>
  </w:style>
  <w:style w:type="paragraph" w:styleId="45">
    <w:name w:val="Название объекта4"/>
    <w:basedOn w:val="Normal"/>
    <w:qFormat/>
    <w:pPr>
      <w:suppressLineNumbers/>
      <w:spacing w:before="120" w:after="120"/>
    </w:pPr>
    <w:rPr>
      <w:rFonts w:cs="Lucida Sans"/>
      <w:i/>
      <w:iCs/>
      <w:sz w:val="24"/>
      <w:szCs w:val="24"/>
    </w:rPr>
  </w:style>
  <w:style w:type="paragraph" w:styleId="310">
    <w:name w:val="Указатель3"/>
    <w:basedOn w:val="Normal"/>
    <w:qFormat/>
    <w:pPr>
      <w:suppressLineNumbers/>
    </w:pPr>
    <w:rPr>
      <w:rFonts w:cs="Lohit Devanagari;Times New Roman"/>
    </w:rPr>
  </w:style>
  <w:style w:type="paragraph" w:styleId="54">
    <w:name w:val="Название объекта5"/>
    <w:basedOn w:val="Normal"/>
    <w:qFormat/>
    <w:pPr>
      <w:suppressLineNumbers/>
      <w:spacing w:before="120" w:after="120"/>
    </w:pPr>
    <w:rPr>
      <w:rFonts w:cs="Lohit Devanagari;Times New Roman"/>
      <w:i/>
      <w:iCs/>
      <w:sz w:val="24"/>
      <w:szCs w:val="24"/>
    </w:rPr>
  </w:style>
  <w:style w:type="paragraph" w:styleId="46">
    <w:name w:val="Указатель4"/>
    <w:basedOn w:val="Normal"/>
    <w:qFormat/>
    <w:pPr>
      <w:suppressLineNumbers/>
    </w:pPr>
    <w:rPr>
      <w:rFonts w:cs="Lucida Sans"/>
    </w:rPr>
  </w:style>
  <w:style w:type="paragraph" w:styleId="64">
    <w:name w:val="Название объекта6"/>
    <w:basedOn w:val="Normal"/>
    <w:qFormat/>
    <w:pPr>
      <w:suppressLineNumbers/>
      <w:spacing w:before="120" w:after="120"/>
    </w:pPr>
    <w:rPr>
      <w:rFonts w:cs="Lucida Sans"/>
      <w:i/>
      <w:iCs/>
      <w:sz w:val="24"/>
      <w:szCs w:val="24"/>
    </w:rPr>
  </w:style>
  <w:style w:type="paragraph" w:styleId="55">
    <w:name w:val="Указатель5"/>
    <w:basedOn w:val="Normal"/>
    <w:qFormat/>
    <w:pPr>
      <w:suppressLineNumbers/>
    </w:pPr>
    <w:rPr>
      <w:rFonts w:cs="Lucida Sans"/>
    </w:rPr>
  </w:style>
  <w:style w:type="paragraph" w:styleId="72">
    <w:name w:val="Название объекта7"/>
    <w:basedOn w:val="Normal"/>
    <w:qFormat/>
    <w:pPr>
      <w:suppressLineNumbers/>
      <w:spacing w:before="120" w:after="120"/>
    </w:pPr>
    <w:rPr>
      <w:rFonts w:cs="Lucida Sans"/>
      <w:i/>
      <w:iCs/>
      <w:sz w:val="24"/>
      <w:szCs w:val="24"/>
    </w:rPr>
  </w:style>
  <w:style w:type="paragraph" w:styleId="65">
    <w:name w:val="Указатель6"/>
    <w:basedOn w:val="Normal"/>
    <w:qFormat/>
    <w:pPr>
      <w:suppressLineNumbers/>
    </w:pPr>
    <w:rPr>
      <w:rFonts w:cs="Lohit Devanagari;Times New Roman"/>
      <w:lang w:val="zxx" w:bidi="zxx"/>
    </w:rPr>
  </w:style>
  <w:style w:type="paragraph" w:styleId="82">
    <w:name w:val="Название объекта8"/>
    <w:basedOn w:val="Normal"/>
    <w:qFormat/>
    <w:pPr>
      <w:suppressLineNumbers/>
      <w:spacing w:before="120" w:after="120"/>
    </w:pPr>
    <w:rPr>
      <w:rFonts w:cs="Lohit Devanagari;Times New Roman"/>
      <w:i/>
      <w:iCs/>
      <w:sz w:val="24"/>
      <w:szCs w:val="24"/>
    </w:rPr>
  </w:style>
  <w:style w:type="paragraph" w:styleId="143">
    <w:name w:val="Основной текст1"/>
    <w:basedOn w:val="229"/>
    <w:qFormat/>
    <w:pPr>
      <w:suppressAutoHyphens w:val="true"/>
      <w:spacing w:lineRule="auto" w:line="288" w:before="0" w:after="140"/>
    </w:pPr>
    <w:rPr/>
  </w:style>
  <w:style w:type="paragraph" w:styleId="229">
    <w:name w:val="Обычный2"/>
    <w:qFormat/>
    <w:pPr>
      <w:widowControl/>
      <w:suppressAutoHyphens w:val="true"/>
      <w:overflowPunct w:val="true"/>
      <w:bidi w:val="0"/>
      <w:spacing w:lineRule="auto" w:line="276"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230">
    <w:name w:val="Заголовок2"/>
    <w:basedOn w:val="Normal"/>
    <w:next w:val="Style38"/>
    <w:qFormat/>
    <w:pPr>
      <w:suppressAutoHyphens w:val="true"/>
      <w:jc w:val="center"/>
    </w:pPr>
    <w:rPr>
      <w:rFonts w:ascii="Times New Roman" w:hAnsi="Times New Roman" w:eastAsia="Times New Roman" w:cs="Times New Roman"/>
      <w:b/>
      <w:bCs/>
      <w:kern w:val="0"/>
      <w:sz w:val="28"/>
      <w:szCs w:val="24"/>
      <w:lang w:val="uk-UA"/>
    </w:rPr>
  </w:style>
  <w:style w:type="paragraph" w:styleId="314">
    <w:name w:val="Заголовок3"/>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Style62">
    <w:name w:val="Абзац списка"/>
    <w:basedOn w:val="Normal"/>
    <w:qFormat/>
    <w:pPr>
      <w:suppressAutoHyphens w:val="false"/>
      <w:spacing w:before="0" w:after="0"/>
      <w:ind w:left="720" w:right="-284" w:hanging="0"/>
      <w:contextualSpacing/>
    </w:pPr>
    <w:rPr>
      <w:rFonts w:ascii="Calibri" w:hAnsi="Calibri" w:eastAsia="Calibri" w:cs="Times New Roman"/>
      <w:color w:val="00000A"/>
    </w:rPr>
  </w:style>
  <w:style w:type="paragraph" w:styleId="73">
    <w:name w:val="Указатель7"/>
    <w:basedOn w:val="Normal"/>
    <w:qFormat/>
    <w:pPr>
      <w:suppressLineNumbers/>
    </w:pPr>
    <w:rPr>
      <w:rFonts w:cs="Lohit Devanagari;Times New Roman"/>
      <w:lang w:val="zxx" w:bidi="zxx"/>
    </w:rPr>
  </w:style>
  <w:style w:type="paragraph" w:styleId="92">
    <w:name w:val="Название объекта9"/>
    <w:basedOn w:val="Normal"/>
    <w:qFormat/>
    <w:pPr>
      <w:suppressLineNumbers/>
      <w:spacing w:before="120" w:after="120"/>
    </w:pPr>
    <w:rPr>
      <w:rFonts w:cs="Lohit Devanagari;Times New Roman"/>
      <w:i/>
      <w:iCs/>
      <w:sz w:val="24"/>
      <w:szCs w:val="24"/>
    </w:rPr>
  </w:style>
  <w:style w:type="paragraph" w:styleId="47">
    <w:name w:val="Заголовок4"/>
    <w:basedOn w:val="Normal"/>
    <w:next w:val="Style38"/>
    <w:qFormat/>
    <w:pPr>
      <w:keepNext w:val="true"/>
      <w:spacing w:before="240" w:after="120"/>
    </w:pPr>
    <w:rPr>
      <w:rFonts w:ascii="Liberation Sans;Arial" w:hAnsi="Liberation Sans;Arial" w:eastAsia="Noto Sans CJK SC" w:cs="Lohit Devanagari;Times New Roman"/>
      <w:sz w:val="28"/>
      <w:szCs w:val="28"/>
    </w:rPr>
  </w:style>
  <w:style w:type="paragraph" w:styleId="83">
    <w:name w:val="Указатель8"/>
    <w:basedOn w:val="Normal"/>
    <w:qFormat/>
    <w:pPr>
      <w:suppressLineNumbers/>
    </w:pPr>
    <w:rPr>
      <w:rFonts w:cs="Lohit Devanagari;Times New Roman"/>
    </w:rPr>
  </w:style>
  <w:style w:type="paragraph" w:styleId="Style63">
    <w:name w:val="Название объекта"/>
    <w:basedOn w:val="Normal"/>
    <w:qFormat/>
    <w:pPr>
      <w:suppressLineNumbers/>
      <w:spacing w:before="120" w:after="120"/>
    </w:pPr>
    <w:rPr>
      <w:rFonts w:cs="Lohit Devanagari;Times New Roman"/>
      <w:i/>
      <w:iCs/>
      <w:sz w:val="24"/>
      <w:szCs w:val="24"/>
    </w:rPr>
  </w:style>
  <w:style w:type="paragraph" w:styleId="56">
    <w:name w:val="Заголовок5"/>
    <w:basedOn w:val="Normal"/>
    <w:next w:val="Normal"/>
    <w:qFormat/>
    <w:pPr>
      <w:keepNext w:val="true"/>
      <w:keepLines/>
      <w:spacing w:before="480" w:after="120"/>
    </w:pPr>
    <w:rPr>
      <w:b/>
      <w:sz w:val="72"/>
      <w:szCs w:val="72"/>
    </w:rPr>
  </w:style>
  <w:style w:type="paragraph" w:styleId="Style64">
    <w:name w:val="Назва документа"/>
    <w:basedOn w:val="Normal"/>
    <w:next w:val="Style66"/>
    <w:qFormat/>
    <w:pPr>
      <w:keepNext w:val="true"/>
      <w:keepLines/>
      <w:spacing w:before="240" w:after="240"/>
      <w:jc w:val="center"/>
    </w:pPr>
    <w:rPr>
      <w:b/>
    </w:rPr>
  </w:style>
  <w:style w:type="paragraph" w:styleId="Style65">
    <w:name w:val="Проект"/>
    <w:basedOn w:val="Normal"/>
    <w:qFormat/>
    <w:pPr>
      <w:ind w:left="0" w:right="0" w:firstLine="851"/>
      <w:jc w:val="both"/>
    </w:pPr>
    <w:rPr>
      <w:rFonts w:ascii="Times New Roman" w:hAnsi="Times New Roman" w:cs="Times New Roman"/>
      <w:sz w:val="28"/>
      <w:szCs w:val="24"/>
      <w:lang w:eastAsia="zh-CN"/>
    </w:rPr>
  </w:style>
  <w:style w:type="paragraph" w:styleId="Style66">
    <w:name w:val="Нормальний текст"/>
    <w:basedOn w:val="Normal"/>
    <w:qFormat/>
    <w:pPr>
      <w:spacing w:before="120" w:after="0"/>
      <w:ind w:left="0" w:right="0" w:firstLine="567"/>
    </w:pPr>
    <w:rPr/>
  </w:style>
  <w:style w:type="paragraph" w:styleId="Style67">
    <w:name w:val="Title"/>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Style68">
    <w:name w:val="Заголовок таблиці"/>
    <w:basedOn w:val="Style42"/>
    <w:qFormat/>
    <w:pPr>
      <w:jc w:val="center"/>
    </w:pPr>
    <w:rPr>
      <w:b/>
      <w:bCs/>
    </w:rPr>
  </w:style>
  <w:style w:type="paragraph" w:styleId="Style69">
    <w:name w:val="Заголовок таблицы"/>
    <w:basedOn w:val="Style43"/>
    <w:qFormat/>
    <w:pPr>
      <w:jc w:val="center"/>
    </w:pPr>
    <w:rPr>
      <w:b/>
      <w:bCs/>
    </w:rPr>
  </w:style>
  <w:style w:type="paragraph" w:styleId="315">
    <w:name w:val="Обычный3"/>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uk-UA" w:eastAsia="zh-CN" w:bidi="hi-IN"/>
    </w:rPr>
  </w:style>
  <w:style w:type="paragraph" w:styleId="Style70">
    <w:name w:val="Footer"/>
    <w:basedOn w:val="Style44"/>
    <w:pPr/>
    <w:rPr/>
  </w:style>
  <w:style w:type="paragraph" w:styleId="Style71">
    <w:name w:val="Верхній і нижній колонтитули"/>
    <w:basedOn w:val="Normal"/>
    <w:qFormat/>
    <w:pPr>
      <w:suppressLineNumbers/>
      <w:tabs>
        <w:tab w:val="clear" w:pos="708"/>
        <w:tab w:val="center" w:pos="4819" w:leader="none"/>
        <w:tab w:val="right" w:pos="9638" w:leader="none"/>
      </w:tabs>
    </w:pPr>
    <w:rPr/>
  </w:style>
  <w:style w:type="paragraph" w:styleId="C7e0e3eeebeee2eeea">
    <w:name w:val="Зc7аe0гe3оeeлebоeeвe2оeeкea"/>
    <w:basedOn w:val="Normal"/>
    <w:qFormat/>
    <w:pPr>
      <w:widowControl w:val="false"/>
      <w:spacing w:lineRule="auto" w:line="240" w:before="0" w:after="0"/>
      <w:ind w:left="320" w:right="0" w:hanging="0"/>
      <w:jc w:val="center"/>
    </w:pPr>
    <w:rPr>
      <w:rFonts w:ascii="Liberation Serif" w:hAnsi="Liberation Serif" w:eastAsia="Tahoma" w:cs="Liberation Serif"/>
      <w:b/>
      <w:bCs/>
      <w:color w:val="00000A"/>
      <w:kern w:val="2"/>
      <w:sz w:val="18"/>
      <w:szCs w:val="18"/>
    </w:rPr>
  </w:style>
  <w:style w:type="paragraph" w:styleId="Style72">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144">
    <w:name w:val="Обычный (веб)1"/>
    <w:basedOn w:val="Normal"/>
    <w:qFormat/>
    <w:pPr>
      <w:spacing w:lineRule="auto" w:line="240" w:before="280" w:after="280"/>
    </w:pPr>
    <w:rPr>
      <w:rFonts w:ascii="Times New Roman" w:hAnsi="Times New Roman" w:eastAsia="Times New Roman" w:cs="Times New Roman"/>
      <w:sz w:val="24"/>
      <w:szCs w:val="24"/>
    </w:rPr>
  </w:style>
  <w:style w:type="paragraph" w:styleId="145">
    <w:name w:val="Текст выноски1"/>
    <w:basedOn w:val="Normal"/>
    <w:qFormat/>
    <w:pPr>
      <w:spacing w:lineRule="auto" w:line="240" w:before="0" w:after="0"/>
    </w:pPr>
    <w:rPr>
      <w:rFonts w:ascii="Segoe UI" w:hAnsi="Segoe UI" w:cs="Segoe UI"/>
      <w:sz w:val="18"/>
      <w:szCs w:val="18"/>
    </w:rPr>
  </w:style>
  <w:style w:type="paragraph" w:styleId="146">
    <w:name w:val="Указатель1"/>
    <w:basedOn w:val="Normal"/>
    <w:qFormat/>
    <w:pPr>
      <w:suppressLineNumbers/>
    </w:pPr>
    <w:rPr>
      <w:rFonts w:cs="Times New Roman"/>
    </w:rPr>
  </w:style>
  <w:style w:type="paragraph" w:styleId="147">
    <w:name w:val="Название объекта1"/>
    <w:basedOn w:val="Normal"/>
    <w:qFormat/>
    <w:pPr>
      <w:suppressLineNumbers/>
      <w:spacing w:before="120" w:after="120"/>
    </w:pPr>
    <w:rPr>
      <w:rFonts w:cs="Lohit Devanagari"/>
      <w:i/>
      <w:iCs/>
      <w:sz w:val="24"/>
      <w:szCs w:val="24"/>
    </w:rPr>
  </w:style>
  <w:style w:type="paragraph" w:styleId="148">
    <w:name w:val="Заголовок1"/>
    <w:basedOn w:val="Normal"/>
    <w:next w:val="Style38"/>
    <w:qFormat/>
    <w:pPr>
      <w:keepNext w:val="true"/>
      <w:spacing w:before="240" w:after="120"/>
    </w:pPr>
    <w:rPr>
      <w:rFonts w:ascii="Liberation Sans" w:hAnsi="Liberation Sans" w:eastAsia="Noto Sans CJK SC" w:cs="Lohit Devanagari"/>
      <w:sz w:val="28"/>
      <w:szCs w:val="28"/>
    </w:rPr>
  </w:style>
  <w:style w:type="paragraph" w:styleId="149">
    <w:name w:val="Название1"/>
    <w:basedOn w:val="Normal"/>
    <w:next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73">
    <w:name w:val="Покажчик"/>
    <w:basedOn w:val="Normal"/>
    <w:qFormat/>
    <w:pPr>
      <w:suppressLineNumbers/>
    </w:pPr>
    <w:rPr>
      <w:rFonts w:cs="Lohit Devanagari"/>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39"/>
    <w:rsid w:val="00e54731"/>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hyperlink" Target="https://czo.gov.ua/verify"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7AA1-9CCB-4B38-A1A8-6AFBF69D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Application>LibreOffice/7.3.7.2$Linux_X86_64 LibreOffice_project/30$Build-2</Application>
  <AppVersion>15.0000</AppVersion>
  <Pages>13</Pages>
  <Words>7769</Words>
  <Characters>53577</Characters>
  <CharactersWithSpaces>61721</CharactersWithSpaces>
  <Paragraphs>278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2023-05-18T07:35:00Z</dcterms:created>
  <dc:creator>admin</dc:creator>
  <dc:description/>
  <dc:language>uk-UA</dc:language>
  <cp:lastModifiedBy/>
  <cp:lastPrinted>2024-04-12T14:56:02Z</cp:lastPrinted>
  <dcterms:modified xsi:type="dcterms:W3CDTF">2024-04-15T12:24:40Z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