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</w:r>
    </w:p>
    <w:p>
      <w:pPr>
        <w:ind w:left="5660" w:firstLine="700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 xml:space="preserve">ДОДАТОК № </w:t>
      </w:r>
      <w:r>
        <w:rPr>
          <w:rFonts w:ascii="Times New Roman" w:hAnsi="Times New Roman" w:eastAsia="Times New Roman" w:cs="Times New Roman"/>
          <w:sz w:val="20"/>
          <w:szCs w:val="20"/>
        </w:rPr>
        <w:t>2</w:t>
      </w:r>
    </w:p>
    <w:p>
      <w:pPr>
        <w:ind w:left="5660" w:firstLine="700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0"/>
        </w:rPr>
        <w:t>до тендерної документації</w:t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left="5660" w:firstLine="70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spacing w:before="20" w:after="20" w:line="240" w:lineRule="auto"/>
        <w:jc w:val="center"/>
        <w:rPr>
          <w:rFonts w:ascii="Times New Roman" w:hAnsi="Times New Roman" w:eastAsia="Times New Roman" w:cs="Times New Roman"/>
          <w:b/>
          <w:highlight w:val="white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1. Підтвердження відповідності УЧАСНИКА </w:t>
      </w:r>
      <w:r>
        <w:rPr>
          <w:rFonts w:ascii="Times New Roman" w:hAnsi="Times New Roman" w:eastAsia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hAnsi="Times New Roman" w:eastAsia="Times New Roman" w:cs="Times New Roman"/>
          <w:b/>
          <w:highlight w:val="white"/>
        </w:rPr>
        <w:t>м у пункті 47 Особливостей.</w:t>
      </w:r>
      <w:r>
        <w:rPr>
          <w:rFonts w:ascii="Times New Roman" w:hAnsi="Times New Roman" w:eastAsia="Times New Roman" w:cs="Times New Roman"/>
          <w:b/>
          <w:highlight w:val="white"/>
        </w:rPr>
      </w:r>
    </w:p>
    <w:p>
      <w:pPr>
        <w:ind w:firstLine="708"/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kern w:val="1"/>
          <w:lang w:val="uk-ua" w:eastAsia="zh-cn" w:bidi="ar-sa"/>
        </w:rPr>
      </w:pPr>
      <w:r>
        <w:rPr>
          <w:rFonts w:ascii="Times New Roman" w:hAnsi="Times New Roman" w:eastAsia="Times New Roman" w:cs="Times New Roman"/>
          <w:color w:val="000000"/>
          <w:kern w:val="1"/>
          <w:lang w:val="uk-ua" w:eastAsia="zh-cn" w:bidi="ar-s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>
      <w:pPr>
        <w:ind w:firstLine="708"/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kern w:val="1"/>
          <w:lang w:val="uk-ua" w:eastAsia="zh-cn" w:bidi="ar-sa"/>
        </w:rPr>
      </w:pPr>
      <w:r>
        <w:rPr>
          <w:rFonts w:ascii="Times New Roman" w:hAnsi="Times New Roman" w:eastAsia="Times New Roman" w:cs="Times New Roman"/>
          <w:color w:val="000000"/>
          <w:kern w:val="1"/>
          <w:lang w:val="uk-ua" w:eastAsia="zh-cn" w:bidi="ar-sa"/>
        </w:rPr>
        <w:t>Учасник процедури закупівлі підтверджує відсутність підстав, зазначених у пункті 47 Особливостей 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>
      <w:pPr>
        <w:ind w:firstLine="708"/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kern w:val="1"/>
          <w:lang w:val="uk-ua" w:eastAsia="zh-cn" w:bidi="ar-sa"/>
        </w:rPr>
      </w:pPr>
      <w:r>
        <w:rPr>
          <w:rFonts w:ascii="Times New Roman" w:hAnsi="Times New Roman" w:eastAsia="Times New Roman" w:cs="Times New Roman"/>
          <w:color w:val="000000"/>
          <w:kern w:val="1"/>
          <w:lang w:val="uk-ua" w:eastAsia="zh-cn" w:bidi="ar-s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>
      <w:pPr>
        <w:ind w:firstLine="708"/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i/>
          <w:iCs/>
          <w:color w:val="000000"/>
        </w:rPr>
      </w:pPr>
      <w:r>
        <w:rPr>
          <w:rFonts w:ascii="Times New Roman" w:hAnsi="Times New Roman" w:eastAsia="Times New Roman" w:cs="Times New Roman"/>
          <w:i/>
          <w:iCs/>
          <w:color w:val="00000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>
      <w:pPr>
        <w:ind w:firstLine="708"/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kern w:val="1"/>
          <w:lang w:val="uk-ua" w:eastAsia="zh-cn" w:bidi="ar-sa"/>
        </w:rPr>
      </w:pPr>
      <w:r>
        <w:rPr>
          <w:rFonts w:ascii="Times New Roman" w:hAnsi="Times New Roman" w:eastAsia="Times New Roman" w:cs="Times New Roman"/>
          <w:color w:val="000000"/>
          <w:kern w:val="1"/>
          <w:lang w:val="uk-ua" w:eastAsia="zh-cn" w:bidi="ar-sa"/>
        </w:rPr>
        <w:t>У разі, 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(у разі застосування таких критеріїв до учасника процедури закупівлі), замовник перевіряє таких суб’єктів господарювання щодо відсутності підстав, визначених пунктом 47 Особливостей.</w:t>
      </w:r>
    </w:p>
    <w:p>
      <w:pPr>
        <w:ind w:firstLine="567"/>
        <w:spacing w:after="0" w:line="240" w:lineRule="auto"/>
        <w:jc w:val="both"/>
        <w:widowControl w:val="0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</w:r>
    </w:p>
    <w:p>
      <w:pPr>
        <w:spacing w:after="80"/>
        <w:jc w:val="both"/>
        <w:rPr>
          <w:rFonts w:ascii="Times New Roman" w:hAnsi="Times New Roman" w:eastAsia="Times New Roman" w:cs="Times New Roman"/>
          <w:highlight w:val="yellow"/>
          <w:color w:val="00b050"/>
          <w:sz w:val="20"/>
          <w:szCs w:val="20"/>
        </w:rPr>
      </w:pPr>
      <w:r>
        <w:rPr>
          <w:rFonts w:ascii="Times New Roman" w:hAnsi="Times New Roman" w:eastAsia="Times New Roman" w:cs="Times New Roman"/>
          <w:highlight w:val="yellow"/>
          <w:color w:val="00b050"/>
          <w:sz w:val="20"/>
          <w:szCs w:val="20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highlight w:val="white"/>
        </w:rPr>
      </w:pPr>
      <w:r>
        <w:rPr>
          <w:rFonts w:ascii="Times New Roman" w:hAnsi="Times New Roman" w:eastAsia="Times New Roman" w:cs="Times New Roman"/>
          <w:b/>
        </w:rPr>
        <w:t xml:space="preserve">2. </w:t>
      </w:r>
      <w:r>
        <w:rPr>
          <w:rFonts w:ascii="Times New Roman" w:hAnsi="Times New Roman" w:eastAsia="Times New Roman" w:cs="Times New Roman"/>
          <w:b/>
          <w:color w:val="000000"/>
        </w:rPr>
        <w:t xml:space="preserve">Перелік документів та інформації  для підтвердження відповідності ПЕРЕМОЖЦЯ вимогам, </w:t>
      </w:r>
      <w:r>
        <w:rPr>
          <w:rFonts w:ascii="Times New Roman" w:hAnsi="Times New Roman" w:eastAsia="Times New Roman" w:cs="Times New Roman"/>
          <w:b/>
        </w:rPr>
        <w:t>визначеним у пун</w:t>
      </w:r>
      <w:r>
        <w:rPr>
          <w:rFonts w:ascii="Times New Roman" w:hAnsi="Times New Roman" w:eastAsia="Times New Roman" w:cs="Times New Roman"/>
          <w:b/>
          <w:highlight w:val="white"/>
        </w:rPr>
        <w:t xml:space="preserve">кті </w:t>
      </w:r>
      <w:r>
        <w:rPr>
          <w:rFonts w:ascii="Times New Roman" w:hAnsi="Times New Roman" w:eastAsia="Times New Roman" w:cs="Times New Roman"/>
          <w:b/>
          <w:highlight w:val="white"/>
          <w:bCs/>
          <w:sz w:val="20"/>
          <w:szCs w:val="20"/>
        </w:rPr>
        <w:t>47</w:t>
      </w:r>
      <w:r>
        <w:rPr>
          <w:rFonts w:ascii="Times New Roman" w:hAnsi="Times New Roman" w:eastAsia="Times New Roman" w:cs="Times New Roman"/>
          <w:b/>
          <w:highlight w:val="white"/>
          <w:bCs/>
        </w:rPr>
        <w:t xml:space="preserve"> </w:t>
      </w:r>
      <w:r>
        <w:rPr>
          <w:rFonts w:ascii="Times New Roman" w:hAnsi="Times New Roman" w:eastAsia="Times New Roman" w:cs="Times New Roman"/>
          <w:b/>
          <w:highlight w:val="white"/>
        </w:rPr>
        <w:t>Особливостей:</w:t>
      </w:r>
      <w:r>
        <w:rPr>
          <w:rFonts w:ascii="Times New Roman" w:hAnsi="Times New Roman" w:eastAsia="Times New Roman" w:cs="Times New Roman"/>
          <w:b/>
          <w:highlight w:val="white"/>
        </w:rPr>
      </w:r>
    </w:p>
    <w:p>
      <w:pPr>
        <w:ind w:firstLine="708"/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color w:val="000000"/>
          <w:kern w:val="1"/>
          <w:lang w:val="uk-ua" w:eastAsia="zh-cn" w:bidi="ar-sa"/>
        </w:rPr>
      </w:pPr>
      <w:r>
        <w:rPr>
          <w:rFonts w:ascii="Basic Roman" w:hAnsi="Basic Roman" w:eastAsia="Basic Roman" w:cs="Basic Roman"/>
          <w:color w:val="000000"/>
          <w:kern w:val="1"/>
          <w:lang w:val="uk-ua" w:eastAsia="zh-cn" w:bidi="ar-sa"/>
        </w:rPr>
        <w:t>Переможець процедури закупівлі у строк, що </w:t>
      </w:r>
      <w:r>
        <w:rPr>
          <w:rFonts w:ascii="Basic Roman" w:hAnsi="Basic Roman" w:eastAsia="Basic Roman" w:cs="Basic Roman"/>
          <w:b/>
          <w:color w:val="000000"/>
          <w:kern w:val="1"/>
          <w:lang w:val="uk-ua" w:eastAsia="zh-cn" w:bidi="ar-sa"/>
        </w:rPr>
        <w:t>не перевищує чотири дні </w:t>
      </w:r>
      <w:r>
        <w:rPr>
          <w:rFonts w:ascii="Basic Roman" w:hAnsi="Basic Roman" w:eastAsia="Basic Roman" w:cs="Basic Roman"/>
          <w:color w:val="000000"/>
          <w:kern w:val="1"/>
          <w:lang w:val="uk-ua" w:eastAsia="zh-cn" w:bidi="ar-sa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 </w:t>
      </w:r>
    </w:p>
    <w:p>
      <w:pPr>
        <w:ind w:firstLine="708"/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color w:val="000000"/>
          <w:kern w:val="1"/>
          <w:lang w:val="uk-ua" w:eastAsia="zh-cn" w:bidi="ar-sa"/>
        </w:rPr>
      </w:pPr>
      <w:r>
        <w:rPr>
          <w:rFonts w:ascii="Basic Roman" w:hAnsi="Basic Roman" w:eastAsia="Basic Roman" w:cs="Basic Roman"/>
          <w:color w:val="000000"/>
          <w:kern w:val="1"/>
          <w:lang w:val="uk-ua" w:eastAsia="zh-cn" w:bidi="ar-sa"/>
        </w:rPr>
        <w:t>Першим днем строку, передбаченого цією тендерною документацією та/або Законом, та/або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>
      <w:pPr>
        <w:spacing w:after="0" w:line="336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highlight w:val="white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highlight w:val="white"/>
          <w:color w:val="000000"/>
          <w:sz w:val="20"/>
          <w:szCs w:val="20"/>
        </w:rPr>
        <w:t>2.1. Документи, які надаються  ПЕРЕМОЖЦЕМ (юридичною особою):</w:t>
      </w:r>
    </w:p>
    <w:tbl>
      <w:tblPr>
        <w:tblStyle w:val=""/>
        <w:name w:val="Таблиця1"/>
        <w:tabOrder w:val="0"/>
        <w:jc w:val="left"/>
        <w:tblInd w:w="-100" w:type="dxa"/>
        <w:tblW w:w="9618" w:type="dxa"/>
        <w:pPr>
          <w:ind w:left="-100"/>
        </w:pPr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>
        <w:trPr>
          <w:tblHeader w:val="0"/>
          <w:cantSplit w:val="0"/>
          <w:trHeight w:val="1005" w:hRule="atLeast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highlight w:val="white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r>
          </w:p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highlight w:val="white"/>
                <w:color w:val="000000"/>
                <w:sz w:val="20"/>
                <w:szCs w:val="20"/>
              </w:rPr>
              <w:t>/п</w:t>
            </w: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 xml:space="preserve">Вимоги згідно п. </w:t>
            </w: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  <w:t>47</w:t>
            </w: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 xml:space="preserve"> Особливостей</w:t>
            </w: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</w:r>
          </w:p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 xml:space="preserve">Переможець торгів на виконання вимоги згідно п. </w:t>
            </w: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  <w:t>47</w:t>
            </w: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 xml:space="preserve"> Особливостей </w:t>
            </w: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>ідтвердження відсутності підстав) повинен надати таку інформацію:</w:t>
            </w: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723" w:hRule="atLeast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highlight w:val="white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 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(підпункт 3 пункту 47 Особливостей).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 разі, якщо інформаційні, інформаційно-комунікаційні та електронні комунікаційні системи, публічні електронні реєстри будуть зупинені або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 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керівника учасника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процедури закупівлі,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виконання абзацу 15 пункту 47 Особливостей надається переможцем торгів.</w:t>
            </w:r>
          </w:p>
          <w:p>
            <w:pPr>
              <w:ind w:right="14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152" w:hRule="atLeast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highlight w:val="white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 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(підпункт 6 пункту 47 Особливостей).</w:t>
            </w:r>
          </w:p>
        </w:tc>
        <w:tc>
          <w:tcPr>
            <w:tcW w:w="45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 </w:t>
            </w:r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Документ повинен бути виданий/ сформований/ отриманий в поточному році.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923" w:hRule="atLeast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 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(підпункт 12 пункту 47 Особливостей).</w:t>
            </w:r>
          </w:p>
        </w:tc>
        <w:tc>
          <w:tcPr>
            <w:tcW w:w="45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/>
        </w:tc>
      </w:tr>
    </w:tbl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2.2. Документи, які надаються ПЕРЕМОЖЦЕМ (фізичною особою чи фізичною особою — підприємцем):</w:t>
      </w:r>
      <w:r>
        <w:rPr>
          <w:rFonts w:ascii="Times New Roman" w:hAnsi="Times New Roman" w:eastAsia="Times New Roman" w:cs="Times New Roman"/>
          <w:sz w:val="20"/>
          <w:szCs w:val="20"/>
        </w:rPr>
      </w:r>
    </w:p>
    <w:tbl>
      <w:tblPr>
        <w:tblStyle w:val=""/>
        <w:name w:val="Таблиця2"/>
        <w:tabOrder w:val="0"/>
        <w:jc w:val="left"/>
        <w:tblInd w:w="-100" w:type="dxa"/>
        <w:tblW w:w="9619" w:type="dxa"/>
        <w:pPr>
          <w:ind w:left="-100"/>
        </w:pPr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>
        <w:trPr>
          <w:tblHeader w:val="0"/>
          <w:cantSplit w:val="0"/>
          <w:trHeight w:val="825" w:hRule="atLeast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з/п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 xml:space="preserve">Вимоги </w:t>
            </w: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  <w:t xml:space="preserve">згідно пункту </w:t>
            </w: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>47</w:t>
            </w: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  <w:t xml:space="preserve"> Особливостей</w:t>
            </w:r>
          </w:p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 xml:space="preserve">торгів на виконання вимоги </w:t>
            </w: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  <w:t xml:space="preserve">згідно пункту </w:t>
            </w:r>
            <w:r>
              <w:rPr>
                <w:rFonts w:ascii="Times New Roman" w:hAnsi="Times New Roman" w:eastAsia="Times New Roman" w:cs="Times New Roman"/>
                <w:b/>
                <w:highlight w:val="white"/>
                <w:sz w:val="20"/>
                <w:szCs w:val="20"/>
              </w:rPr>
              <w:t>47</w:t>
            </w:r>
            <w:r>
              <w:rPr>
                <w:rFonts w:ascii="Times New Roman" w:hAnsi="Times New Roman" w:eastAsia="Times New Roman" w:cs="Times New Roman"/>
                <w:highlight w:val="white"/>
                <w:sz w:val="20"/>
                <w:szCs w:val="20"/>
              </w:rPr>
              <w:t xml:space="preserve"> Особ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(підтвердження відсутності підстав) повинен надати таку інформацію: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723" w:hRule="atLeast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 до відповідальності за вчинення корупційного правопорушення або правопорушення, пов’язаного з корупцією 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(підпункт 3 пункту 47 Особливостей).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ind w:right="14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 разі, якщо інформаційні, інформаційно-комунікаційні та електронні комунікаційні системи, публічні електронні реєстри будуть зупинені або обмежать свою роботу,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 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фізичної особи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яка є учасником процедури закупівлі,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виконання абзацу 15 пункту 47 Особливостей надається переможцем торгів.</w:t>
            </w:r>
          </w:p>
        </w:tc>
      </w:tr>
      <w:tr>
        <w:trPr>
          <w:tblHeader w:val="0"/>
          <w:cantSplit w:val="0"/>
          <w:trHeight w:val="2152" w:hRule="atLeast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 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(підпункт 5 пункту 47 Особливостей).</w:t>
            </w:r>
          </w:p>
        </w:tc>
        <w:tc>
          <w:tcPr>
            <w:tcW w:w="46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 </w:t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Документ повинен бути виданий / сформований / отриманий в поточному році.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635" w:hRule="atLeast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 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(підпункт 12 пункту 47 Особливостей).</w:t>
            </w:r>
          </w:p>
        </w:tc>
        <w:tc>
          <w:tcPr>
            <w:tcW w:w="4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/>
        </w:tc>
      </w:tr>
    </w:tbl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>3</w:t>
      </w:r>
      <w:r/>
      <w:bookmarkStart w:id="0" w:name="_GoBack"/>
      <w:r/>
      <w:bookmarkEnd w:id="0"/>
      <w:r/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 xml:space="preserve">. Інша інформація встановлена відповідно до законодавства (для УЧАСНИКІВ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—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— 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>п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>ідприємців).</w:t>
      </w:r>
      <w:r>
        <w:rPr>
          <w:rFonts w:ascii="Times New Roman" w:hAnsi="Times New Roman" w:eastAsia="Times New Roman" w:cs="Times New Roman"/>
          <w:sz w:val="20"/>
          <w:szCs w:val="20"/>
        </w:rPr>
      </w:r>
    </w:p>
    <w:tbl>
      <w:tblPr>
        <w:tblStyle w:val=""/>
        <w:name w:val="Таблиця3"/>
        <w:tabOrder w:val="0"/>
        <w:jc w:val="left"/>
        <w:tblInd w:w="-100" w:type="dxa"/>
        <w:tblW w:w="9619" w:type="dxa"/>
        <w:pPr>
          <w:ind w:left="-100"/>
        </w:pPr>
        <w:tblLook w:val="0400" w:firstRow="0" w:lastRow="0" w:firstColumn="0" w:lastColumn="0" w:noHBand="0" w:noVBand="1"/>
      </w:tblPr>
      <w:tblGrid>
        <w:gridCol w:w="400"/>
        <w:gridCol w:w="9219"/>
      </w:tblGrid>
      <w:tr>
        <w:trPr>
          <w:tblHeader w:val="0"/>
          <w:cantSplit w:val="0"/>
          <w:trHeight w:val="124" w:hRule="atLeast"/>
        </w:trPr>
        <w:tc>
          <w:tcPr>
            <w:tcW w:w="9619" w:type="dxa"/>
            <w:gridSpan w:val="2"/>
            <w:shd w:val="solid" w:color="CCCCCC" tmshd="1677721856, 0, 13421772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761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580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before="24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 w:right="120" w:hanging="2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580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before="240"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>
              <w:rPr>
                <w:rFonts w:ascii="Times New Roman" w:hAnsi="Times New Roman" w:eastAsia="Times New Roman" w:cs="Times New Roman"/>
              </w:rPr>
              <w:t xml:space="preserve"> є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громадянином Російської Федерації / Республіки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Білорусь/ </w:t>
            </w:r>
            <w:r>
              <w:rPr>
                <w:rFonts w:ascii="Times New Roman" w:hAnsi="Times New Roman" w:eastAsia="Times New Roman" w:cs="Times New Roman"/>
                <w:highlight w:val="white"/>
                <w:color w:val="000000"/>
                <w:sz w:val="20"/>
                <w:szCs w:val="20"/>
                <w:lang w:eastAsia="zh-cn"/>
              </w:rPr>
              <w:t>Ісламської Республіки Іран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та проживає на території України на законних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numPr>
                <w:ilvl w:val="0"/>
                <w:numId w:val="5"/>
              </w:num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>
            <w:p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або</w:t>
            </w:r>
          </w:p>
          <w:p>
            <w:pPr>
              <w:numPr>
                <w:ilvl w:val="0"/>
                <w:numId w:val="7"/>
              </w:num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посвідчення біженця чи документ, що підтверджує надання притулку в Україні,</w:t>
            </w:r>
          </w:p>
          <w:p>
            <w:p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або</w:t>
            </w:r>
          </w:p>
          <w:p>
            <w:pPr>
              <w:numPr>
                <w:ilvl w:val="0"/>
                <w:numId w:val="3"/>
              </w:num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>
            <w:p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або</w:t>
            </w:r>
          </w:p>
          <w:p>
            <w:pPr>
              <w:numPr>
                <w:ilvl w:val="0"/>
                <w:numId w:val="1"/>
              </w:numPr>
              <w:ind w:left="283" w:hanging="283"/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>
            <w:pPr>
              <w:ind w:left="283" w:hanging="283"/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або</w:t>
            </w:r>
          </w:p>
          <w:p>
            <w:pPr>
              <w:numPr>
                <w:ilvl w:val="0"/>
                <w:numId w:val="2"/>
              </w:num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>
        <w:trPr>
          <w:tblHeader w:val="0"/>
          <w:cantSplit w:val="0"/>
          <w:trHeight w:val="580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before="240"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Довідка, складена у довільній формі за підписом директора (уповноваженої особи), яка містить відомості про підприємство: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повне найменування;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юридична адреса, поштова або фактична адреса;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код ЄДРПОУ підприємства (або ІПН - ФОП);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банківські реквізити (поточний рахунок, назва банку, в якому відкритий рахунок та МФО);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тел./факс;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е-mail;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посада керівника та П.І.Б. (для ФОП зазначається П.І.Б) та на підставі чого діє.</w:t>
            </w:r>
          </w:p>
        </w:tc>
      </w:tr>
      <w:tr>
        <w:trPr>
          <w:tblHeader w:val="0"/>
          <w:cantSplit w:val="0"/>
          <w:trHeight w:val="580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before="240"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Ідентифікаційний код учасника в Єдиному державному реєстрі юридичних осіб, фізичних осіб-підприємців та громадських формувань (для юридичних осіб).</w:t>
            </w:r>
          </w:p>
        </w:tc>
      </w:tr>
      <w:tr>
        <w:trPr>
          <w:tblHeader w:val="0"/>
          <w:cantSplit w:val="0"/>
          <w:trHeight w:val="473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before="240"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Довідка про присвоєння ідентифікаційного коду та паспорт (для фізичних осіб).</w:t>
            </w:r>
          </w:p>
        </w:tc>
      </w:tr>
      <w:tr>
        <w:trPr>
          <w:tblHeader w:val="0"/>
          <w:cantSplit w:val="0"/>
          <w:trHeight w:val="386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before="240"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Статут (Положення) тощо.</w:t>
            </w:r>
          </w:p>
        </w:tc>
      </w:tr>
      <w:tr>
        <w:trPr>
          <w:tblHeader w:val="0"/>
          <w:cantSplit w:val="0"/>
          <w:trHeight w:val="409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ind w:left="100"/>
              <w:spacing w:before="240"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3436273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Документи про статус платника податку (Свідоцтво, витяг тощо).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/>
      <w:bookmarkStart w:id="1" w:name="_heading=h.gjdgxs"/>
      <w:r/>
      <w:bookmarkEnd w:id="1"/>
      <w:r/>
      <w:r>
        <w:rPr>
          <w:rFonts w:ascii="Times New Roman" w:hAnsi="Times New Roman" w:eastAsia="Times New Roman" w:cs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417" w:top="850" w:right="850" w:bottom="850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Noto Sans Symbols">
    <w:charset w:val="00"/>
    <w:family w:val="auto"/>
    <w:pitch w:val="default"/>
  </w:font>
  <w:font w:name="Courier New">
    <w:charset w:val="00"/>
    <w:family w:val="modern"/>
    <w:pitch w:val="default"/>
  </w:font>
  <w:font w:name="Calibri">
    <w:charset w:val="00"/>
    <w:family w:val="swiss"/>
    <w:pitch w:val="default"/>
  </w:font>
  <w:font w:name="Georgia">
    <w:charset w:val="00"/>
    <w:family w:val="roman"/>
    <w:pitch w:val="default"/>
  </w:font>
  <w:font w:name="Antiqua">
    <w:charset w:val="00"/>
    <w:family w:val="roman"/>
    <w:pitch w:val="default"/>
  </w:font>
  <w:font w:name="Calibri Light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ий список 1"/>
    <w:lvl w:ilvl="0">
      <w:numFmt w:val="bullet"/>
      <w:suff w:val="tab"/>
      <w:lvlText w:val="-"/>
      <w:lvlJc w:val="left"/>
      <w:pPr>
        <w:ind w:left="360" w:hanging="0"/>
      </w:pPr>
      <w:rPr>
        <w:u w:color="auto" w:val="none"/>
      </w:rPr>
    </w:lvl>
    <w:lvl w:ilvl="1">
      <w:numFmt w:val="bullet"/>
      <w:suff w:val="tab"/>
      <w:lvlText w:val="-"/>
      <w:lvlJc w:val="left"/>
      <w:pPr>
        <w:ind w:left="1080" w:hanging="0"/>
      </w:pPr>
      <w:rPr>
        <w:u w:color="auto" w:val="none"/>
      </w:rPr>
    </w:lvl>
    <w:lvl w:ilvl="2">
      <w:numFmt w:val="bullet"/>
      <w:suff w:val="tab"/>
      <w:lvlText w:val="-"/>
      <w:lvlJc w:val="left"/>
      <w:pPr>
        <w:ind w:left="1800" w:hanging="0"/>
      </w:pPr>
      <w:rPr>
        <w:u w:color="auto" w:val="none"/>
      </w:rPr>
    </w:lvl>
    <w:lvl w:ilvl="3">
      <w:numFmt w:val="bullet"/>
      <w:suff w:val="tab"/>
      <w:lvlText w:val="-"/>
      <w:lvlJc w:val="left"/>
      <w:pPr>
        <w:ind w:left="2520" w:hanging="0"/>
      </w:pPr>
      <w:rPr>
        <w:u w:color="auto" w:val="none"/>
      </w:rPr>
    </w:lvl>
    <w:lvl w:ilvl="4">
      <w:numFmt w:val="bullet"/>
      <w:suff w:val="tab"/>
      <w:lvlText w:val="-"/>
      <w:lvlJc w:val="left"/>
      <w:pPr>
        <w:ind w:left="3240" w:hanging="0"/>
      </w:pPr>
      <w:rPr>
        <w:u w:color="auto" w:val="none"/>
      </w:rPr>
    </w:lvl>
    <w:lvl w:ilvl="5">
      <w:numFmt w:val="bullet"/>
      <w:suff w:val="tab"/>
      <w:lvlText w:val="-"/>
      <w:lvlJc w:val="left"/>
      <w:pPr>
        <w:ind w:left="3960" w:hanging="0"/>
      </w:pPr>
      <w:rPr>
        <w:u w:color="auto" w:val="none"/>
      </w:rPr>
    </w:lvl>
    <w:lvl w:ilvl="6">
      <w:numFmt w:val="bullet"/>
      <w:suff w:val="tab"/>
      <w:lvlText w:val="-"/>
      <w:lvlJc w:val="left"/>
      <w:pPr>
        <w:ind w:left="4680" w:hanging="0"/>
      </w:pPr>
      <w:rPr>
        <w:u w:color="auto" w:val="none"/>
      </w:rPr>
    </w:lvl>
    <w:lvl w:ilvl="7">
      <w:numFmt w:val="bullet"/>
      <w:suff w:val="tab"/>
      <w:lvlText w:val="-"/>
      <w:lvlJc w:val="left"/>
      <w:pPr>
        <w:ind w:left="5400" w:hanging="0"/>
      </w:pPr>
      <w:rPr>
        <w:u w:color="auto" w:val="none"/>
      </w:rPr>
    </w:lvl>
    <w:lvl w:ilvl="8">
      <w:numFmt w:val="bullet"/>
      <w:suff w:val="tab"/>
      <w:lvlText w:val="-"/>
      <w:lvlJc w:val="left"/>
      <w:pPr>
        <w:ind w:left="6120" w:hanging="0"/>
      </w:pPr>
      <w:rPr>
        <w:u w:color="auto" w:val="none"/>
      </w:rPr>
    </w:lvl>
  </w:abstractNum>
  <w:abstractNum w:abstractNumId="2">
    <w:multiLevelType w:val="hybridMultilevel"/>
    <w:name w:val="Нумерований список 2"/>
    <w:lvl w:ilvl="0">
      <w:numFmt w:val="bullet"/>
      <w:suff w:val="tab"/>
      <w:lvlText w:val="-"/>
      <w:lvlJc w:val="left"/>
      <w:pPr>
        <w:ind w:left="360" w:hanging="0"/>
      </w:pPr>
      <w:rPr>
        <w:u w:color="auto" w:val="none"/>
      </w:rPr>
    </w:lvl>
    <w:lvl w:ilvl="1">
      <w:numFmt w:val="bullet"/>
      <w:suff w:val="tab"/>
      <w:lvlText w:val="-"/>
      <w:lvlJc w:val="left"/>
      <w:pPr>
        <w:ind w:left="1080" w:hanging="0"/>
      </w:pPr>
      <w:rPr>
        <w:u w:color="auto" w:val="none"/>
      </w:rPr>
    </w:lvl>
    <w:lvl w:ilvl="2">
      <w:numFmt w:val="bullet"/>
      <w:suff w:val="tab"/>
      <w:lvlText w:val="-"/>
      <w:lvlJc w:val="left"/>
      <w:pPr>
        <w:ind w:left="1800" w:hanging="0"/>
      </w:pPr>
      <w:rPr>
        <w:u w:color="auto" w:val="none"/>
      </w:rPr>
    </w:lvl>
    <w:lvl w:ilvl="3">
      <w:numFmt w:val="bullet"/>
      <w:suff w:val="tab"/>
      <w:lvlText w:val="-"/>
      <w:lvlJc w:val="left"/>
      <w:pPr>
        <w:ind w:left="2520" w:hanging="0"/>
      </w:pPr>
      <w:rPr>
        <w:u w:color="auto" w:val="none"/>
      </w:rPr>
    </w:lvl>
    <w:lvl w:ilvl="4">
      <w:numFmt w:val="bullet"/>
      <w:suff w:val="tab"/>
      <w:lvlText w:val="-"/>
      <w:lvlJc w:val="left"/>
      <w:pPr>
        <w:ind w:left="3240" w:hanging="0"/>
      </w:pPr>
      <w:rPr>
        <w:u w:color="auto" w:val="none"/>
      </w:rPr>
    </w:lvl>
    <w:lvl w:ilvl="5">
      <w:numFmt w:val="bullet"/>
      <w:suff w:val="tab"/>
      <w:lvlText w:val="-"/>
      <w:lvlJc w:val="left"/>
      <w:pPr>
        <w:ind w:left="3960" w:hanging="0"/>
      </w:pPr>
      <w:rPr>
        <w:u w:color="auto" w:val="none"/>
      </w:rPr>
    </w:lvl>
    <w:lvl w:ilvl="6">
      <w:numFmt w:val="bullet"/>
      <w:suff w:val="tab"/>
      <w:lvlText w:val="-"/>
      <w:lvlJc w:val="left"/>
      <w:pPr>
        <w:ind w:left="4680" w:hanging="0"/>
      </w:pPr>
      <w:rPr>
        <w:u w:color="auto" w:val="none"/>
      </w:rPr>
    </w:lvl>
    <w:lvl w:ilvl="7">
      <w:numFmt w:val="bullet"/>
      <w:suff w:val="tab"/>
      <w:lvlText w:val="-"/>
      <w:lvlJc w:val="left"/>
      <w:pPr>
        <w:ind w:left="5400" w:hanging="0"/>
      </w:pPr>
      <w:rPr>
        <w:u w:color="auto" w:val="none"/>
      </w:rPr>
    </w:lvl>
    <w:lvl w:ilvl="8">
      <w:numFmt w:val="bullet"/>
      <w:suff w:val="tab"/>
      <w:lvlText w:val="-"/>
      <w:lvlJc w:val="left"/>
      <w:pPr>
        <w:ind w:left="6120" w:hanging="0"/>
      </w:pPr>
      <w:rPr>
        <w:u w:color="auto" w:val="none"/>
      </w:rPr>
    </w:lvl>
  </w:abstractNum>
  <w:abstractNum w:abstractNumId="3">
    <w:multiLevelType w:val="hybridMultilevel"/>
    <w:name w:val="Нумерований список 3"/>
    <w:lvl w:ilvl="0">
      <w:numFmt w:val="bullet"/>
      <w:suff w:val="tab"/>
      <w:lvlText w:val="-"/>
      <w:lvlJc w:val="left"/>
      <w:pPr>
        <w:ind w:left="360" w:hanging="0"/>
      </w:pPr>
      <w:rPr>
        <w:u w:color="auto" w:val="none"/>
      </w:rPr>
    </w:lvl>
    <w:lvl w:ilvl="1">
      <w:numFmt w:val="bullet"/>
      <w:suff w:val="tab"/>
      <w:lvlText w:val="-"/>
      <w:lvlJc w:val="left"/>
      <w:pPr>
        <w:ind w:left="1080" w:hanging="0"/>
      </w:pPr>
      <w:rPr>
        <w:u w:color="auto" w:val="none"/>
      </w:rPr>
    </w:lvl>
    <w:lvl w:ilvl="2">
      <w:numFmt w:val="bullet"/>
      <w:suff w:val="tab"/>
      <w:lvlText w:val="-"/>
      <w:lvlJc w:val="left"/>
      <w:pPr>
        <w:ind w:left="1800" w:hanging="0"/>
      </w:pPr>
      <w:rPr>
        <w:u w:color="auto" w:val="none"/>
      </w:rPr>
    </w:lvl>
    <w:lvl w:ilvl="3">
      <w:numFmt w:val="bullet"/>
      <w:suff w:val="tab"/>
      <w:lvlText w:val="-"/>
      <w:lvlJc w:val="left"/>
      <w:pPr>
        <w:ind w:left="2520" w:hanging="0"/>
      </w:pPr>
      <w:rPr>
        <w:u w:color="auto" w:val="none"/>
      </w:rPr>
    </w:lvl>
    <w:lvl w:ilvl="4">
      <w:numFmt w:val="bullet"/>
      <w:suff w:val="tab"/>
      <w:lvlText w:val="-"/>
      <w:lvlJc w:val="left"/>
      <w:pPr>
        <w:ind w:left="3240" w:hanging="0"/>
      </w:pPr>
      <w:rPr>
        <w:u w:color="auto" w:val="none"/>
      </w:rPr>
    </w:lvl>
    <w:lvl w:ilvl="5">
      <w:numFmt w:val="bullet"/>
      <w:suff w:val="tab"/>
      <w:lvlText w:val="-"/>
      <w:lvlJc w:val="left"/>
      <w:pPr>
        <w:ind w:left="3960" w:hanging="0"/>
      </w:pPr>
      <w:rPr>
        <w:u w:color="auto" w:val="none"/>
      </w:rPr>
    </w:lvl>
    <w:lvl w:ilvl="6">
      <w:numFmt w:val="bullet"/>
      <w:suff w:val="tab"/>
      <w:lvlText w:val="-"/>
      <w:lvlJc w:val="left"/>
      <w:pPr>
        <w:ind w:left="4680" w:hanging="0"/>
      </w:pPr>
      <w:rPr>
        <w:u w:color="auto" w:val="none"/>
      </w:rPr>
    </w:lvl>
    <w:lvl w:ilvl="7">
      <w:numFmt w:val="bullet"/>
      <w:suff w:val="tab"/>
      <w:lvlText w:val="-"/>
      <w:lvlJc w:val="left"/>
      <w:pPr>
        <w:ind w:left="5400" w:hanging="0"/>
      </w:pPr>
      <w:rPr>
        <w:u w:color="auto" w:val="none"/>
      </w:rPr>
    </w:lvl>
    <w:lvl w:ilvl="8">
      <w:numFmt w:val="bullet"/>
      <w:suff w:val="tab"/>
      <w:lvlText w:val="-"/>
      <w:lvlJc w:val="left"/>
      <w:pPr>
        <w:ind w:left="6120" w:hanging="0"/>
      </w:pPr>
      <w:rPr>
        <w:u w:color="auto" w:val="none"/>
      </w:rPr>
    </w:lvl>
  </w:abstractNum>
  <w:abstractNum w:abstractNumId="4">
    <w:multiLevelType w:val="hybridMultilevel"/>
    <w:name w:val="Нумерований список 4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>
    <w:multiLevelType w:val="hybridMultilevel"/>
    <w:name w:val="Нумерований список 5"/>
    <w:lvl w:ilvl="0">
      <w:numFmt w:val="bullet"/>
      <w:suff w:val="tab"/>
      <w:lvlText w:val="-"/>
      <w:lvlJc w:val="left"/>
      <w:pPr>
        <w:ind w:left="360" w:hanging="0"/>
      </w:pPr>
      <w:rPr>
        <w:u w:color="auto" w:val="none"/>
      </w:rPr>
    </w:lvl>
    <w:lvl w:ilvl="1">
      <w:numFmt w:val="bullet"/>
      <w:suff w:val="tab"/>
      <w:lvlText w:val="-"/>
      <w:lvlJc w:val="left"/>
      <w:pPr>
        <w:ind w:left="1080" w:hanging="0"/>
      </w:pPr>
      <w:rPr>
        <w:u w:color="auto" w:val="none"/>
      </w:rPr>
    </w:lvl>
    <w:lvl w:ilvl="2">
      <w:numFmt w:val="bullet"/>
      <w:suff w:val="tab"/>
      <w:lvlText w:val="-"/>
      <w:lvlJc w:val="left"/>
      <w:pPr>
        <w:ind w:left="1800" w:hanging="0"/>
      </w:pPr>
      <w:rPr>
        <w:u w:color="auto" w:val="none"/>
      </w:rPr>
    </w:lvl>
    <w:lvl w:ilvl="3">
      <w:numFmt w:val="bullet"/>
      <w:suff w:val="tab"/>
      <w:lvlText w:val="-"/>
      <w:lvlJc w:val="left"/>
      <w:pPr>
        <w:ind w:left="2520" w:hanging="0"/>
      </w:pPr>
      <w:rPr>
        <w:u w:color="auto" w:val="none"/>
      </w:rPr>
    </w:lvl>
    <w:lvl w:ilvl="4">
      <w:numFmt w:val="bullet"/>
      <w:suff w:val="tab"/>
      <w:lvlText w:val="-"/>
      <w:lvlJc w:val="left"/>
      <w:pPr>
        <w:ind w:left="3240" w:hanging="0"/>
      </w:pPr>
      <w:rPr>
        <w:u w:color="auto" w:val="none"/>
      </w:rPr>
    </w:lvl>
    <w:lvl w:ilvl="5">
      <w:numFmt w:val="bullet"/>
      <w:suff w:val="tab"/>
      <w:lvlText w:val="-"/>
      <w:lvlJc w:val="left"/>
      <w:pPr>
        <w:ind w:left="3960" w:hanging="0"/>
      </w:pPr>
      <w:rPr>
        <w:u w:color="auto" w:val="none"/>
      </w:rPr>
    </w:lvl>
    <w:lvl w:ilvl="6">
      <w:numFmt w:val="bullet"/>
      <w:suff w:val="tab"/>
      <w:lvlText w:val="-"/>
      <w:lvlJc w:val="left"/>
      <w:pPr>
        <w:ind w:left="4680" w:hanging="0"/>
      </w:pPr>
      <w:rPr>
        <w:u w:color="auto" w:val="none"/>
      </w:rPr>
    </w:lvl>
    <w:lvl w:ilvl="7">
      <w:numFmt w:val="bullet"/>
      <w:suff w:val="tab"/>
      <w:lvlText w:val="-"/>
      <w:lvlJc w:val="left"/>
      <w:pPr>
        <w:ind w:left="5400" w:hanging="0"/>
      </w:pPr>
      <w:rPr>
        <w:u w:color="auto" w:val="none"/>
      </w:rPr>
    </w:lvl>
    <w:lvl w:ilvl="8">
      <w:numFmt w:val="bullet"/>
      <w:suff w:val="tab"/>
      <w:lvlText w:val="-"/>
      <w:lvlJc w:val="left"/>
      <w:pPr>
        <w:ind w:left="6120" w:hanging="0"/>
      </w:pPr>
      <w:rPr>
        <w:u w:color="auto" w:val="none"/>
      </w:rPr>
    </w:lvl>
  </w:abstractNum>
  <w:abstractNum w:abstractNumId="6">
    <w:multiLevelType w:val="hybridMultilevel"/>
    <w:name w:val="Нумерований список 6"/>
    <w:lvl w:ilvl="0">
      <w:numFmt w:val="bullet"/>
      <w:suff w:val="tab"/>
      <w:lvlText w:val="✔"/>
      <w:lvlJc w:val="left"/>
      <w:pPr>
        <w:ind w:left="360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7">
    <w:multiLevelType w:val="hybridMultilevel"/>
    <w:name w:val="Нумерований список 7"/>
    <w:lvl w:ilvl="0">
      <w:numFmt w:val="bullet"/>
      <w:suff w:val="tab"/>
      <w:lvlText w:val="-"/>
      <w:lvlJc w:val="left"/>
      <w:pPr>
        <w:ind w:left="360" w:hanging="0"/>
      </w:pPr>
      <w:rPr>
        <w:u w:color="auto" w:val="none"/>
      </w:rPr>
    </w:lvl>
    <w:lvl w:ilvl="1">
      <w:numFmt w:val="bullet"/>
      <w:suff w:val="tab"/>
      <w:lvlText w:val="-"/>
      <w:lvlJc w:val="left"/>
      <w:pPr>
        <w:ind w:left="1080" w:hanging="0"/>
      </w:pPr>
      <w:rPr>
        <w:u w:color="auto" w:val="none"/>
      </w:rPr>
    </w:lvl>
    <w:lvl w:ilvl="2">
      <w:numFmt w:val="bullet"/>
      <w:suff w:val="tab"/>
      <w:lvlText w:val="-"/>
      <w:lvlJc w:val="left"/>
      <w:pPr>
        <w:ind w:left="1800" w:hanging="0"/>
      </w:pPr>
      <w:rPr>
        <w:u w:color="auto" w:val="none"/>
      </w:rPr>
    </w:lvl>
    <w:lvl w:ilvl="3">
      <w:numFmt w:val="bullet"/>
      <w:suff w:val="tab"/>
      <w:lvlText w:val="-"/>
      <w:lvlJc w:val="left"/>
      <w:pPr>
        <w:ind w:left="2520" w:hanging="0"/>
      </w:pPr>
      <w:rPr>
        <w:u w:color="auto" w:val="none"/>
      </w:rPr>
    </w:lvl>
    <w:lvl w:ilvl="4">
      <w:numFmt w:val="bullet"/>
      <w:suff w:val="tab"/>
      <w:lvlText w:val="-"/>
      <w:lvlJc w:val="left"/>
      <w:pPr>
        <w:ind w:left="3240" w:hanging="0"/>
      </w:pPr>
      <w:rPr>
        <w:u w:color="auto" w:val="none"/>
      </w:rPr>
    </w:lvl>
    <w:lvl w:ilvl="5">
      <w:numFmt w:val="bullet"/>
      <w:suff w:val="tab"/>
      <w:lvlText w:val="-"/>
      <w:lvlJc w:val="left"/>
      <w:pPr>
        <w:ind w:left="3960" w:hanging="0"/>
      </w:pPr>
      <w:rPr>
        <w:u w:color="auto" w:val="none"/>
      </w:rPr>
    </w:lvl>
    <w:lvl w:ilvl="6">
      <w:numFmt w:val="bullet"/>
      <w:suff w:val="tab"/>
      <w:lvlText w:val="-"/>
      <w:lvlJc w:val="left"/>
      <w:pPr>
        <w:ind w:left="4680" w:hanging="0"/>
      </w:pPr>
      <w:rPr>
        <w:u w:color="auto" w:val="none"/>
      </w:rPr>
    </w:lvl>
    <w:lvl w:ilvl="7">
      <w:numFmt w:val="bullet"/>
      <w:suff w:val="tab"/>
      <w:lvlText w:val="-"/>
      <w:lvlJc w:val="left"/>
      <w:pPr>
        <w:ind w:left="5400" w:hanging="0"/>
      </w:pPr>
      <w:rPr>
        <w:u w:color="auto" w:val="none"/>
      </w:rPr>
    </w:lvl>
    <w:lvl w:ilvl="8">
      <w:numFmt w:val="bullet"/>
      <w:suff w:val="tab"/>
      <w:lvlText w:val="-"/>
      <w:lvlJc w:val="left"/>
      <w:pPr>
        <w:ind w:left="6120" w:hanging="0"/>
      </w:pPr>
      <w:rPr>
        <w:u w:color="auto" w:val="none"/>
      </w:rPr>
    </w:lvl>
  </w:abstractNum>
  <w:abstractNum w:abstractNumId="8">
    <w:multiLevelType w:val="hybridMultilevel"/>
    <w:name w:val="Нумерований список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9">
    <w:multiLevelType w:val="hybridMultilevel"/>
    <w:name w:val="Нумерований список 9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0">
    <w:multiLevelType w:val="hybridMultilevel"/>
    <w:name w:val="Нумерований список 10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  <w:color w:val="000000"/>
        <w:vertAlign w:val="baseline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1">
    <w:multiLevelType w:val="hybridMultilevel"/>
    <w:name w:val="Нумерований список 11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view w:val="print"/>
  <w:defaultTabStop w:val="720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22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713436273" w:val="1068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1" w:customStyle="1">
    <w:name w:val="Нормальний текст"/>
    <w:qFormat/>
    <w:basedOn w:val="para0"/>
    <w:pPr>
      <w:ind w:firstLine="567"/>
      <w:spacing w:before="120" w:after="0" w:line="240" w:lineRule="auto"/>
    </w:pPr>
    <w:rPr>
      <w:rFonts w:ascii="Antiqua" w:hAnsi="Antiqua" w:eastAsia="Times New Roman" w:cs="Times New Roman"/>
      <w:sz w:val="26"/>
      <w:szCs w:val="20"/>
      <w:lang w:val="uk-ua"/>
    </w:rPr>
  </w:style>
  <w:style w:type="paragraph" w:styleId="para12" w:customStyle="1">
    <w:name w:val="rvps2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apple-tab-span"/>
    <w:basedOn w:val="char0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1" w:customStyle="1">
    <w:name w:val="Нормальний текст"/>
    <w:qFormat/>
    <w:basedOn w:val="para0"/>
    <w:pPr>
      <w:ind w:firstLine="567"/>
      <w:spacing w:before="120" w:after="0" w:line="240" w:lineRule="auto"/>
    </w:pPr>
    <w:rPr>
      <w:rFonts w:ascii="Antiqua" w:hAnsi="Antiqua" w:eastAsia="Times New Roman" w:cs="Times New Roman"/>
      <w:sz w:val="26"/>
      <w:szCs w:val="20"/>
      <w:lang w:val="uk-ua"/>
    </w:rPr>
  </w:style>
  <w:style w:type="paragraph" w:styleId="para12" w:customStyle="1">
    <w:name w:val="rvps2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apple-tab-span"/>
    <w:basedOn w:val="char0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>
    <w:name w:val="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cp:keywords/>
  <dc:description/>
  <cp:lastModifiedBy/>
  <cp:revision>9</cp:revision>
  <cp:lastPrinted>2023-10-06T14:45:00Z</cp:lastPrinted>
  <dcterms:created xsi:type="dcterms:W3CDTF">2023-11-24T17:58:00Z</dcterms:created>
  <dcterms:modified xsi:type="dcterms:W3CDTF">2024-04-18T09:31:13Z</dcterms:modified>
</cp:coreProperties>
</file>