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FEB6"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w:t>
      </w:r>
      <w:r>
        <w:rPr>
          <w:b/>
          <w:i/>
          <w:sz w:val="22"/>
          <w:szCs w:val="22"/>
          <w:lang w:val="uk-UA"/>
        </w:rPr>
        <w:t xml:space="preserve">ОДАТОК </w:t>
      </w:r>
      <w:r w:rsidRPr="005E03CE">
        <w:rPr>
          <w:b/>
          <w:i/>
          <w:sz w:val="22"/>
          <w:szCs w:val="22"/>
          <w:lang w:val="uk-UA"/>
        </w:rPr>
        <w:t xml:space="preserve">3 </w:t>
      </w:r>
    </w:p>
    <w:p w14:paraId="1A376403"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5A047D09"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793DBA14"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50187C1D"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r w:rsidRPr="00F1411F">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65E3F46"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snapToGrid w:val="0"/>
          <w:sz w:val="22"/>
          <w:szCs w:val="22"/>
          <w:lang w:val="uk-UA" w:eastAsia="uk-UA"/>
        </w:rPr>
      </w:pPr>
    </w:p>
    <w:p w14:paraId="4ECD5CF0" w14:textId="2A878DC6" w:rsidR="000724A2" w:rsidRDefault="0001144A" w:rsidP="000724A2">
      <w:pPr>
        <w:ind w:left="-284" w:firstLine="851"/>
        <w:contextualSpacing/>
        <w:jc w:val="center"/>
        <w:rPr>
          <w:b/>
          <w:bCs/>
          <w:lang w:val="uk-UA"/>
        </w:rPr>
      </w:pPr>
      <w:r w:rsidRPr="0001144A">
        <w:rPr>
          <w:b/>
          <w:bCs/>
          <w:lang w:val="uk-UA"/>
        </w:rPr>
        <w:t>ДК 021:2015:39710000-2: Електричні побутові прилади</w:t>
      </w:r>
    </w:p>
    <w:p w14:paraId="2D56AE49" w14:textId="77777777" w:rsidR="0001144A" w:rsidRPr="00F1411F" w:rsidRDefault="0001144A" w:rsidP="000724A2">
      <w:pPr>
        <w:ind w:left="-284" w:firstLine="851"/>
        <w:contextualSpacing/>
        <w:jc w:val="center"/>
        <w:rPr>
          <w:rFonts w:eastAsia="Times New Roman"/>
          <w:sz w:val="22"/>
          <w:szCs w:val="22"/>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437"/>
        <w:gridCol w:w="6237"/>
        <w:gridCol w:w="11"/>
        <w:gridCol w:w="1294"/>
      </w:tblGrid>
      <w:tr w:rsidR="0001144A" w:rsidRPr="00BD0FD9" w14:paraId="35EC1E92" w14:textId="77777777" w:rsidTr="0098118E">
        <w:trPr>
          <w:trHeight w:val="567"/>
          <w:jc w:val="center"/>
        </w:trPr>
        <w:tc>
          <w:tcPr>
            <w:tcW w:w="9191" w:type="dxa"/>
            <w:gridSpan w:val="4"/>
            <w:vAlign w:val="center"/>
          </w:tcPr>
          <w:p w14:paraId="47FA4826" w14:textId="77777777" w:rsidR="0001144A" w:rsidRPr="00BD0FD9" w:rsidRDefault="0001144A" w:rsidP="0098118E">
            <w:pPr>
              <w:jc w:val="center"/>
              <w:rPr>
                <w:b/>
                <w:bCs/>
              </w:rPr>
            </w:pPr>
            <w:proofErr w:type="spellStart"/>
            <w:r w:rsidRPr="00BD0FD9">
              <w:rPr>
                <w:b/>
                <w:bCs/>
              </w:rPr>
              <w:t>Найменування</w:t>
            </w:r>
            <w:proofErr w:type="spellEnd"/>
            <w:r w:rsidRPr="00BD0FD9">
              <w:rPr>
                <w:b/>
                <w:bCs/>
              </w:rPr>
              <w:t xml:space="preserve"> товару</w:t>
            </w:r>
            <w:r>
              <w:rPr>
                <w:b/>
                <w:bCs/>
              </w:rPr>
              <w:t xml:space="preserve"> та </w:t>
            </w:r>
            <w:proofErr w:type="spellStart"/>
            <w:r>
              <w:rPr>
                <w:b/>
                <w:bCs/>
              </w:rPr>
              <w:t>технічні</w:t>
            </w:r>
            <w:proofErr w:type="spellEnd"/>
            <w:r>
              <w:rPr>
                <w:b/>
                <w:bCs/>
              </w:rPr>
              <w:t xml:space="preserve"> характеристики </w:t>
            </w:r>
          </w:p>
        </w:tc>
        <w:tc>
          <w:tcPr>
            <w:tcW w:w="1294" w:type="dxa"/>
            <w:vAlign w:val="center"/>
          </w:tcPr>
          <w:p w14:paraId="67AEBF41" w14:textId="77777777" w:rsidR="0001144A" w:rsidRPr="00BD0FD9" w:rsidRDefault="0001144A" w:rsidP="0098118E">
            <w:pPr>
              <w:rPr>
                <w:b/>
                <w:bCs/>
              </w:rPr>
            </w:pPr>
            <w:proofErr w:type="spellStart"/>
            <w:r w:rsidRPr="00BD0FD9">
              <w:rPr>
                <w:b/>
                <w:bCs/>
              </w:rPr>
              <w:t>Кількість</w:t>
            </w:r>
            <w:proofErr w:type="spellEnd"/>
          </w:p>
        </w:tc>
      </w:tr>
      <w:tr w:rsidR="0001144A" w:rsidRPr="00BD0FD9" w14:paraId="5EC5FEB3" w14:textId="77777777" w:rsidTr="0098118E">
        <w:trPr>
          <w:trHeight w:val="1554"/>
          <w:jc w:val="center"/>
        </w:trPr>
        <w:tc>
          <w:tcPr>
            <w:tcW w:w="506" w:type="dxa"/>
          </w:tcPr>
          <w:p w14:paraId="11633FF1" w14:textId="633FC69A" w:rsidR="0001144A" w:rsidRPr="0001144A" w:rsidRDefault="0001144A" w:rsidP="0098118E">
            <w:pPr>
              <w:rPr>
                <w:lang w:val="uk-UA"/>
              </w:rPr>
            </w:pPr>
            <w:r>
              <w:rPr>
                <w:lang w:val="uk-UA"/>
              </w:rPr>
              <w:t>1</w:t>
            </w:r>
          </w:p>
        </w:tc>
        <w:tc>
          <w:tcPr>
            <w:tcW w:w="2437" w:type="dxa"/>
            <w:shd w:val="clear" w:color="auto" w:fill="auto"/>
          </w:tcPr>
          <w:p w14:paraId="74C5558C" w14:textId="37926891" w:rsidR="006C7889" w:rsidRDefault="006C7889" w:rsidP="0098118E">
            <w:pPr>
              <w:pStyle w:val="18"/>
              <w:shd w:val="clear" w:color="auto" w:fill="FFFFFF"/>
              <w:spacing w:before="0" w:after="0" w:line="276" w:lineRule="auto"/>
              <w:jc w:val="both"/>
              <w:rPr>
                <w:b/>
                <w:shd w:val="clear" w:color="auto" w:fill="FFFFFF"/>
              </w:rPr>
            </w:pPr>
            <w:r w:rsidRPr="006C7889">
              <w:rPr>
                <w:b/>
                <w:shd w:val="clear" w:color="auto" w:fill="FFFFFF"/>
              </w:rPr>
              <w:t>Шафа жаро</w:t>
            </w:r>
            <w:r>
              <w:rPr>
                <w:b/>
                <w:shd w:val="clear" w:color="auto" w:fill="FFFFFF"/>
              </w:rPr>
              <w:t>ва</w:t>
            </w:r>
            <w:r w:rsidRPr="006C7889">
              <w:rPr>
                <w:b/>
                <w:shd w:val="clear" w:color="auto" w:fill="FFFFFF"/>
              </w:rPr>
              <w:t xml:space="preserve"> шж-3М-С</w:t>
            </w:r>
          </w:p>
          <w:p w14:paraId="279B6997" w14:textId="642EDC46" w:rsidR="0001144A" w:rsidRPr="009B6865" w:rsidRDefault="0001144A" w:rsidP="0098118E">
            <w:pPr>
              <w:pStyle w:val="18"/>
              <w:shd w:val="clear" w:color="auto" w:fill="FFFFFF"/>
              <w:spacing w:before="0" w:after="0" w:line="276" w:lineRule="auto"/>
              <w:jc w:val="both"/>
              <w:rPr>
                <w:i/>
                <w:iCs/>
                <w:sz w:val="22"/>
                <w:szCs w:val="22"/>
              </w:rPr>
            </w:pPr>
            <w:r w:rsidRPr="009B6865">
              <w:rPr>
                <w:b/>
                <w:i/>
                <w:iCs/>
                <w:sz w:val="22"/>
                <w:szCs w:val="22"/>
                <w:shd w:val="clear" w:color="auto" w:fill="FFFFFF"/>
              </w:rPr>
              <w:t>або еквівалент</w:t>
            </w:r>
          </w:p>
          <w:p w14:paraId="102E7D9B" w14:textId="77777777" w:rsidR="0001144A" w:rsidRPr="003E616E" w:rsidRDefault="0001144A" w:rsidP="0098118E">
            <w:pPr>
              <w:pStyle w:val="a6"/>
              <w:rPr>
                <w:lang w:eastAsia="zh-CN"/>
              </w:rPr>
            </w:pPr>
          </w:p>
        </w:tc>
        <w:tc>
          <w:tcPr>
            <w:tcW w:w="6237" w:type="dxa"/>
          </w:tcPr>
          <w:p w14:paraId="62955C2D" w14:textId="77777777" w:rsidR="0001144A" w:rsidRPr="006C7889" w:rsidRDefault="0001144A" w:rsidP="0098118E">
            <w:pPr>
              <w:tabs>
                <w:tab w:val="left" w:pos="8473"/>
              </w:tabs>
              <w:rPr>
                <w:i/>
                <w:noProof/>
                <w:sz w:val="20"/>
                <w:szCs w:val="20"/>
                <w:u w:val="single"/>
                <w:lang w:val="uk-UA" w:eastAsia="uk-UA"/>
              </w:rPr>
            </w:pPr>
            <w:r w:rsidRPr="006C7889">
              <w:rPr>
                <w:i/>
                <w:noProof/>
                <w:sz w:val="20"/>
                <w:szCs w:val="20"/>
                <w:u w:val="single"/>
                <w:lang w:val="uk-UA" w:eastAsia="uk-UA"/>
              </w:rPr>
              <w:t>Технічні характеристики:</w:t>
            </w:r>
          </w:p>
          <w:p w14:paraId="65E1E861" w14:textId="4D399608" w:rsidR="006C7889" w:rsidRDefault="006C7889" w:rsidP="006C7889">
            <w:pPr>
              <w:tabs>
                <w:tab w:val="left" w:pos="8473"/>
              </w:tabs>
              <w:rPr>
                <w:iCs/>
                <w:noProof/>
                <w:sz w:val="20"/>
                <w:szCs w:val="20"/>
                <w:lang w:val="uk-UA" w:eastAsia="uk-UA"/>
              </w:rPr>
            </w:pPr>
            <w:r>
              <w:rPr>
                <w:iCs/>
                <w:noProof/>
                <w:sz w:val="20"/>
                <w:szCs w:val="20"/>
                <w:lang w:val="uk-UA" w:eastAsia="uk-UA"/>
              </w:rPr>
              <w:t>Жарова</w:t>
            </w:r>
            <w:r w:rsidRPr="006C7889">
              <w:rPr>
                <w:iCs/>
                <w:noProof/>
                <w:sz w:val="20"/>
                <w:szCs w:val="20"/>
                <w:lang w:val="uk-UA" w:eastAsia="uk-UA"/>
              </w:rPr>
              <w:t xml:space="preserve"> шафа трисекційна електрична Кий-В ШЖ-3М-С призначена для смаження напівфабрикатів з м'яса, риби та овочів, а також для випікання тортів, бісквітів, пасок та дрібноштучних хлібобулочних виробів у закладах громадського харчування, їдальнях, школах, дитсадках, лікарнях, санаторіях. </w:t>
            </w:r>
          </w:p>
          <w:p w14:paraId="395ABC20" w14:textId="77777777" w:rsidR="006C7889" w:rsidRPr="006C7889" w:rsidRDefault="006C7889" w:rsidP="006C7889">
            <w:pPr>
              <w:tabs>
                <w:tab w:val="left" w:pos="8473"/>
              </w:tabs>
              <w:rPr>
                <w:iCs/>
                <w:noProof/>
                <w:sz w:val="20"/>
                <w:szCs w:val="20"/>
                <w:lang w:val="uk-UA" w:eastAsia="uk-UA"/>
              </w:rPr>
            </w:pPr>
          </w:p>
          <w:p w14:paraId="68F64F67" w14:textId="5840FD23" w:rsidR="006C7889" w:rsidRDefault="006C7889" w:rsidP="006C7889">
            <w:pPr>
              <w:tabs>
                <w:tab w:val="left" w:pos="8473"/>
              </w:tabs>
              <w:rPr>
                <w:iCs/>
                <w:noProof/>
                <w:sz w:val="20"/>
                <w:szCs w:val="20"/>
                <w:lang w:eastAsia="uk-UA"/>
              </w:rPr>
            </w:pPr>
            <w:r w:rsidRPr="006C7889">
              <w:rPr>
                <w:iCs/>
                <w:noProof/>
                <w:sz w:val="20"/>
                <w:szCs w:val="20"/>
                <w:lang w:eastAsia="uk-UA"/>
              </w:rPr>
              <w:t xml:space="preserve">Головна особливість даної моделі - монокорпус із нержавіючої сталі на три камери. Конструкція не передбачає встановлення зверху ще додаткових шаф для смаження. Є роздільне регулювання верхніх та нижніх ТЕНів. </w:t>
            </w:r>
          </w:p>
          <w:p w14:paraId="503C00CE" w14:textId="77777777" w:rsidR="006C7889" w:rsidRPr="006C7889" w:rsidRDefault="006C7889" w:rsidP="006C7889">
            <w:pPr>
              <w:tabs>
                <w:tab w:val="left" w:pos="8473"/>
              </w:tabs>
              <w:rPr>
                <w:iCs/>
                <w:noProof/>
                <w:sz w:val="20"/>
                <w:szCs w:val="20"/>
                <w:lang w:eastAsia="uk-UA"/>
              </w:rPr>
            </w:pPr>
          </w:p>
          <w:p w14:paraId="4C510B04" w14:textId="353D7D1C" w:rsidR="006C7889" w:rsidRPr="006C7889" w:rsidRDefault="006C7889" w:rsidP="006C7889">
            <w:pPr>
              <w:tabs>
                <w:tab w:val="left" w:pos="8473"/>
              </w:tabs>
              <w:rPr>
                <w:iCs/>
                <w:noProof/>
                <w:sz w:val="20"/>
                <w:szCs w:val="20"/>
                <w:lang w:eastAsia="uk-UA"/>
              </w:rPr>
            </w:pPr>
            <w:r w:rsidRPr="006C7889">
              <w:rPr>
                <w:iCs/>
                <w:noProof/>
                <w:sz w:val="20"/>
                <w:szCs w:val="20"/>
                <w:lang w:eastAsia="uk-UA"/>
              </w:rPr>
              <w:t>Кожна секція має два рівні напрямних для деко</w:t>
            </w:r>
            <w:bookmarkStart w:id="0" w:name="_GoBack"/>
            <w:bookmarkEnd w:id="0"/>
            <w:r w:rsidRPr="006C7889">
              <w:rPr>
                <w:iCs/>
                <w:noProof/>
                <w:sz w:val="20"/>
                <w:szCs w:val="20"/>
                <w:lang w:eastAsia="uk-UA"/>
              </w:rPr>
              <w:t>. У комплекті кожної секції духовки 1 деко (3 дека в трисекційній шафі).</w:t>
            </w:r>
          </w:p>
          <w:p w14:paraId="5C20882B" w14:textId="77777777" w:rsidR="006C7889" w:rsidRPr="006C7889" w:rsidRDefault="006C7889" w:rsidP="006C7889">
            <w:pPr>
              <w:tabs>
                <w:tab w:val="left" w:pos="8473"/>
              </w:tabs>
              <w:rPr>
                <w:iCs/>
                <w:noProof/>
                <w:sz w:val="20"/>
                <w:szCs w:val="20"/>
                <w:lang w:eastAsia="uk-UA"/>
              </w:rPr>
            </w:pPr>
          </w:p>
          <w:p w14:paraId="24C5A60E" w14:textId="170227D5" w:rsidR="0001144A" w:rsidRDefault="006C7889" w:rsidP="006C7889">
            <w:pPr>
              <w:tabs>
                <w:tab w:val="left" w:pos="8473"/>
              </w:tabs>
              <w:rPr>
                <w:iCs/>
                <w:noProof/>
                <w:sz w:val="20"/>
                <w:szCs w:val="20"/>
                <w:lang w:eastAsia="uk-UA"/>
              </w:rPr>
            </w:pPr>
            <w:r w:rsidRPr="006C7889">
              <w:rPr>
                <w:iCs/>
                <w:noProof/>
                <w:sz w:val="20"/>
                <w:szCs w:val="20"/>
                <w:lang w:eastAsia="uk-UA"/>
              </w:rPr>
              <w:t>Камера духовки ШЖ-3М-С виготовлена із чорного металу, який відмінно поводиться при високих температурах. Зовнішній корпус шафи жаркий виконаний повністю з нержавіючої сталі. Духовка має роздільне регулювання потужності верхнього та нижнього блоків ТЕНів. Робочий діапазон температури 50-300°С.</w:t>
            </w:r>
          </w:p>
          <w:p w14:paraId="48BED70B" w14:textId="77777777" w:rsidR="006C7889" w:rsidRDefault="006C7889" w:rsidP="006C7889">
            <w:pPr>
              <w:tabs>
                <w:tab w:val="left" w:pos="8473"/>
              </w:tabs>
              <w:rPr>
                <w:rFonts w:eastAsia="Times New Roman"/>
                <w:color w:val="202124"/>
                <w:sz w:val="20"/>
                <w:szCs w:val="20"/>
              </w:rPr>
            </w:pPr>
          </w:p>
          <w:p w14:paraId="64179E30" w14:textId="77777777" w:rsidR="006C7889" w:rsidRPr="006C7889" w:rsidRDefault="006C7889" w:rsidP="006C7889">
            <w:pPr>
              <w:numPr>
                <w:ilvl w:val="0"/>
                <w:numId w:val="3"/>
              </w:numPr>
              <w:shd w:val="clear" w:color="auto" w:fill="FFFFFF"/>
              <w:rPr>
                <w:rFonts w:eastAsia="Times New Roman"/>
                <w:color w:val="000000"/>
                <w:sz w:val="20"/>
                <w:szCs w:val="20"/>
              </w:rPr>
            </w:pPr>
            <w:proofErr w:type="spellStart"/>
            <w:r w:rsidRPr="006C7889">
              <w:rPr>
                <w:rFonts w:eastAsia="Times New Roman"/>
                <w:color w:val="000000"/>
                <w:sz w:val="20"/>
                <w:szCs w:val="20"/>
              </w:rPr>
              <w:t>Потужність</w:t>
            </w:r>
            <w:proofErr w:type="spellEnd"/>
            <w:r w:rsidRPr="006C7889">
              <w:rPr>
                <w:rFonts w:eastAsia="Times New Roman"/>
                <w:color w:val="000000"/>
                <w:sz w:val="20"/>
                <w:szCs w:val="20"/>
              </w:rPr>
              <w:t xml:space="preserve"> (кВт): 11,4</w:t>
            </w:r>
          </w:p>
          <w:p w14:paraId="791C9444" w14:textId="77777777" w:rsidR="006C7889" w:rsidRPr="006C7889" w:rsidRDefault="006C7889" w:rsidP="006C7889">
            <w:pPr>
              <w:numPr>
                <w:ilvl w:val="0"/>
                <w:numId w:val="3"/>
              </w:numPr>
              <w:shd w:val="clear" w:color="auto" w:fill="FFFFFF"/>
              <w:rPr>
                <w:rFonts w:eastAsia="Times New Roman"/>
                <w:color w:val="000000"/>
                <w:sz w:val="20"/>
                <w:szCs w:val="20"/>
              </w:rPr>
            </w:pPr>
            <w:proofErr w:type="spellStart"/>
            <w:r w:rsidRPr="006C7889">
              <w:rPr>
                <w:rFonts w:eastAsia="Times New Roman"/>
                <w:color w:val="000000"/>
                <w:sz w:val="20"/>
                <w:szCs w:val="20"/>
              </w:rPr>
              <w:t>Напруга</w:t>
            </w:r>
            <w:proofErr w:type="spellEnd"/>
            <w:r w:rsidRPr="006C7889">
              <w:rPr>
                <w:rFonts w:eastAsia="Times New Roman"/>
                <w:color w:val="000000"/>
                <w:sz w:val="20"/>
                <w:szCs w:val="20"/>
              </w:rPr>
              <w:t xml:space="preserve"> (В): 380</w:t>
            </w:r>
          </w:p>
          <w:p w14:paraId="5870E612" w14:textId="77777777" w:rsidR="006C7889" w:rsidRPr="006C7889" w:rsidRDefault="006C7889" w:rsidP="006C7889">
            <w:pPr>
              <w:numPr>
                <w:ilvl w:val="0"/>
                <w:numId w:val="3"/>
              </w:numPr>
              <w:shd w:val="clear" w:color="auto" w:fill="FFFFFF"/>
              <w:rPr>
                <w:rFonts w:eastAsia="Times New Roman"/>
                <w:color w:val="000000"/>
                <w:sz w:val="20"/>
                <w:szCs w:val="20"/>
              </w:rPr>
            </w:pPr>
            <w:proofErr w:type="spellStart"/>
            <w:r w:rsidRPr="006C7889">
              <w:rPr>
                <w:rFonts w:eastAsia="Times New Roman"/>
                <w:color w:val="000000"/>
                <w:sz w:val="20"/>
                <w:szCs w:val="20"/>
              </w:rPr>
              <w:t>Розміри</w:t>
            </w:r>
            <w:proofErr w:type="spellEnd"/>
            <w:r w:rsidRPr="006C7889">
              <w:rPr>
                <w:rFonts w:eastAsia="Times New Roman"/>
                <w:color w:val="000000"/>
                <w:sz w:val="20"/>
                <w:szCs w:val="20"/>
              </w:rPr>
              <w:t xml:space="preserve"> (мм): 760х680х1470</w:t>
            </w:r>
          </w:p>
          <w:p w14:paraId="7E3713A2" w14:textId="77777777" w:rsidR="006C7889" w:rsidRPr="006C7889" w:rsidRDefault="006C7889" w:rsidP="006C7889">
            <w:pPr>
              <w:numPr>
                <w:ilvl w:val="0"/>
                <w:numId w:val="3"/>
              </w:numPr>
              <w:shd w:val="clear" w:color="auto" w:fill="FFFFFF"/>
              <w:rPr>
                <w:rFonts w:eastAsia="Times New Roman"/>
                <w:color w:val="000000"/>
                <w:sz w:val="20"/>
                <w:szCs w:val="20"/>
              </w:rPr>
            </w:pPr>
            <w:proofErr w:type="spellStart"/>
            <w:r w:rsidRPr="006C7889">
              <w:rPr>
                <w:rFonts w:eastAsia="Times New Roman"/>
                <w:color w:val="000000"/>
                <w:sz w:val="20"/>
                <w:szCs w:val="20"/>
              </w:rPr>
              <w:t>Деко</w:t>
            </w:r>
            <w:proofErr w:type="spellEnd"/>
            <w:r w:rsidRPr="006C7889">
              <w:rPr>
                <w:rFonts w:eastAsia="Times New Roman"/>
                <w:color w:val="000000"/>
                <w:sz w:val="20"/>
                <w:szCs w:val="20"/>
              </w:rPr>
              <w:t xml:space="preserve"> (мм): 530х490х40-3шт</w:t>
            </w:r>
          </w:p>
          <w:p w14:paraId="42E83035" w14:textId="6C2FA5DF" w:rsidR="006C7889" w:rsidRPr="006C7889" w:rsidRDefault="006C7889" w:rsidP="006C7889">
            <w:pPr>
              <w:numPr>
                <w:ilvl w:val="0"/>
                <w:numId w:val="3"/>
              </w:numPr>
              <w:tabs>
                <w:tab w:val="left" w:pos="8473"/>
              </w:tabs>
              <w:rPr>
                <w:sz w:val="20"/>
                <w:szCs w:val="20"/>
                <w:shd w:val="clear" w:color="auto" w:fill="FFFFFF"/>
              </w:rPr>
            </w:pPr>
            <w:r w:rsidRPr="006C7889">
              <w:rPr>
                <w:rFonts w:eastAsia="Times New Roman"/>
                <w:color w:val="000000"/>
                <w:sz w:val="20"/>
                <w:szCs w:val="20"/>
              </w:rPr>
              <w:t>Духовка (мм): 568х565х338</w:t>
            </w:r>
          </w:p>
          <w:p w14:paraId="7AFB553E" w14:textId="77777777" w:rsidR="006C7889" w:rsidRDefault="006C7889" w:rsidP="006C7889">
            <w:pPr>
              <w:numPr>
                <w:ilvl w:val="0"/>
                <w:numId w:val="3"/>
              </w:numPr>
              <w:tabs>
                <w:tab w:val="left" w:pos="8473"/>
              </w:tabs>
              <w:rPr>
                <w:sz w:val="20"/>
                <w:szCs w:val="20"/>
                <w:shd w:val="clear" w:color="auto" w:fill="FFFFFF"/>
              </w:rPr>
            </w:pPr>
          </w:p>
          <w:p w14:paraId="3B6C1DAF" w14:textId="522B0B92" w:rsidR="0001144A" w:rsidRPr="00AB62F4" w:rsidRDefault="0001144A" w:rsidP="0098118E">
            <w:pPr>
              <w:tabs>
                <w:tab w:val="left" w:pos="8473"/>
              </w:tabs>
              <w:rPr>
                <w:i/>
                <w:noProof/>
                <w:sz w:val="20"/>
                <w:szCs w:val="20"/>
                <w:u w:val="single"/>
                <w:lang w:eastAsia="uk-UA"/>
              </w:rPr>
            </w:pPr>
            <w:proofErr w:type="spellStart"/>
            <w:r w:rsidRPr="00AB62F4">
              <w:rPr>
                <w:sz w:val="20"/>
                <w:szCs w:val="20"/>
                <w:shd w:val="clear" w:color="auto" w:fill="FFFFFF"/>
              </w:rPr>
              <w:t>Термін</w:t>
            </w:r>
            <w:proofErr w:type="spellEnd"/>
            <w:r w:rsidRPr="00AB62F4">
              <w:rPr>
                <w:sz w:val="20"/>
                <w:szCs w:val="20"/>
                <w:shd w:val="clear" w:color="auto" w:fill="FFFFFF"/>
              </w:rPr>
              <w:t xml:space="preserve"> </w:t>
            </w:r>
            <w:proofErr w:type="spellStart"/>
            <w:r w:rsidRPr="00AB62F4">
              <w:rPr>
                <w:sz w:val="20"/>
                <w:szCs w:val="20"/>
                <w:shd w:val="clear" w:color="auto" w:fill="FFFFFF"/>
              </w:rPr>
              <w:t>гарантії</w:t>
            </w:r>
            <w:proofErr w:type="spellEnd"/>
            <w:r w:rsidRPr="00AB62F4">
              <w:rPr>
                <w:sz w:val="20"/>
                <w:szCs w:val="20"/>
                <w:shd w:val="clear" w:color="auto" w:fill="FFFFFF"/>
              </w:rPr>
              <w:t xml:space="preserve"> 12 </w:t>
            </w:r>
            <w:proofErr w:type="spellStart"/>
            <w:r w:rsidRPr="00AB62F4">
              <w:rPr>
                <w:sz w:val="20"/>
                <w:szCs w:val="20"/>
                <w:shd w:val="clear" w:color="auto" w:fill="FFFFFF"/>
              </w:rPr>
              <w:t>місяців</w:t>
            </w:r>
            <w:proofErr w:type="spellEnd"/>
          </w:p>
        </w:tc>
        <w:tc>
          <w:tcPr>
            <w:tcW w:w="1305" w:type="dxa"/>
            <w:gridSpan w:val="2"/>
            <w:shd w:val="clear" w:color="auto" w:fill="auto"/>
          </w:tcPr>
          <w:p w14:paraId="3DBB8ABB" w14:textId="77777777" w:rsidR="0001144A" w:rsidRDefault="0001144A" w:rsidP="0098118E">
            <w:pPr>
              <w:jc w:val="center"/>
            </w:pPr>
            <w:r>
              <w:t>1 шт.</w:t>
            </w:r>
          </w:p>
        </w:tc>
      </w:tr>
    </w:tbl>
    <w:p w14:paraId="040512A6" w14:textId="60A26ED1" w:rsidR="00CD3781" w:rsidRDefault="00CD3781" w:rsidP="0001144A">
      <w:pPr>
        <w:spacing w:line="0" w:lineRule="atLeast"/>
        <w:ind w:firstLine="708"/>
        <w:jc w:val="both"/>
      </w:pPr>
    </w:p>
    <w:p w14:paraId="666461B7" w14:textId="77777777" w:rsidR="0001144A" w:rsidRPr="00830DA4" w:rsidRDefault="0001144A" w:rsidP="0001144A">
      <w:pPr>
        <w:spacing w:before="120" w:after="120" w:line="360" w:lineRule="auto"/>
        <w:ind w:left="-426" w:firstLine="568"/>
        <w:contextualSpacing/>
        <w:jc w:val="both"/>
        <w:rPr>
          <w:b/>
          <w:color w:val="202124"/>
          <w:u w:val="single"/>
          <w:shd w:val="clear" w:color="auto" w:fill="FFFFFF"/>
        </w:rPr>
      </w:pPr>
      <w:proofErr w:type="spellStart"/>
      <w:r w:rsidRPr="00830DA4">
        <w:rPr>
          <w:b/>
          <w:color w:val="202124"/>
          <w:u w:val="single"/>
          <w:shd w:val="clear" w:color="auto" w:fill="FFFFFF"/>
        </w:rPr>
        <w:t>Відповідність</w:t>
      </w:r>
      <w:proofErr w:type="spellEnd"/>
      <w:r w:rsidRPr="00830DA4">
        <w:rPr>
          <w:b/>
          <w:color w:val="202124"/>
          <w:u w:val="single"/>
          <w:shd w:val="clear" w:color="auto" w:fill="FFFFFF"/>
        </w:rPr>
        <w:t xml:space="preserve"> товару </w:t>
      </w:r>
      <w:proofErr w:type="spellStart"/>
      <w:r w:rsidRPr="00830DA4">
        <w:rPr>
          <w:b/>
          <w:color w:val="202124"/>
          <w:u w:val="single"/>
          <w:shd w:val="clear" w:color="auto" w:fill="FFFFFF"/>
        </w:rPr>
        <w:t>технічним</w:t>
      </w:r>
      <w:proofErr w:type="spellEnd"/>
      <w:r w:rsidRPr="00830DA4">
        <w:rPr>
          <w:b/>
          <w:color w:val="202124"/>
          <w:u w:val="single"/>
          <w:shd w:val="clear" w:color="auto" w:fill="FFFFFF"/>
        </w:rPr>
        <w:t xml:space="preserve"> і </w:t>
      </w:r>
      <w:proofErr w:type="spellStart"/>
      <w:r w:rsidRPr="00830DA4">
        <w:rPr>
          <w:b/>
          <w:color w:val="202124"/>
          <w:u w:val="single"/>
          <w:shd w:val="clear" w:color="auto" w:fill="FFFFFF"/>
        </w:rPr>
        <w:t>якісним</w:t>
      </w:r>
      <w:proofErr w:type="spellEnd"/>
      <w:r w:rsidRPr="00830DA4">
        <w:rPr>
          <w:b/>
          <w:color w:val="202124"/>
          <w:u w:val="single"/>
          <w:shd w:val="clear" w:color="auto" w:fill="FFFFFF"/>
        </w:rPr>
        <w:t xml:space="preserve"> характеристикам </w:t>
      </w:r>
      <w:proofErr w:type="spellStart"/>
      <w:r w:rsidRPr="00830DA4">
        <w:rPr>
          <w:b/>
          <w:color w:val="202124"/>
          <w:u w:val="single"/>
          <w:shd w:val="clear" w:color="auto" w:fill="FFFFFF"/>
        </w:rPr>
        <w:t>тендерної</w:t>
      </w:r>
      <w:proofErr w:type="spellEnd"/>
      <w:r w:rsidRPr="00830DA4">
        <w:rPr>
          <w:b/>
          <w:color w:val="202124"/>
          <w:u w:val="single"/>
          <w:shd w:val="clear" w:color="auto" w:fill="FFFFFF"/>
        </w:rPr>
        <w:t xml:space="preserve"> </w:t>
      </w:r>
      <w:proofErr w:type="spellStart"/>
      <w:r w:rsidRPr="00830DA4">
        <w:rPr>
          <w:b/>
          <w:color w:val="202124"/>
          <w:u w:val="single"/>
          <w:shd w:val="clear" w:color="auto" w:fill="FFFFFF"/>
        </w:rPr>
        <w:t>документації</w:t>
      </w:r>
      <w:proofErr w:type="spellEnd"/>
      <w:r w:rsidRPr="00830DA4">
        <w:rPr>
          <w:b/>
          <w:color w:val="202124"/>
          <w:u w:val="single"/>
          <w:shd w:val="clear" w:color="auto" w:fill="FFFFFF"/>
        </w:rPr>
        <w:t>:</w:t>
      </w:r>
    </w:p>
    <w:p w14:paraId="3405A57D" w14:textId="77777777" w:rsidR="0001144A" w:rsidRPr="00830DA4" w:rsidRDefault="0001144A" w:rsidP="0001144A">
      <w:pPr>
        <w:spacing w:before="120" w:after="120" w:line="360" w:lineRule="auto"/>
        <w:ind w:left="-426" w:firstLine="568"/>
        <w:contextualSpacing/>
        <w:jc w:val="both"/>
        <w:rPr>
          <w:b/>
          <w:u w:val="single"/>
          <w:shd w:val="clear" w:color="auto" w:fill="FFFFFF"/>
        </w:rPr>
      </w:pPr>
      <w:r w:rsidRPr="00830DA4">
        <w:rPr>
          <w:color w:val="202124"/>
          <w:shd w:val="clear" w:color="auto" w:fill="FFFFFF"/>
        </w:rPr>
        <w:t xml:space="preserve">1. </w:t>
      </w:r>
      <w:proofErr w:type="spellStart"/>
      <w:r w:rsidRPr="00830DA4">
        <w:t>Якість</w:t>
      </w:r>
      <w:proofErr w:type="spellEnd"/>
      <w:r w:rsidRPr="00830DA4">
        <w:t xml:space="preserve"> товару повинна </w:t>
      </w:r>
      <w:proofErr w:type="spellStart"/>
      <w:r w:rsidRPr="00830DA4">
        <w:t>відповідати</w:t>
      </w:r>
      <w:proofErr w:type="spellEnd"/>
      <w:r w:rsidRPr="00830DA4">
        <w:t xml:space="preserve"> </w:t>
      </w:r>
      <w:proofErr w:type="spellStart"/>
      <w:r w:rsidRPr="00830DA4">
        <w:t>чинним</w:t>
      </w:r>
      <w:proofErr w:type="spellEnd"/>
      <w:r w:rsidRPr="00830DA4">
        <w:t xml:space="preserve"> </w:t>
      </w:r>
      <w:proofErr w:type="spellStart"/>
      <w:r w:rsidRPr="00830DA4">
        <w:t>державним</w:t>
      </w:r>
      <w:proofErr w:type="spellEnd"/>
      <w:r w:rsidRPr="00830DA4">
        <w:t xml:space="preserve"> стандартам, </w:t>
      </w:r>
      <w:proofErr w:type="spellStart"/>
      <w:r w:rsidRPr="00830DA4">
        <w:t>технічним</w:t>
      </w:r>
      <w:proofErr w:type="spellEnd"/>
      <w:r w:rsidRPr="00830DA4">
        <w:t xml:space="preserve"> </w:t>
      </w:r>
      <w:proofErr w:type="spellStart"/>
      <w:r w:rsidRPr="00830DA4">
        <w:t>умовам</w:t>
      </w:r>
      <w:proofErr w:type="spellEnd"/>
      <w:r w:rsidRPr="00830DA4">
        <w:t xml:space="preserve"> та чинному </w:t>
      </w:r>
      <w:proofErr w:type="spellStart"/>
      <w:r w:rsidRPr="00830DA4">
        <w:t>законодавству</w:t>
      </w:r>
      <w:proofErr w:type="spellEnd"/>
      <w:r w:rsidRPr="00830DA4">
        <w:t xml:space="preserve"> </w:t>
      </w:r>
      <w:proofErr w:type="spellStart"/>
      <w:r w:rsidRPr="00830DA4">
        <w:t>України</w:t>
      </w:r>
      <w:proofErr w:type="spellEnd"/>
      <w:r w:rsidRPr="00830DA4">
        <w:t xml:space="preserve"> </w:t>
      </w:r>
      <w:proofErr w:type="spellStart"/>
      <w:r w:rsidRPr="00830DA4">
        <w:t>щодо</w:t>
      </w:r>
      <w:proofErr w:type="spellEnd"/>
      <w:r w:rsidRPr="00830DA4">
        <w:t xml:space="preserve"> </w:t>
      </w:r>
      <w:proofErr w:type="spellStart"/>
      <w:r w:rsidRPr="00830DA4">
        <w:t>показників</w:t>
      </w:r>
      <w:proofErr w:type="spellEnd"/>
      <w:r w:rsidRPr="00830DA4">
        <w:t xml:space="preserve"> </w:t>
      </w:r>
      <w:proofErr w:type="spellStart"/>
      <w:r w:rsidRPr="00830DA4">
        <w:t>якості</w:t>
      </w:r>
      <w:proofErr w:type="spellEnd"/>
      <w:r w:rsidRPr="00830DA4">
        <w:t xml:space="preserve"> такого виду товару, а </w:t>
      </w:r>
      <w:proofErr w:type="spellStart"/>
      <w:r w:rsidRPr="00830DA4">
        <w:t>також</w:t>
      </w:r>
      <w:proofErr w:type="spellEnd"/>
      <w:r w:rsidRPr="00830DA4">
        <w:t xml:space="preserve"> </w:t>
      </w:r>
      <w:proofErr w:type="spellStart"/>
      <w:r w:rsidRPr="00830DA4">
        <w:t>вимогам</w:t>
      </w:r>
      <w:proofErr w:type="spellEnd"/>
      <w:r w:rsidRPr="00830DA4">
        <w:t xml:space="preserve"> </w:t>
      </w:r>
      <w:proofErr w:type="spellStart"/>
      <w:r w:rsidRPr="00830DA4">
        <w:t>охорони</w:t>
      </w:r>
      <w:proofErr w:type="spellEnd"/>
      <w:r w:rsidRPr="00830DA4">
        <w:t xml:space="preserve"> </w:t>
      </w:r>
      <w:proofErr w:type="spellStart"/>
      <w:r w:rsidRPr="00830DA4">
        <w:t>праці</w:t>
      </w:r>
      <w:proofErr w:type="spellEnd"/>
      <w:r w:rsidRPr="00830DA4">
        <w:t xml:space="preserve">, </w:t>
      </w:r>
      <w:proofErr w:type="spellStart"/>
      <w:r w:rsidRPr="00830DA4">
        <w:t>екології</w:t>
      </w:r>
      <w:proofErr w:type="spellEnd"/>
      <w:r w:rsidRPr="00830DA4">
        <w:t xml:space="preserve"> та </w:t>
      </w:r>
      <w:proofErr w:type="spellStart"/>
      <w:r w:rsidRPr="00830DA4">
        <w:t>пожежної</w:t>
      </w:r>
      <w:proofErr w:type="spellEnd"/>
      <w:r w:rsidRPr="00830DA4">
        <w:t xml:space="preserve"> </w:t>
      </w:r>
      <w:proofErr w:type="spellStart"/>
      <w:r w:rsidRPr="00830DA4">
        <w:t>безпеки</w:t>
      </w:r>
      <w:proofErr w:type="spellEnd"/>
      <w:r w:rsidRPr="00830DA4">
        <w:t>.</w:t>
      </w:r>
    </w:p>
    <w:p w14:paraId="57AA777D" w14:textId="77777777" w:rsidR="0001144A" w:rsidRPr="00830DA4" w:rsidRDefault="0001144A" w:rsidP="0001144A">
      <w:pPr>
        <w:spacing w:before="120" w:after="120" w:line="360" w:lineRule="auto"/>
        <w:ind w:left="-426" w:firstLine="568"/>
        <w:contextualSpacing/>
        <w:jc w:val="both"/>
        <w:rPr>
          <w:shd w:val="clear" w:color="auto" w:fill="FFFFFF"/>
        </w:rPr>
      </w:pPr>
      <w:r w:rsidRPr="00830DA4">
        <w:rPr>
          <w:shd w:val="clear" w:color="auto" w:fill="FFFFFF"/>
        </w:rPr>
        <w:t xml:space="preserve">2. </w:t>
      </w:r>
      <w:proofErr w:type="spellStart"/>
      <w:r w:rsidRPr="00830DA4">
        <w:rPr>
          <w:shd w:val="clear" w:color="auto" w:fill="FFFFFF"/>
        </w:rPr>
        <w:t>Учасником</w:t>
      </w:r>
      <w:proofErr w:type="spellEnd"/>
      <w:r w:rsidRPr="00830DA4">
        <w:rPr>
          <w:shd w:val="clear" w:color="auto" w:fill="FFFFFF"/>
        </w:rPr>
        <w:t xml:space="preserve"> у </w:t>
      </w:r>
      <w:proofErr w:type="spellStart"/>
      <w:r w:rsidRPr="00830DA4">
        <w:rPr>
          <w:shd w:val="clear" w:color="auto" w:fill="FFFFFF"/>
        </w:rPr>
        <w:t>складі</w:t>
      </w:r>
      <w:proofErr w:type="spellEnd"/>
      <w:r w:rsidRPr="00830DA4">
        <w:rPr>
          <w:shd w:val="clear" w:color="auto" w:fill="FFFFFF"/>
        </w:rPr>
        <w:t xml:space="preserve"> </w:t>
      </w:r>
      <w:proofErr w:type="spellStart"/>
      <w:r w:rsidRPr="00830DA4">
        <w:rPr>
          <w:shd w:val="clear" w:color="auto" w:fill="FFFFFF"/>
        </w:rPr>
        <w:t>тендерної</w:t>
      </w:r>
      <w:proofErr w:type="spellEnd"/>
      <w:r w:rsidRPr="00830DA4">
        <w:rPr>
          <w:shd w:val="clear" w:color="auto" w:fill="FFFFFF"/>
        </w:rPr>
        <w:t xml:space="preserve"> </w:t>
      </w:r>
      <w:proofErr w:type="spellStart"/>
      <w:r w:rsidRPr="00830DA4">
        <w:rPr>
          <w:shd w:val="clear" w:color="auto" w:fill="FFFFFF"/>
        </w:rPr>
        <w:t>пропозиції</w:t>
      </w:r>
      <w:proofErr w:type="spellEnd"/>
      <w:r w:rsidRPr="00830DA4">
        <w:rPr>
          <w:shd w:val="clear" w:color="auto" w:fill="FFFFFF"/>
        </w:rPr>
        <w:t xml:space="preserve"> </w:t>
      </w:r>
      <w:proofErr w:type="spellStart"/>
      <w:r w:rsidRPr="00830DA4">
        <w:rPr>
          <w:shd w:val="clear" w:color="auto" w:fill="FFFFFF"/>
        </w:rPr>
        <w:t>надається</w:t>
      </w:r>
      <w:proofErr w:type="spellEnd"/>
      <w:r w:rsidRPr="00830DA4">
        <w:rPr>
          <w:shd w:val="clear" w:color="auto" w:fill="FFFFFF"/>
        </w:rPr>
        <w:t xml:space="preserve"> </w:t>
      </w:r>
      <w:proofErr w:type="spellStart"/>
      <w:r w:rsidRPr="00830DA4">
        <w:rPr>
          <w:b/>
          <w:u w:val="single"/>
          <w:shd w:val="clear" w:color="auto" w:fill="FFFFFF"/>
        </w:rPr>
        <w:t>с</w:t>
      </w:r>
      <w:r w:rsidRPr="00830DA4">
        <w:rPr>
          <w:b/>
          <w:u w:val="single"/>
        </w:rPr>
        <w:t>ертифікат</w:t>
      </w:r>
      <w:proofErr w:type="spellEnd"/>
      <w:r w:rsidRPr="00830DA4">
        <w:rPr>
          <w:b/>
          <w:u w:val="single"/>
        </w:rPr>
        <w:t xml:space="preserve"> </w:t>
      </w:r>
      <w:proofErr w:type="spellStart"/>
      <w:r w:rsidRPr="00830DA4">
        <w:rPr>
          <w:b/>
          <w:u w:val="single"/>
        </w:rPr>
        <w:t>відповідності</w:t>
      </w:r>
      <w:proofErr w:type="spellEnd"/>
      <w:r w:rsidRPr="00830DA4">
        <w:rPr>
          <w:b/>
          <w:u w:val="single"/>
        </w:rPr>
        <w:t xml:space="preserve"> та/</w:t>
      </w:r>
      <w:proofErr w:type="spellStart"/>
      <w:r w:rsidRPr="00830DA4">
        <w:rPr>
          <w:b/>
          <w:u w:val="single"/>
        </w:rPr>
        <w:t>або</w:t>
      </w:r>
      <w:proofErr w:type="spellEnd"/>
      <w:r w:rsidRPr="00830DA4">
        <w:rPr>
          <w:b/>
          <w:u w:val="single"/>
        </w:rPr>
        <w:t xml:space="preserve"> </w:t>
      </w:r>
      <w:proofErr w:type="spellStart"/>
      <w:r w:rsidRPr="00830DA4">
        <w:rPr>
          <w:b/>
          <w:u w:val="single"/>
        </w:rPr>
        <w:t>технічний</w:t>
      </w:r>
      <w:proofErr w:type="spellEnd"/>
      <w:r w:rsidRPr="00830DA4">
        <w:rPr>
          <w:b/>
          <w:u w:val="single"/>
        </w:rPr>
        <w:t xml:space="preserve"> паспорт та/</w:t>
      </w:r>
      <w:proofErr w:type="spellStart"/>
      <w:r w:rsidRPr="00830DA4">
        <w:rPr>
          <w:b/>
          <w:u w:val="single"/>
        </w:rPr>
        <w:t>або</w:t>
      </w:r>
      <w:proofErr w:type="spellEnd"/>
      <w:r w:rsidRPr="00830DA4">
        <w:rPr>
          <w:b/>
          <w:u w:val="single"/>
        </w:rPr>
        <w:t xml:space="preserve"> </w:t>
      </w:r>
      <w:proofErr w:type="spellStart"/>
      <w:r w:rsidRPr="00830DA4">
        <w:rPr>
          <w:b/>
          <w:u w:val="single"/>
        </w:rPr>
        <w:t>інший</w:t>
      </w:r>
      <w:proofErr w:type="spellEnd"/>
      <w:r w:rsidRPr="00830DA4">
        <w:rPr>
          <w:b/>
          <w:u w:val="single"/>
        </w:rPr>
        <w:t xml:space="preserve"> документ</w:t>
      </w:r>
      <w:r w:rsidRPr="00830DA4">
        <w:t xml:space="preserve">, </w:t>
      </w:r>
      <w:proofErr w:type="spellStart"/>
      <w:r w:rsidRPr="00830DA4">
        <w:t>що</w:t>
      </w:r>
      <w:proofErr w:type="spellEnd"/>
      <w:r w:rsidRPr="00830DA4">
        <w:t xml:space="preserve"> </w:t>
      </w:r>
      <w:proofErr w:type="spellStart"/>
      <w:r w:rsidRPr="00830DA4">
        <w:t>підтверджує</w:t>
      </w:r>
      <w:proofErr w:type="spellEnd"/>
      <w:r w:rsidRPr="00830DA4">
        <w:t xml:space="preserve"> </w:t>
      </w:r>
      <w:proofErr w:type="spellStart"/>
      <w:r w:rsidRPr="00830DA4">
        <w:t>якість</w:t>
      </w:r>
      <w:proofErr w:type="spellEnd"/>
      <w:r w:rsidRPr="00830DA4">
        <w:t xml:space="preserve">, </w:t>
      </w:r>
      <w:proofErr w:type="spellStart"/>
      <w:r w:rsidRPr="00830DA4">
        <w:t>безпеку</w:t>
      </w:r>
      <w:proofErr w:type="spellEnd"/>
      <w:r w:rsidRPr="00830DA4">
        <w:t xml:space="preserve"> та </w:t>
      </w:r>
      <w:proofErr w:type="spellStart"/>
      <w:r w:rsidRPr="00830DA4">
        <w:t>походження</w:t>
      </w:r>
      <w:proofErr w:type="spellEnd"/>
      <w:r w:rsidRPr="00830DA4">
        <w:t xml:space="preserve"> товару</w:t>
      </w:r>
      <w:r w:rsidRPr="00830DA4">
        <w:rPr>
          <w:shd w:val="clear" w:color="auto" w:fill="FFFFFF"/>
        </w:rPr>
        <w:t xml:space="preserve">. У </w:t>
      </w:r>
      <w:proofErr w:type="spellStart"/>
      <w:r w:rsidRPr="00830DA4">
        <w:rPr>
          <w:shd w:val="clear" w:color="auto" w:fill="FFFFFF"/>
        </w:rPr>
        <w:t>випадку</w:t>
      </w:r>
      <w:proofErr w:type="spellEnd"/>
      <w:r w:rsidRPr="00830DA4">
        <w:rPr>
          <w:shd w:val="clear" w:color="auto" w:fill="FFFFFF"/>
        </w:rPr>
        <w:t xml:space="preserve"> </w:t>
      </w:r>
      <w:proofErr w:type="spellStart"/>
      <w:r w:rsidRPr="00830DA4">
        <w:rPr>
          <w:shd w:val="clear" w:color="auto" w:fill="FFFFFF"/>
        </w:rPr>
        <w:t>неможливості</w:t>
      </w:r>
      <w:proofErr w:type="spellEnd"/>
      <w:r w:rsidRPr="00830DA4">
        <w:rPr>
          <w:shd w:val="clear" w:color="auto" w:fill="FFFFFF"/>
        </w:rPr>
        <w:t xml:space="preserve"> </w:t>
      </w:r>
      <w:proofErr w:type="spellStart"/>
      <w:r w:rsidRPr="00830DA4">
        <w:rPr>
          <w:shd w:val="clear" w:color="auto" w:fill="FFFFFF"/>
        </w:rPr>
        <w:t>надання</w:t>
      </w:r>
      <w:proofErr w:type="spellEnd"/>
      <w:r w:rsidRPr="00830DA4">
        <w:rPr>
          <w:shd w:val="clear" w:color="auto" w:fill="FFFFFF"/>
        </w:rPr>
        <w:t xml:space="preserve"> такого документу </w:t>
      </w:r>
      <w:proofErr w:type="spellStart"/>
      <w:r w:rsidRPr="00830DA4">
        <w:rPr>
          <w:shd w:val="clear" w:color="auto" w:fill="FFFFFF"/>
        </w:rPr>
        <w:t>Учасник</w:t>
      </w:r>
      <w:proofErr w:type="spellEnd"/>
      <w:r w:rsidRPr="00830DA4">
        <w:rPr>
          <w:shd w:val="clear" w:color="auto" w:fill="FFFFFF"/>
        </w:rPr>
        <w:t xml:space="preserve"> </w:t>
      </w:r>
      <w:proofErr w:type="spellStart"/>
      <w:r w:rsidRPr="00830DA4">
        <w:rPr>
          <w:shd w:val="clear" w:color="auto" w:fill="FFFFFF"/>
        </w:rPr>
        <w:t>надає</w:t>
      </w:r>
      <w:proofErr w:type="spellEnd"/>
      <w:r w:rsidRPr="00830DA4">
        <w:rPr>
          <w:shd w:val="clear" w:color="auto" w:fill="FFFFFF"/>
        </w:rPr>
        <w:t xml:space="preserve"> </w:t>
      </w:r>
      <w:proofErr w:type="spellStart"/>
      <w:r w:rsidRPr="00830DA4">
        <w:rPr>
          <w:b/>
          <w:i/>
          <w:u w:val="single"/>
        </w:rPr>
        <w:t>гарантійний</w:t>
      </w:r>
      <w:proofErr w:type="spellEnd"/>
      <w:r w:rsidRPr="00830DA4">
        <w:rPr>
          <w:b/>
          <w:i/>
          <w:u w:val="single"/>
        </w:rPr>
        <w:t xml:space="preserve"> лист</w:t>
      </w:r>
      <w:r w:rsidRPr="00830DA4">
        <w:t xml:space="preserve">, у </w:t>
      </w:r>
      <w:proofErr w:type="spellStart"/>
      <w:r w:rsidRPr="00830DA4">
        <w:t>якому</w:t>
      </w:r>
      <w:proofErr w:type="spellEnd"/>
      <w:r w:rsidRPr="00830DA4">
        <w:t xml:space="preserve"> </w:t>
      </w:r>
      <w:proofErr w:type="spellStart"/>
      <w:r w:rsidRPr="00830DA4">
        <w:t>зазначає</w:t>
      </w:r>
      <w:proofErr w:type="spellEnd"/>
      <w:r w:rsidRPr="00830DA4">
        <w:t xml:space="preserve"> причини такого </w:t>
      </w:r>
      <w:proofErr w:type="spellStart"/>
      <w:r w:rsidRPr="00830DA4">
        <w:t>ненадання</w:t>
      </w:r>
      <w:proofErr w:type="spellEnd"/>
      <w:r w:rsidRPr="00830DA4">
        <w:t xml:space="preserve">, а </w:t>
      </w:r>
      <w:proofErr w:type="spellStart"/>
      <w:r w:rsidRPr="00830DA4">
        <w:t>також</w:t>
      </w:r>
      <w:proofErr w:type="spellEnd"/>
      <w:r w:rsidRPr="00830DA4">
        <w:t xml:space="preserve"> </w:t>
      </w:r>
      <w:proofErr w:type="spellStart"/>
      <w:r w:rsidRPr="00830DA4">
        <w:t>зобов’язання</w:t>
      </w:r>
      <w:proofErr w:type="spellEnd"/>
      <w:r w:rsidRPr="00830DA4">
        <w:t xml:space="preserve"> </w:t>
      </w:r>
      <w:proofErr w:type="spellStart"/>
      <w:r w:rsidRPr="00830DA4">
        <w:t>здійснити</w:t>
      </w:r>
      <w:proofErr w:type="spellEnd"/>
      <w:r w:rsidRPr="00830DA4">
        <w:t xml:space="preserve"> </w:t>
      </w:r>
      <w:proofErr w:type="spellStart"/>
      <w:r w:rsidRPr="00830DA4">
        <w:t>постачання</w:t>
      </w:r>
      <w:proofErr w:type="spellEnd"/>
      <w:r w:rsidRPr="00830DA4">
        <w:t xml:space="preserve"> товару у </w:t>
      </w:r>
      <w:proofErr w:type="spellStart"/>
      <w:r w:rsidRPr="00830DA4">
        <w:t>супроводі</w:t>
      </w:r>
      <w:proofErr w:type="spellEnd"/>
      <w:r w:rsidRPr="00830DA4">
        <w:t xml:space="preserve"> </w:t>
      </w:r>
      <w:proofErr w:type="spellStart"/>
      <w:r w:rsidRPr="00830DA4">
        <w:t>документів</w:t>
      </w:r>
      <w:proofErr w:type="spellEnd"/>
      <w:r w:rsidRPr="00830DA4">
        <w:t xml:space="preserve">, </w:t>
      </w:r>
      <w:proofErr w:type="spellStart"/>
      <w:r w:rsidRPr="00830DA4">
        <w:t>що</w:t>
      </w:r>
      <w:proofErr w:type="spellEnd"/>
      <w:r w:rsidRPr="00830DA4">
        <w:t xml:space="preserve"> </w:t>
      </w:r>
      <w:proofErr w:type="spellStart"/>
      <w:r w:rsidRPr="00830DA4">
        <w:t>підтверджують</w:t>
      </w:r>
      <w:proofErr w:type="spellEnd"/>
      <w:r w:rsidRPr="00830DA4">
        <w:t xml:space="preserve"> </w:t>
      </w:r>
      <w:proofErr w:type="spellStart"/>
      <w:r w:rsidRPr="00830DA4">
        <w:t>якість</w:t>
      </w:r>
      <w:proofErr w:type="spellEnd"/>
      <w:r w:rsidRPr="00830DA4">
        <w:t xml:space="preserve"> (паспорт </w:t>
      </w:r>
      <w:proofErr w:type="spellStart"/>
      <w:r w:rsidRPr="00830DA4">
        <w:t>якості</w:t>
      </w:r>
      <w:proofErr w:type="spellEnd"/>
      <w:r w:rsidRPr="00830DA4">
        <w:t xml:space="preserve"> та/</w:t>
      </w:r>
      <w:proofErr w:type="spellStart"/>
      <w:r w:rsidRPr="00830DA4">
        <w:t>або</w:t>
      </w:r>
      <w:proofErr w:type="spellEnd"/>
      <w:r w:rsidRPr="00830DA4">
        <w:t xml:space="preserve"> </w:t>
      </w:r>
      <w:proofErr w:type="spellStart"/>
      <w:r w:rsidRPr="00830DA4">
        <w:t>сертифікат</w:t>
      </w:r>
      <w:proofErr w:type="spellEnd"/>
      <w:r w:rsidRPr="00830DA4">
        <w:t xml:space="preserve"> </w:t>
      </w:r>
      <w:proofErr w:type="spellStart"/>
      <w:r w:rsidRPr="00830DA4">
        <w:t>відповідності</w:t>
      </w:r>
      <w:proofErr w:type="spellEnd"/>
      <w:r w:rsidRPr="00830DA4">
        <w:t xml:space="preserve"> </w:t>
      </w:r>
      <w:proofErr w:type="spellStart"/>
      <w:r w:rsidRPr="00830DA4">
        <w:t>тощо</w:t>
      </w:r>
      <w:proofErr w:type="spellEnd"/>
      <w:r w:rsidRPr="00830DA4">
        <w:t>).</w:t>
      </w:r>
    </w:p>
    <w:p w14:paraId="41B6D066" w14:textId="77777777" w:rsidR="0001144A" w:rsidRPr="00830DA4" w:rsidRDefault="0001144A" w:rsidP="0001144A">
      <w:pPr>
        <w:spacing w:before="120" w:after="120" w:line="360" w:lineRule="auto"/>
        <w:ind w:left="-426" w:firstLine="568"/>
        <w:contextualSpacing/>
        <w:jc w:val="both"/>
        <w:rPr>
          <w:shd w:val="clear" w:color="auto" w:fill="FFFFFF"/>
        </w:rPr>
      </w:pPr>
      <w:r w:rsidRPr="00830DA4">
        <w:t xml:space="preserve">3. Товар повинен бути </w:t>
      </w:r>
      <w:proofErr w:type="spellStart"/>
      <w:r w:rsidRPr="00830DA4">
        <w:t>новим</w:t>
      </w:r>
      <w:proofErr w:type="spellEnd"/>
      <w:r w:rsidRPr="00830DA4">
        <w:t xml:space="preserve"> (таким, </w:t>
      </w:r>
      <w:proofErr w:type="spellStart"/>
      <w:r w:rsidRPr="00830DA4">
        <w:t>що</w:t>
      </w:r>
      <w:proofErr w:type="spellEnd"/>
      <w:r w:rsidRPr="00830DA4">
        <w:t xml:space="preserve"> не </w:t>
      </w:r>
      <w:proofErr w:type="spellStart"/>
      <w:r w:rsidRPr="00830DA4">
        <w:t>перебував</w:t>
      </w:r>
      <w:proofErr w:type="spellEnd"/>
      <w:r w:rsidRPr="00830DA4">
        <w:t xml:space="preserve"> в </w:t>
      </w:r>
      <w:proofErr w:type="spellStart"/>
      <w:r w:rsidRPr="00830DA4">
        <w:t>експлуатації</w:t>
      </w:r>
      <w:proofErr w:type="spellEnd"/>
      <w:r w:rsidRPr="00830DA4">
        <w:t xml:space="preserve">), </w:t>
      </w:r>
      <w:proofErr w:type="spellStart"/>
      <w:r w:rsidRPr="00830DA4">
        <w:t>укомплектованим</w:t>
      </w:r>
      <w:proofErr w:type="spellEnd"/>
      <w:r w:rsidRPr="00830DA4">
        <w:t xml:space="preserve"> </w:t>
      </w:r>
      <w:proofErr w:type="spellStart"/>
      <w:r w:rsidRPr="00830DA4">
        <w:t>інструкціями</w:t>
      </w:r>
      <w:proofErr w:type="spellEnd"/>
      <w:r w:rsidRPr="00830DA4">
        <w:t xml:space="preserve"> з </w:t>
      </w:r>
      <w:proofErr w:type="spellStart"/>
      <w:r w:rsidRPr="00830DA4">
        <w:t>експлуатації</w:t>
      </w:r>
      <w:proofErr w:type="spellEnd"/>
      <w:r w:rsidRPr="00830DA4">
        <w:t xml:space="preserve"> </w:t>
      </w:r>
      <w:proofErr w:type="spellStart"/>
      <w:r w:rsidRPr="00830DA4">
        <w:t>української</w:t>
      </w:r>
      <w:proofErr w:type="spellEnd"/>
      <w:r w:rsidRPr="00830DA4">
        <w:t xml:space="preserve"> </w:t>
      </w:r>
      <w:proofErr w:type="spellStart"/>
      <w:r w:rsidRPr="00830DA4">
        <w:t>мовою</w:t>
      </w:r>
      <w:proofErr w:type="spellEnd"/>
      <w:r w:rsidRPr="00830DA4">
        <w:t xml:space="preserve">, </w:t>
      </w:r>
      <w:proofErr w:type="spellStart"/>
      <w:r w:rsidRPr="00830DA4">
        <w:t>запакованим</w:t>
      </w:r>
      <w:proofErr w:type="spellEnd"/>
      <w:r w:rsidRPr="00830DA4">
        <w:t xml:space="preserve"> в упаковку, </w:t>
      </w:r>
      <w:proofErr w:type="spellStart"/>
      <w:r w:rsidRPr="00830DA4">
        <w:t>що</w:t>
      </w:r>
      <w:proofErr w:type="spellEnd"/>
      <w:r w:rsidRPr="00830DA4">
        <w:t xml:space="preserve"> </w:t>
      </w:r>
      <w:proofErr w:type="spellStart"/>
      <w:r w:rsidRPr="00830DA4">
        <w:t>забезпечує</w:t>
      </w:r>
      <w:proofErr w:type="spellEnd"/>
      <w:r w:rsidRPr="00830DA4">
        <w:t xml:space="preserve"> </w:t>
      </w:r>
      <w:proofErr w:type="spellStart"/>
      <w:r w:rsidRPr="00830DA4">
        <w:lastRenderedPageBreak/>
        <w:t>транспортування</w:t>
      </w:r>
      <w:proofErr w:type="spellEnd"/>
      <w:r w:rsidRPr="00830DA4">
        <w:t xml:space="preserve"> та </w:t>
      </w:r>
      <w:proofErr w:type="spellStart"/>
      <w:r w:rsidRPr="00830DA4">
        <w:t>зберігання</w:t>
      </w:r>
      <w:proofErr w:type="spellEnd"/>
      <w:r w:rsidRPr="00830DA4">
        <w:t xml:space="preserve"> товару </w:t>
      </w:r>
      <w:proofErr w:type="spellStart"/>
      <w:r w:rsidRPr="00830DA4">
        <w:t>належним</w:t>
      </w:r>
      <w:proofErr w:type="spellEnd"/>
      <w:r w:rsidRPr="00830DA4">
        <w:t xml:space="preserve"> чином, без </w:t>
      </w:r>
      <w:proofErr w:type="spellStart"/>
      <w:r w:rsidRPr="00830DA4">
        <w:t>пошкоджень</w:t>
      </w:r>
      <w:proofErr w:type="spellEnd"/>
      <w:r w:rsidRPr="00830DA4">
        <w:t xml:space="preserve">. </w:t>
      </w:r>
      <w:proofErr w:type="spellStart"/>
      <w:r w:rsidRPr="00830DA4">
        <w:t>Термін</w:t>
      </w:r>
      <w:proofErr w:type="spellEnd"/>
      <w:r w:rsidRPr="00830DA4">
        <w:t xml:space="preserve"> та </w:t>
      </w:r>
      <w:proofErr w:type="spellStart"/>
      <w:r w:rsidRPr="00830DA4">
        <w:t>умови</w:t>
      </w:r>
      <w:proofErr w:type="spellEnd"/>
      <w:r w:rsidRPr="00830DA4">
        <w:t xml:space="preserve"> </w:t>
      </w:r>
      <w:proofErr w:type="spellStart"/>
      <w:r w:rsidRPr="00830DA4">
        <w:t>зберігання</w:t>
      </w:r>
      <w:proofErr w:type="spellEnd"/>
      <w:r w:rsidRPr="00830DA4">
        <w:t xml:space="preserve"> товару не </w:t>
      </w:r>
      <w:proofErr w:type="spellStart"/>
      <w:r w:rsidRPr="00830DA4">
        <w:t>повинні</w:t>
      </w:r>
      <w:proofErr w:type="spellEnd"/>
      <w:r w:rsidRPr="00830DA4">
        <w:t xml:space="preserve"> бути </w:t>
      </w:r>
      <w:proofErr w:type="spellStart"/>
      <w:r w:rsidRPr="00830DA4">
        <w:t>порушені</w:t>
      </w:r>
      <w:proofErr w:type="spellEnd"/>
      <w:r w:rsidRPr="00830DA4">
        <w:t>.</w:t>
      </w:r>
    </w:p>
    <w:p w14:paraId="1D65B8AA" w14:textId="77777777" w:rsidR="0001144A" w:rsidRPr="00830DA4" w:rsidRDefault="0001144A" w:rsidP="0001144A">
      <w:pPr>
        <w:spacing w:before="120" w:after="120" w:line="360" w:lineRule="auto"/>
        <w:ind w:left="-426" w:firstLine="568"/>
        <w:contextualSpacing/>
        <w:jc w:val="both"/>
      </w:pPr>
      <w:r w:rsidRPr="00830DA4">
        <w:rPr>
          <w:shd w:val="clear" w:color="auto" w:fill="FFFFFF"/>
        </w:rPr>
        <w:t xml:space="preserve">4. </w:t>
      </w:r>
      <w:proofErr w:type="spellStart"/>
      <w:r w:rsidRPr="00830DA4">
        <w:t>Транспортні</w:t>
      </w:r>
      <w:proofErr w:type="spellEnd"/>
      <w:r w:rsidRPr="00830DA4">
        <w:t xml:space="preserve"> </w:t>
      </w:r>
      <w:proofErr w:type="spellStart"/>
      <w:r w:rsidRPr="00830DA4">
        <w:t>послуги</w:t>
      </w:r>
      <w:proofErr w:type="spellEnd"/>
      <w:r w:rsidRPr="00830DA4">
        <w:t xml:space="preserve">, </w:t>
      </w:r>
      <w:proofErr w:type="spellStart"/>
      <w:r w:rsidRPr="00830DA4">
        <w:t>постачання</w:t>
      </w:r>
      <w:proofErr w:type="spellEnd"/>
      <w:r w:rsidRPr="00830DA4">
        <w:t xml:space="preserve"> Товару, </w:t>
      </w:r>
      <w:proofErr w:type="spellStart"/>
      <w:r w:rsidRPr="00830DA4">
        <w:t>завантажувальні</w:t>
      </w:r>
      <w:proofErr w:type="spellEnd"/>
      <w:r w:rsidRPr="00830DA4">
        <w:t xml:space="preserve">, </w:t>
      </w:r>
      <w:proofErr w:type="spellStart"/>
      <w:r w:rsidRPr="00830DA4">
        <w:t>розвантажувальні</w:t>
      </w:r>
      <w:proofErr w:type="spellEnd"/>
      <w:r w:rsidRPr="00830DA4">
        <w:t xml:space="preserve"> </w:t>
      </w:r>
      <w:proofErr w:type="spellStart"/>
      <w:r w:rsidRPr="00830DA4">
        <w:t>роботи</w:t>
      </w:r>
      <w:proofErr w:type="spellEnd"/>
      <w:r w:rsidRPr="00830DA4">
        <w:t xml:space="preserve"> </w:t>
      </w:r>
      <w:proofErr w:type="spellStart"/>
      <w:r w:rsidRPr="00830DA4">
        <w:t>повинні</w:t>
      </w:r>
      <w:proofErr w:type="spellEnd"/>
      <w:r w:rsidRPr="00830DA4">
        <w:t xml:space="preserve"> </w:t>
      </w:r>
      <w:proofErr w:type="spellStart"/>
      <w:r w:rsidRPr="00830DA4">
        <w:t>здійснюватися</w:t>
      </w:r>
      <w:proofErr w:type="spellEnd"/>
      <w:r w:rsidRPr="00830DA4">
        <w:t xml:space="preserve"> за </w:t>
      </w:r>
      <w:proofErr w:type="spellStart"/>
      <w:r w:rsidRPr="00830DA4">
        <w:t>рахунок</w:t>
      </w:r>
      <w:proofErr w:type="spellEnd"/>
      <w:r w:rsidRPr="00830DA4">
        <w:t xml:space="preserve"> та силами </w:t>
      </w:r>
      <w:proofErr w:type="spellStart"/>
      <w:r w:rsidRPr="00830DA4">
        <w:t>Постачальника</w:t>
      </w:r>
      <w:proofErr w:type="spellEnd"/>
      <w:r w:rsidRPr="00830DA4">
        <w:t>.</w:t>
      </w:r>
    </w:p>
    <w:p w14:paraId="626A22E7" w14:textId="77777777" w:rsidR="0001144A" w:rsidRPr="00830DA4" w:rsidRDefault="0001144A" w:rsidP="0001144A">
      <w:pPr>
        <w:spacing w:before="120" w:after="120" w:line="360" w:lineRule="auto"/>
        <w:ind w:left="-426" w:firstLine="568"/>
        <w:contextualSpacing/>
        <w:jc w:val="both"/>
        <w:rPr>
          <w:color w:val="202124"/>
          <w:shd w:val="clear" w:color="auto" w:fill="FFFFFF"/>
        </w:rPr>
      </w:pPr>
      <w:r w:rsidRPr="00830DA4">
        <w:rPr>
          <w:color w:val="202124"/>
          <w:shd w:val="clear" w:color="auto" w:fill="FFFFFF"/>
        </w:rPr>
        <w:t xml:space="preserve">5. </w:t>
      </w:r>
      <w:proofErr w:type="spellStart"/>
      <w:r w:rsidRPr="00830DA4">
        <w:rPr>
          <w:color w:val="202124"/>
          <w:shd w:val="clear" w:color="auto" w:fill="FFFFFF"/>
        </w:rPr>
        <w:t>Якщо</w:t>
      </w:r>
      <w:proofErr w:type="spellEnd"/>
      <w:r w:rsidRPr="00830DA4">
        <w:rPr>
          <w:color w:val="202124"/>
          <w:shd w:val="clear" w:color="auto" w:fill="FFFFFF"/>
        </w:rPr>
        <w:t xml:space="preserve"> товар </w:t>
      </w:r>
      <w:proofErr w:type="spellStart"/>
      <w:r w:rsidRPr="00830DA4">
        <w:rPr>
          <w:color w:val="202124"/>
          <w:shd w:val="clear" w:color="auto" w:fill="FFFFFF"/>
        </w:rPr>
        <w:t>виявиться</w:t>
      </w:r>
      <w:proofErr w:type="spellEnd"/>
      <w:r w:rsidRPr="00830DA4">
        <w:rPr>
          <w:color w:val="202124"/>
          <w:shd w:val="clear" w:color="auto" w:fill="FFFFFF"/>
        </w:rPr>
        <w:t xml:space="preserve"> </w:t>
      </w:r>
      <w:proofErr w:type="spellStart"/>
      <w:r w:rsidRPr="00830DA4">
        <w:rPr>
          <w:color w:val="202124"/>
          <w:shd w:val="clear" w:color="auto" w:fill="FFFFFF"/>
        </w:rPr>
        <w:t>неякісним</w:t>
      </w:r>
      <w:proofErr w:type="spellEnd"/>
      <w:r w:rsidRPr="00830DA4">
        <w:rPr>
          <w:color w:val="202124"/>
          <w:shd w:val="clear" w:color="auto" w:fill="FFFFFF"/>
        </w:rPr>
        <w:t xml:space="preserve">, </w:t>
      </w:r>
      <w:proofErr w:type="spellStart"/>
      <w:r w:rsidRPr="00830DA4">
        <w:rPr>
          <w:color w:val="202124"/>
          <w:shd w:val="clear" w:color="auto" w:fill="FFFFFF"/>
        </w:rPr>
        <w:t>пошкодженим</w:t>
      </w:r>
      <w:proofErr w:type="spellEnd"/>
      <w:r w:rsidRPr="00830DA4">
        <w:rPr>
          <w:color w:val="202124"/>
          <w:shd w:val="clear" w:color="auto" w:fill="FFFFFF"/>
        </w:rPr>
        <w:t xml:space="preserve">, </w:t>
      </w:r>
      <w:proofErr w:type="spellStart"/>
      <w:r w:rsidRPr="00830DA4">
        <w:rPr>
          <w:color w:val="202124"/>
          <w:shd w:val="clear" w:color="auto" w:fill="FFFFFF"/>
        </w:rPr>
        <w:t>або</w:t>
      </w:r>
      <w:proofErr w:type="spellEnd"/>
      <w:r w:rsidRPr="00830DA4">
        <w:rPr>
          <w:color w:val="202124"/>
          <w:shd w:val="clear" w:color="auto" w:fill="FFFFFF"/>
        </w:rPr>
        <w:t xml:space="preserve"> таким, </w:t>
      </w:r>
      <w:proofErr w:type="spellStart"/>
      <w:r w:rsidRPr="00830DA4">
        <w:rPr>
          <w:color w:val="202124"/>
          <w:shd w:val="clear" w:color="auto" w:fill="FFFFFF"/>
        </w:rPr>
        <w:t>що</w:t>
      </w:r>
      <w:proofErr w:type="spellEnd"/>
      <w:r w:rsidRPr="00830DA4">
        <w:rPr>
          <w:color w:val="202124"/>
          <w:shd w:val="clear" w:color="auto" w:fill="FFFFFF"/>
        </w:rPr>
        <w:t xml:space="preserve"> не </w:t>
      </w:r>
      <w:proofErr w:type="spellStart"/>
      <w:r w:rsidRPr="00830DA4">
        <w:rPr>
          <w:color w:val="202124"/>
          <w:shd w:val="clear" w:color="auto" w:fill="FFFFFF"/>
        </w:rPr>
        <w:t>відповідає</w:t>
      </w:r>
      <w:proofErr w:type="spellEnd"/>
      <w:r w:rsidRPr="00830DA4">
        <w:rPr>
          <w:color w:val="202124"/>
          <w:shd w:val="clear" w:color="auto" w:fill="FFFFFF"/>
        </w:rPr>
        <w:t xml:space="preserve"> </w:t>
      </w:r>
      <w:proofErr w:type="spellStart"/>
      <w:r w:rsidRPr="00830DA4">
        <w:rPr>
          <w:color w:val="202124"/>
          <w:shd w:val="clear" w:color="auto" w:fill="FFFFFF"/>
        </w:rPr>
        <w:t>умовам</w:t>
      </w:r>
      <w:proofErr w:type="spellEnd"/>
      <w:r w:rsidRPr="00830DA4">
        <w:rPr>
          <w:color w:val="202124"/>
          <w:shd w:val="clear" w:color="auto" w:fill="FFFFFF"/>
        </w:rPr>
        <w:t xml:space="preserve"> </w:t>
      </w:r>
      <w:proofErr w:type="spellStart"/>
      <w:r w:rsidRPr="00830DA4">
        <w:rPr>
          <w:color w:val="202124"/>
          <w:shd w:val="clear" w:color="auto" w:fill="FFFFFF"/>
        </w:rPr>
        <w:t>технічної</w:t>
      </w:r>
      <w:proofErr w:type="spellEnd"/>
      <w:r w:rsidRPr="00830DA4">
        <w:rPr>
          <w:color w:val="202124"/>
          <w:shd w:val="clear" w:color="auto" w:fill="FFFFFF"/>
        </w:rPr>
        <w:t xml:space="preserve"> </w:t>
      </w:r>
      <w:proofErr w:type="spellStart"/>
      <w:r w:rsidRPr="00830DA4">
        <w:rPr>
          <w:color w:val="202124"/>
          <w:shd w:val="clear" w:color="auto" w:fill="FFFFFF"/>
        </w:rPr>
        <w:t>специфікації</w:t>
      </w:r>
      <w:proofErr w:type="spellEnd"/>
      <w:r w:rsidRPr="00830DA4">
        <w:rPr>
          <w:color w:val="202124"/>
          <w:shd w:val="clear" w:color="auto" w:fill="FFFFFF"/>
        </w:rPr>
        <w:t xml:space="preserve">, </w:t>
      </w:r>
      <w:proofErr w:type="spellStart"/>
      <w:r w:rsidRPr="00830DA4">
        <w:rPr>
          <w:color w:val="202124"/>
          <w:shd w:val="clear" w:color="auto" w:fill="FFFFFF"/>
        </w:rPr>
        <w:t>Постачальник</w:t>
      </w:r>
      <w:proofErr w:type="spellEnd"/>
      <w:r w:rsidRPr="00830DA4">
        <w:rPr>
          <w:color w:val="202124"/>
          <w:shd w:val="clear" w:color="auto" w:fill="FFFFFF"/>
        </w:rPr>
        <w:t xml:space="preserve"> </w:t>
      </w:r>
      <w:proofErr w:type="spellStart"/>
      <w:r w:rsidRPr="00830DA4">
        <w:rPr>
          <w:color w:val="202124"/>
          <w:shd w:val="clear" w:color="auto" w:fill="FFFFFF"/>
        </w:rPr>
        <w:t>зобов’язаний</w:t>
      </w:r>
      <w:proofErr w:type="spellEnd"/>
      <w:r w:rsidRPr="00830DA4">
        <w:rPr>
          <w:color w:val="202124"/>
          <w:shd w:val="clear" w:color="auto" w:fill="FFFFFF"/>
        </w:rPr>
        <w:t xml:space="preserve"> </w:t>
      </w:r>
      <w:proofErr w:type="spellStart"/>
      <w:r w:rsidRPr="00830DA4">
        <w:rPr>
          <w:color w:val="202124"/>
          <w:shd w:val="clear" w:color="auto" w:fill="FFFFFF"/>
        </w:rPr>
        <w:t>замінити</w:t>
      </w:r>
      <w:proofErr w:type="spellEnd"/>
      <w:r w:rsidRPr="00830DA4">
        <w:rPr>
          <w:color w:val="202124"/>
          <w:shd w:val="clear" w:color="auto" w:fill="FFFFFF"/>
        </w:rPr>
        <w:t xml:space="preserve"> </w:t>
      </w:r>
      <w:proofErr w:type="spellStart"/>
      <w:r w:rsidRPr="00830DA4">
        <w:rPr>
          <w:color w:val="202124"/>
          <w:shd w:val="clear" w:color="auto" w:fill="FFFFFF"/>
        </w:rPr>
        <w:t>такий</w:t>
      </w:r>
      <w:proofErr w:type="spellEnd"/>
      <w:r w:rsidRPr="00830DA4">
        <w:rPr>
          <w:color w:val="202124"/>
          <w:shd w:val="clear" w:color="auto" w:fill="FFFFFF"/>
        </w:rPr>
        <w:t xml:space="preserve"> товар </w:t>
      </w:r>
      <w:proofErr w:type="spellStart"/>
      <w:r w:rsidRPr="00830DA4">
        <w:rPr>
          <w:color w:val="202124"/>
          <w:shd w:val="clear" w:color="auto" w:fill="FFFFFF"/>
        </w:rPr>
        <w:t>протягом</w:t>
      </w:r>
      <w:proofErr w:type="spellEnd"/>
      <w:r w:rsidRPr="00830DA4">
        <w:rPr>
          <w:color w:val="202124"/>
          <w:shd w:val="clear" w:color="auto" w:fill="FFFFFF"/>
        </w:rPr>
        <w:t xml:space="preserve"> 5-и </w:t>
      </w:r>
      <w:proofErr w:type="spellStart"/>
      <w:r w:rsidRPr="00830DA4">
        <w:rPr>
          <w:color w:val="202124"/>
          <w:shd w:val="clear" w:color="auto" w:fill="FFFFFF"/>
        </w:rPr>
        <w:t>робочих</w:t>
      </w:r>
      <w:proofErr w:type="spellEnd"/>
      <w:r w:rsidRPr="00830DA4">
        <w:rPr>
          <w:color w:val="202124"/>
          <w:shd w:val="clear" w:color="auto" w:fill="FFFFFF"/>
        </w:rPr>
        <w:t xml:space="preserve"> </w:t>
      </w:r>
      <w:proofErr w:type="spellStart"/>
      <w:r w:rsidRPr="00830DA4">
        <w:rPr>
          <w:color w:val="202124"/>
          <w:shd w:val="clear" w:color="auto" w:fill="FFFFFF"/>
        </w:rPr>
        <w:t>днів</w:t>
      </w:r>
      <w:proofErr w:type="spellEnd"/>
      <w:r w:rsidRPr="00830DA4">
        <w:rPr>
          <w:color w:val="202124"/>
          <w:shd w:val="clear" w:color="auto" w:fill="FFFFFF"/>
        </w:rPr>
        <w:t>.</w:t>
      </w:r>
    </w:p>
    <w:p w14:paraId="1CC9ED42" w14:textId="77777777" w:rsidR="0001144A" w:rsidRPr="00830DA4" w:rsidRDefault="0001144A" w:rsidP="0001144A">
      <w:pPr>
        <w:spacing w:before="120" w:after="120" w:line="360" w:lineRule="auto"/>
        <w:ind w:left="-426" w:firstLine="568"/>
        <w:contextualSpacing/>
        <w:jc w:val="both"/>
      </w:pPr>
      <w:r w:rsidRPr="00830DA4">
        <w:rPr>
          <w:color w:val="202124"/>
          <w:shd w:val="clear" w:color="auto" w:fill="FFFFFF"/>
        </w:rPr>
        <w:t>6.</w:t>
      </w:r>
      <w:r w:rsidRPr="00830DA4">
        <w:t xml:space="preserve"> </w:t>
      </w:r>
      <w:proofErr w:type="spellStart"/>
      <w:r w:rsidRPr="00830DA4">
        <w:t>Учасник</w:t>
      </w:r>
      <w:proofErr w:type="spellEnd"/>
      <w:r w:rsidRPr="00830DA4">
        <w:t xml:space="preserve"> </w:t>
      </w:r>
      <w:proofErr w:type="spellStart"/>
      <w:r w:rsidRPr="00830DA4">
        <w:t>визначає</w:t>
      </w:r>
      <w:proofErr w:type="spellEnd"/>
      <w:r w:rsidRPr="00830DA4">
        <w:t xml:space="preserve"> </w:t>
      </w:r>
      <w:proofErr w:type="spellStart"/>
      <w:r w:rsidRPr="00830DA4">
        <w:t>ціну</w:t>
      </w:r>
      <w:proofErr w:type="spellEnd"/>
      <w:r w:rsidRPr="00830DA4">
        <w:t xml:space="preserve"> на Товар, </w:t>
      </w:r>
      <w:proofErr w:type="spellStart"/>
      <w:r w:rsidRPr="00830DA4">
        <w:t>який</w:t>
      </w:r>
      <w:proofErr w:type="spellEnd"/>
      <w:r w:rsidRPr="00830DA4">
        <w:t xml:space="preserve"> </w:t>
      </w:r>
      <w:proofErr w:type="spellStart"/>
      <w:r w:rsidRPr="00830DA4">
        <w:t>він</w:t>
      </w:r>
      <w:proofErr w:type="spellEnd"/>
      <w:r w:rsidRPr="00830DA4">
        <w:t xml:space="preserve"> </w:t>
      </w:r>
      <w:proofErr w:type="spellStart"/>
      <w:r w:rsidRPr="00830DA4">
        <w:t>пропонує</w:t>
      </w:r>
      <w:proofErr w:type="spellEnd"/>
      <w:r w:rsidRPr="00830DA4">
        <w:t xml:space="preserve"> </w:t>
      </w:r>
      <w:proofErr w:type="spellStart"/>
      <w:r w:rsidRPr="00830DA4">
        <w:t>поставити</w:t>
      </w:r>
      <w:proofErr w:type="spellEnd"/>
      <w:r w:rsidRPr="00830DA4">
        <w:t xml:space="preserve"> за Договором, з </w:t>
      </w:r>
      <w:proofErr w:type="spellStart"/>
      <w:r w:rsidRPr="00830DA4">
        <w:t>урахуванням</w:t>
      </w:r>
      <w:proofErr w:type="spellEnd"/>
      <w:r w:rsidRPr="00830DA4">
        <w:t xml:space="preserve"> </w:t>
      </w:r>
      <w:proofErr w:type="spellStart"/>
      <w:r w:rsidRPr="00830DA4">
        <w:t>податків</w:t>
      </w:r>
      <w:proofErr w:type="spellEnd"/>
      <w:r w:rsidRPr="00830DA4">
        <w:t xml:space="preserve"> і </w:t>
      </w:r>
      <w:proofErr w:type="spellStart"/>
      <w:r w:rsidRPr="00830DA4">
        <w:t>зборів</w:t>
      </w:r>
      <w:proofErr w:type="spellEnd"/>
      <w:r w:rsidRPr="00830DA4">
        <w:t xml:space="preserve">, </w:t>
      </w:r>
      <w:proofErr w:type="spellStart"/>
      <w:r w:rsidRPr="00830DA4">
        <w:t>що</w:t>
      </w:r>
      <w:proofErr w:type="spellEnd"/>
      <w:r w:rsidRPr="00830DA4">
        <w:t xml:space="preserve"> </w:t>
      </w:r>
      <w:proofErr w:type="spellStart"/>
      <w:r w:rsidRPr="00830DA4">
        <w:t>сплачуються</w:t>
      </w:r>
      <w:proofErr w:type="spellEnd"/>
      <w:r w:rsidRPr="00830DA4">
        <w:t xml:space="preserve"> </w:t>
      </w:r>
      <w:proofErr w:type="spellStart"/>
      <w:r w:rsidRPr="00830DA4">
        <w:t>або</w:t>
      </w:r>
      <w:proofErr w:type="spellEnd"/>
      <w:r w:rsidRPr="00830DA4">
        <w:t xml:space="preserve"> </w:t>
      </w:r>
      <w:proofErr w:type="spellStart"/>
      <w:r w:rsidRPr="00830DA4">
        <w:t>мають</w:t>
      </w:r>
      <w:proofErr w:type="spellEnd"/>
      <w:r w:rsidRPr="00830DA4">
        <w:t xml:space="preserve"> бути </w:t>
      </w:r>
      <w:proofErr w:type="spellStart"/>
      <w:r w:rsidRPr="00830DA4">
        <w:t>сплачені</w:t>
      </w:r>
      <w:proofErr w:type="spellEnd"/>
      <w:r w:rsidRPr="00830DA4">
        <w:t xml:space="preserve">, а </w:t>
      </w:r>
      <w:proofErr w:type="spellStart"/>
      <w:r w:rsidRPr="00830DA4">
        <w:t>також</w:t>
      </w:r>
      <w:proofErr w:type="spellEnd"/>
      <w:r w:rsidRPr="00830DA4">
        <w:t xml:space="preserve"> </w:t>
      </w:r>
      <w:proofErr w:type="spellStart"/>
      <w:r w:rsidRPr="00830DA4">
        <w:t>витрат</w:t>
      </w:r>
      <w:proofErr w:type="spellEnd"/>
      <w:r w:rsidRPr="00830DA4">
        <w:t xml:space="preserve"> на </w:t>
      </w:r>
      <w:proofErr w:type="spellStart"/>
      <w:r w:rsidRPr="00830DA4">
        <w:t>страхування</w:t>
      </w:r>
      <w:proofErr w:type="spellEnd"/>
      <w:r w:rsidRPr="00830DA4">
        <w:t xml:space="preserve">, </w:t>
      </w:r>
      <w:proofErr w:type="spellStart"/>
      <w:r w:rsidRPr="00830DA4">
        <w:t>транспортування</w:t>
      </w:r>
      <w:proofErr w:type="spellEnd"/>
      <w:r w:rsidRPr="00830DA4">
        <w:t xml:space="preserve">, </w:t>
      </w:r>
      <w:proofErr w:type="spellStart"/>
      <w:r w:rsidRPr="00830DA4">
        <w:t>завантажування</w:t>
      </w:r>
      <w:proofErr w:type="spellEnd"/>
      <w:r w:rsidRPr="00830DA4">
        <w:t xml:space="preserve">, </w:t>
      </w:r>
      <w:proofErr w:type="spellStart"/>
      <w:r w:rsidRPr="00830DA4">
        <w:t>розвантажування</w:t>
      </w:r>
      <w:proofErr w:type="spellEnd"/>
      <w:r w:rsidRPr="00830DA4">
        <w:t xml:space="preserve"> та </w:t>
      </w:r>
      <w:proofErr w:type="spellStart"/>
      <w:r w:rsidRPr="00830DA4">
        <w:t>інших</w:t>
      </w:r>
      <w:proofErr w:type="spellEnd"/>
      <w:r w:rsidRPr="00830DA4">
        <w:t xml:space="preserve"> </w:t>
      </w:r>
      <w:proofErr w:type="spellStart"/>
      <w:r w:rsidRPr="00830DA4">
        <w:t>витрат</w:t>
      </w:r>
      <w:proofErr w:type="spellEnd"/>
      <w:r w:rsidRPr="00830DA4">
        <w:t xml:space="preserve">, </w:t>
      </w:r>
      <w:proofErr w:type="spellStart"/>
      <w:r w:rsidRPr="00830DA4">
        <w:t>визначених</w:t>
      </w:r>
      <w:proofErr w:type="spellEnd"/>
      <w:r w:rsidRPr="00830DA4">
        <w:t xml:space="preserve"> </w:t>
      </w:r>
      <w:proofErr w:type="spellStart"/>
      <w:r w:rsidRPr="00830DA4">
        <w:t>законодавством</w:t>
      </w:r>
      <w:proofErr w:type="spellEnd"/>
      <w:r w:rsidRPr="00830DA4">
        <w:t>.</w:t>
      </w:r>
    </w:p>
    <w:p w14:paraId="099FC1B1" w14:textId="77777777" w:rsidR="0001144A" w:rsidRPr="00830DA4" w:rsidRDefault="0001144A" w:rsidP="0001144A">
      <w:pPr>
        <w:spacing w:before="120" w:after="120" w:line="360" w:lineRule="auto"/>
        <w:ind w:left="-426" w:firstLine="568"/>
        <w:contextualSpacing/>
        <w:jc w:val="both"/>
        <w:rPr>
          <w:color w:val="202124"/>
          <w:shd w:val="clear" w:color="auto" w:fill="FFFFFF"/>
        </w:rPr>
      </w:pPr>
      <w:r w:rsidRPr="00830DA4">
        <w:rPr>
          <w:color w:val="202124"/>
          <w:shd w:val="clear" w:color="auto" w:fill="FFFFFF"/>
        </w:rPr>
        <w:t>7.</w:t>
      </w:r>
      <w:r w:rsidRPr="00830DA4">
        <w:t xml:space="preserve"> </w:t>
      </w:r>
      <w:proofErr w:type="spellStart"/>
      <w:r w:rsidRPr="00830DA4">
        <w:t>Гарантійний</w:t>
      </w:r>
      <w:proofErr w:type="spellEnd"/>
      <w:r w:rsidRPr="00830DA4">
        <w:t xml:space="preserve"> </w:t>
      </w:r>
      <w:proofErr w:type="spellStart"/>
      <w:r w:rsidRPr="00830DA4">
        <w:t>термін</w:t>
      </w:r>
      <w:proofErr w:type="spellEnd"/>
      <w:r w:rsidRPr="00830DA4">
        <w:t xml:space="preserve"> на </w:t>
      </w:r>
      <w:proofErr w:type="spellStart"/>
      <w:r w:rsidRPr="00830DA4">
        <w:t>кожен</w:t>
      </w:r>
      <w:proofErr w:type="spellEnd"/>
      <w:r w:rsidRPr="00830DA4">
        <w:t xml:space="preserve"> </w:t>
      </w:r>
      <w:proofErr w:type="spellStart"/>
      <w:r w:rsidRPr="00830DA4">
        <w:t>виріб</w:t>
      </w:r>
      <w:proofErr w:type="spellEnd"/>
      <w:r w:rsidRPr="00830DA4">
        <w:t xml:space="preserve"> повинен </w:t>
      </w:r>
      <w:proofErr w:type="spellStart"/>
      <w:r w:rsidRPr="00830DA4">
        <w:t>становити</w:t>
      </w:r>
      <w:proofErr w:type="spellEnd"/>
      <w:r w:rsidRPr="00830DA4">
        <w:t xml:space="preserve"> не </w:t>
      </w:r>
      <w:proofErr w:type="spellStart"/>
      <w:r w:rsidRPr="00830DA4">
        <w:t>менше</w:t>
      </w:r>
      <w:proofErr w:type="spellEnd"/>
      <w:r w:rsidRPr="00830DA4">
        <w:t xml:space="preserve"> 12 </w:t>
      </w:r>
      <w:proofErr w:type="spellStart"/>
      <w:r w:rsidRPr="00830DA4">
        <w:t>місяців</w:t>
      </w:r>
      <w:proofErr w:type="spellEnd"/>
      <w:r w:rsidRPr="00830DA4">
        <w:t xml:space="preserve">. </w:t>
      </w:r>
    </w:p>
    <w:p w14:paraId="50D64611" w14:textId="77777777" w:rsidR="0001144A" w:rsidRPr="00830DA4" w:rsidRDefault="0001144A" w:rsidP="0001144A">
      <w:pPr>
        <w:spacing w:before="120" w:after="120" w:line="360" w:lineRule="auto"/>
        <w:ind w:left="-426" w:firstLine="568"/>
        <w:contextualSpacing/>
        <w:jc w:val="both"/>
        <w:rPr>
          <w:rFonts w:eastAsia="Times New Roman"/>
        </w:rPr>
      </w:pPr>
      <w:r w:rsidRPr="00830DA4">
        <w:t>8</w:t>
      </w:r>
      <w:r w:rsidRPr="00830DA4">
        <w:rPr>
          <w:rFonts w:eastAsia="Times New Roman"/>
        </w:rPr>
        <w:t xml:space="preserve">. Оплата </w:t>
      </w:r>
      <w:proofErr w:type="spellStart"/>
      <w:r w:rsidRPr="00830DA4">
        <w:rPr>
          <w:rFonts w:eastAsia="Times New Roman"/>
        </w:rPr>
        <w:t>здійснюється</w:t>
      </w:r>
      <w:proofErr w:type="spellEnd"/>
      <w:r w:rsidRPr="00830DA4">
        <w:rPr>
          <w:rFonts w:eastAsia="Times New Roman"/>
        </w:rPr>
        <w:t xml:space="preserve"> </w:t>
      </w:r>
      <w:proofErr w:type="spellStart"/>
      <w:r w:rsidRPr="00830DA4">
        <w:rPr>
          <w:rFonts w:eastAsia="Times New Roman"/>
        </w:rPr>
        <w:t>після</w:t>
      </w:r>
      <w:proofErr w:type="spellEnd"/>
      <w:r w:rsidRPr="00830DA4">
        <w:rPr>
          <w:rFonts w:eastAsia="Times New Roman"/>
        </w:rPr>
        <w:t xml:space="preserve"> </w:t>
      </w:r>
      <w:proofErr w:type="spellStart"/>
      <w:r w:rsidRPr="00830DA4">
        <w:rPr>
          <w:rFonts w:eastAsia="Times New Roman"/>
        </w:rPr>
        <w:t>постачання</w:t>
      </w:r>
      <w:proofErr w:type="spellEnd"/>
      <w:r w:rsidRPr="00830DA4">
        <w:rPr>
          <w:rFonts w:eastAsia="Times New Roman"/>
        </w:rPr>
        <w:t xml:space="preserve"> та </w:t>
      </w:r>
      <w:proofErr w:type="spellStart"/>
      <w:r w:rsidRPr="00830DA4">
        <w:rPr>
          <w:rFonts w:eastAsia="Times New Roman"/>
        </w:rPr>
        <w:t>заміни</w:t>
      </w:r>
      <w:proofErr w:type="spellEnd"/>
      <w:r w:rsidRPr="00830DA4">
        <w:rPr>
          <w:rFonts w:eastAsia="Times New Roman"/>
        </w:rPr>
        <w:t xml:space="preserve"> </w:t>
      </w:r>
      <w:proofErr w:type="spellStart"/>
      <w:r w:rsidRPr="00830DA4">
        <w:rPr>
          <w:rFonts w:eastAsia="Times New Roman"/>
        </w:rPr>
        <w:t>неякісного</w:t>
      </w:r>
      <w:proofErr w:type="spellEnd"/>
      <w:r w:rsidRPr="00830DA4">
        <w:rPr>
          <w:rFonts w:eastAsia="Times New Roman"/>
        </w:rPr>
        <w:t xml:space="preserve"> (у </w:t>
      </w:r>
      <w:proofErr w:type="spellStart"/>
      <w:r w:rsidRPr="00830DA4">
        <w:rPr>
          <w:rFonts w:eastAsia="Times New Roman"/>
        </w:rPr>
        <w:t>разі</w:t>
      </w:r>
      <w:proofErr w:type="spellEnd"/>
      <w:r w:rsidRPr="00830DA4">
        <w:rPr>
          <w:rFonts w:eastAsia="Times New Roman"/>
        </w:rPr>
        <w:t xml:space="preserve"> </w:t>
      </w:r>
      <w:proofErr w:type="spellStart"/>
      <w:r w:rsidRPr="00830DA4">
        <w:rPr>
          <w:rFonts w:eastAsia="Times New Roman"/>
        </w:rPr>
        <w:t>виявлення</w:t>
      </w:r>
      <w:proofErr w:type="spellEnd"/>
      <w:r w:rsidRPr="00830DA4">
        <w:rPr>
          <w:rFonts w:eastAsia="Times New Roman"/>
        </w:rPr>
        <w:t>) товару.</w:t>
      </w:r>
    </w:p>
    <w:p w14:paraId="474ADECE" w14:textId="77777777" w:rsidR="0001144A" w:rsidRPr="00830DA4" w:rsidRDefault="0001144A" w:rsidP="0001144A">
      <w:pPr>
        <w:spacing w:before="120" w:after="120" w:line="360" w:lineRule="auto"/>
        <w:ind w:left="-426" w:firstLine="568"/>
        <w:contextualSpacing/>
        <w:jc w:val="both"/>
        <w:rPr>
          <w:rFonts w:eastAsia="Arial Unicode MS"/>
          <w:i/>
          <w:iCs/>
          <w:color w:val="000000"/>
          <w:kern w:val="2"/>
          <w:sz w:val="18"/>
          <w:szCs w:val="18"/>
          <w:lang w:eastAsia="ar-SA"/>
        </w:rPr>
      </w:pPr>
      <w:proofErr w:type="spellStart"/>
      <w:r w:rsidRPr="00830DA4">
        <w:rPr>
          <w:b/>
          <w:i/>
          <w:iCs/>
          <w:color w:val="000000"/>
          <w:sz w:val="18"/>
          <w:szCs w:val="18"/>
        </w:rPr>
        <w:t>Примітка</w:t>
      </w:r>
      <w:proofErr w:type="spellEnd"/>
      <w:r w:rsidRPr="00830DA4">
        <w:rPr>
          <w:i/>
          <w:iCs/>
          <w:color w:val="000000"/>
          <w:sz w:val="18"/>
          <w:szCs w:val="18"/>
        </w:rPr>
        <w:t xml:space="preserve">: </w:t>
      </w:r>
      <w:proofErr w:type="spellStart"/>
      <w:r w:rsidRPr="00830DA4">
        <w:rPr>
          <w:i/>
          <w:iCs/>
          <w:color w:val="000000"/>
          <w:sz w:val="18"/>
          <w:szCs w:val="18"/>
        </w:rPr>
        <w:t>всі</w:t>
      </w:r>
      <w:proofErr w:type="spellEnd"/>
      <w:r w:rsidRPr="00830DA4">
        <w:rPr>
          <w:i/>
          <w:iCs/>
          <w:color w:val="000000"/>
          <w:sz w:val="18"/>
          <w:szCs w:val="18"/>
        </w:rPr>
        <w:t xml:space="preserve"> </w:t>
      </w:r>
      <w:proofErr w:type="spellStart"/>
      <w:r w:rsidRPr="00830DA4">
        <w:rPr>
          <w:i/>
          <w:iCs/>
          <w:color w:val="000000"/>
          <w:sz w:val="18"/>
          <w:szCs w:val="18"/>
        </w:rPr>
        <w:t>посилання</w:t>
      </w:r>
      <w:proofErr w:type="spellEnd"/>
      <w:r w:rsidRPr="00830DA4">
        <w:rPr>
          <w:i/>
          <w:iCs/>
          <w:color w:val="000000"/>
          <w:sz w:val="18"/>
          <w:szCs w:val="18"/>
        </w:rPr>
        <w:t xml:space="preserve"> на </w:t>
      </w:r>
      <w:proofErr w:type="spellStart"/>
      <w:r w:rsidRPr="00830DA4">
        <w:rPr>
          <w:i/>
          <w:iCs/>
          <w:color w:val="000000"/>
          <w:sz w:val="18"/>
          <w:szCs w:val="18"/>
        </w:rPr>
        <w:t>конкретну</w:t>
      </w:r>
      <w:proofErr w:type="spellEnd"/>
      <w:r w:rsidRPr="00830DA4">
        <w:rPr>
          <w:i/>
          <w:iCs/>
          <w:color w:val="000000"/>
          <w:sz w:val="18"/>
          <w:szCs w:val="18"/>
        </w:rPr>
        <w:t xml:space="preserve"> марку, </w:t>
      </w:r>
      <w:proofErr w:type="spellStart"/>
      <w:r w:rsidRPr="00830DA4">
        <w:rPr>
          <w:i/>
          <w:iCs/>
          <w:color w:val="000000"/>
          <w:sz w:val="18"/>
          <w:szCs w:val="18"/>
        </w:rPr>
        <w:t>виробника</w:t>
      </w:r>
      <w:proofErr w:type="spellEnd"/>
      <w:r w:rsidRPr="00830DA4">
        <w:rPr>
          <w:i/>
          <w:iCs/>
          <w:color w:val="000000"/>
          <w:sz w:val="18"/>
          <w:szCs w:val="18"/>
        </w:rPr>
        <w:t xml:space="preserve">, </w:t>
      </w:r>
      <w:proofErr w:type="spellStart"/>
      <w:r w:rsidRPr="00830DA4">
        <w:rPr>
          <w:i/>
          <w:iCs/>
          <w:color w:val="000000"/>
          <w:sz w:val="18"/>
          <w:szCs w:val="18"/>
        </w:rPr>
        <w:t>фірму</w:t>
      </w:r>
      <w:proofErr w:type="spellEnd"/>
      <w:r w:rsidRPr="00830DA4">
        <w:rPr>
          <w:i/>
          <w:iCs/>
          <w:color w:val="000000"/>
          <w:sz w:val="18"/>
          <w:szCs w:val="18"/>
        </w:rPr>
        <w:t xml:space="preserve">, патент, </w:t>
      </w:r>
      <w:proofErr w:type="spellStart"/>
      <w:r w:rsidRPr="00830DA4">
        <w:rPr>
          <w:i/>
          <w:iCs/>
          <w:color w:val="000000"/>
          <w:sz w:val="18"/>
          <w:szCs w:val="18"/>
        </w:rPr>
        <w:t>конструкцію</w:t>
      </w:r>
      <w:proofErr w:type="spellEnd"/>
      <w:r w:rsidRPr="00830DA4">
        <w:rPr>
          <w:i/>
          <w:iCs/>
          <w:color w:val="000000"/>
          <w:sz w:val="18"/>
          <w:szCs w:val="18"/>
        </w:rPr>
        <w:t xml:space="preserve"> </w:t>
      </w:r>
      <w:proofErr w:type="spellStart"/>
      <w:r w:rsidRPr="00830DA4">
        <w:rPr>
          <w:i/>
          <w:iCs/>
          <w:color w:val="000000"/>
          <w:sz w:val="18"/>
          <w:szCs w:val="18"/>
        </w:rPr>
        <w:t>або</w:t>
      </w:r>
      <w:proofErr w:type="spellEnd"/>
      <w:r w:rsidRPr="00830DA4">
        <w:rPr>
          <w:i/>
          <w:iCs/>
          <w:color w:val="000000"/>
          <w:sz w:val="18"/>
          <w:szCs w:val="18"/>
        </w:rPr>
        <w:t xml:space="preserve"> тип предмета </w:t>
      </w:r>
      <w:proofErr w:type="spellStart"/>
      <w:r w:rsidRPr="00830DA4">
        <w:rPr>
          <w:i/>
          <w:iCs/>
          <w:color w:val="000000"/>
          <w:sz w:val="18"/>
          <w:szCs w:val="18"/>
        </w:rPr>
        <w:t>закупівлі</w:t>
      </w:r>
      <w:proofErr w:type="spellEnd"/>
      <w:r w:rsidRPr="00830DA4">
        <w:rPr>
          <w:i/>
          <w:iCs/>
          <w:color w:val="000000"/>
          <w:sz w:val="18"/>
          <w:szCs w:val="18"/>
        </w:rPr>
        <w:t xml:space="preserve">, </w:t>
      </w:r>
      <w:proofErr w:type="spellStart"/>
      <w:r w:rsidRPr="00830DA4">
        <w:rPr>
          <w:i/>
          <w:iCs/>
          <w:color w:val="000000"/>
          <w:sz w:val="18"/>
          <w:szCs w:val="18"/>
        </w:rPr>
        <w:t>джерело</w:t>
      </w:r>
      <w:proofErr w:type="spellEnd"/>
      <w:r w:rsidRPr="00830DA4">
        <w:rPr>
          <w:i/>
          <w:iCs/>
          <w:color w:val="000000"/>
          <w:sz w:val="18"/>
          <w:szCs w:val="18"/>
        </w:rPr>
        <w:t xml:space="preserve"> </w:t>
      </w:r>
      <w:proofErr w:type="spellStart"/>
      <w:r w:rsidRPr="00830DA4">
        <w:rPr>
          <w:i/>
          <w:iCs/>
          <w:color w:val="000000"/>
          <w:sz w:val="18"/>
          <w:szCs w:val="18"/>
        </w:rPr>
        <w:t>його</w:t>
      </w:r>
      <w:proofErr w:type="spellEnd"/>
      <w:r w:rsidRPr="00830DA4">
        <w:rPr>
          <w:i/>
          <w:iCs/>
          <w:color w:val="000000"/>
          <w:sz w:val="18"/>
          <w:szCs w:val="18"/>
        </w:rPr>
        <w:t xml:space="preserve"> </w:t>
      </w:r>
      <w:proofErr w:type="spellStart"/>
      <w:r w:rsidRPr="00830DA4">
        <w:rPr>
          <w:i/>
          <w:iCs/>
          <w:color w:val="000000"/>
          <w:sz w:val="18"/>
          <w:szCs w:val="18"/>
        </w:rPr>
        <w:t>походження</w:t>
      </w:r>
      <w:proofErr w:type="spellEnd"/>
      <w:r w:rsidRPr="00830DA4">
        <w:rPr>
          <w:i/>
          <w:iCs/>
          <w:color w:val="000000"/>
          <w:sz w:val="18"/>
          <w:szCs w:val="18"/>
        </w:rPr>
        <w:t xml:space="preserve">, </w:t>
      </w:r>
      <w:proofErr w:type="spellStart"/>
      <w:r w:rsidRPr="00830DA4">
        <w:rPr>
          <w:i/>
          <w:iCs/>
          <w:color w:val="000000"/>
          <w:sz w:val="18"/>
          <w:szCs w:val="18"/>
          <w:u w:val="single"/>
        </w:rPr>
        <w:t>слід</w:t>
      </w:r>
      <w:proofErr w:type="spellEnd"/>
      <w:r w:rsidRPr="00830DA4">
        <w:rPr>
          <w:i/>
          <w:iCs/>
          <w:color w:val="000000"/>
          <w:sz w:val="18"/>
          <w:szCs w:val="18"/>
          <w:u w:val="single"/>
        </w:rPr>
        <w:t xml:space="preserve"> </w:t>
      </w:r>
      <w:proofErr w:type="spellStart"/>
      <w:r w:rsidRPr="00830DA4">
        <w:rPr>
          <w:i/>
          <w:iCs/>
          <w:color w:val="000000"/>
          <w:sz w:val="18"/>
          <w:szCs w:val="18"/>
          <w:u w:val="single"/>
        </w:rPr>
        <w:t>читати</w:t>
      </w:r>
      <w:proofErr w:type="spellEnd"/>
      <w:r w:rsidRPr="00830DA4">
        <w:rPr>
          <w:i/>
          <w:iCs/>
          <w:color w:val="000000"/>
          <w:sz w:val="18"/>
          <w:szCs w:val="18"/>
          <w:u w:val="single"/>
        </w:rPr>
        <w:t xml:space="preserve"> з </w:t>
      </w:r>
      <w:proofErr w:type="spellStart"/>
      <w:r w:rsidRPr="00830DA4">
        <w:rPr>
          <w:i/>
          <w:iCs/>
          <w:color w:val="000000"/>
          <w:sz w:val="18"/>
          <w:szCs w:val="18"/>
          <w:u w:val="single"/>
        </w:rPr>
        <w:t>виразом</w:t>
      </w:r>
      <w:proofErr w:type="spellEnd"/>
      <w:r w:rsidRPr="00830DA4">
        <w:rPr>
          <w:i/>
          <w:iCs/>
          <w:color w:val="000000"/>
          <w:sz w:val="18"/>
          <w:szCs w:val="18"/>
          <w:u w:val="single"/>
        </w:rPr>
        <w:t xml:space="preserve"> «</w:t>
      </w:r>
      <w:proofErr w:type="spellStart"/>
      <w:r w:rsidRPr="00830DA4">
        <w:rPr>
          <w:i/>
          <w:iCs/>
          <w:color w:val="000000"/>
          <w:sz w:val="18"/>
          <w:szCs w:val="18"/>
          <w:u w:val="single"/>
        </w:rPr>
        <w:t>або</w:t>
      </w:r>
      <w:proofErr w:type="spellEnd"/>
      <w:r w:rsidRPr="00830DA4">
        <w:rPr>
          <w:i/>
          <w:iCs/>
          <w:color w:val="000000"/>
          <w:sz w:val="18"/>
          <w:szCs w:val="18"/>
          <w:u w:val="single"/>
        </w:rPr>
        <w:t xml:space="preserve"> </w:t>
      </w:r>
      <w:proofErr w:type="spellStart"/>
      <w:r w:rsidRPr="00830DA4">
        <w:rPr>
          <w:i/>
          <w:iCs/>
          <w:color w:val="000000"/>
          <w:sz w:val="18"/>
          <w:szCs w:val="18"/>
          <w:u w:val="single"/>
        </w:rPr>
        <w:t>еквівалент</w:t>
      </w:r>
      <w:proofErr w:type="spellEnd"/>
      <w:r w:rsidRPr="00830DA4">
        <w:rPr>
          <w:i/>
          <w:iCs/>
          <w:color w:val="000000"/>
          <w:sz w:val="18"/>
          <w:szCs w:val="18"/>
        </w:rPr>
        <w:t xml:space="preserve">». </w:t>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r w:rsidRPr="00830DA4">
        <w:rPr>
          <w:sz w:val="18"/>
          <w:szCs w:val="18"/>
        </w:rPr>
        <w:softHyphen/>
      </w:r>
      <w:proofErr w:type="spellStart"/>
      <w:r w:rsidRPr="00830DA4">
        <w:rPr>
          <w:rFonts w:eastAsia="Arial Unicode MS"/>
          <w:i/>
          <w:iCs/>
          <w:color w:val="000000"/>
          <w:kern w:val="2"/>
          <w:sz w:val="18"/>
          <w:szCs w:val="18"/>
          <w:lang w:eastAsia="ar-SA"/>
        </w:rPr>
        <w:t>Замовник</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здійснює</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закупівлю</w:t>
      </w:r>
      <w:proofErr w:type="spellEnd"/>
      <w:r w:rsidRPr="00830DA4">
        <w:rPr>
          <w:rFonts w:eastAsia="Arial Unicode MS"/>
          <w:i/>
          <w:iCs/>
          <w:color w:val="000000"/>
          <w:kern w:val="2"/>
          <w:sz w:val="18"/>
          <w:szCs w:val="18"/>
          <w:lang w:eastAsia="ar-SA"/>
        </w:rPr>
        <w:t xml:space="preserve"> Товару </w:t>
      </w:r>
      <w:proofErr w:type="spellStart"/>
      <w:r w:rsidRPr="00830DA4">
        <w:rPr>
          <w:rFonts w:eastAsia="Arial Unicode MS"/>
          <w:i/>
          <w:iCs/>
          <w:color w:val="000000"/>
          <w:kern w:val="2"/>
          <w:sz w:val="18"/>
          <w:szCs w:val="18"/>
          <w:lang w:eastAsia="ar-SA"/>
        </w:rPr>
        <w:t>із</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посиланням</w:t>
      </w:r>
      <w:proofErr w:type="spellEnd"/>
      <w:r w:rsidRPr="00830DA4">
        <w:rPr>
          <w:rFonts w:eastAsia="Arial Unicode MS"/>
          <w:i/>
          <w:iCs/>
          <w:color w:val="000000"/>
          <w:kern w:val="2"/>
          <w:sz w:val="18"/>
          <w:szCs w:val="18"/>
          <w:lang w:eastAsia="ar-SA"/>
        </w:rPr>
        <w:t xml:space="preserve"> на </w:t>
      </w:r>
      <w:proofErr w:type="spellStart"/>
      <w:r w:rsidRPr="00830DA4">
        <w:rPr>
          <w:rFonts w:eastAsia="Arial Unicode MS"/>
          <w:i/>
          <w:iCs/>
          <w:color w:val="000000"/>
          <w:kern w:val="2"/>
          <w:sz w:val="18"/>
          <w:szCs w:val="18"/>
          <w:lang w:eastAsia="ar-SA"/>
        </w:rPr>
        <w:t>конкретну</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торговельну</w:t>
      </w:r>
      <w:proofErr w:type="spellEnd"/>
      <w:r w:rsidRPr="00830DA4">
        <w:rPr>
          <w:rFonts w:eastAsia="Arial Unicode MS"/>
          <w:i/>
          <w:iCs/>
          <w:color w:val="000000"/>
          <w:kern w:val="2"/>
          <w:sz w:val="18"/>
          <w:szCs w:val="18"/>
          <w:lang w:eastAsia="ar-SA"/>
        </w:rPr>
        <w:t xml:space="preserve"> марку </w:t>
      </w:r>
      <w:proofErr w:type="spellStart"/>
      <w:r w:rsidRPr="00830DA4">
        <w:rPr>
          <w:rFonts w:eastAsia="Arial Unicode MS"/>
          <w:i/>
          <w:iCs/>
          <w:color w:val="000000"/>
          <w:kern w:val="2"/>
          <w:sz w:val="18"/>
          <w:szCs w:val="18"/>
          <w:lang w:eastAsia="ar-SA"/>
        </w:rPr>
        <w:t>чи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фірму</w:t>
      </w:r>
      <w:proofErr w:type="spellEnd"/>
      <w:r w:rsidRPr="00830DA4">
        <w:rPr>
          <w:rFonts w:eastAsia="Arial Unicode MS"/>
          <w:i/>
          <w:iCs/>
          <w:color w:val="000000"/>
          <w:kern w:val="2"/>
          <w:sz w:val="18"/>
          <w:szCs w:val="18"/>
          <w:lang w:eastAsia="ar-SA"/>
        </w:rPr>
        <w:t xml:space="preserve">, патент, </w:t>
      </w:r>
      <w:proofErr w:type="spellStart"/>
      <w:r w:rsidRPr="00830DA4">
        <w:rPr>
          <w:rFonts w:eastAsia="Arial Unicode MS"/>
          <w:i/>
          <w:iCs/>
          <w:color w:val="000000"/>
          <w:kern w:val="2"/>
          <w:sz w:val="18"/>
          <w:szCs w:val="18"/>
          <w:lang w:eastAsia="ar-SA"/>
        </w:rPr>
        <w:t>конструкцію</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або</w:t>
      </w:r>
      <w:proofErr w:type="spellEnd"/>
      <w:r w:rsidRPr="00830DA4">
        <w:rPr>
          <w:rFonts w:eastAsia="Arial Unicode MS"/>
          <w:i/>
          <w:iCs/>
          <w:color w:val="000000"/>
          <w:kern w:val="2"/>
          <w:sz w:val="18"/>
          <w:szCs w:val="18"/>
          <w:lang w:eastAsia="ar-SA"/>
        </w:rPr>
        <w:t xml:space="preserve"> тип предмета </w:t>
      </w:r>
      <w:proofErr w:type="spellStart"/>
      <w:r w:rsidRPr="00830DA4">
        <w:rPr>
          <w:rFonts w:eastAsia="Arial Unicode MS"/>
          <w:i/>
          <w:iCs/>
          <w:color w:val="000000"/>
          <w:kern w:val="2"/>
          <w:sz w:val="18"/>
          <w:szCs w:val="18"/>
          <w:lang w:eastAsia="ar-SA"/>
        </w:rPr>
        <w:t>закупівлі</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джерело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його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походження</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або</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виробника</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оскільки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таке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посилання</w:t>
      </w:r>
      <w:proofErr w:type="spellEnd"/>
      <w:r w:rsidRPr="00830DA4">
        <w:rPr>
          <w:rFonts w:eastAsia="Arial Unicode MS"/>
          <w:i/>
          <w:iCs/>
          <w:color w:val="000000"/>
          <w:kern w:val="2"/>
          <w:sz w:val="18"/>
          <w:szCs w:val="18"/>
          <w:lang w:eastAsia="ar-SA"/>
        </w:rPr>
        <w:t xml:space="preserve"> є </w:t>
      </w:r>
      <w:proofErr w:type="spellStart"/>
      <w:r w:rsidRPr="00830DA4">
        <w:rPr>
          <w:rFonts w:eastAsia="Arial Unicode MS"/>
          <w:i/>
          <w:iCs/>
          <w:color w:val="000000"/>
          <w:kern w:val="2"/>
          <w:sz w:val="18"/>
          <w:szCs w:val="18"/>
          <w:lang w:eastAsia="ar-SA"/>
        </w:rPr>
        <w:t>необхідними</w:t>
      </w:r>
      <w:proofErr w:type="spellEnd"/>
      <w:r w:rsidRPr="00830DA4">
        <w:rPr>
          <w:rFonts w:eastAsia="Arial Unicode MS"/>
          <w:i/>
          <w:iCs/>
          <w:color w:val="000000"/>
          <w:kern w:val="2"/>
          <w:sz w:val="18"/>
          <w:szCs w:val="18"/>
          <w:lang w:eastAsia="ar-SA"/>
        </w:rPr>
        <w:t xml:space="preserve"> для </w:t>
      </w:r>
      <w:proofErr w:type="spellStart"/>
      <w:r w:rsidRPr="00830DA4">
        <w:rPr>
          <w:rFonts w:eastAsia="Arial Unicode MS"/>
          <w:i/>
          <w:iCs/>
          <w:color w:val="000000"/>
          <w:kern w:val="2"/>
          <w:sz w:val="18"/>
          <w:szCs w:val="18"/>
          <w:lang w:eastAsia="ar-SA"/>
        </w:rPr>
        <w:t>здійснення</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закупівлі</w:t>
      </w:r>
      <w:proofErr w:type="spellEnd"/>
      <w:r w:rsidRPr="00830DA4">
        <w:rPr>
          <w:rFonts w:eastAsia="Arial Unicode MS"/>
          <w:i/>
          <w:iCs/>
          <w:color w:val="000000"/>
          <w:kern w:val="2"/>
          <w:sz w:val="18"/>
          <w:szCs w:val="18"/>
          <w:lang w:eastAsia="ar-SA"/>
        </w:rPr>
        <w:t xml:space="preserve"> товару, </w:t>
      </w:r>
      <w:proofErr w:type="spellStart"/>
      <w:r w:rsidRPr="00830DA4">
        <w:rPr>
          <w:rFonts w:eastAsia="Arial Unicode MS"/>
          <w:i/>
          <w:iCs/>
          <w:color w:val="000000"/>
          <w:kern w:val="2"/>
          <w:sz w:val="18"/>
          <w:szCs w:val="18"/>
          <w:lang w:eastAsia="ar-SA"/>
        </w:rPr>
        <w:t>який</w:t>
      </w:r>
      <w:proofErr w:type="spellEnd"/>
      <w:r w:rsidRPr="00830DA4">
        <w:rPr>
          <w:rFonts w:eastAsia="Arial Unicode MS"/>
          <w:i/>
          <w:iCs/>
          <w:color w:val="000000"/>
          <w:kern w:val="2"/>
          <w:sz w:val="18"/>
          <w:szCs w:val="18"/>
          <w:lang w:eastAsia="ar-SA"/>
        </w:rPr>
        <w:t xml:space="preserve"> за </w:t>
      </w:r>
      <w:proofErr w:type="spellStart"/>
      <w:r w:rsidRPr="00830DA4">
        <w:rPr>
          <w:rFonts w:eastAsia="Arial Unicode MS"/>
          <w:i/>
          <w:iCs/>
          <w:color w:val="000000"/>
          <w:kern w:val="2"/>
          <w:sz w:val="18"/>
          <w:szCs w:val="18"/>
          <w:lang w:eastAsia="ar-SA"/>
        </w:rPr>
        <w:t>своїми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якісними</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технічними</w:t>
      </w:r>
      <w:proofErr w:type="spellEnd"/>
      <w:r w:rsidRPr="00830DA4">
        <w:rPr>
          <w:rFonts w:eastAsia="Arial Unicode MS"/>
          <w:i/>
          <w:iCs/>
          <w:color w:val="000000"/>
          <w:kern w:val="2"/>
          <w:sz w:val="18"/>
          <w:szCs w:val="18"/>
          <w:lang w:eastAsia="ar-SA"/>
        </w:rPr>
        <w:t xml:space="preserve"> та </w:t>
      </w:r>
      <w:proofErr w:type="spellStart"/>
      <w:r w:rsidRPr="00830DA4">
        <w:rPr>
          <w:rFonts w:eastAsia="Arial Unicode MS"/>
          <w:i/>
          <w:iCs/>
          <w:color w:val="000000"/>
          <w:kern w:val="2"/>
          <w:sz w:val="18"/>
          <w:szCs w:val="18"/>
          <w:lang w:eastAsia="ar-SA"/>
        </w:rPr>
        <w:t>експлуатаційними</w:t>
      </w:r>
      <w:proofErr w:type="spellEnd"/>
      <w:r w:rsidRPr="00830DA4">
        <w:rPr>
          <w:rFonts w:eastAsia="Arial Unicode MS"/>
          <w:i/>
          <w:iCs/>
          <w:color w:val="000000"/>
          <w:kern w:val="2"/>
          <w:sz w:val="18"/>
          <w:szCs w:val="18"/>
          <w:lang w:eastAsia="ar-SA"/>
        </w:rPr>
        <w:t xml:space="preserve"> характеристиками </w:t>
      </w:r>
      <w:proofErr w:type="spellStart"/>
      <w:r w:rsidRPr="00830DA4">
        <w:rPr>
          <w:rFonts w:eastAsia="Arial Unicode MS"/>
          <w:i/>
          <w:iCs/>
          <w:color w:val="000000"/>
          <w:kern w:val="2"/>
          <w:sz w:val="18"/>
          <w:szCs w:val="18"/>
          <w:lang w:eastAsia="ar-SA"/>
        </w:rPr>
        <w:t>найбільше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відповідатиме</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вимогам</w:t>
      </w:r>
      <w:proofErr w:type="spellEnd"/>
      <w:r w:rsidRPr="00830DA4">
        <w:rPr>
          <w:rFonts w:eastAsia="Arial Unicode MS"/>
          <w:i/>
          <w:iCs/>
          <w:color w:val="000000"/>
          <w:kern w:val="2"/>
          <w:sz w:val="18"/>
          <w:szCs w:val="18"/>
          <w:lang w:eastAsia="ar-SA"/>
        </w:rPr>
        <w:t xml:space="preserve"> та потребам </w:t>
      </w:r>
      <w:proofErr w:type="spellStart"/>
      <w:r w:rsidRPr="00830DA4">
        <w:rPr>
          <w:rFonts w:eastAsia="Arial Unicode MS"/>
          <w:i/>
          <w:iCs/>
          <w:color w:val="000000"/>
          <w:kern w:val="2"/>
          <w:sz w:val="18"/>
          <w:szCs w:val="18"/>
          <w:lang w:eastAsia="ar-SA"/>
        </w:rPr>
        <w:t>замовника</w:t>
      </w:r>
      <w:proofErr w:type="spellEnd"/>
      <w:r w:rsidRPr="00830DA4">
        <w:rPr>
          <w:rFonts w:eastAsia="Arial Unicode MS"/>
          <w:i/>
          <w:iCs/>
          <w:color w:val="000000"/>
          <w:kern w:val="2"/>
          <w:sz w:val="18"/>
          <w:szCs w:val="18"/>
          <w:lang w:eastAsia="ar-SA"/>
        </w:rPr>
        <w:t xml:space="preserve"> з </w:t>
      </w:r>
      <w:proofErr w:type="spellStart"/>
      <w:r w:rsidRPr="00830DA4">
        <w:rPr>
          <w:rFonts w:eastAsia="Arial Unicode MS"/>
          <w:i/>
          <w:iCs/>
          <w:color w:val="000000"/>
          <w:kern w:val="2"/>
          <w:sz w:val="18"/>
          <w:szCs w:val="18"/>
          <w:lang w:eastAsia="ar-SA"/>
        </w:rPr>
        <w:t>урахуванням</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особливостей</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виробничого</w:t>
      </w:r>
      <w:proofErr w:type="spellEnd"/>
      <w:r w:rsidRPr="00830DA4">
        <w:rPr>
          <w:rFonts w:eastAsia="Arial Unicode MS"/>
          <w:i/>
          <w:iCs/>
          <w:color w:val="000000"/>
          <w:kern w:val="2"/>
          <w:sz w:val="18"/>
          <w:szCs w:val="18"/>
          <w:lang w:eastAsia="ar-SA"/>
        </w:rPr>
        <w:t xml:space="preserve"> і </w:t>
      </w:r>
      <w:proofErr w:type="spellStart"/>
      <w:r w:rsidRPr="00830DA4">
        <w:rPr>
          <w:rFonts w:eastAsia="Arial Unicode MS"/>
          <w:i/>
          <w:iCs/>
          <w:color w:val="000000"/>
          <w:kern w:val="2"/>
          <w:sz w:val="18"/>
          <w:szCs w:val="18"/>
          <w:lang w:eastAsia="ar-SA"/>
        </w:rPr>
        <w:t>технологічного</w:t>
      </w:r>
      <w:proofErr w:type="spellEnd"/>
      <w:r w:rsidRPr="00830DA4">
        <w:rPr>
          <w:rFonts w:eastAsia="Arial Unicode MS"/>
          <w:i/>
          <w:iCs/>
          <w:color w:val="000000"/>
          <w:kern w:val="2"/>
          <w:sz w:val="18"/>
          <w:szCs w:val="18"/>
          <w:lang w:eastAsia="ar-SA"/>
        </w:rPr>
        <w:t> </w:t>
      </w:r>
      <w:proofErr w:type="spellStart"/>
      <w:r w:rsidRPr="00830DA4">
        <w:rPr>
          <w:rFonts w:eastAsia="Arial Unicode MS"/>
          <w:i/>
          <w:iCs/>
          <w:color w:val="000000"/>
          <w:kern w:val="2"/>
          <w:sz w:val="18"/>
          <w:szCs w:val="18"/>
          <w:lang w:eastAsia="ar-SA"/>
        </w:rPr>
        <w:t>процесу</w:t>
      </w:r>
      <w:proofErr w:type="spellEnd"/>
      <w:r w:rsidRPr="00830DA4">
        <w:rPr>
          <w:rFonts w:eastAsia="Arial Unicode MS"/>
          <w:i/>
          <w:iCs/>
          <w:color w:val="000000"/>
          <w:kern w:val="2"/>
          <w:sz w:val="18"/>
          <w:szCs w:val="18"/>
          <w:lang w:eastAsia="ar-SA"/>
        </w:rPr>
        <w:t xml:space="preserve"> та </w:t>
      </w:r>
      <w:proofErr w:type="spellStart"/>
      <w:r w:rsidRPr="00830DA4">
        <w:rPr>
          <w:rFonts w:eastAsia="Arial Unicode MS"/>
          <w:i/>
          <w:iCs/>
          <w:color w:val="000000"/>
          <w:kern w:val="2"/>
          <w:sz w:val="18"/>
          <w:szCs w:val="18"/>
          <w:lang w:eastAsia="ar-SA"/>
        </w:rPr>
        <w:t>функцій</w:t>
      </w:r>
      <w:proofErr w:type="spellEnd"/>
      <w:r w:rsidRPr="00830DA4">
        <w:rPr>
          <w:rFonts w:eastAsia="Arial Unicode MS"/>
          <w:i/>
          <w:iCs/>
          <w:color w:val="000000"/>
          <w:kern w:val="2"/>
          <w:sz w:val="18"/>
          <w:szCs w:val="18"/>
          <w:lang w:eastAsia="ar-SA"/>
        </w:rPr>
        <w:t xml:space="preserve">, </w:t>
      </w:r>
      <w:proofErr w:type="spellStart"/>
      <w:r w:rsidRPr="00830DA4">
        <w:rPr>
          <w:rFonts w:eastAsia="Arial Unicode MS"/>
          <w:i/>
          <w:iCs/>
          <w:color w:val="000000"/>
          <w:kern w:val="2"/>
          <w:sz w:val="18"/>
          <w:szCs w:val="18"/>
          <w:lang w:eastAsia="ar-SA"/>
        </w:rPr>
        <w:t>покладених</w:t>
      </w:r>
      <w:proofErr w:type="spellEnd"/>
      <w:r w:rsidRPr="00830DA4">
        <w:rPr>
          <w:rFonts w:eastAsia="Arial Unicode MS"/>
          <w:i/>
          <w:iCs/>
          <w:color w:val="000000"/>
          <w:kern w:val="2"/>
          <w:sz w:val="18"/>
          <w:szCs w:val="18"/>
          <w:lang w:eastAsia="ar-SA"/>
        </w:rPr>
        <w:t xml:space="preserve"> на </w:t>
      </w:r>
      <w:proofErr w:type="spellStart"/>
      <w:r w:rsidRPr="00830DA4">
        <w:rPr>
          <w:rFonts w:eastAsia="Arial Unicode MS"/>
          <w:i/>
          <w:iCs/>
          <w:color w:val="000000"/>
          <w:kern w:val="2"/>
          <w:sz w:val="18"/>
          <w:szCs w:val="18"/>
          <w:lang w:eastAsia="ar-SA"/>
        </w:rPr>
        <w:t>установу</w:t>
      </w:r>
      <w:proofErr w:type="spellEnd"/>
      <w:r w:rsidRPr="00830DA4">
        <w:rPr>
          <w:rFonts w:eastAsia="Arial Unicode MS"/>
          <w:i/>
          <w:iCs/>
          <w:color w:val="000000"/>
          <w:kern w:val="2"/>
          <w:sz w:val="18"/>
          <w:szCs w:val="18"/>
          <w:lang w:eastAsia="ar-SA"/>
        </w:rPr>
        <w:t>.</w:t>
      </w:r>
    </w:p>
    <w:p w14:paraId="1E525C81" w14:textId="77777777" w:rsidR="0001144A" w:rsidRPr="00830DA4" w:rsidRDefault="0001144A" w:rsidP="0001144A">
      <w:pPr>
        <w:shd w:val="clear" w:color="auto" w:fill="FFFFFF"/>
        <w:spacing w:before="100" w:beforeAutospacing="1" w:after="100" w:afterAutospacing="1"/>
        <w:ind w:left="-426" w:firstLine="568"/>
        <w:rPr>
          <w:i/>
          <w:iCs/>
          <w:sz w:val="18"/>
          <w:szCs w:val="18"/>
        </w:rPr>
      </w:pPr>
      <w:r w:rsidRPr="00830DA4">
        <w:rPr>
          <w:i/>
          <w:iCs/>
          <w:sz w:val="18"/>
          <w:szCs w:val="18"/>
        </w:rPr>
        <w:t>*</w:t>
      </w:r>
      <w:proofErr w:type="spellStart"/>
      <w:r w:rsidRPr="00830DA4">
        <w:rPr>
          <w:i/>
          <w:iCs/>
          <w:sz w:val="18"/>
          <w:szCs w:val="18"/>
          <w:shd w:val="clear" w:color="auto" w:fill="FFFFFF"/>
        </w:rPr>
        <w:t>Еквівалент</w:t>
      </w:r>
      <w:proofErr w:type="spellEnd"/>
      <w:r w:rsidRPr="00830DA4">
        <w:rPr>
          <w:i/>
          <w:iCs/>
          <w:sz w:val="18"/>
          <w:szCs w:val="18"/>
          <w:shd w:val="clear" w:color="auto" w:fill="FFFFFF"/>
        </w:rPr>
        <w:t xml:space="preserve"> (аналог) — </w:t>
      </w:r>
      <w:proofErr w:type="spellStart"/>
      <w:r w:rsidRPr="00830DA4">
        <w:rPr>
          <w:i/>
          <w:iCs/>
          <w:sz w:val="18"/>
          <w:szCs w:val="18"/>
          <w:shd w:val="clear" w:color="auto" w:fill="FFFFFF"/>
        </w:rPr>
        <w:t>це</w:t>
      </w:r>
      <w:proofErr w:type="spellEnd"/>
      <w:r w:rsidRPr="00830DA4">
        <w:rPr>
          <w:i/>
          <w:iCs/>
          <w:sz w:val="18"/>
          <w:szCs w:val="18"/>
          <w:shd w:val="clear" w:color="auto" w:fill="FFFFFF"/>
        </w:rPr>
        <w:t xml:space="preserve"> товар, </w:t>
      </w:r>
      <w:proofErr w:type="spellStart"/>
      <w:r w:rsidRPr="00830DA4">
        <w:rPr>
          <w:i/>
          <w:iCs/>
          <w:sz w:val="18"/>
          <w:szCs w:val="18"/>
          <w:shd w:val="clear" w:color="auto" w:fill="FFFFFF"/>
        </w:rPr>
        <w:t>який</w:t>
      </w:r>
      <w:proofErr w:type="spellEnd"/>
      <w:r w:rsidRPr="00830DA4">
        <w:rPr>
          <w:i/>
          <w:iCs/>
          <w:sz w:val="18"/>
          <w:szCs w:val="18"/>
          <w:shd w:val="clear" w:color="auto" w:fill="FFFFFF"/>
        </w:rPr>
        <w:t xml:space="preserve"> є </w:t>
      </w:r>
      <w:proofErr w:type="spellStart"/>
      <w:r w:rsidRPr="00830DA4">
        <w:rPr>
          <w:i/>
          <w:iCs/>
          <w:sz w:val="18"/>
          <w:szCs w:val="18"/>
          <w:shd w:val="clear" w:color="auto" w:fill="FFFFFF"/>
        </w:rPr>
        <w:t>рівнозначний</w:t>
      </w:r>
      <w:proofErr w:type="spellEnd"/>
      <w:r w:rsidRPr="00830DA4">
        <w:rPr>
          <w:i/>
          <w:iCs/>
          <w:sz w:val="18"/>
          <w:szCs w:val="18"/>
          <w:shd w:val="clear" w:color="auto" w:fill="FFFFFF"/>
        </w:rPr>
        <w:t xml:space="preserve">, </w:t>
      </w:r>
      <w:proofErr w:type="spellStart"/>
      <w:r w:rsidRPr="00830DA4">
        <w:rPr>
          <w:i/>
          <w:iCs/>
          <w:sz w:val="18"/>
          <w:szCs w:val="18"/>
          <w:shd w:val="clear" w:color="auto" w:fill="FFFFFF"/>
        </w:rPr>
        <w:t>рівноцінний</w:t>
      </w:r>
      <w:proofErr w:type="spellEnd"/>
      <w:r w:rsidRPr="00830DA4">
        <w:rPr>
          <w:i/>
          <w:iCs/>
          <w:sz w:val="18"/>
          <w:szCs w:val="18"/>
          <w:shd w:val="clear" w:color="auto" w:fill="FFFFFF"/>
        </w:rPr>
        <w:t xml:space="preserve"> </w:t>
      </w:r>
      <w:proofErr w:type="spellStart"/>
      <w:r w:rsidRPr="00830DA4">
        <w:rPr>
          <w:i/>
          <w:iCs/>
          <w:sz w:val="18"/>
          <w:szCs w:val="18"/>
          <w:shd w:val="clear" w:color="auto" w:fill="FFFFFF"/>
        </w:rPr>
        <w:t>іншому</w:t>
      </w:r>
      <w:proofErr w:type="spellEnd"/>
      <w:r w:rsidRPr="00830DA4">
        <w:rPr>
          <w:i/>
          <w:iCs/>
          <w:sz w:val="18"/>
          <w:szCs w:val="18"/>
          <w:shd w:val="clear" w:color="auto" w:fill="FFFFFF"/>
        </w:rPr>
        <w:t xml:space="preserve"> продукту </w:t>
      </w:r>
      <w:proofErr w:type="spellStart"/>
      <w:r w:rsidRPr="00830DA4">
        <w:rPr>
          <w:i/>
          <w:iCs/>
          <w:sz w:val="18"/>
          <w:szCs w:val="18"/>
          <w:shd w:val="clear" w:color="auto" w:fill="FFFFFF"/>
        </w:rPr>
        <w:t>або</w:t>
      </w:r>
      <w:proofErr w:type="spellEnd"/>
      <w:r w:rsidRPr="00830DA4">
        <w:rPr>
          <w:i/>
          <w:iCs/>
          <w:sz w:val="18"/>
          <w:szCs w:val="18"/>
          <w:shd w:val="clear" w:color="auto" w:fill="FFFFFF"/>
        </w:rPr>
        <w:t xml:space="preserve"> товару за </w:t>
      </w:r>
      <w:proofErr w:type="spellStart"/>
      <w:r w:rsidRPr="00830DA4">
        <w:rPr>
          <w:i/>
          <w:iCs/>
          <w:sz w:val="18"/>
          <w:szCs w:val="18"/>
          <w:shd w:val="clear" w:color="auto" w:fill="FFFFFF"/>
        </w:rPr>
        <w:t>своїми</w:t>
      </w:r>
      <w:proofErr w:type="spellEnd"/>
      <w:r w:rsidRPr="00830DA4">
        <w:rPr>
          <w:i/>
          <w:iCs/>
          <w:sz w:val="18"/>
          <w:szCs w:val="18"/>
          <w:shd w:val="clear" w:color="auto" w:fill="FFFFFF"/>
        </w:rPr>
        <w:t xml:space="preserve"> характеристиками</w:t>
      </w:r>
      <w:r w:rsidRPr="00830DA4">
        <w:rPr>
          <w:i/>
          <w:iCs/>
          <w:sz w:val="18"/>
          <w:szCs w:val="18"/>
        </w:rPr>
        <w:t>.</w:t>
      </w:r>
    </w:p>
    <w:p w14:paraId="528228CF" w14:textId="77777777" w:rsidR="0001144A" w:rsidRDefault="0001144A" w:rsidP="0001144A">
      <w:pPr>
        <w:spacing w:line="0" w:lineRule="atLeast"/>
        <w:ind w:left="-426" w:firstLine="568"/>
        <w:jc w:val="both"/>
      </w:pPr>
    </w:p>
    <w:sectPr w:rsidR="000114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8A712B"/>
    <w:multiLevelType w:val="multilevel"/>
    <w:tmpl w:val="982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DF"/>
    <w:rsid w:val="0001144A"/>
    <w:rsid w:val="000724A2"/>
    <w:rsid w:val="006C7889"/>
    <w:rsid w:val="00830DA4"/>
    <w:rsid w:val="00A85DDF"/>
    <w:rsid w:val="00CD3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229"/>
  <w15:chartTrackingRefBased/>
  <w15:docId w15:val="{43F7BA57-1A64-4132-97A8-C917FBF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A2"/>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4"/>
    <w:uiPriority w:val="34"/>
    <w:qFormat/>
    <w:rsid w:val="000724A2"/>
    <w:pPr>
      <w:spacing w:line="276" w:lineRule="auto"/>
      <w:ind w:left="720"/>
      <w:contextualSpacing/>
    </w:pPr>
    <w:rPr>
      <w:rFonts w:ascii="Arial" w:hAnsi="Arial" w:cs="Arial"/>
      <w:color w:val="000000"/>
      <w:sz w:val="22"/>
      <w:szCs w:val="22"/>
    </w:rPr>
  </w:style>
  <w:style w:type="table" w:styleId="a5">
    <w:name w:val="Table Grid"/>
    <w:basedOn w:val="a1"/>
    <w:uiPriority w:val="59"/>
    <w:rsid w:val="000724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3"/>
    <w:uiPriority w:val="34"/>
    <w:qFormat/>
    <w:rsid w:val="000724A2"/>
    <w:rPr>
      <w:rFonts w:ascii="Arial" w:eastAsia="Arial" w:hAnsi="Arial" w:cs="Arial"/>
      <w:color w:val="000000"/>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7"/>
    <w:qFormat/>
    <w:rsid w:val="0001144A"/>
    <w:pPr>
      <w:spacing w:before="100" w:beforeAutospacing="1" w:after="100" w:afterAutospacing="1"/>
    </w:pPr>
    <w:rPr>
      <w:rFonts w:eastAsia="Times New Roman"/>
      <w:lang w:val="uk-UA"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1144A"/>
    <w:rPr>
      <w:rFonts w:ascii="Times New Roman" w:eastAsia="Times New Roman" w:hAnsi="Times New Roman" w:cs="Times New Roman"/>
      <w:sz w:val="24"/>
      <w:szCs w:val="24"/>
      <w:lang w:eastAsia="uk-UA"/>
    </w:rPr>
  </w:style>
  <w:style w:type="paragraph" w:customStyle="1" w:styleId="18">
    <w:name w:val="Знак18 Знак"/>
    <w:aliases w:val="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З"/>
    <w:basedOn w:val="a"/>
    <w:next w:val="a6"/>
    <w:qFormat/>
    <w:rsid w:val="0001144A"/>
    <w:pPr>
      <w:suppressAutoHyphens/>
      <w:spacing w:before="280" w:after="280"/>
    </w:pPr>
    <w:rPr>
      <w:rFonts w:eastAsia="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599</Words>
  <Characters>3417</Characters>
  <Application>Microsoft Office Word</Application>
  <DocSecurity>0</DocSecurity>
  <Lines>28</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User</cp:lastModifiedBy>
  <cp:revision>4</cp:revision>
  <dcterms:created xsi:type="dcterms:W3CDTF">2024-04-17T12:22:00Z</dcterms:created>
  <dcterms:modified xsi:type="dcterms:W3CDTF">2024-04-18T12:32:00Z</dcterms:modified>
</cp:coreProperties>
</file>