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6C4" w:rsidRDefault="006C56C4" w:rsidP="006C56C4">
      <w:pPr>
        <w:spacing w:after="0" w:line="240" w:lineRule="auto"/>
        <w:jc w:val="right"/>
        <w:rPr>
          <w:rFonts w:ascii="Times New Roman" w:hAnsi="Times New Roman" w:cs="Times New Roman"/>
          <w:b/>
          <w:bCs/>
          <w:sz w:val="24"/>
          <w:szCs w:val="24"/>
          <w:lang w:val="uk-UA" w:eastAsia="en-US"/>
        </w:rPr>
      </w:pPr>
    </w:p>
    <w:p w:rsidR="006C56C4" w:rsidRPr="000B267D" w:rsidRDefault="006C56C4" w:rsidP="006C56C4">
      <w:pPr>
        <w:spacing w:after="0" w:line="240" w:lineRule="auto"/>
        <w:jc w:val="right"/>
        <w:rPr>
          <w:rFonts w:ascii="Times New Roman" w:hAnsi="Times New Roman" w:cs="Times New Roman"/>
          <w:b/>
          <w:bCs/>
          <w:sz w:val="24"/>
          <w:szCs w:val="24"/>
          <w:lang w:val="uk-UA"/>
        </w:rPr>
      </w:pPr>
      <w:r w:rsidRPr="000B267D">
        <w:rPr>
          <w:rFonts w:ascii="Times New Roman" w:hAnsi="Times New Roman" w:cs="Times New Roman"/>
          <w:b/>
          <w:bCs/>
          <w:sz w:val="24"/>
          <w:szCs w:val="24"/>
          <w:lang w:val="uk-UA" w:eastAsia="en-US"/>
        </w:rPr>
        <w:t>Додаток № 3 до тендерної документації</w:t>
      </w:r>
    </w:p>
    <w:p w:rsidR="006C56C4" w:rsidRPr="000B267D" w:rsidRDefault="006C56C4" w:rsidP="006C56C4">
      <w:pPr>
        <w:spacing w:after="0" w:line="240" w:lineRule="auto"/>
        <w:jc w:val="right"/>
        <w:rPr>
          <w:rFonts w:ascii="Times New Roman" w:hAnsi="Times New Roman" w:cs="Times New Roman"/>
          <w:b/>
          <w:bCs/>
          <w:sz w:val="24"/>
          <w:szCs w:val="24"/>
          <w:lang w:val="uk-UA"/>
        </w:rPr>
      </w:pPr>
    </w:p>
    <w:p w:rsidR="006C56C4" w:rsidRPr="000B267D" w:rsidRDefault="006C56C4" w:rsidP="006C56C4">
      <w:pPr>
        <w:spacing w:after="0" w:line="240" w:lineRule="auto"/>
        <w:jc w:val="center"/>
        <w:rPr>
          <w:rFonts w:ascii="Times New Roman" w:hAnsi="Times New Roman" w:cs="Times New Roman"/>
          <w:b/>
          <w:bCs/>
          <w:i/>
          <w:iCs/>
          <w:sz w:val="20"/>
          <w:szCs w:val="20"/>
          <w:lang w:val="uk-UA"/>
        </w:rPr>
      </w:pPr>
      <w:r w:rsidRPr="000B267D">
        <w:rPr>
          <w:rFonts w:ascii="Times New Roman" w:hAnsi="Times New Roman" w:cs="Times New Roman"/>
          <w:b/>
          <w:bCs/>
          <w:sz w:val="24"/>
          <w:szCs w:val="24"/>
          <w:lang w:val="uk-UA" w:eastAsia="en-US"/>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0B267D">
        <w:rPr>
          <w:rFonts w:ascii="Times New Roman" w:hAnsi="Times New Roman" w:cs="Times New Roman"/>
          <w:b/>
          <w:bCs/>
          <w:i/>
          <w:iCs/>
          <w:sz w:val="20"/>
          <w:szCs w:val="20"/>
          <w:lang w:val="uk-UA" w:eastAsia="en-US"/>
        </w:rPr>
        <w:t xml:space="preserve"> </w:t>
      </w:r>
    </w:p>
    <w:p w:rsidR="006C56C4" w:rsidRPr="000B267D" w:rsidRDefault="006C56C4" w:rsidP="006C56C4">
      <w:pPr>
        <w:spacing w:after="0" w:line="240" w:lineRule="auto"/>
        <w:jc w:val="center"/>
        <w:rPr>
          <w:rFonts w:ascii="Times New Roman" w:hAnsi="Times New Roman" w:cs="Times New Roman"/>
          <w:b/>
          <w:bCs/>
          <w:i/>
          <w:iCs/>
          <w:sz w:val="20"/>
          <w:szCs w:val="20"/>
          <w:lang w:val="uk-UA"/>
        </w:rPr>
      </w:pPr>
    </w:p>
    <w:p w:rsidR="006C56C4" w:rsidRPr="00C77FB9" w:rsidRDefault="006C56C4" w:rsidP="006C56C4">
      <w:pPr>
        <w:shd w:val="clear" w:color="auto" w:fill="FFFFFF"/>
        <w:spacing w:after="0" w:line="240" w:lineRule="auto"/>
        <w:jc w:val="both"/>
        <w:rPr>
          <w:rFonts w:ascii="Times New Roman" w:hAnsi="Times New Roman"/>
          <w:b/>
          <w:sz w:val="24"/>
          <w:szCs w:val="24"/>
          <w:lang w:val="uk-UA"/>
        </w:rPr>
      </w:pPr>
      <w:r w:rsidRPr="00C77FB9">
        <w:rPr>
          <w:rFonts w:ascii="Times New Roman" w:hAnsi="Times New Roman"/>
          <w:b/>
          <w:sz w:val="24"/>
          <w:szCs w:val="24"/>
          <w:lang w:val="uk-UA"/>
        </w:rPr>
        <w:t>1.Кількість:</w:t>
      </w:r>
    </w:p>
    <w:tbl>
      <w:tblPr>
        <w:tblW w:w="102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9"/>
        <w:gridCol w:w="3949"/>
        <w:gridCol w:w="1418"/>
        <w:gridCol w:w="1279"/>
        <w:gridCol w:w="2849"/>
      </w:tblGrid>
      <w:tr w:rsidR="006C56C4" w:rsidRPr="00C77FB9" w:rsidTr="0055266F">
        <w:trPr>
          <w:trHeight w:val="470"/>
        </w:trPr>
        <w:tc>
          <w:tcPr>
            <w:tcW w:w="729" w:type="dxa"/>
            <w:shd w:val="clear" w:color="auto" w:fill="FFFFFF"/>
            <w:vAlign w:val="center"/>
          </w:tcPr>
          <w:p w:rsidR="006C56C4" w:rsidRPr="00C77FB9" w:rsidRDefault="006C56C4" w:rsidP="0055266F">
            <w:pPr>
              <w:shd w:val="clear" w:color="auto" w:fill="FFFFFF"/>
              <w:spacing w:after="0" w:line="240" w:lineRule="auto"/>
              <w:jc w:val="center"/>
              <w:rPr>
                <w:rFonts w:ascii="Times New Roman" w:hAnsi="Times New Roman"/>
                <w:b/>
                <w:sz w:val="24"/>
                <w:szCs w:val="24"/>
                <w:lang w:val="uk-UA"/>
              </w:rPr>
            </w:pPr>
            <w:r w:rsidRPr="00C77FB9">
              <w:rPr>
                <w:rFonts w:ascii="Times New Roman" w:hAnsi="Times New Roman"/>
                <w:b/>
                <w:sz w:val="24"/>
                <w:szCs w:val="24"/>
                <w:lang w:val="uk-UA"/>
              </w:rPr>
              <w:t>№</w:t>
            </w:r>
          </w:p>
        </w:tc>
        <w:tc>
          <w:tcPr>
            <w:tcW w:w="3949" w:type="dxa"/>
            <w:shd w:val="clear" w:color="auto" w:fill="FFFFFF"/>
            <w:vAlign w:val="center"/>
          </w:tcPr>
          <w:p w:rsidR="006C56C4" w:rsidRPr="00C77FB9" w:rsidRDefault="006C56C4" w:rsidP="0055266F">
            <w:pPr>
              <w:shd w:val="clear" w:color="auto" w:fill="FFFFFF"/>
              <w:spacing w:after="0" w:line="240" w:lineRule="auto"/>
              <w:jc w:val="center"/>
              <w:rPr>
                <w:rFonts w:ascii="Times New Roman" w:hAnsi="Times New Roman"/>
                <w:b/>
                <w:sz w:val="24"/>
                <w:szCs w:val="24"/>
                <w:lang w:val="uk-UA"/>
              </w:rPr>
            </w:pPr>
            <w:r w:rsidRPr="00C77FB9">
              <w:rPr>
                <w:rFonts w:ascii="Times New Roman" w:hAnsi="Times New Roman"/>
                <w:b/>
                <w:sz w:val="24"/>
                <w:szCs w:val="24"/>
                <w:lang w:val="uk-UA"/>
              </w:rPr>
              <w:t>Найменування</w:t>
            </w:r>
          </w:p>
          <w:p w:rsidR="006C56C4" w:rsidRPr="00C77FB9" w:rsidRDefault="006C56C4" w:rsidP="0055266F">
            <w:pPr>
              <w:shd w:val="clear" w:color="auto" w:fill="FFFFFF"/>
              <w:spacing w:after="0" w:line="240" w:lineRule="auto"/>
              <w:jc w:val="center"/>
              <w:rPr>
                <w:rFonts w:ascii="Times New Roman" w:hAnsi="Times New Roman"/>
                <w:b/>
                <w:sz w:val="24"/>
                <w:szCs w:val="24"/>
                <w:lang w:val="uk-UA"/>
              </w:rPr>
            </w:pPr>
            <w:r w:rsidRPr="00C77FB9">
              <w:rPr>
                <w:rFonts w:ascii="Times New Roman" w:hAnsi="Times New Roman"/>
                <w:b/>
                <w:sz w:val="24"/>
                <w:szCs w:val="24"/>
                <w:lang w:val="uk-UA"/>
              </w:rPr>
              <w:t>Товару</w:t>
            </w:r>
          </w:p>
        </w:tc>
        <w:tc>
          <w:tcPr>
            <w:tcW w:w="1418" w:type="dxa"/>
            <w:shd w:val="clear" w:color="auto" w:fill="FFFFFF"/>
            <w:vAlign w:val="center"/>
          </w:tcPr>
          <w:p w:rsidR="006C56C4" w:rsidRPr="00C77FB9" w:rsidRDefault="006C56C4" w:rsidP="0055266F">
            <w:pPr>
              <w:shd w:val="clear" w:color="auto" w:fill="FFFFFF"/>
              <w:spacing w:after="0" w:line="240" w:lineRule="auto"/>
              <w:jc w:val="center"/>
              <w:rPr>
                <w:rFonts w:ascii="Times New Roman" w:hAnsi="Times New Roman"/>
                <w:b/>
                <w:sz w:val="24"/>
                <w:szCs w:val="24"/>
                <w:lang w:val="uk-UA"/>
              </w:rPr>
            </w:pPr>
            <w:r w:rsidRPr="00C77FB9">
              <w:rPr>
                <w:rFonts w:ascii="Times New Roman" w:hAnsi="Times New Roman"/>
                <w:b/>
                <w:sz w:val="24"/>
                <w:szCs w:val="24"/>
                <w:lang w:val="uk-UA"/>
              </w:rPr>
              <w:t>Одиниця виміру</w:t>
            </w:r>
          </w:p>
        </w:tc>
        <w:tc>
          <w:tcPr>
            <w:tcW w:w="1279" w:type="dxa"/>
            <w:shd w:val="clear" w:color="auto" w:fill="FFFFFF"/>
            <w:vAlign w:val="center"/>
          </w:tcPr>
          <w:p w:rsidR="006C56C4" w:rsidRPr="00C77FB9" w:rsidRDefault="006C56C4" w:rsidP="0055266F">
            <w:pPr>
              <w:shd w:val="clear" w:color="auto" w:fill="FFFFFF"/>
              <w:spacing w:after="0" w:line="240" w:lineRule="auto"/>
              <w:jc w:val="center"/>
              <w:rPr>
                <w:rFonts w:ascii="Times New Roman" w:hAnsi="Times New Roman"/>
                <w:b/>
                <w:sz w:val="24"/>
                <w:szCs w:val="24"/>
                <w:lang w:val="uk-UA"/>
              </w:rPr>
            </w:pPr>
            <w:r w:rsidRPr="00C77FB9">
              <w:rPr>
                <w:rFonts w:ascii="Times New Roman" w:hAnsi="Times New Roman"/>
                <w:b/>
                <w:sz w:val="24"/>
                <w:szCs w:val="24"/>
                <w:lang w:val="uk-UA"/>
              </w:rPr>
              <w:t>Кількість</w:t>
            </w:r>
          </w:p>
        </w:tc>
        <w:tc>
          <w:tcPr>
            <w:tcW w:w="2849" w:type="dxa"/>
            <w:shd w:val="clear" w:color="auto" w:fill="FFFFFF"/>
            <w:vAlign w:val="center"/>
          </w:tcPr>
          <w:p w:rsidR="006C56C4" w:rsidRPr="00C77FB9" w:rsidRDefault="006C56C4" w:rsidP="0055266F">
            <w:pPr>
              <w:shd w:val="clear" w:color="auto" w:fill="FFFFFF"/>
              <w:spacing w:after="0" w:line="240" w:lineRule="auto"/>
              <w:jc w:val="center"/>
              <w:rPr>
                <w:rFonts w:ascii="Times New Roman" w:hAnsi="Times New Roman"/>
                <w:b/>
                <w:sz w:val="24"/>
                <w:szCs w:val="24"/>
                <w:lang w:val="uk-UA"/>
              </w:rPr>
            </w:pPr>
            <w:r w:rsidRPr="00C77FB9">
              <w:rPr>
                <w:rFonts w:ascii="Times New Roman" w:hAnsi="Times New Roman"/>
                <w:b/>
                <w:sz w:val="24"/>
                <w:szCs w:val="24"/>
                <w:lang w:val="uk-UA"/>
              </w:rPr>
              <w:t>Відповідність</w:t>
            </w:r>
          </w:p>
        </w:tc>
      </w:tr>
      <w:tr w:rsidR="006C56C4" w:rsidRPr="00C77FB9" w:rsidTr="0055266F">
        <w:trPr>
          <w:trHeight w:val="195"/>
        </w:trPr>
        <w:tc>
          <w:tcPr>
            <w:tcW w:w="729" w:type="dxa"/>
            <w:shd w:val="clear" w:color="auto" w:fill="FFFFFF"/>
          </w:tcPr>
          <w:p w:rsidR="006C56C4" w:rsidRPr="00C77FB9" w:rsidRDefault="006C56C4" w:rsidP="0055266F">
            <w:pPr>
              <w:pStyle w:val="a3"/>
              <w:spacing w:before="0" w:beforeAutospacing="0" w:after="0" w:afterAutospacing="0"/>
              <w:jc w:val="center"/>
              <w:rPr>
                <w:lang w:val="uk-UA"/>
              </w:rPr>
            </w:pPr>
            <w:r w:rsidRPr="00C77FB9">
              <w:rPr>
                <w:lang w:val="uk-UA"/>
              </w:rPr>
              <w:t>1</w:t>
            </w:r>
          </w:p>
        </w:tc>
        <w:tc>
          <w:tcPr>
            <w:tcW w:w="3949" w:type="dxa"/>
            <w:shd w:val="clear" w:color="auto" w:fill="FFFFFF"/>
            <w:vAlign w:val="center"/>
          </w:tcPr>
          <w:p w:rsidR="006C56C4" w:rsidRPr="00CE1AB1" w:rsidRDefault="006C56C4" w:rsidP="0055266F">
            <w:pPr>
              <w:tabs>
                <w:tab w:val="left" w:pos="9195"/>
              </w:tabs>
              <w:spacing w:line="264" w:lineRule="auto"/>
              <w:ind w:left="180"/>
              <w:jc w:val="center"/>
              <w:rPr>
                <w:b/>
                <w:bCs/>
                <w:shd w:val="clear" w:color="auto" w:fill="FFFFFF"/>
              </w:rPr>
            </w:pPr>
            <w:r>
              <w:rPr>
                <w:rFonts w:ascii="Times New Roman" w:hAnsi="Times New Roman" w:cs="Times New Roman"/>
                <w:b/>
                <w:bCs/>
                <w:sz w:val="24"/>
                <w:szCs w:val="24"/>
                <w:shd w:val="clear" w:color="auto" w:fill="FFFFFF"/>
              </w:rPr>
              <w:t>Д</w:t>
            </w:r>
            <w:proofErr w:type="spellStart"/>
            <w:r>
              <w:rPr>
                <w:rFonts w:ascii="Times New Roman" w:hAnsi="Times New Roman" w:cs="Times New Roman"/>
                <w:b/>
                <w:bCs/>
                <w:sz w:val="24"/>
                <w:szCs w:val="24"/>
                <w:shd w:val="clear" w:color="auto" w:fill="FFFFFF"/>
                <w:lang w:val="uk-UA"/>
              </w:rPr>
              <w:t>рова</w:t>
            </w:r>
            <w:proofErr w:type="spellEnd"/>
            <w:r>
              <w:rPr>
                <w:rFonts w:ascii="Times New Roman" w:hAnsi="Times New Roman" w:cs="Times New Roman"/>
                <w:b/>
                <w:bCs/>
                <w:sz w:val="24"/>
                <w:szCs w:val="24"/>
                <w:shd w:val="clear" w:color="auto" w:fill="FFFFFF"/>
                <w:lang w:val="uk-UA"/>
              </w:rPr>
              <w:t xml:space="preserve"> паливні</w:t>
            </w:r>
            <w:r w:rsidRPr="00CE1AB1">
              <w:rPr>
                <w:rFonts w:ascii="Times New Roman" w:hAnsi="Times New Roman" w:cs="Times New Roman"/>
                <w:b/>
                <w:bCs/>
                <w:sz w:val="24"/>
                <w:szCs w:val="24"/>
                <w:shd w:val="clear" w:color="auto" w:fill="FFFFFF"/>
              </w:rPr>
              <w:t>.</w:t>
            </w:r>
          </w:p>
          <w:p w:rsidR="006C56C4" w:rsidRPr="00C77FB9" w:rsidRDefault="006C56C4" w:rsidP="0055266F">
            <w:pPr>
              <w:pStyle w:val="a3"/>
              <w:spacing w:before="0" w:beforeAutospacing="0" w:after="0" w:afterAutospacing="0"/>
              <w:rPr>
                <w:strike/>
                <w:lang w:val="uk-UA"/>
              </w:rPr>
            </w:pPr>
          </w:p>
        </w:tc>
        <w:tc>
          <w:tcPr>
            <w:tcW w:w="1418" w:type="dxa"/>
            <w:shd w:val="clear" w:color="auto" w:fill="FFFFFF"/>
          </w:tcPr>
          <w:p w:rsidR="006C56C4" w:rsidRPr="00C77FB9" w:rsidRDefault="006C56C4" w:rsidP="0055266F">
            <w:pPr>
              <w:spacing w:after="0" w:line="240" w:lineRule="auto"/>
              <w:jc w:val="center"/>
              <w:rPr>
                <w:rFonts w:ascii="Times New Roman" w:hAnsi="Times New Roman"/>
                <w:sz w:val="24"/>
                <w:szCs w:val="24"/>
                <w:lang w:val="uk-UA"/>
              </w:rPr>
            </w:pPr>
            <w:r w:rsidRPr="00C77FB9">
              <w:rPr>
                <w:rFonts w:ascii="Times New Roman" w:hAnsi="Times New Roman"/>
                <w:sz w:val="24"/>
                <w:szCs w:val="24"/>
                <w:lang w:val="uk-UA"/>
              </w:rPr>
              <w:t xml:space="preserve">м. куб. </w:t>
            </w:r>
          </w:p>
        </w:tc>
        <w:tc>
          <w:tcPr>
            <w:tcW w:w="1279" w:type="dxa"/>
            <w:shd w:val="clear" w:color="auto" w:fill="FFFFFF"/>
          </w:tcPr>
          <w:p w:rsidR="006C56C4" w:rsidRPr="00255962" w:rsidRDefault="006F10F2" w:rsidP="0055266F">
            <w:pPr>
              <w:spacing w:after="0" w:line="240" w:lineRule="auto"/>
              <w:jc w:val="center"/>
              <w:rPr>
                <w:rFonts w:ascii="Times New Roman" w:hAnsi="Times New Roman"/>
                <w:sz w:val="24"/>
                <w:szCs w:val="24"/>
                <w:lang w:val="en-US"/>
              </w:rPr>
            </w:pPr>
            <w:r>
              <w:rPr>
                <w:rFonts w:ascii="Times New Roman" w:hAnsi="Times New Roman"/>
                <w:sz w:val="24"/>
                <w:szCs w:val="24"/>
                <w:lang w:val="en-US"/>
              </w:rPr>
              <w:t>32</w:t>
            </w:r>
          </w:p>
        </w:tc>
        <w:tc>
          <w:tcPr>
            <w:tcW w:w="2849" w:type="dxa"/>
            <w:shd w:val="clear" w:color="auto" w:fill="FFFFFF"/>
          </w:tcPr>
          <w:p w:rsidR="006C56C4" w:rsidRPr="00C77FB9" w:rsidRDefault="006C56C4" w:rsidP="0055266F">
            <w:pPr>
              <w:shd w:val="clear" w:color="auto" w:fill="FFFFFF"/>
              <w:spacing w:after="0" w:line="240" w:lineRule="auto"/>
              <w:rPr>
                <w:rFonts w:ascii="Times New Roman" w:hAnsi="Times New Roman"/>
                <w:strike/>
                <w:sz w:val="24"/>
                <w:szCs w:val="24"/>
                <w:lang w:val="uk-UA"/>
              </w:rPr>
            </w:pPr>
            <w:r w:rsidRPr="00C77FB9">
              <w:rPr>
                <w:rFonts w:ascii="Times New Roman" w:hAnsi="Times New Roman"/>
                <w:sz w:val="24"/>
                <w:szCs w:val="24"/>
                <w:lang w:val="uk-UA"/>
              </w:rPr>
              <w:t>ТУУ 16.1-00994207-005:2018</w:t>
            </w:r>
          </w:p>
        </w:tc>
      </w:tr>
    </w:tbl>
    <w:p w:rsidR="006C56C4" w:rsidRPr="00C77FB9" w:rsidRDefault="006C56C4" w:rsidP="006C56C4">
      <w:pPr>
        <w:shd w:val="clear" w:color="auto" w:fill="FFFFFF"/>
        <w:spacing w:after="0" w:line="240" w:lineRule="auto"/>
        <w:jc w:val="both"/>
        <w:rPr>
          <w:rFonts w:ascii="Times New Roman" w:hAnsi="Times New Roman"/>
          <w:sz w:val="24"/>
          <w:szCs w:val="24"/>
          <w:lang w:val="uk-UA"/>
        </w:rPr>
      </w:pPr>
    </w:p>
    <w:p w:rsidR="006C56C4" w:rsidRPr="00D34C0E" w:rsidRDefault="006C56C4" w:rsidP="00D34C0E">
      <w:pPr>
        <w:pStyle w:val="a9"/>
        <w:numPr>
          <w:ilvl w:val="0"/>
          <w:numId w:val="1"/>
        </w:numPr>
        <w:spacing w:line="264" w:lineRule="auto"/>
        <w:jc w:val="both"/>
        <w:rPr>
          <w:rFonts w:ascii="Times New Roman" w:eastAsia="Calibri" w:hAnsi="Times New Roman" w:cs="Times New Roman"/>
        </w:rPr>
      </w:pPr>
      <w:proofErr w:type="spellStart"/>
      <w:r w:rsidRPr="00D34C0E">
        <w:rPr>
          <w:rFonts w:ascii="Times New Roman" w:eastAsia="Calibri" w:hAnsi="Times New Roman" w:cs="Times New Roman"/>
        </w:rPr>
        <w:t>Учасник</w:t>
      </w:r>
      <w:proofErr w:type="spellEnd"/>
      <w:r w:rsidRPr="00D34C0E">
        <w:rPr>
          <w:rFonts w:ascii="Times New Roman" w:eastAsia="Calibri" w:hAnsi="Times New Roman" w:cs="Times New Roman"/>
        </w:rPr>
        <w:t xml:space="preserve"> при </w:t>
      </w:r>
      <w:proofErr w:type="spellStart"/>
      <w:r w:rsidRPr="00D34C0E">
        <w:rPr>
          <w:rFonts w:ascii="Times New Roman" w:eastAsia="Calibri" w:hAnsi="Times New Roman" w:cs="Times New Roman"/>
        </w:rPr>
        <w:t>формуванні</w:t>
      </w:r>
      <w:proofErr w:type="spellEnd"/>
      <w:r w:rsidRPr="00D34C0E">
        <w:rPr>
          <w:rFonts w:ascii="Times New Roman" w:eastAsia="Calibri" w:hAnsi="Times New Roman" w:cs="Times New Roman"/>
        </w:rPr>
        <w:t xml:space="preserve"> </w:t>
      </w:r>
      <w:proofErr w:type="spellStart"/>
      <w:r w:rsidRPr="00D34C0E">
        <w:rPr>
          <w:rFonts w:ascii="Times New Roman" w:eastAsia="Calibri" w:hAnsi="Times New Roman" w:cs="Times New Roman"/>
        </w:rPr>
        <w:t>ціни</w:t>
      </w:r>
      <w:proofErr w:type="spellEnd"/>
      <w:r w:rsidRPr="00D34C0E">
        <w:rPr>
          <w:rFonts w:ascii="Times New Roman" w:eastAsia="Calibri" w:hAnsi="Times New Roman" w:cs="Times New Roman"/>
        </w:rPr>
        <w:t xml:space="preserve"> повинен </w:t>
      </w:r>
      <w:proofErr w:type="spellStart"/>
      <w:r w:rsidRPr="00D34C0E">
        <w:rPr>
          <w:rFonts w:ascii="Times New Roman" w:eastAsia="Calibri" w:hAnsi="Times New Roman" w:cs="Times New Roman"/>
        </w:rPr>
        <w:t>врахувати</w:t>
      </w:r>
      <w:proofErr w:type="spellEnd"/>
      <w:r w:rsidRPr="00D34C0E">
        <w:rPr>
          <w:rFonts w:ascii="Times New Roman" w:eastAsia="Calibri" w:hAnsi="Times New Roman" w:cs="Times New Roman"/>
        </w:rPr>
        <w:t xml:space="preserve"> </w:t>
      </w:r>
      <w:proofErr w:type="spellStart"/>
      <w:r w:rsidRPr="00D34C0E">
        <w:rPr>
          <w:rFonts w:ascii="Times New Roman" w:eastAsia="Calibri" w:hAnsi="Times New Roman" w:cs="Times New Roman"/>
        </w:rPr>
        <w:t>усі</w:t>
      </w:r>
      <w:proofErr w:type="spellEnd"/>
      <w:r w:rsidRPr="00D34C0E">
        <w:rPr>
          <w:rFonts w:ascii="Times New Roman" w:eastAsia="Calibri" w:hAnsi="Times New Roman" w:cs="Times New Roman"/>
        </w:rPr>
        <w:t xml:space="preserve"> </w:t>
      </w:r>
      <w:proofErr w:type="spellStart"/>
      <w:r w:rsidRPr="00D34C0E">
        <w:rPr>
          <w:rFonts w:ascii="Times New Roman" w:eastAsia="Calibri" w:hAnsi="Times New Roman" w:cs="Times New Roman"/>
        </w:rPr>
        <w:t>витрати</w:t>
      </w:r>
      <w:proofErr w:type="spellEnd"/>
      <w:r w:rsidRPr="00D34C0E">
        <w:rPr>
          <w:rFonts w:ascii="Times New Roman" w:eastAsia="Calibri" w:hAnsi="Times New Roman" w:cs="Times New Roman"/>
        </w:rPr>
        <w:t xml:space="preserve"> на </w:t>
      </w:r>
      <w:proofErr w:type="spellStart"/>
      <w:r w:rsidRPr="00D34C0E">
        <w:rPr>
          <w:rFonts w:ascii="Times New Roman" w:eastAsia="Calibri" w:hAnsi="Times New Roman" w:cs="Times New Roman"/>
        </w:rPr>
        <w:t>постачання</w:t>
      </w:r>
      <w:proofErr w:type="spellEnd"/>
      <w:r w:rsidRPr="00D34C0E">
        <w:rPr>
          <w:rFonts w:ascii="Times New Roman" w:eastAsia="Calibri" w:hAnsi="Times New Roman" w:cs="Times New Roman"/>
        </w:rPr>
        <w:t xml:space="preserve">, в тому </w:t>
      </w:r>
      <w:proofErr w:type="spellStart"/>
      <w:r w:rsidRPr="00D34C0E">
        <w:rPr>
          <w:rFonts w:ascii="Times New Roman" w:eastAsia="Calibri" w:hAnsi="Times New Roman" w:cs="Times New Roman"/>
        </w:rPr>
        <w:t>числі</w:t>
      </w:r>
      <w:proofErr w:type="spellEnd"/>
      <w:r w:rsidRPr="00D34C0E">
        <w:rPr>
          <w:rFonts w:ascii="Times New Roman" w:eastAsia="Calibri" w:hAnsi="Times New Roman" w:cs="Times New Roman"/>
        </w:rPr>
        <w:t xml:space="preserve"> і за </w:t>
      </w:r>
      <w:proofErr w:type="spellStart"/>
      <w:r w:rsidRPr="00D34C0E">
        <w:rPr>
          <w:rFonts w:ascii="Times New Roman" w:eastAsia="Calibri" w:hAnsi="Times New Roman" w:cs="Times New Roman"/>
        </w:rPr>
        <w:t>транспортування</w:t>
      </w:r>
      <w:proofErr w:type="spellEnd"/>
      <w:r w:rsidRPr="00D34C0E">
        <w:rPr>
          <w:rFonts w:ascii="Times New Roman" w:eastAsia="Calibri" w:hAnsi="Times New Roman" w:cs="Times New Roman"/>
        </w:rPr>
        <w:t xml:space="preserve">, з </w:t>
      </w:r>
      <w:proofErr w:type="spellStart"/>
      <w:r w:rsidRPr="00D34C0E">
        <w:rPr>
          <w:rFonts w:ascii="Times New Roman" w:eastAsia="Calibri" w:hAnsi="Times New Roman" w:cs="Times New Roman"/>
        </w:rPr>
        <w:t>урахуванням</w:t>
      </w:r>
      <w:proofErr w:type="spellEnd"/>
      <w:r w:rsidRPr="00D34C0E">
        <w:rPr>
          <w:rFonts w:ascii="Times New Roman" w:eastAsia="Calibri" w:hAnsi="Times New Roman" w:cs="Times New Roman"/>
        </w:rPr>
        <w:t xml:space="preserve"> </w:t>
      </w:r>
      <w:proofErr w:type="spellStart"/>
      <w:proofErr w:type="gramStart"/>
      <w:r w:rsidRPr="00D34C0E">
        <w:rPr>
          <w:rFonts w:ascii="Times New Roman" w:eastAsia="Calibri" w:hAnsi="Times New Roman" w:cs="Times New Roman"/>
        </w:rPr>
        <w:t>усіх</w:t>
      </w:r>
      <w:proofErr w:type="spellEnd"/>
      <w:r w:rsidRPr="00D34C0E">
        <w:rPr>
          <w:rFonts w:ascii="Times New Roman" w:eastAsia="Calibri" w:hAnsi="Times New Roman" w:cs="Times New Roman"/>
        </w:rPr>
        <w:t xml:space="preserve">  </w:t>
      </w:r>
      <w:proofErr w:type="spellStart"/>
      <w:r w:rsidRPr="00D34C0E">
        <w:rPr>
          <w:rFonts w:ascii="Times New Roman" w:eastAsia="Calibri" w:hAnsi="Times New Roman" w:cs="Times New Roman"/>
        </w:rPr>
        <w:t>платежів</w:t>
      </w:r>
      <w:proofErr w:type="spellEnd"/>
      <w:proofErr w:type="gramEnd"/>
      <w:r w:rsidRPr="00D34C0E">
        <w:rPr>
          <w:rFonts w:ascii="Times New Roman" w:eastAsia="Calibri" w:hAnsi="Times New Roman" w:cs="Times New Roman"/>
        </w:rPr>
        <w:t xml:space="preserve">, </w:t>
      </w:r>
      <w:proofErr w:type="spellStart"/>
      <w:r w:rsidRPr="00D34C0E">
        <w:rPr>
          <w:rFonts w:ascii="Times New Roman" w:eastAsia="Calibri" w:hAnsi="Times New Roman" w:cs="Times New Roman"/>
        </w:rPr>
        <w:t>які</w:t>
      </w:r>
      <w:proofErr w:type="spellEnd"/>
      <w:r w:rsidRPr="00D34C0E">
        <w:rPr>
          <w:rFonts w:ascii="Times New Roman" w:eastAsia="Calibri" w:hAnsi="Times New Roman" w:cs="Times New Roman"/>
        </w:rPr>
        <w:t xml:space="preserve"> </w:t>
      </w:r>
      <w:proofErr w:type="spellStart"/>
      <w:r w:rsidRPr="00D34C0E">
        <w:rPr>
          <w:rFonts w:ascii="Times New Roman" w:eastAsia="Calibri" w:hAnsi="Times New Roman" w:cs="Times New Roman"/>
        </w:rPr>
        <w:t>можуть</w:t>
      </w:r>
      <w:proofErr w:type="spellEnd"/>
      <w:r w:rsidRPr="00D34C0E">
        <w:rPr>
          <w:rFonts w:ascii="Times New Roman" w:eastAsia="Calibri" w:hAnsi="Times New Roman" w:cs="Times New Roman"/>
        </w:rPr>
        <w:t xml:space="preserve"> бути ним </w:t>
      </w:r>
      <w:proofErr w:type="spellStart"/>
      <w:r w:rsidRPr="00D34C0E">
        <w:rPr>
          <w:rFonts w:ascii="Times New Roman" w:eastAsia="Calibri" w:hAnsi="Times New Roman" w:cs="Times New Roman"/>
        </w:rPr>
        <w:t>понесені</w:t>
      </w:r>
      <w:proofErr w:type="spellEnd"/>
      <w:r w:rsidRPr="00D34C0E">
        <w:rPr>
          <w:rFonts w:ascii="Times New Roman" w:eastAsia="Calibri" w:hAnsi="Times New Roman" w:cs="Times New Roman"/>
        </w:rPr>
        <w:t xml:space="preserve"> у </w:t>
      </w:r>
      <w:proofErr w:type="spellStart"/>
      <w:r w:rsidRPr="00D34C0E">
        <w:rPr>
          <w:rFonts w:ascii="Times New Roman" w:eastAsia="Calibri" w:hAnsi="Times New Roman" w:cs="Times New Roman"/>
        </w:rPr>
        <w:t>ході</w:t>
      </w:r>
      <w:proofErr w:type="spellEnd"/>
      <w:r w:rsidRPr="00D34C0E">
        <w:rPr>
          <w:rFonts w:ascii="Times New Roman" w:eastAsia="Calibri" w:hAnsi="Times New Roman" w:cs="Times New Roman"/>
        </w:rPr>
        <w:t xml:space="preserve"> </w:t>
      </w:r>
      <w:proofErr w:type="spellStart"/>
      <w:r w:rsidRPr="00D34C0E">
        <w:rPr>
          <w:rFonts w:ascii="Times New Roman" w:eastAsia="Calibri" w:hAnsi="Times New Roman" w:cs="Times New Roman"/>
        </w:rPr>
        <w:t>виконання</w:t>
      </w:r>
      <w:proofErr w:type="spellEnd"/>
      <w:r w:rsidRPr="00D34C0E">
        <w:rPr>
          <w:rFonts w:ascii="Times New Roman" w:eastAsia="Calibri" w:hAnsi="Times New Roman" w:cs="Times New Roman"/>
        </w:rPr>
        <w:t xml:space="preserve"> договору про </w:t>
      </w:r>
      <w:proofErr w:type="spellStart"/>
      <w:r w:rsidRPr="00D34C0E">
        <w:rPr>
          <w:rFonts w:ascii="Times New Roman" w:eastAsia="Calibri" w:hAnsi="Times New Roman" w:cs="Times New Roman"/>
        </w:rPr>
        <w:t>закупівлю</w:t>
      </w:r>
      <w:proofErr w:type="spellEnd"/>
      <w:r w:rsidR="00D34C0E">
        <w:rPr>
          <w:rFonts w:ascii="Times New Roman" w:eastAsia="Calibri" w:hAnsi="Times New Roman" w:cs="Times New Roman"/>
          <w:lang w:val="uk-UA"/>
        </w:rPr>
        <w:t xml:space="preserve"> </w:t>
      </w:r>
      <w:r w:rsidR="00D34C0E" w:rsidRPr="00D34C0E">
        <w:rPr>
          <w:rFonts w:ascii="Times New Roman" w:eastAsia="Calibri" w:hAnsi="Times New Roman" w:cs="Times New Roman"/>
          <w:b/>
          <w:lang w:val="uk-UA"/>
        </w:rPr>
        <w:t>(надати гарантійний лист)</w:t>
      </w:r>
      <w:r w:rsidRPr="00D34C0E">
        <w:rPr>
          <w:rFonts w:ascii="Times New Roman" w:eastAsia="Calibri" w:hAnsi="Times New Roman" w:cs="Times New Roman"/>
        </w:rPr>
        <w:t>;</w:t>
      </w:r>
    </w:p>
    <w:p w:rsidR="00D34C0E" w:rsidRPr="00D34C0E" w:rsidRDefault="00D34C0E" w:rsidP="00D34C0E">
      <w:pPr>
        <w:pStyle w:val="a9"/>
        <w:numPr>
          <w:ilvl w:val="0"/>
          <w:numId w:val="1"/>
        </w:numPr>
        <w:spacing w:line="264" w:lineRule="auto"/>
        <w:jc w:val="both"/>
        <w:rPr>
          <w:rFonts w:ascii="Times New Roman" w:eastAsia="Calibri" w:hAnsi="Times New Roman" w:cs="Times New Roman"/>
        </w:rPr>
      </w:pPr>
      <w:r>
        <w:rPr>
          <w:rFonts w:ascii="Times New Roman" w:eastAsia="Calibri" w:hAnsi="Times New Roman" w:cs="Times New Roman"/>
          <w:lang w:val="uk-UA"/>
        </w:rPr>
        <w:t>Документальне підтвердження відповідності товар</w:t>
      </w:r>
      <w:r w:rsidR="00D22B79">
        <w:rPr>
          <w:rFonts w:ascii="Times New Roman" w:eastAsia="Calibri" w:hAnsi="Times New Roman" w:cs="Times New Roman"/>
          <w:lang w:val="uk-UA"/>
        </w:rPr>
        <w:t>у технічними, якісними та кількі</w:t>
      </w:r>
      <w:r>
        <w:rPr>
          <w:rFonts w:ascii="Times New Roman" w:eastAsia="Calibri" w:hAnsi="Times New Roman" w:cs="Times New Roman"/>
          <w:lang w:val="uk-UA"/>
        </w:rPr>
        <w:t>сними характеристиками має бути надане у формі пояснювальної записки та повинно мати детальний опис характеристик товару</w:t>
      </w:r>
      <w:r w:rsidR="007C260F">
        <w:rPr>
          <w:rFonts w:ascii="Times New Roman" w:eastAsia="Calibri" w:hAnsi="Times New Roman" w:cs="Times New Roman"/>
          <w:lang w:val="uk-UA"/>
        </w:rPr>
        <w:t>.</w:t>
      </w:r>
      <w:r>
        <w:rPr>
          <w:rFonts w:ascii="Times New Roman" w:eastAsia="Calibri" w:hAnsi="Times New Roman" w:cs="Times New Roman"/>
          <w:lang w:val="uk-UA"/>
        </w:rPr>
        <w:t xml:space="preserve"> </w:t>
      </w:r>
    </w:p>
    <w:p w:rsidR="006C56C4" w:rsidRPr="00C46232" w:rsidRDefault="006C56C4" w:rsidP="006C56C4">
      <w:pPr>
        <w:shd w:val="clear" w:color="auto" w:fill="FFFFFF"/>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 xml:space="preserve"> </w:t>
      </w:r>
      <w:r w:rsidRPr="00C46232">
        <w:rPr>
          <w:rFonts w:ascii="Times New Roman" w:hAnsi="Times New Roman"/>
          <w:sz w:val="20"/>
          <w:szCs w:val="20"/>
          <w:lang w:val="uk-UA"/>
        </w:rPr>
        <w:t xml:space="preserve">При поставці кожної окремої партії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зазначена у супровідних документах.  Приймання Товару за кількістю і якістю здійснюється представником Замовника.  </w:t>
      </w:r>
    </w:p>
    <w:p w:rsidR="006C56C4" w:rsidRDefault="006C56C4" w:rsidP="006C56C4">
      <w:pPr>
        <w:spacing w:line="264" w:lineRule="auto"/>
        <w:rPr>
          <w:rFonts w:ascii="Times New Roman" w:eastAsia="Calibri" w:hAnsi="Times New Roman" w:cs="Times New Roman"/>
          <w:b/>
          <w:sz w:val="28"/>
          <w:szCs w:val="28"/>
          <w:u w:val="single"/>
          <w:lang w:val="uk-UA"/>
        </w:rPr>
      </w:pPr>
    </w:p>
    <w:p w:rsidR="006C56C4" w:rsidRPr="003F5CCC" w:rsidRDefault="006C56C4" w:rsidP="006C56C4">
      <w:pPr>
        <w:spacing w:line="264" w:lineRule="auto"/>
        <w:rPr>
          <w:rFonts w:ascii="Times New Roman" w:eastAsia="Calibri" w:hAnsi="Times New Roman" w:cs="Times New Roman"/>
          <w:b/>
          <w:sz w:val="28"/>
          <w:szCs w:val="28"/>
        </w:rPr>
      </w:pPr>
      <w:r w:rsidRPr="003F5CCC">
        <w:rPr>
          <w:rFonts w:ascii="Times New Roman" w:eastAsia="Calibri" w:hAnsi="Times New Roman" w:cs="Times New Roman"/>
          <w:b/>
          <w:sz w:val="28"/>
          <w:szCs w:val="28"/>
          <w:u w:val="single"/>
        </w:rPr>
        <w:t>ЯКІСНІ ВИМОГИ</w:t>
      </w:r>
      <w:r w:rsidRPr="003F5CCC">
        <w:rPr>
          <w:rFonts w:ascii="Times New Roman" w:eastAsia="Calibri" w:hAnsi="Times New Roman" w:cs="Times New Roman"/>
          <w:b/>
          <w:sz w:val="28"/>
          <w:szCs w:val="28"/>
        </w:rPr>
        <w:t>:</w:t>
      </w:r>
    </w:p>
    <w:p w:rsidR="006C56C4" w:rsidRPr="00D22B79" w:rsidRDefault="006C56C4" w:rsidP="006C56C4">
      <w:pPr>
        <w:shd w:val="clear" w:color="auto" w:fill="FFFFFF"/>
        <w:autoSpaceDN w:val="0"/>
        <w:adjustRightInd w:val="0"/>
        <w:spacing w:line="264" w:lineRule="auto"/>
        <w:jc w:val="both"/>
        <w:rPr>
          <w:rFonts w:ascii="Times New Roman" w:hAnsi="Times New Roman" w:cs="Times New Roman"/>
          <w:b/>
          <w:color w:val="000000"/>
          <w:lang w:val="uk-UA"/>
        </w:rPr>
      </w:pPr>
      <w:r>
        <w:rPr>
          <w:rFonts w:ascii="Times New Roman" w:hAnsi="Times New Roman" w:cs="Times New Roman"/>
          <w:b/>
          <w:color w:val="000000"/>
          <w:lang w:val="uk-UA"/>
        </w:rPr>
        <w:t>1</w:t>
      </w:r>
      <w:r w:rsidRPr="003F5CCC">
        <w:rPr>
          <w:rFonts w:ascii="Times New Roman" w:hAnsi="Times New Roman" w:cs="Times New Roman"/>
          <w:b/>
          <w:color w:val="000000"/>
        </w:rPr>
        <w:t xml:space="preserve">. </w:t>
      </w:r>
      <w:r w:rsidRPr="00D22B79">
        <w:rPr>
          <w:rFonts w:ascii="Times New Roman" w:hAnsi="Times New Roman" w:cs="Times New Roman"/>
          <w:b/>
          <w:color w:val="000000"/>
          <w:lang w:val="uk-UA"/>
        </w:rPr>
        <w:t>У вартість</w:t>
      </w:r>
      <w:r w:rsidRPr="003F5CCC">
        <w:rPr>
          <w:rFonts w:ascii="Times New Roman" w:hAnsi="Times New Roman" w:cs="Times New Roman"/>
          <w:b/>
          <w:color w:val="000000"/>
        </w:rPr>
        <w:t xml:space="preserve"> </w:t>
      </w:r>
      <w:r w:rsidRPr="00D22B79">
        <w:rPr>
          <w:rFonts w:ascii="Times New Roman" w:hAnsi="Times New Roman" w:cs="Times New Roman"/>
          <w:b/>
          <w:color w:val="000000"/>
          <w:lang w:val="uk-UA"/>
        </w:rPr>
        <w:t>повинна  входити  доставка  та  розвантажувальні  роботи</w:t>
      </w:r>
      <w:r w:rsidR="007C260F">
        <w:rPr>
          <w:rFonts w:ascii="Times New Roman" w:hAnsi="Times New Roman" w:cs="Times New Roman"/>
          <w:b/>
          <w:color w:val="000000"/>
          <w:lang w:val="uk-UA"/>
        </w:rPr>
        <w:t>.</w:t>
      </w:r>
      <w:bookmarkStart w:id="0" w:name="_GoBack"/>
      <w:bookmarkEnd w:id="0"/>
      <w:r w:rsidRPr="00D22B79">
        <w:rPr>
          <w:rFonts w:ascii="Times New Roman" w:hAnsi="Times New Roman" w:cs="Times New Roman"/>
          <w:b/>
          <w:color w:val="000000"/>
          <w:lang w:val="uk-UA"/>
        </w:rPr>
        <w:t xml:space="preserve">  </w:t>
      </w:r>
    </w:p>
    <w:p w:rsidR="006C56C4" w:rsidRPr="00D22B79" w:rsidRDefault="006C56C4" w:rsidP="006C56C4">
      <w:pPr>
        <w:shd w:val="clear" w:color="auto" w:fill="FFFFFF"/>
        <w:autoSpaceDN w:val="0"/>
        <w:adjustRightInd w:val="0"/>
        <w:spacing w:line="264" w:lineRule="auto"/>
        <w:jc w:val="both"/>
        <w:rPr>
          <w:rFonts w:ascii="Times New Roman" w:hAnsi="Times New Roman" w:cs="Times New Roman"/>
          <w:b/>
          <w:color w:val="FF0000"/>
          <w:lang w:val="uk-UA"/>
        </w:rPr>
      </w:pPr>
      <w:r w:rsidRPr="00D22B79">
        <w:rPr>
          <w:rFonts w:ascii="Times New Roman" w:hAnsi="Times New Roman" w:cs="Times New Roman"/>
          <w:b/>
          <w:color w:val="000000"/>
          <w:lang w:val="uk-UA"/>
        </w:rPr>
        <w:t>2. Оплата  безготівковим  розрахунком</w:t>
      </w:r>
      <w:r w:rsidRPr="00D22B79">
        <w:rPr>
          <w:rFonts w:ascii="Times New Roman" w:hAnsi="Times New Roman" w:cs="Times New Roman"/>
          <w:b/>
          <w:color w:val="FF0000"/>
          <w:lang w:val="uk-UA"/>
        </w:rPr>
        <w:t>.</w:t>
      </w:r>
    </w:p>
    <w:p w:rsidR="006C56C4" w:rsidRPr="00D22B79" w:rsidRDefault="006C56C4" w:rsidP="006C56C4">
      <w:pPr>
        <w:shd w:val="clear" w:color="auto" w:fill="FFFFFF"/>
        <w:autoSpaceDN w:val="0"/>
        <w:adjustRightInd w:val="0"/>
        <w:spacing w:line="264" w:lineRule="auto"/>
        <w:jc w:val="both"/>
        <w:rPr>
          <w:rFonts w:ascii="Times New Roman" w:hAnsi="Times New Roman" w:cs="Times New Roman"/>
          <w:b/>
          <w:lang w:val="uk-UA"/>
        </w:rPr>
      </w:pPr>
      <w:r w:rsidRPr="00D22B79">
        <w:rPr>
          <w:rFonts w:ascii="Times New Roman" w:hAnsi="Times New Roman" w:cs="Times New Roman"/>
          <w:b/>
          <w:lang w:val="uk-UA"/>
        </w:rPr>
        <w:t xml:space="preserve">3. У дровах не допускається зовнішня трухлява гниль. </w:t>
      </w:r>
    </w:p>
    <w:p w:rsidR="006C56C4" w:rsidRPr="00D22B79" w:rsidRDefault="006C56C4" w:rsidP="006C56C4">
      <w:pPr>
        <w:shd w:val="clear" w:color="auto" w:fill="FFFFFF"/>
        <w:autoSpaceDN w:val="0"/>
        <w:adjustRightInd w:val="0"/>
        <w:spacing w:line="264" w:lineRule="auto"/>
        <w:jc w:val="both"/>
        <w:rPr>
          <w:rFonts w:ascii="Times New Roman" w:hAnsi="Times New Roman" w:cs="Times New Roman"/>
          <w:b/>
          <w:lang w:val="uk-UA"/>
        </w:rPr>
      </w:pPr>
      <w:r w:rsidRPr="00D22B79">
        <w:rPr>
          <w:rFonts w:ascii="Times New Roman" w:hAnsi="Times New Roman" w:cs="Times New Roman"/>
          <w:b/>
          <w:lang w:val="uk-UA"/>
        </w:rPr>
        <w:t>4. Порода паливної деревини – хвойна порода</w:t>
      </w:r>
      <w:r w:rsidR="00E50DE8" w:rsidRPr="00D22B79">
        <w:rPr>
          <w:rFonts w:ascii="Times New Roman" w:hAnsi="Times New Roman" w:cs="Times New Roman"/>
          <w:b/>
          <w:lang w:val="uk-UA"/>
        </w:rPr>
        <w:t>.</w:t>
      </w:r>
      <w:r w:rsidR="00BD4D72" w:rsidRPr="00D22B79">
        <w:rPr>
          <w:rFonts w:ascii="Times New Roman" w:hAnsi="Times New Roman" w:cs="Times New Roman"/>
          <w:b/>
          <w:lang w:val="uk-UA"/>
        </w:rPr>
        <w:t xml:space="preserve">      </w:t>
      </w:r>
    </w:p>
    <w:p w:rsidR="00D34C0E" w:rsidRPr="00D22B79" w:rsidRDefault="00D34C0E" w:rsidP="006C56C4">
      <w:pPr>
        <w:shd w:val="clear" w:color="auto" w:fill="FFFFFF"/>
        <w:autoSpaceDN w:val="0"/>
        <w:adjustRightInd w:val="0"/>
        <w:spacing w:line="264" w:lineRule="auto"/>
        <w:jc w:val="both"/>
        <w:rPr>
          <w:rFonts w:ascii="Times New Roman" w:hAnsi="Times New Roman" w:cs="Times New Roman"/>
          <w:b/>
          <w:lang w:val="uk-UA"/>
        </w:rPr>
      </w:pPr>
      <w:r w:rsidRPr="00D22B79">
        <w:rPr>
          <w:rFonts w:ascii="Times New Roman" w:hAnsi="Times New Roman" w:cs="Times New Roman"/>
          <w:b/>
          <w:lang w:val="uk-UA"/>
        </w:rPr>
        <w:t>5.Дрова повинні бути очищені від сучків. Висота сучків, що залишаються, не повинна перевищувати 30 мм.</w:t>
      </w:r>
    </w:p>
    <w:p w:rsidR="00D34C0E" w:rsidRPr="00D22B79" w:rsidRDefault="00D34C0E" w:rsidP="006C56C4">
      <w:pPr>
        <w:shd w:val="clear" w:color="auto" w:fill="FFFFFF"/>
        <w:autoSpaceDN w:val="0"/>
        <w:adjustRightInd w:val="0"/>
        <w:spacing w:line="264" w:lineRule="auto"/>
        <w:jc w:val="both"/>
        <w:rPr>
          <w:rFonts w:ascii="Times New Roman" w:hAnsi="Times New Roman" w:cs="Times New Roman"/>
          <w:b/>
          <w:lang w:val="uk-UA"/>
        </w:rPr>
      </w:pPr>
      <w:r w:rsidRPr="00D22B79">
        <w:rPr>
          <w:rFonts w:ascii="Times New Roman" w:hAnsi="Times New Roman" w:cs="Times New Roman"/>
          <w:b/>
          <w:lang w:val="uk-UA"/>
        </w:rPr>
        <w:t>6.О</w:t>
      </w:r>
      <w:r w:rsidR="00E50DE8" w:rsidRPr="00D22B79">
        <w:rPr>
          <w:rFonts w:ascii="Times New Roman" w:hAnsi="Times New Roman" w:cs="Times New Roman"/>
          <w:b/>
          <w:lang w:val="uk-UA"/>
        </w:rPr>
        <w:t>б</w:t>
      </w:r>
      <w:r w:rsidRPr="00D22B79">
        <w:rPr>
          <w:rFonts w:ascii="Times New Roman" w:hAnsi="Times New Roman" w:cs="Times New Roman"/>
          <w:b/>
          <w:lang w:val="uk-UA"/>
        </w:rPr>
        <w:t>’єм закупівлі продукції лісозаготівлі –</w:t>
      </w:r>
      <w:r w:rsidR="00DC4860">
        <w:rPr>
          <w:rFonts w:ascii="Times New Roman" w:hAnsi="Times New Roman" w:cs="Times New Roman"/>
          <w:b/>
          <w:lang w:val="uk-UA"/>
        </w:rPr>
        <w:t xml:space="preserve">___ </w:t>
      </w:r>
      <w:proofErr w:type="spellStart"/>
      <w:r w:rsidRPr="00D22B79">
        <w:rPr>
          <w:rFonts w:ascii="Times New Roman" w:hAnsi="Times New Roman" w:cs="Times New Roman"/>
          <w:b/>
          <w:lang w:val="uk-UA"/>
        </w:rPr>
        <w:t>м.куб</w:t>
      </w:r>
      <w:proofErr w:type="spellEnd"/>
      <w:r w:rsidRPr="00D22B79">
        <w:rPr>
          <w:rFonts w:ascii="Times New Roman" w:hAnsi="Times New Roman" w:cs="Times New Roman"/>
          <w:b/>
          <w:lang w:val="uk-UA"/>
        </w:rPr>
        <w:t>. Деревина (смерека) довжиною 3-4 м., діаметром не менше 15 см.</w:t>
      </w:r>
    </w:p>
    <w:p w:rsidR="006C56C4" w:rsidRPr="00D34C0E" w:rsidRDefault="006C56C4" w:rsidP="006C56C4">
      <w:pPr>
        <w:contextualSpacing/>
        <w:jc w:val="both"/>
        <w:rPr>
          <w:rFonts w:ascii="Times New Roman" w:eastAsia="Calibri" w:hAnsi="Times New Roman" w:cs="Times New Roman"/>
          <w:bCs/>
          <w:lang w:val="uk-UA" w:eastAsia="en-US"/>
        </w:rPr>
      </w:pPr>
    </w:p>
    <w:p w:rsidR="006C56C4" w:rsidRPr="00D34C0E" w:rsidRDefault="006C56C4" w:rsidP="006C56C4">
      <w:pPr>
        <w:contextualSpacing/>
        <w:jc w:val="both"/>
        <w:rPr>
          <w:rFonts w:ascii="Times New Roman" w:hAnsi="Times New Roman"/>
          <w:b/>
          <w:bCs/>
          <w:lang w:val="uk-UA"/>
        </w:rPr>
      </w:pPr>
    </w:p>
    <w:p w:rsidR="006C56C4" w:rsidRPr="00D34C0E" w:rsidRDefault="006C56C4" w:rsidP="006C56C4">
      <w:pPr>
        <w:contextualSpacing/>
        <w:jc w:val="both"/>
        <w:rPr>
          <w:rFonts w:ascii="Times New Roman" w:hAnsi="Times New Roman"/>
          <w:b/>
          <w:bCs/>
          <w:lang w:val="uk-UA"/>
        </w:rPr>
      </w:pPr>
    </w:p>
    <w:p w:rsidR="006C56C4" w:rsidRPr="008648AB" w:rsidRDefault="006C56C4" w:rsidP="006C56C4">
      <w:pPr>
        <w:contextualSpacing/>
        <w:jc w:val="both"/>
        <w:rPr>
          <w:rFonts w:ascii="Times New Roman" w:hAnsi="Times New Roman"/>
          <w:i/>
          <w:u w:val="single"/>
        </w:rPr>
      </w:pPr>
      <w:r w:rsidRPr="008648AB">
        <w:rPr>
          <w:rFonts w:ascii="Times New Roman" w:hAnsi="Times New Roman"/>
        </w:rPr>
        <w:t>*</w:t>
      </w:r>
      <w:r w:rsidRPr="008648AB">
        <w:rPr>
          <w:rFonts w:ascii="Times New Roman" w:hAnsi="Times New Roman"/>
          <w:i/>
          <w:u w:val="single"/>
        </w:rPr>
        <w:t xml:space="preserve"> </w:t>
      </w:r>
      <w:proofErr w:type="spellStart"/>
      <w:r w:rsidRPr="008648AB">
        <w:rPr>
          <w:rFonts w:ascii="Times New Roman" w:hAnsi="Times New Roman"/>
          <w:i/>
          <w:u w:val="single"/>
        </w:rPr>
        <w:t>Примітка</w:t>
      </w:r>
      <w:proofErr w:type="spellEnd"/>
      <w:r w:rsidRPr="008648AB">
        <w:rPr>
          <w:rFonts w:ascii="Times New Roman" w:hAnsi="Times New Roman"/>
          <w:i/>
          <w:u w:val="single"/>
        </w:rPr>
        <w:t>:</w:t>
      </w:r>
    </w:p>
    <w:p w:rsidR="006C56C4" w:rsidRDefault="006C56C4" w:rsidP="006C56C4">
      <w:pPr>
        <w:contextualSpacing/>
        <w:jc w:val="both"/>
        <w:rPr>
          <w:rFonts w:ascii="Times New Roman" w:hAnsi="Times New Roman"/>
          <w:i/>
        </w:rPr>
      </w:pPr>
      <w:r w:rsidRPr="008648AB">
        <w:rPr>
          <w:rFonts w:ascii="Times New Roman" w:hAnsi="Times New Roman"/>
          <w:iCs/>
        </w:rPr>
        <w:t xml:space="preserve">- </w:t>
      </w:r>
      <w:r w:rsidRPr="008648AB">
        <w:rPr>
          <w:rFonts w:ascii="Times New Roman" w:hAnsi="Times New Roman"/>
          <w:i/>
          <w:iCs/>
        </w:rPr>
        <w:t xml:space="preserve">у </w:t>
      </w:r>
      <w:proofErr w:type="spellStart"/>
      <w:r w:rsidRPr="008648AB">
        <w:rPr>
          <w:rFonts w:ascii="Times New Roman" w:hAnsi="Times New Roman"/>
          <w:i/>
          <w:iCs/>
        </w:rPr>
        <w:t>разі</w:t>
      </w:r>
      <w:proofErr w:type="spellEnd"/>
      <w:r w:rsidRPr="008648AB">
        <w:rPr>
          <w:rFonts w:ascii="Times New Roman" w:hAnsi="Times New Roman"/>
          <w:i/>
          <w:iCs/>
        </w:rPr>
        <w:t xml:space="preserve">, коли в </w:t>
      </w:r>
      <w:proofErr w:type="spellStart"/>
      <w:r w:rsidRPr="008648AB">
        <w:rPr>
          <w:rFonts w:ascii="Times New Roman" w:hAnsi="Times New Roman"/>
          <w:i/>
          <w:iCs/>
        </w:rPr>
        <w:t>описі</w:t>
      </w:r>
      <w:proofErr w:type="spellEnd"/>
      <w:r w:rsidRPr="008648AB">
        <w:rPr>
          <w:rFonts w:ascii="Times New Roman" w:hAnsi="Times New Roman"/>
          <w:i/>
          <w:iCs/>
        </w:rPr>
        <w:t xml:space="preserve"> предмета </w:t>
      </w:r>
      <w:proofErr w:type="spellStart"/>
      <w:r w:rsidRPr="008648AB">
        <w:rPr>
          <w:rFonts w:ascii="Times New Roman" w:hAnsi="Times New Roman"/>
          <w:i/>
          <w:iCs/>
        </w:rPr>
        <w:t>закупівлі</w:t>
      </w:r>
      <w:proofErr w:type="spellEnd"/>
      <w:r w:rsidRPr="008648AB">
        <w:rPr>
          <w:rFonts w:ascii="Times New Roman" w:hAnsi="Times New Roman"/>
          <w:i/>
          <w:iCs/>
        </w:rPr>
        <w:t xml:space="preserve"> </w:t>
      </w:r>
      <w:proofErr w:type="spellStart"/>
      <w:r w:rsidRPr="008648AB">
        <w:rPr>
          <w:rFonts w:ascii="Times New Roman" w:hAnsi="Times New Roman"/>
          <w:i/>
        </w:rPr>
        <w:t>містяться</w:t>
      </w:r>
      <w:proofErr w:type="spellEnd"/>
      <w:r w:rsidRPr="008648AB">
        <w:rPr>
          <w:rFonts w:ascii="Times New Roman" w:hAnsi="Times New Roman"/>
          <w:i/>
        </w:rPr>
        <w:t xml:space="preserve"> </w:t>
      </w:r>
      <w:proofErr w:type="spellStart"/>
      <w:r w:rsidRPr="008648AB">
        <w:rPr>
          <w:rFonts w:ascii="Times New Roman" w:hAnsi="Times New Roman"/>
          <w:i/>
        </w:rPr>
        <w:t>посилання</w:t>
      </w:r>
      <w:proofErr w:type="spellEnd"/>
      <w:r w:rsidRPr="008648AB">
        <w:rPr>
          <w:rFonts w:ascii="Times New Roman" w:hAnsi="Times New Roman"/>
          <w:i/>
        </w:rPr>
        <w:t xml:space="preserve"> на </w:t>
      </w:r>
      <w:proofErr w:type="spellStart"/>
      <w:r w:rsidRPr="008648AB">
        <w:rPr>
          <w:rFonts w:ascii="Times New Roman" w:hAnsi="Times New Roman"/>
          <w:i/>
        </w:rPr>
        <w:t>конкретні</w:t>
      </w:r>
      <w:proofErr w:type="spellEnd"/>
      <w:r w:rsidRPr="008648AB">
        <w:rPr>
          <w:rFonts w:ascii="Times New Roman" w:hAnsi="Times New Roman"/>
          <w:i/>
        </w:rPr>
        <w:t xml:space="preserve"> </w:t>
      </w:r>
      <w:proofErr w:type="spellStart"/>
      <w:r w:rsidRPr="008648AB">
        <w:rPr>
          <w:rFonts w:ascii="Times New Roman" w:hAnsi="Times New Roman"/>
          <w:i/>
        </w:rPr>
        <w:t>торговельну</w:t>
      </w:r>
      <w:proofErr w:type="spellEnd"/>
      <w:r w:rsidRPr="008648AB">
        <w:rPr>
          <w:rFonts w:ascii="Times New Roman" w:hAnsi="Times New Roman"/>
          <w:i/>
        </w:rPr>
        <w:t xml:space="preserve"> марку </w:t>
      </w:r>
      <w:proofErr w:type="spellStart"/>
      <w:r w:rsidRPr="008648AB">
        <w:rPr>
          <w:rFonts w:ascii="Times New Roman" w:hAnsi="Times New Roman"/>
          <w:i/>
        </w:rPr>
        <w:t>чи</w:t>
      </w:r>
      <w:proofErr w:type="spellEnd"/>
      <w:r w:rsidRPr="008648AB">
        <w:rPr>
          <w:rFonts w:ascii="Times New Roman" w:hAnsi="Times New Roman"/>
          <w:i/>
        </w:rPr>
        <w:t xml:space="preserve"> </w:t>
      </w:r>
      <w:proofErr w:type="spellStart"/>
      <w:r w:rsidRPr="008648AB">
        <w:rPr>
          <w:rFonts w:ascii="Times New Roman" w:hAnsi="Times New Roman"/>
          <w:i/>
        </w:rPr>
        <w:t>фірму</w:t>
      </w:r>
      <w:proofErr w:type="spellEnd"/>
      <w:r w:rsidRPr="008648AB">
        <w:rPr>
          <w:rFonts w:ascii="Times New Roman" w:hAnsi="Times New Roman"/>
          <w:i/>
        </w:rPr>
        <w:t xml:space="preserve">, патент, </w:t>
      </w:r>
      <w:proofErr w:type="spellStart"/>
      <w:r w:rsidRPr="008648AB">
        <w:rPr>
          <w:rFonts w:ascii="Times New Roman" w:hAnsi="Times New Roman"/>
          <w:i/>
        </w:rPr>
        <w:t>конструкцію</w:t>
      </w:r>
      <w:proofErr w:type="spellEnd"/>
      <w:r w:rsidRPr="008648AB">
        <w:rPr>
          <w:rFonts w:ascii="Times New Roman" w:hAnsi="Times New Roman"/>
          <w:i/>
        </w:rPr>
        <w:t xml:space="preserve"> </w:t>
      </w:r>
      <w:proofErr w:type="spellStart"/>
      <w:r w:rsidRPr="008648AB">
        <w:rPr>
          <w:rFonts w:ascii="Times New Roman" w:hAnsi="Times New Roman"/>
          <w:i/>
        </w:rPr>
        <w:t>або</w:t>
      </w:r>
      <w:proofErr w:type="spellEnd"/>
      <w:r w:rsidRPr="008648AB">
        <w:rPr>
          <w:rFonts w:ascii="Times New Roman" w:hAnsi="Times New Roman"/>
          <w:i/>
        </w:rPr>
        <w:t xml:space="preserve"> тип предмета </w:t>
      </w:r>
      <w:proofErr w:type="spellStart"/>
      <w:r w:rsidRPr="008648AB">
        <w:rPr>
          <w:rFonts w:ascii="Times New Roman" w:hAnsi="Times New Roman"/>
          <w:i/>
        </w:rPr>
        <w:t>закупівлі</w:t>
      </w:r>
      <w:proofErr w:type="spellEnd"/>
      <w:r w:rsidRPr="008648AB">
        <w:rPr>
          <w:rFonts w:ascii="Times New Roman" w:hAnsi="Times New Roman"/>
          <w:i/>
        </w:rPr>
        <w:t xml:space="preserve">, </w:t>
      </w:r>
      <w:proofErr w:type="spellStart"/>
      <w:r w:rsidRPr="008648AB">
        <w:rPr>
          <w:rFonts w:ascii="Times New Roman" w:hAnsi="Times New Roman"/>
          <w:i/>
        </w:rPr>
        <w:t>джерело</w:t>
      </w:r>
      <w:proofErr w:type="spellEnd"/>
      <w:r w:rsidRPr="008648AB">
        <w:rPr>
          <w:rFonts w:ascii="Times New Roman" w:hAnsi="Times New Roman"/>
          <w:i/>
        </w:rPr>
        <w:t xml:space="preserve"> </w:t>
      </w:r>
      <w:proofErr w:type="spellStart"/>
      <w:r w:rsidRPr="008648AB">
        <w:rPr>
          <w:rFonts w:ascii="Times New Roman" w:hAnsi="Times New Roman"/>
          <w:i/>
        </w:rPr>
        <w:t>його</w:t>
      </w:r>
      <w:proofErr w:type="spellEnd"/>
      <w:r w:rsidRPr="008648AB">
        <w:rPr>
          <w:rFonts w:ascii="Times New Roman" w:hAnsi="Times New Roman"/>
          <w:i/>
        </w:rPr>
        <w:t xml:space="preserve"> </w:t>
      </w:r>
      <w:proofErr w:type="spellStart"/>
      <w:r w:rsidRPr="008648AB">
        <w:rPr>
          <w:rFonts w:ascii="Times New Roman" w:hAnsi="Times New Roman"/>
          <w:i/>
        </w:rPr>
        <w:t>походження</w:t>
      </w:r>
      <w:proofErr w:type="spellEnd"/>
      <w:r w:rsidRPr="008648AB">
        <w:rPr>
          <w:rFonts w:ascii="Times New Roman" w:hAnsi="Times New Roman"/>
          <w:i/>
        </w:rPr>
        <w:t xml:space="preserve"> </w:t>
      </w:r>
      <w:proofErr w:type="spellStart"/>
      <w:r w:rsidRPr="008648AB">
        <w:rPr>
          <w:rFonts w:ascii="Times New Roman" w:hAnsi="Times New Roman"/>
          <w:i/>
        </w:rPr>
        <w:t>або</w:t>
      </w:r>
      <w:proofErr w:type="spellEnd"/>
      <w:r w:rsidRPr="008648AB">
        <w:rPr>
          <w:rFonts w:ascii="Times New Roman" w:hAnsi="Times New Roman"/>
          <w:i/>
        </w:rPr>
        <w:t xml:space="preserve"> </w:t>
      </w:r>
      <w:proofErr w:type="spellStart"/>
      <w:r w:rsidRPr="008648AB">
        <w:rPr>
          <w:rFonts w:ascii="Times New Roman" w:hAnsi="Times New Roman"/>
          <w:i/>
        </w:rPr>
        <w:t>виробника</w:t>
      </w:r>
      <w:proofErr w:type="spellEnd"/>
      <w:r w:rsidRPr="008648AB">
        <w:rPr>
          <w:rFonts w:ascii="Times New Roman" w:hAnsi="Times New Roman"/>
          <w:i/>
        </w:rPr>
        <w:t xml:space="preserve">, </w:t>
      </w:r>
      <w:proofErr w:type="spellStart"/>
      <w:r w:rsidRPr="008648AB">
        <w:rPr>
          <w:rFonts w:ascii="Times New Roman" w:hAnsi="Times New Roman"/>
          <w:i/>
        </w:rPr>
        <w:t>слід</w:t>
      </w:r>
      <w:proofErr w:type="spellEnd"/>
      <w:r w:rsidRPr="008648AB">
        <w:rPr>
          <w:rFonts w:ascii="Times New Roman" w:hAnsi="Times New Roman"/>
          <w:i/>
        </w:rPr>
        <w:t xml:space="preserve"> </w:t>
      </w:r>
      <w:proofErr w:type="spellStart"/>
      <w:r w:rsidRPr="008648AB">
        <w:rPr>
          <w:rFonts w:ascii="Times New Roman" w:hAnsi="Times New Roman"/>
          <w:i/>
        </w:rPr>
        <w:t>читати</w:t>
      </w:r>
      <w:proofErr w:type="spellEnd"/>
      <w:r w:rsidRPr="008648AB">
        <w:rPr>
          <w:rFonts w:ascii="Times New Roman" w:hAnsi="Times New Roman"/>
          <w:i/>
        </w:rPr>
        <w:t xml:space="preserve"> як "</w:t>
      </w:r>
      <w:proofErr w:type="spellStart"/>
      <w:r w:rsidRPr="008648AB">
        <w:rPr>
          <w:rFonts w:ascii="Times New Roman" w:hAnsi="Times New Roman"/>
          <w:i/>
        </w:rPr>
        <w:t>або</w:t>
      </w:r>
      <w:proofErr w:type="spellEnd"/>
      <w:r w:rsidRPr="008648AB">
        <w:rPr>
          <w:rFonts w:ascii="Times New Roman" w:hAnsi="Times New Roman"/>
          <w:i/>
        </w:rPr>
        <w:t xml:space="preserve"> </w:t>
      </w:r>
      <w:proofErr w:type="spellStart"/>
      <w:r w:rsidRPr="008648AB">
        <w:rPr>
          <w:rFonts w:ascii="Times New Roman" w:hAnsi="Times New Roman"/>
          <w:i/>
        </w:rPr>
        <w:t>еквівалент</w:t>
      </w:r>
      <w:proofErr w:type="spellEnd"/>
      <w:r w:rsidRPr="008648AB">
        <w:rPr>
          <w:rFonts w:ascii="Times New Roman" w:hAnsi="Times New Roman"/>
          <w:i/>
        </w:rPr>
        <w:t>".</w:t>
      </w:r>
    </w:p>
    <w:p w:rsidR="006C56C4" w:rsidRDefault="006C56C4" w:rsidP="006C56C4">
      <w:pPr>
        <w:contextualSpacing/>
        <w:jc w:val="both"/>
        <w:rPr>
          <w:rFonts w:ascii="Times New Roman" w:hAnsi="Times New Roman"/>
          <w:i/>
        </w:rPr>
      </w:pPr>
    </w:p>
    <w:p w:rsidR="006C56C4" w:rsidRDefault="006C56C4" w:rsidP="006C56C4">
      <w:pPr>
        <w:contextualSpacing/>
        <w:jc w:val="both"/>
        <w:rPr>
          <w:rFonts w:ascii="Times New Roman" w:hAnsi="Times New Roman"/>
          <w:i/>
        </w:rPr>
      </w:pPr>
    </w:p>
    <w:p w:rsidR="006C56C4" w:rsidRDefault="006C56C4" w:rsidP="006C56C4">
      <w:pPr>
        <w:contextualSpacing/>
        <w:jc w:val="both"/>
        <w:rPr>
          <w:rFonts w:ascii="Times New Roman" w:hAnsi="Times New Roman"/>
          <w:i/>
        </w:rPr>
      </w:pPr>
    </w:p>
    <w:p w:rsidR="006C56C4" w:rsidRDefault="006C56C4" w:rsidP="006C56C4">
      <w:pPr>
        <w:contextualSpacing/>
        <w:jc w:val="both"/>
        <w:rPr>
          <w:rFonts w:ascii="Times New Roman" w:hAnsi="Times New Roman"/>
          <w:i/>
        </w:rPr>
      </w:pPr>
    </w:p>
    <w:p w:rsidR="006C56C4" w:rsidRDefault="006C56C4" w:rsidP="006C56C4">
      <w:pPr>
        <w:contextualSpacing/>
        <w:jc w:val="both"/>
        <w:rPr>
          <w:rFonts w:ascii="Times New Roman" w:hAnsi="Times New Roman"/>
          <w:i/>
        </w:rPr>
      </w:pPr>
    </w:p>
    <w:p w:rsidR="006C56C4" w:rsidRDefault="006C56C4" w:rsidP="006C56C4">
      <w:pPr>
        <w:contextualSpacing/>
        <w:jc w:val="both"/>
        <w:rPr>
          <w:rFonts w:ascii="Times New Roman" w:hAnsi="Times New Roman"/>
          <w:i/>
        </w:rPr>
      </w:pPr>
    </w:p>
    <w:sectPr w:rsidR="006C56C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252E5"/>
    <w:multiLevelType w:val="hybridMultilevel"/>
    <w:tmpl w:val="0C521DD8"/>
    <w:lvl w:ilvl="0" w:tplc="46AA56FA">
      <w:start w:val="1"/>
      <w:numFmt w:val="decimal"/>
      <w:lvlText w:val="%1."/>
      <w:lvlJc w:val="left"/>
      <w:pPr>
        <w:ind w:left="1069" w:hanging="360"/>
      </w:pPr>
      <w:rPr>
        <w:rFonts w:eastAsiaTheme="minorEastAsia"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C4"/>
    <w:rsid w:val="0000533D"/>
    <w:rsid w:val="001C396E"/>
    <w:rsid w:val="00255962"/>
    <w:rsid w:val="002954CC"/>
    <w:rsid w:val="005505EF"/>
    <w:rsid w:val="006A6177"/>
    <w:rsid w:val="006C56C4"/>
    <w:rsid w:val="006F10F2"/>
    <w:rsid w:val="007C260F"/>
    <w:rsid w:val="00881C34"/>
    <w:rsid w:val="00884ACE"/>
    <w:rsid w:val="00A51578"/>
    <w:rsid w:val="00A73F43"/>
    <w:rsid w:val="00BD4D72"/>
    <w:rsid w:val="00D22B79"/>
    <w:rsid w:val="00D34C0E"/>
    <w:rsid w:val="00DC4860"/>
    <w:rsid w:val="00E50DE8"/>
    <w:rsid w:val="00F264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74CA3-8196-454C-9829-7C735A4E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6C4"/>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1"/>
    <w:basedOn w:val="a"/>
    <w:link w:val="a4"/>
    <w:uiPriority w:val="99"/>
    <w:unhideWhenUsed/>
    <w:qFormat/>
    <w:rsid w:val="006C56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Звичайний (веб) Знак"/>
    <w:aliases w:val="Обычный (веб) Знак Знак,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
    <w:link w:val="a3"/>
    <w:uiPriority w:val="99"/>
    <w:locked/>
    <w:rsid w:val="006C56C4"/>
    <w:rPr>
      <w:rFonts w:ascii="Times New Roman" w:eastAsia="Times New Roman" w:hAnsi="Times New Roman" w:cs="Times New Roman"/>
      <w:sz w:val="24"/>
      <w:szCs w:val="24"/>
      <w:lang w:val="ru-RU" w:eastAsia="ru-RU"/>
    </w:rPr>
  </w:style>
  <w:style w:type="paragraph" w:styleId="a5">
    <w:name w:val="Body Text"/>
    <w:basedOn w:val="a"/>
    <w:link w:val="a6"/>
    <w:rsid w:val="006C56C4"/>
    <w:pPr>
      <w:widowControl w:val="0"/>
      <w:suppressAutoHyphens/>
      <w:autoSpaceDE w:val="0"/>
      <w:spacing w:after="120" w:line="240" w:lineRule="auto"/>
    </w:pPr>
    <w:rPr>
      <w:rFonts w:ascii="Times New Roman CYR" w:eastAsia="Times New Roman" w:hAnsi="Times New Roman CYR" w:cs="Times New Roman"/>
      <w:sz w:val="24"/>
      <w:szCs w:val="24"/>
      <w:lang w:val="uk-UA" w:eastAsia="zh-CN"/>
    </w:rPr>
  </w:style>
  <w:style w:type="character" w:customStyle="1" w:styleId="a6">
    <w:name w:val="Основний текст Знак"/>
    <w:basedOn w:val="a0"/>
    <w:link w:val="a5"/>
    <w:rsid w:val="006C56C4"/>
    <w:rPr>
      <w:rFonts w:ascii="Times New Roman CYR" w:eastAsia="Times New Roman" w:hAnsi="Times New Roman CYR" w:cs="Times New Roman"/>
      <w:sz w:val="24"/>
      <w:szCs w:val="24"/>
      <w:lang w:eastAsia="zh-CN"/>
    </w:rPr>
  </w:style>
  <w:style w:type="paragraph" w:styleId="a7">
    <w:name w:val="Balloon Text"/>
    <w:basedOn w:val="a"/>
    <w:link w:val="a8"/>
    <w:uiPriority w:val="99"/>
    <w:semiHidden/>
    <w:unhideWhenUsed/>
    <w:rsid w:val="0000533D"/>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00533D"/>
    <w:rPr>
      <w:rFonts w:ascii="Segoe UI" w:eastAsiaTheme="minorEastAsia" w:hAnsi="Segoe UI" w:cs="Segoe UI"/>
      <w:sz w:val="18"/>
      <w:szCs w:val="18"/>
      <w:lang w:val="ru-RU" w:eastAsia="ru-RU"/>
    </w:rPr>
  </w:style>
  <w:style w:type="paragraph" w:styleId="a9">
    <w:name w:val="List Paragraph"/>
    <w:basedOn w:val="a"/>
    <w:uiPriority w:val="34"/>
    <w:qFormat/>
    <w:rsid w:val="00D34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D3709-A00F-4D46-BEA9-B19DB00EC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1138</Words>
  <Characters>650</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Євдокія</dc:creator>
  <cp:keywords/>
  <dc:description/>
  <cp:lastModifiedBy>Євдокія</cp:lastModifiedBy>
  <cp:revision>5</cp:revision>
  <cp:lastPrinted>2023-09-12T09:21:00Z</cp:lastPrinted>
  <dcterms:created xsi:type="dcterms:W3CDTF">2023-09-12T07:53:00Z</dcterms:created>
  <dcterms:modified xsi:type="dcterms:W3CDTF">2023-09-12T09:22:00Z</dcterms:modified>
</cp:coreProperties>
</file>