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89" w:rsidRDefault="00BC223D">
      <w:pPr>
        <w:jc w:val="center"/>
        <w:rPr>
          <w:lang w:val="uk-UA"/>
        </w:rPr>
      </w:pPr>
      <w:r>
        <w:rPr>
          <w:b/>
          <w:lang w:val="uk-UA"/>
        </w:rPr>
        <w:t>ОГОЛОШЕННЯ</w:t>
      </w:r>
    </w:p>
    <w:p w:rsidR="007D2D89" w:rsidRDefault="00BC223D">
      <w:pPr>
        <w:ind w:left="-360" w:firstLine="360"/>
        <w:jc w:val="center"/>
        <w:rPr>
          <w:b/>
          <w:lang w:val="uk-UA"/>
        </w:rPr>
      </w:pPr>
      <w:r>
        <w:rPr>
          <w:lang w:val="uk-UA"/>
        </w:rPr>
        <w:t xml:space="preserve"> про проведення</w:t>
      </w:r>
      <w:r>
        <w:t xml:space="preserve"> </w:t>
      </w:r>
      <w:r>
        <w:rPr>
          <w:lang w:val="uk-UA"/>
        </w:rPr>
        <w:t>спрощеної</w:t>
      </w:r>
      <w:r>
        <w:t xml:space="preserve"> </w:t>
      </w:r>
      <w:r>
        <w:rPr>
          <w:lang w:val="uk-UA"/>
        </w:rPr>
        <w:t>закупівлі через систему електронних закупівель</w:t>
      </w:r>
    </w:p>
    <w:p w:rsidR="007D2D89" w:rsidRDefault="007D2D89">
      <w:pPr>
        <w:rPr>
          <w:lang w:val="uk-UA"/>
        </w:rPr>
      </w:pPr>
    </w:p>
    <w:p w:rsidR="007D2D89" w:rsidRDefault="00BC223D">
      <w:pPr>
        <w:jc w:val="both"/>
        <w:rPr>
          <w:b/>
          <w:lang w:val="uk-UA"/>
        </w:rPr>
      </w:pPr>
      <w:r>
        <w:rPr>
          <w:b/>
          <w:lang w:val="uk-UA"/>
        </w:rPr>
        <w:t>1.Замовник:</w:t>
      </w:r>
    </w:p>
    <w:p w:rsidR="007D2D89" w:rsidRDefault="00BC223D">
      <w:pPr>
        <w:jc w:val="both"/>
        <w:rPr>
          <w:b/>
          <w:lang w:val="uk-UA"/>
        </w:rPr>
      </w:pPr>
      <w:r>
        <w:rPr>
          <w:lang w:val="uk-UA"/>
        </w:rPr>
        <w:t xml:space="preserve">1.1.Найменування: </w:t>
      </w:r>
      <w:r>
        <w:rPr>
          <w:b/>
          <w:lang w:val="uk-UA"/>
        </w:rPr>
        <w:t xml:space="preserve">Комунальне некомерційне підприємство </w:t>
      </w:r>
      <w:r w:rsidR="00AE561A">
        <w:rPr>
          <w:b/>
          <w:lang w:val="uk-UA"/>
        </w:rPr>
        <w:t>«</w:t>
      </w:r>
      <w:r>
        <w:rPr>
          <w:b/>
          <w:lang w:val="uk-UA"/>
        </w:rPr>
        <w:t>Консультативно-діагностичний центр</w:t>
      </w:r>
      <w:r w:rsidR="00AE561A">
        <w:rPr>
          <w:b/>
          <w:lang w:val="uk-UA"/>
        </w:rPr>
        <w:t>»</w:t>
      </w:r>
      <w:r>
        <w:rPr>
          <w:b/>
          <w:lang w:val="uk-UA"/>
        </w:rPr>
        <w:t xml:space="preserve"> Святошинського району м.</w:t>
      </w:r>
      <w:r w:rsidR="00AE561A">
        <w:rPr>
          <w:b/>
          <w:lang w:val="uk-UA"/>
        </w:rPr>
        <w:t xml:space="preserve"> </w:t>
      </w:r>
      <w:r>
        <w:rPr>
          <w:b/>
          <w:lang w:val="uk-UA"/>
        </w:rPr>
        <w:t>Києва</w:t>
      </w:r>
    </w:p>
    <w:p w:rsidR="007D2D89" w:rsidRDefault="00BC223D">
      <w:pPr>
        <w:jc w:val="both"/>
        <w:rPr>
          <w:lang w:val="uk-UA"/>
        </w:rPr>
      </w:pPr>
      <w:r>
        <w:rPr>
          <w:lang w:val="uk-UA"/>
        </w:rPr>
        <w:t>1.2. Місцезнаходження: вул.</w:t>
      </w:r>
      <w:r w:rsidR="00AE561A">
        <w:rPr>
          <w:lang w:val="uk-UA"/>
        </w:rPr>
        <w:t xml:space="preserve"> </w:t>
      </w:r>
      <w:r>
        <w:rPr>
          <w:lang w:val="uk-UA"/>
        </w:rPr>
        <w:t>Симиренка, 10, м.</w:t>
      </w:r>
      <w:r w:rsidR="00AE561A">
        <w:rPr>
          <w:lang w:val="uk-UA"/>
        </w:rPr>
        <w:t xml:space="preserve"> </w:t>
      </w:r>
      <w:r>
        <w:rPr>
          <w:lang w:val="uk-UA"/>
        </w:rPr>
        <w:t>Київ, 03134</w:t>
      </w:r>
    </w:p>
    <w:p w:rsidR="007D2D89" w:rsidRDefault="00BC223D">
      <w:pPr>
        <w:jc w:val="both"/>
        <w:rPr>
          <w:lang w:val="uk-UA"/>
        </w:rPr>
      </w:pPr>
      <w:r>
        <w:rPr>
          <w:lang w:val="uk-UA"/>
        </w:rPr>
        <w:t>1.3. Ідентифікаційний код замовника в Єдиному державному реєстрі юридичних осіб, фізичних осіб - підприємців та громадських формувань: 26199401</w:t>
      </w:r>
    </w:p>
    <w:p w:rsidR="007D2D89" w:rsidRDefault="00BC223D">
      <w:pPr>
        <w:jc w:val="both"/>
        <w:rPr>
          <w:lang w:val="uk-UA"/>
        </w:rPr>
      </w:pPr>
      <w:r>
        <w:rPr>
          <w:lang w:val="uk-UA"/>
        </w:rPr>
        <w:t>1.4. Категорія - відповідно до п.3 ч.4 ст.2 Закону.</w:t>
      </w:r>
    </w:p>
    <w:p w:rsidR="00AE561A" w:rsidRPr="00AE561A" w:rsidRDefault="00AE561A">
      <w:pPr>
        <w:jc w:val="both"/>
      </w:pPr>
      <w:r>
        <w:rPr>
          <w:lang w:val="uk-UA"/>
        </w:rPr>
        <w:t xml:space="preserve">1.5. Посадові особи замовника, уповноважені здійснювати зв'язок з учасниками </w:t>
      </w:r>
      <w:proofErr w:type="spellStart"/>
      <w:r>
        <w:rPr>
          <w:lang w:val="uk-UA"/>
        </w:rPr>
        <w:t>Іващенко</w:t>
      </w:r>
      <w:proofErr w:type="spellEnd"/>
      <w:r>
        <w:rPr>
          <w:lang w:val="uk-UA"/>
        </w:rPr>
        <w:t xml:space="preserve"> Ольга Олександрівна – уповноважена особа, тел. 205-98-38, </w:t>
      </w:r>
      <w:r>
        <w:rPr>
          <w:lang w:val="en-US"/>
        </w:rPr>
        <w:t>e</w:t>
      </w:r>
      <w:r w:rsidRPr="00AE561A">
        <w:t>-</w:t>
      </w:r>
      <w:r>
        <w:rPr>
          <w:lang w:val="en-US"/>
        </w:rPr>
        <w:t>mail</w:t>
      </w:r>
      <w:r>
        <w:rPr>
          <w:lang w:val="uk-UA"/>
        </w:rPr>
        <w:t xml:space="preserve">: </w:t>
      </w:r>
      <w:hyperlink r:id="rId7" w:history="1">
        <w:proofErr w:type="spellStart"/>
        <w:r w:rsidRPr="00FE2F65">
          <w:rPr>
            <w:rStyle w:val="a4"/>
            <w:lang w:val="en-US"/>
          </w:rPr>
          <w:t>kdcekonomist</w:t>
        </w:r>
        <w:proofErr w:type="spellEnd"/>
        <w:r w:rsidRPr="00FE2F65">
          <w:rPr>
            <w:rStyle w:val="a4"/>
          </w:rPr>
          <w:t>@</w:t>
        </w:r>
        <w:proofErr w:type="spellStart"/>
        <w:r w:rsidRPr="00FE2F65">
          <w:rPr>
            <w:rStyle w:val="a4"/>
            <w:lang w:val="en-US"/>
          </w:rPr>
          <w:t>ukr</w:t>
        </w:r>
        <w:proofErr w:type="spellEnd"/>
        <w:r w:rsidRPr="00FE2F65">
          <w:rPr>
            <w:rStyle w:val="a4"/>
          </w:rPr>
          <w:t>.</w:t>
        </w:r>
        <w:r w:rsidRPr="00FE2F65">
          <w:rPr>
            <w:rStyle w:val="a4"/>
            <w:lang w:val="en-US"/>
          </w:rPr>
          <w:t>net</w:t>
        </w:r>
      </w:hyperlink>
    </w:p>
    <w:p w:rsidR="00AE561A" w:rsidRPr="00AE561A" w:rsidRDefault="00AE561A">
      <w:pPr>
        <w:jc w:val="both"/>
      </w:pPr>
    </w:p>
    <w:p w:rsidR="007D2D89" w:rsidRDefault="00BC223D">
      <w:pPr>
        <w:jc w:val="both"/>
        <w:rPr>
          <w:b/>
          <w:lang w:val="uk-UA"/>
        </w:rPr>
      </w:pPr>
      <w:r>
        <w:rPr>
          <w:b/>
          <w:lang w:val="uk-UA"/>
        </w:rPr>
        <w:t>2. Назва предмета закупівлі:</w:t>
      </w:r>
    </w:p>
    <w:p w:rsidR="007D2D89" w:rsidRPr="004B766D" w:rsidRDefault="00BC223D">
      <w:pPr>
        <w:jc w:val="both"/>
        <w:rPr>
          <w:b/>
          <w:bCs/>
          <w:lang w:val="uk-UA"/>
        </w:rPr>
      </w:pPr>
      <w:proofErr w:type="spellStart"/>
      <w:r w:rsidRPr="004B766D">
        <w:rPr>
          <w:b/>
          <w:bCs/>
          <w:lang w:val="uk-UA"/>
        </w:rPr>
        <w:t>ДК</w:t>
      </w:r>
      <w:proofErr w:type="spellEnd"/>
      <w:r w:rsidRPr="004B766D">
        <w:rPr>
          <w:b/>
          <w:bCs/>
          <w:lang w:val="uk-UA"/>
        </w:rPr>
        <w:t xml:space="preserve"> 021:201</w:t>
      </w:r>
      <w:r w:rsidR="004B766D">
        <w:rPr>
          <w:b/>
          <w:bCs/>
          <w:lang w:val="uk-UA"/>
        </w:rPr>
        <w:t>5 -</w:t>
      </w:r>
      <w:r w:rsidRPr="004B766D">
        <w:rPr>
          <w:b/>
          <w:bCs/>
          <w:lang w:val="uk-UA"/>
        </w:rPr>
        <w:t xml:space="preserve"> 50410000-2 - Послуги з ремонту і технічного обслуговування вимірювальних, випробувальних і контрольних приладів (Поточний ремонт комплексу діагностичного «І</w:t>
      </w:r>
      <w:proofErr w:type="spellStart"/>
      <w:r w:rsidRPr="004B766D">
        <w:rPr>
          <w:b/>
          <w:bCs/>
          <w:lang w:val="en-US"/>
        </w:rPr>
        <w:t>NDIascop</w:t>
      </w:r>
      <w:proofErr w:type="spellEnd"/>
      <w:r w:rsidRPr="004B766D">
        <w:rPr>
          <w:b/>
          <w:bCs/>
          <w:lang w:val="uk-UA"/>
        </w:rPr>
        <w:t>»</w:t>
      </w:r>
      <w:r w:rsidRPr="004B766D">
        <w:rPr>
          <w:b/>
          <w:bCs/>
        </w:rPr>
        <w:t>)</w:t>
      </w:r>
      <w:r w:rsidR="004B766D">
        <w:rPr>
          <w:b/>
          <w:bCs/>
          <w:lang w:val="uk-UA"/>
        </w:rPr>
        <w:t>.</w:t>
      </w:r>
    </w:p>
    <w:p w:rsidR="007D2D89" w:rsidRDefault="007D2D89">
      <w:pPr>
        <w:jc w:val="both"/>
        <w:rPr>
          <w:b/>
          <w:lang w:val="uk-UA"/>
        </w:rPr>
      </w:pPr>
    </w:p>
    <w:p w:rsidR="007D2D89" w:rsidRDefault="00BC223D">
      <w:pPr>
        <w:jc w:val="both"/>
        <w:rPr>
          <w:b/>
          <w:i/>
          <w:lang w:val="uk-UA"/>
        </w:rPr>
      </w:pPr>
      <w:r>
        <w:rPr>
          <w:b/>
          <w:lang w:val="uk-UA"/>
        </w:rPr>
        <w:t xml:space="preserve">3. Інформація про технічні, якісні та інші характеристики предмета закупівлі: </w:t>
      </w:r>
      <w:r>
        <w:rPr>
          <w:b/>
          <w:i/>
          <w:lang w:val="uk-UA"/>
        </w:rPr>
        <w:t>Згідно Додатку.</w:t>
      </w:r>
    </w:p>
    <w:p w:rsidR="007D2D89" w:rsidRDefault="007D2D89">
      <w:pPr>
        <w:jc w:val="both"/>
        <w:rPr>
          <w:b/>
          <w:i/>
          <w:lang w:val="uk-UA"/>
        </w:rPr>
      </w:pPr>
    </w:p>
    <w:p w:rsidR="007D2D89" w:rsidRDefault="00BC223D">
      <w:pPr>
        <w:jc w:val="both"/>
        <w:rPr>
          <w:lang w:val="uk-UA"/>
        </w:rPr>
      </w:pPr>
      <w:r>
        <w:rPr>
          <w:lang w:val="uk-UA"/>
        </w:rPr>
        <w:t>4. Кількість та місце поставки товарів або обсяг і місце виконання робіт чи надання послуг:</w:t>
      </w:r>
    </w:p>
    <w:p w:rsidR="007D2D89" w:rsidRDefault="00BC223D">
      <w:pPr>
        <w:jc w:val="both"/>
        <w:rPr>
          <w:lang w:val="uk-UA"/>
        </w:rPr>
      </w:pPr>
      <w:r w:rsidRPr="00BC223D">
        <w:t xml:space="preserve">1 </w:t>
      </w:r>
      <w:r w:rsidRPr="00346C6C">
        <w:rPr>
          <w:lang w:val="uk-UA"/>
        </w:rPr>
        <w:t>послуга</w:t>
      </w:r>
      <w:r>
        <w:rPr>
          <w:lang w:val="uk-UA"/>
        </w:rPr>
        <w:t>.</w:t>
      </w:r>
    </w:p>
    <w:p w:rsidR="002F53EE" w:rsidRDefault="002F53EE">
      <w:pPr>
        <w:jc w:val="both"/>
        <w:rPr>
          <w:lang w:val="uk-UA"/>
        </w:rPr>
      </w:pPr>
    </w:p>
    <w:p w:rsidR="007D2D89" w:rsidRDefault="00BC223D">
      <w:pPr>
        <w:jc w:val="both"/>
        <w:rPr>
          <w:lang w:val="uk-UA"/>
        </w:rPr>
      </w:pPr>
      <w:r>
        <w:rPr>
          <w:lang w:val="uk-UA"/>
        </w:rPr>
        <w:t>Місце поставки товарів або обсяг і місце виконання робіт чи надання послуг: вул.</w:t>
      </w:r>
      <w:r w:rsidR="002F53EE">
        <w:rPr>
          <w:lang w:val="uk-UA"/>
        </w:rPr>
        <w:t xml:space="preserve"> </w:t>
      </w:r>
      <w:r>
        <w:rPr>
          <w:lang w:val="uk-UA"/>
        </w:rPr>
        <w:t xml:space="preserve">Симиренка, </w:t>
      </w:r>
      <w:r w:rsidR="002F53EE">
        <w:rPr>
          <w:lang w:val="uk-UA"/>
        </w:rPr>
        <w:t xml:space="preserve">буд. </w:t>
      </w:r>
      <w:r>
        <w:rPr>
          <w:lang w:val="uk-UA"/>
        </w:rPr>
        <w:t>10, м.</w:t>
      </w:r>
      <w:r w:rsidR="002F53EE">
        <w:rPr>
          <w:lang w:val="uk-UA"/>
        </w:rPr>
        <w:t xml:space="preserve"> </w:t>
      </w:r>
      <w:r>
        <w:rPr>
          <w:lang w:val="uk-UA"/>
        </w:rPr>
        <w:t>Київ, 03134.</w:t>
      </w:r>
    </w:p>
    <w:p w:rsidR="007D2D89" w:rsidRDefault="007D2D89">
      <w:pPr>
        <w:jc w:val="both"/>
        <w:rPr>
          <w:lang w:val="uk-UA"/>
        </w:rPr>
      </w:pPr>
    </w:p>
    <w:p w:rsidR="007D2D89" w:rsidRDefault="00BC223D">
      <w:pPr>
        <w:jc w:val="both"/>
        <w:rPr>
          <w:b/>
          <w:u w:val="single"/>
          <w:lang w:val="uk-UA"/>
        </w:rPr>
      </w:pPr>
      <w:r>
        <w:rPr>
          <w:lang w:val="uk-UA"/>
        </w:rPr>
        <w:t xml:space="preserve">5. Строк поставки товарів, виконання робіт, надання послуг: </w:t>
      </w:r>
      <w:r w:rsidR="002F53EE">
        <w:rPr>
          <w:b/>
          <w:u w:val="single"/>
          <w:lang w:val="uk-UA"/>
        </w:rPr>
        <w:t>до 31.10.2022</w:t>
      </w:r>
    </w:p>
    <w:p w:rsidR="007D2D89" w:rsidRDefault="007D2D89">
      <w:pPr>
        <w:jc w:val="both"/>
        <w:rPr>
          <w:lang w:val="uk-UA"/>
        </w:rPr>
      </w:pPr>
    </w:p>
    <w:p w:rsidR="007D2D89" w:rsidRDefault="00BC223D">
      <w:pPr>
        <w:rPr>
          <w:lang w:val="uk-UA"/>
        </w:rPr>
      </w:pPr>
      <w:r>
        <w:rPr>
          <w:lang w:val="uk-UA"/>
        </w:rPr>
        <w:t>6. Умови оплати:</w:t>
      </w:r>
    </w:p>
    <w:p w:rsidR="007D2D89" w:rsidRPr="002F53EE" w:rsidRDefault="00BC223D">
      <w:pPr>
        <w:jc w:val="both"/>
        <w:rPr>
          <w:lang w:val="uk-UA"/>
        </w:rPr>
      </w:pPr>
      <w:r w:rsidRPr="002F53EE">
        <w:rPr>
          <w:lang w:val="uk-UA" w:eastAsia="ru-RU"/>
        </w:rPr>
        <w:t xml:space="preserve">Розрахунки </w:t>
      </w:r>
      <w:r w:rsidRPr="002F53EE">
        <w:rPr>
          <w:lang w:val="uk-UA"/>
        </w:rPr>
        <w:t>за надані послуги</w:t>
      </w:r>
      <w:r w:rsidRPr="002F53EE">
        <w:rPr>
          <w:lang w:val="uk-UA" w:eastAsia="ru-RU"/>
        </w:rPr>
        <w:t xml:space="preserve"> здійснюються на підставі акту приймання-передачі </w:t>
      </w:r>
      <w:r w:rsidRPr="002F53EE">
        <w:rPr>
          <w:lang w:val="uk-UA"/>
        </w:rPr>
        <w:t>наданих послуг</w:t>
      </w:r>
      <w:r w:rsidRPr="002F53EE">
        <w:rPr>
          <w:lang w:val="uk-UA" w:eastAsia="ru-RU"/>
        </w:rPr>
        <w:t>, на умовах відстрочки платежу протягом 10 банківських днів.</w:t>
      </w:r>
      <w:r w:rsidRPr="002F53EE">
        <w:rPr>
          <w:lang w:val="uk-UA"/>
        </w:rPr>
        <w:t>.</w:t>
      </w:r>
    </w:p>
    <w:p w:rsidR="007D2D89" w:rsidRDefault="007D2D89">
      <w:pPr>
        <w:rPr>
          <w:lang w:val="uk-UA"/>
        </w:rPr>
      </w:pPr>
    </w:p>
    <w:p w:rsidR="007D2D89" w:rsidRDefault="00BC223D">
      <w:pPr>
        <w:rPr>
          <w:lang w:val="uk-UA"/>
        </w:rPr>
      </w:pPr>
      <w:r>
        <w:rPr>
          <w:lang w:val="uk-UA"/>
        </w:rPr>
        <w:t xml:space="preserve">7. Очікувана вартість предмета закупівлі: </w:t>
      </w:r>
      <w:r>
        <w:rPr>
          <w:b/>
          <w:lang w:val="uk-UA"/>
        </w:rPr>
        <w:t>12500</w:t>
      </w:r>
      <w:r w:rsidR="009901A9">
        <w:rPr>
          <w:b/>
          <w:lang w:val="uk-UA"/>
        </w:rPr>
        <w:t>,00</w:t>
      </w:r>
      <w:r>
        <w:rPr>
          <w:lang w:val="uk-UA"/>
        </w:rPr>
        <w:t xml:space="preserve"> грн. з ПДВ.</w:t>
      </w:r>
    </w:p>
    <w:p w:rsidR="007D2D89" w:rsidRDefault="007D2D89">
      <w:pPr>
        <w:rPr>
          <w:lang w:val="uk-UA"/>
        </w:rPr>
      </w:pPr>
    </w:p>
    <w:p w:rsidR="007D2D89" w:rsidRDefault="00BC223D" w:rsidP="009901A9">
      <w:pPr>
        <w:jc w:val="both"/>
        <w:rPr>
          <w:b/>
          <w:bCs/>
          <w:lang w:val="uk-UA"/>
        </w:rPr>
      </w:pPr>
      <w:r>
        <w:rPr>
          <w:lang w:val="uk-UA"/>
        </w:rPr>
        <w:t>8. Період уточнення інформації про закупівлю (не менше трьох робочих днів</w:t>
      </w:r>
      <w:r w:rsidR="009901A9">
        <w:rPr>
          <w:lang w:val="uk-UA"/>
        </w:rPr>
        <w:t xml:space="preserve"> з дня оприлюднення оголошення про </w:t>
      </w:r>
      <w:r w:rsidR="00AC5E7B">
        <w:rPr>
          <w:lang w:val="uk-UA"/>
        </w:rPr>
        <w:t>проведення спрощеної закупівлі в електронній системі закупівель)</w:t>
      </w:r>
      <w:r>
        <w:rPr>
          <w:lang w:val="uk-UA"/>
        </w:rPr>
        <w:t xml:space="preserve">: до </w:t>
      </w:r>
      <w:r w:rsidR="00AC5E7B">
        <w:rPr>
          <w:b/>
          <w:bCs/>
          <w:lang w:val="uk-UA"/>
        </w:rPr>
        <w:t>2</w:t>
      </w:r>
      <w:r w:rsidR="00CD16C0">
        <w:rPr>
          <w:b/>
          <w:bCs/>
          <w:lang w:val="uk-UA"/>
        </w:rPr>
        <w:t>9</w:t>
      </w:r>
      <w:r w:rsidR="00AC5E7B">
        <w:rPr>
          <w:b/>
          <w:bCs/>
          <w:lang w:val="uk-UA"/>
        </w:rPr>
        <w:t>.09.2022р.</w:t>
      </w:r>
    </w:p>
    <w:p w:rsidR="007D2D89" w:rsidRDefault="007D2D89">
      <w:pPr>
        <w:rPr>
          <w:b/>
          <w:lang w:val="uk-UA"/>
        </w:rPr>
      </w:pPr>
    </w:p>
    <w:p w:rsidR="007D2D89" w:rsidRDefault="00BC223D">
      <w:pPr>
        <w:jc w:val="both"/>
        <w:rPr>
          <w:b/>
          <w:lang w:val="uk-UA"/>
        </w:rPr>
      </w:pPr>
      <w:r>
        <w:rPr>
          <w:lang w:val="uk-UA"/>
        </w:rPr>
        <w:t xml:space="preserve">9. Кінцевий строк подання пропозицій (строк для подання пропозицій не може бути менше ніж </w:t>
      </w:r>
      <w:r w:rsidR="00AC5E7B">
        <w:rPr>
          <w:lang w:val="uk-UA"/>
        </w:rPr>
        <w:t xml:space="preserve">два </w:t>
      </w:r>
      <w:r>
        <w:rPr>
          <w:lang w:val="uk-UA"/>
        </w:rPr>
        <w:t xml:space="preserve">робочих дні з дня </w:t>
      </w:r>
      <w:r w:rsidR="00AC5E7B">
        <w:rPr>
          <w:lang w:val="uk-UA"/>
        </w:rPr>
        <w:t>закінчення періоду уточнення інформації про закупівлю</w:t>
      </w:r>
      <w:r>
        <w:rPr>
          <w:lang w:val="uk-UA"/>
        </w:rPr>
        <w:t xml:space="preserve">): </w:t>
      </w:r>
      <w:r w:rsidR="00CD16C0">
        <w:rPr>
          <w:b/>
          <w:lang w:val="uk-UA"/>
        </w:rPr>
        <w:t>04</w:t>
      </w:r>
      <w:r w:rsidR="00AC5E7B" w:rsidRPr="00AC5E7B">
        <w:rPr>
          <w:b/>
          <w:lang w:val="uk-UA"/>
        </w:rPr>
        <w:t>.10.2022р</w:t>
      </w:r>
      <w:r w:rsidRPr="00AC5E7B">
        <w:rPr>
          <w:b/>
          <w:lang w:val="uk-UA"/>
        </w:rPr>
        <w:t>.</w:t>
      </w:r>
    </w:p>
    <w:p w:rsidR="007D2D89" w:rsidRDefault="007D2D89">
      <w:pPr>
        <w:rPr>
          <w:b/>
          <w:lang w:val="uk-UA"/>
        </w:rPr>
      </w:pPr>
    </w:p>
    <w:p w:rsidR="007D2D89" w:rsidRDefault="00BC223D" w:rsidP="00AC5E7B">
      <w:pPr>
        <w:jc w:val="both"/>
        <w:rPr>
          <w:lang w:val="uk-UA"/>
        </w:rPr>
      </w:pPr>
      <w:r>
        <w:rPr>
          <w:lang w:val="uk-UA"/>
        </w:rPr>
        <w:t>10. Перелік критеріїв та методика оцінки пропозицій із зазначенням питомої ваги критеріїв: Єдиним критерієм оцінки для визначення найбільш економічно вигідної цінової пропозиції є ціна тендерної пропозиції Учасника (питома вага критерію – 100%).</w:t>
      </w:r>
      <w:r w:rsidR="00AC5E7B" w:rsidRPr="00AC5E7B">
        <w:rPr>
          <w:lang w:val="uk-UA"/>
        </w:rPr>
        <w:t xml:space="preserve"> </w:t>
      </w:r>
      <w:r w:rsidR="00AC5E7B" w:rsidRPr="000602CA">
        <w:rPr>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AC5E7B">
        <w:rPr>
          <w:lang w:val="uk-UA"/>
        </w:rPr>
        <w:t xml:space="preserve"> </w:t>
      </w:r>
      <w:r w:rsidR="00AC5E7B" w:rsidRPr="000602CA">
        <w:rPr>
          <w:lang w:val="uk-UA"/>
        </w:rPr>
        <w:t>-</w:t>
      </w:r>
      <w:r w:rsidR="00AC5E7B">
        <w:rPr>
          <w:lang w:val="uk-UA"/>
        </w:rPr>
        <w:t xml:space="preserve"> </w:t>
      </w:r>
      <w:r w:rsidR="00AC5E7B" w:rsidRPr="000602CA">
        <w:rPr>
          <w:lang w:val="uk-UA"/>
        </w:rPr>
        <w:t>у разі, якщо Учасник  не є платником ПДВ</w:t>
      </w:r>
      <w:r w:rsidR="00AC5E7B">
        <w:rPr>
          <w:lang w:val="uk-UA"/>
        </w:rPr>
        <w:t>.</w:t>
      </w:r>
    </w:p>
    <w:p w:rsidR="007D2D89" w:rsidRDefault="007D2D89">
      <w:pPr>
        <w:rPr>
          <w:lang w:val="uk-UA"/>
        </w:rPr>
      </w:pPr>
    </w:p>
    <w:p w:rsidR="007D2D89" w:rsidRDefault="00BC223D" w:rsidP="00AC5E7B">
      <w:pPr>
        <w:jc w:val="both"/>
        <w:rPr>
          <w:lang w:val="uk-UA"/>
        </w:rPr>
      </w:pPr>
      <w:r>
        <w:rPr>
          <w:lang w:val="uk-UA"/>
        </w:rPr>
        <w:t>11. Розмір та умови надання забезпечення пропозицій учасників (якщо замовник вимагає його надати):</w:t>
      </w:r>
    </w:p>
    <w:p w:rsidR="007D2D89" w:rsidRDefault="00BC223D">
      <w:pPr>
        <w:rPr>
          <w:u w:val="single"/>
          <w:lang w:val="uk-UA"/>
        </w:rPr>
      </w:pPr>
      <w:r>
        <w:rPr>
          <w:u w:val="single"/>
          <w:lang w:val="uk-UA"/>
        </w:rPr>
        <w:t>Не вимагається.</w:t>
      </w:r>
    </w:p>
    <w:p w:rsidR="007D2D89" w:rsidRDefault="007D2D89">
      <w:pPr>
        <w:rPr>
          <w:u w:val="single"/>
          <w:lang w:val="uk-UA"/>
        </w:rPr>
      </w:pPr>
    </w:p>
    <w:p w:rsidR="007D2D89" w:rsidRDefault="00BC223D" w:rsidP="00AC5E7B">
      <w:pPr>
        <w:jc w:val="both"/>
        <w:rPr>
          <w:lang w:val="uk-UA"/>
        </w:rPr>
      </w:pPr>
      <w:r>
        <w:rPr>
          <w:lang w:val="uk-UA"/>
        </w:rPr>
        <w:t>12. Розмір та умови надання забезпечення виконання договору про закупівлю (якщо замовник вимагає його надати):</w:t>
      </w:r>
    </w:p>
    <w:p w:rsidR="007D2D89" w:rsidRDefault="00BC223D">
      <w:pPr>
        <w:rPr>
          <w:u w:val="single"/>
          <w:lang w:val="uk-UA"/>
        </w:rPr>
      </w:pPr>
      <w:r>
        <w:rPr>
          <w:u w:val="single"/>
          <w:lang w:val="uk-UA"/>
        </w:rPr>
        <w:t>Не вимагається.</w:t>
      </w:r>
    </w:p>
    <w:p w:rsidR="007D2D89" w:rsidRDefault="007D2D89">
      <w:pPr>
        <w:rPr>
          <w:lang w:val="uk-UA"/>
        </w:rPr>
      </w:pPr>
    </w:p>
    <w:p w:rsidR="007D2D89" w:rsidRDefault="00BC223D" w:rsidP="00AC5E7B">
      <w:pPr>
        <w:jc w:val="both"/>
        <w:rPr>
          <w:lang w:val="uk-UA"/>
        </w:rPr>
      </w:pPr>
      <w:r>
        <w:rPr>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1% - </w:t>
      </w:r>
      <w:r w:rsidR="00AC5E7B">
        <w:rPr>
          <w:lang w:val="uk-UA"/>
        </w:rPr>
        <w:t>125,00 грн.</w:t>
      </w:r>
    </w:p>
    <w:p w:rsidR="007D2D89" w:rsidRDefault="007D2D89">
      <w:pPr>
        <w:rPr>
          <w:lang w:val="uk-UA"/>
        </w:rPr>
      </w:pPr>
    </w:p>
    <w:p w:rsidR="007D2D89" w:rsidRDefault="00BC223D">
      <w:pPr>
        <w:rPr>
          <w:b/>
          <w:lang w:val="uk-UA"/>
        </w:rPr>
      </w:pPr>
      <w:r>
        <w:rPr>
          <w:b/>
          <w:lang w:val="uk-UA"/>
        </w:rPr>
        <w:t>14. Інша інформація:</w:t>
      </w:r>
    </w:p>
    <w:p w:rsidR="007D2D89" w:rsidRDefault="00BC223D">
      <w:pPr>
        <w:pStyle w:val="11"/>
        <w:jc w:val="both"/>
        <w:rPr>
          <w:rFonts w:ascii="Times New Roman" w:hAnsi="Times New Roman"/>
          <w:b/>
          <w:bCs/>
        </w:rPr>
      </w:pPr>
      <w:r>
        <w:rPr>
          <w:rFonts w:ascii="Times New Roman" w:hAnsi="Times New Roman"/>
          <w:b/>
          <w:bCs/>
        </w:rPr>
        <w:t>Вимоги до учасників та спосіб їх підтвердження.</w:t>
      </w:r>
    </w:p>
    <w:p w:rsidR="007D2D89" w:rsidRDefault="00BC223D">
      <w:pPr>
        <w:pStyle w:val="11"/>
        <w:ind w:firstLine="284"/>
        <w:jc w:val="both"/>
        <w:rPr>
          <w:rFonts w:ascii="Times New Roman" w:hAnsi="Times New Roman"/>
          <w:bCs/>
        </w:rPr>
      </w:pPr>
      <w:r>
        <w:rPr>
          <w:rFonts w:ascii="Times New Roman" w:hAnsi="Times New Roman"/>
          <w:bCs/>
        </w:rPr>
        <w:t>Учасник повинен надати в електронному (сканованому) вигляді в складі своєї пропозиції наступні документи:</w:t>
      </w:r>
    </w:p>
    <w:p w:rsidR="007D2D89" w:rsidRDefault="00BC223D">
      <w:pPr>
        <w:pStyle w:val="11"/>
        <w:jc w:val="both"/>
        <w:rPr>
          <w:rFonts w:ascii="Times New Roman" w:hAnsi="Times New Roman"/>
          <w:bCs/>
        </w:rPr>
      </w:pPr>
      <w:r>
        <w:rPr>
          <w:rFonts w:ascii="Times New Roman" w:hAnsi="Times New Roman"/>
          <w:bCs/>
        </w:rPr>
        <w:t xml:space="preserve">- </w:t>
      </w:r>
      <w:r>
        <w:rPr>
          <w:rFonts w:ascii="Times New Roman" w:hAnsi="Times New Roman"/>
        </w:rPr>
        <w:t>копію ліцензії на право провадження діяльності з використання джерел іонізуючого випромінювання;</w:t>
      </w:r>
    </w:p>
    <w:p w:rsidR="007D2D89" w:rsidRDefault="00BC223D">
      <w:pPr>
        <w:tabs>
          <w:tab w:val="left" w:pos="228"/>
        </w:tabs>
        <w:ind w:right="38"/>
        <w:jc w:val="both"/>
        <w:rPr>
          <w:spacing w:val="-1"/>
          <w:lang w:val="uk-UA"/>
        </w:rPr>
      </w:pPr>
      <w:r>
        <w:rPr>
          <w:bCs/>
          <w:lang w:val="uk-UA"/>
        </w:rPr>
        <w:t xml:space="preserve">-  </w:t>
      </w:r>
      <w:r>
        <w:rPr>
          <w:spacing w:val="-1"/>
          <w:lang w:val="uk-UA"/>
        </w:rPr>
        <w:t>копію витягу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засвідчену учасником.</w:t>
      </w:r>
    </w:p>
    <w:p w:rsidR="007D2D89" w:rsidRDefault="00BC223D">
      <w:pPr>
        <w:pStyle w:val="11"/>
        <w:jc w:val="both"/>
        <w:rPr>
          <w:rFonts w:ascii="Times New Roman" w:hAnsi="Times New Roman"/>
          <w:bCs/>
        </w:rPr>
      </w:pPr>
      <w:r>
        <w:rPr>
          <w:rFonts w:ascii="Times New Roman" w:hAnsi="Times New Roman"/>
          <w:bCs/>
        </w:rPr>
        <w:t xml:space="preserve">-  копія свідоцтва про реєстрацію платника ПДВ або витягу з реєстру платників ПДВ (якщо Учасник є платником ПДВ) або копія </w:t>
      </w:r>
      <w:r>
        <w:rPr>
          <w:rFonts w:ascii="Times New Roman" w:eastAsia="Calibri" w:hAnsi="Times New Roman"/>
          <w:shd w:val="clear" w:color="auto" w:fill="FFFFFF"/>
        </w:rPr>
        <w:t xml:space="preserve">свідоцтва платника єдиного податку або витягу з реєстру платника єдиного податку </w:t>
      </w:r>
      <w:r>
        <w:rPr>
          <w:rFonts w:ascii="Times New Roman" w:hAnsi="Times New Roman"/>
          <w:bCs/>
        </w:rPr>
        <w:t>(якщо Учасник є платником єдиного податку);</w:t>
      </w:r>
    </w:p>
    <w:p w:rsidR="007D2D89" w:rsidRDefault="00BC223D">
      <w:pPr>
        <w:tabs>
          <w:tab w:val="left" w:pos="-357"/>
        </w:tabs>
        <w:jc w:val="both"/>
        <w:rPr>
          <w:color w:val="000000"/>
          <w:kern w:val="1"/>
          <w:lang w:val="uk-UA" w:eastAsia="ar-SA"/>
        </w:rPr>
      </w:pPr>
      <w:r>
        <w:rPr>
          <w:bCs/>
          <w:lang w:val="uk-UA"/>
        </w:rPr>
        <w:t xml:space="preserve">- </w:t>
      </w:r>
      <w:r>
        <w:rPr>
          <w:lang w:val="uk-UA"/>
        </w:rPr>
        <w:t>гарантійний лист щодо дотримання учасником в своїй діяльності норм чинного законодавства України щодо санкцій (у разі, якщо учасник підпадає під дію законодавства щодо санкцій – пропозиція учасника відхиляється)</w:t>
      </w:r>
      <w:r>
        <w:rPr>
          <w:rFonts w:eastAsia="Lucida Sans Unicode"/>
          <w:color w:val="000000"/>
          <w:kern w:val="1"/>
          <w:lang w:val="uk-UA" w:eastAsia="ar-SA"/>
        </w:rPr>
        <w:t>.</w:t>
      </w:r>
      <w:r>
        <w:rPr>
          <w:color w:val="000000"/>
          <w:kern w:val="1"/>
          <w:lang w:val="uk-UA" w:eastAsia="ar-SA"/>
        </w:rPr>
        <w:t xml:space="preserve">                                                            </w:t>
      </w:r>
    </w:p>
    <w:p w:rsidR="007D2D89" w:rsidRPr="00FA5147" w:rsidRDefault="00BC223D">
      <w:pPr>
        <w:tabs>
          <w:tab w:val="left" w:pos="-357"/>
        </w:tabs>
        <w:jc w:val="both"/>
        <w:rPr>
          <w:lang w:val="uk-UA"/>
        </w:rPr>
      </w:pPr>
      <w:r w:rsidRPr="00FA5147">
        <w:rPr>
          <w:bCs/>
          <w:lang w:val="uk-UA"/>
        </w:rPr>
        <w:t xml:space="preserve">- </w:t>
      </w:r>
      <w:r w:rsidRPr="00FA5147">
        <w:rPr>
          <w:lang w:val="uk-UA"/>
        </w:rPr>
        <w:t xml:space="preserve">повноваження щодо підпису документів тендерної пропозиції та документи </w:t>
      </w:r>
      <w:r w:rsidRPr="00FA5147">
        <w:rPr>
          <w:bCs/>
          <w:lang w:val="uk-UA"/>
        </w:rPr>
        <w:t>що підтверджують правомочність на укладення договору про закупівлю</w:t>
      </w:r>
      <w:r w:rsidRPr="00FA5147">
        <w:rPr>
          <w:lang w:val="uk-UA"/>
        </w:rPr>
        <w:t xml:space="preserve"> підтверджується: для посадових (службових) осіб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7D2D89" w:rsidRPr="00FA5147" w:rsidRDefault="00BC223D">
      <w:pPr>
        <w:tabs>
          <w:tab w:val="left" w:pos="-357"/>
        </w:tabs>
        <w:jc w:val="both"/>
        <w:rPr>
          <w:bCs/>
          <w:lang w:val="uk-UA"/>
        </w:rPr>
      </w:pPr>
      <w:r w:rsidRPr="00FA5147">
        <w:rPr>
          <w:lang w:val="uk-UA"/>
        </w:rPr>
        <w:t xml:space="preserve">- </w:t>
      </w:r>
      <w:r w:rsidRPr="00FA5147">
        <w:rPr>
          <w:spacing w:val="-1"/>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(цінової пропозиції учасника процедури закупівлі та договору за результатами проведення процедури закупівлі)).</w:t>
      </w:r>
    </w:p>
    <w:p w:rsidR="007D2D89" w:rsidRDefault="00BC223D">
      <w:pPr>
        <w:pStyle w:val="11"/>
        <w:jc w:val="both"/>
        <w:rPr>
          <w:rFonts w:ascii="Times New Roman" w:hAnsi="Times New Roman"/>
          <w:bCs/>
        </w:rPr>
      </w:pPr>
      <w:r>
        <w:rPr>
          <w:rFonts w:ascii="Times New Roman" w:hAnsi="Times New Roman"/>
          <w:bCs/>
        </w:rPr>
        <w:t>-  контактні данні компанії - учасника (з зазначенням реквізитів учасника, коду ЄДРПОУ, поштові адреси, телефону, електронної адреси; відомостей про контактну особу (прізвище, ім’я, по - батькові, посада, контактний телефон);</w:t>
      </w:r>
    </w:p>
    <w:p w:rsidR="007D2D89" w:rsidRDefault="007D2D89">
      <w:pPr>
        <w:pStyle w:val="11"/>
        <w:ind w:firstLine="284"/>
        <w:jc w:val="both"/>
        <w:rPr>
          <w:rFonts w:ascii="Times New Roman" w:hAnsi="Times New Roman"/>
        </w:rPr>
      </w:pPr>
    </w:p>
    <w:p w:rsidR="007D2D89" w:rsidRDefault="00BC223D">
      <w:pPr>
        <w:pStyle w:val="11"/>
        <w:ind w:firstLine="284"/>
        <w:jc w:val="both"/>
        <w:rPr>
          <w:rFonts w:ascii="Times New Roman" w:hAnsi="Times New Roman"/>
        </w:rPr>
      </w:pPr>
      <w:r>
        <w:rPr>
          <w:rFonts w:ascii="Times New Roman" w:hAnsi="Times New Roman"/>
        </w:rPr>
        <w:t>Замовник залишає за собою право запросити від кандидата-переможця інші документи, які можуть бути необхідними для уточнення/підтвердження кваліфікаційних вимог до учасника.</w:t>
      </w:r>
    </w:p>
    <w:p w:rsidR="007D2D89" w:rsidRDefault="007D2D89">
      <w:pPr>
        <w:widowControl w:val="0"/>
        <w:tabs>
          <w:tab w:val="left" w:pos="284"/>
          <w:tab w:val="left" w:pos="851"/>
        </w:tabs>
        <w:ind w:firstLine="284"/>
        <w:jc w:val="both"/>
        <w:rPr>
          <w:sz w:val="22"/>
          <w:szCs w:val="22"/>
          <w:lang w:val="uk-UA"/>
        </w:rPr>
      </w:pPr>
    </w:p>
    <w:p w:rsidR="007D2D89" w:rsidRDefault="00BC223D">
      <w:pPr>
        <w:widowControl w:val="0"/>
        <w:tabs>
          <w:tab w:val="left" w:pos="284"/>
          <w:tab w:val="left" w:pos="851"/>
        </w:tabs>
        <w:ind w:firstLine="284"/>
        <w:jc w:val="both"/>
        <w:rPr>
          <w:sz w:val="22"/>
          <w:szCs w:val="22"/>
        </w:rPr>
      </w:pPr>
      <w:r>
        <w:rPr>
          <w:sz w:val="22"/>
          <w:szCs w:val="22"/>
          <w:lang w:val="uk-UA"/>
        </w:rPr>
        <w:t xml:space="preserve">Цінова пропозиція Учасника, оформлена на фірмовому бланку (за наявності) у відповідності до вимог Додатку №2 до цієї Документації, подається Учасником ОБОВ’ЯЗКОВО у вигляді сканованої копії у форматі </w:t>
      </w:r>
      <w:proofErr w:type="spellStart"/>
      <w:r>
        <w:rPr>
          <w:sz w:val="22"/>
          <w:szCs w:val="22"/>
          <w:lang w:val="uk-UA"/>
        </w:rPr>
        <w:t>pdf</w:t>
      </w:r>
      <w:proofErr w:type="spellEnd"/>
      <w:r>
        <w:rPr>
          <w:sz w:val="22"/>
          <w:szCs w:val="22"/>
          <w:lang w:val="uk-UA"/>
        </w:rPr>
        <w:t xml:space="preserve"> або </w:t>
      </w:r>
      <w:hyperlink r:id="rId8">
        <w:proofErr w:type="spellStart"/>
        <w:r>
          <w:rPr>
            <w:rStyle w:val="-"/>
            <w:color w:val="00000A"/>
            <w:sz w:val="22"/>
            <w:szCs w:val="22"/>
            <w:lang w:val="uk-UA"/>
          </w:rPr>
          <w:t>jpg</w:t>
        </w:r>
        <w:proofErr w:type="spellEnd"/>
      </w:hyperlink>
      <w:r>
        <w:rPr>
          <w:sz w:val="22"/>
          <w:szCs w:val="22"/>
          <w:lang w:val="uk-UA"/>
        </w:rPr>
        <w:t xml:space="preserve">. У разі пониження ціни під час аукціону, Учасник, який став переможцем має надати </w:t>
      </w:r>
      <w:r>
        <w:rPr>
          <w:b/>
          <w:bCs/>
          <w:sz w:val="22"/>
          <w:szCs w:val="22"/>
          <w:lang w:val="uk-UA"/>
        </w:rPr>
        <w:t>оновлену цінову пропозицію</w:t>
      </w:r>
      <w:r>
        <w:rPr>
          <w:sz w:val="22"/>
          <w:szCs w:val="22"/>
          <w:lang w:val="uk-UA"/>
        </w:rPr>
        <w:t xml:space="preserve"> (відповідно до результатів аукціону) у день проведення аукціону. В паперовому вигляді, завірена підписом та печаткою Учасника, надається Замовнику переможцем під час укладання договору про закупівлю.</w:t>
      </w:r>
    </w:p>
    <w:p w:rsidR="007D2D89" w:rsidRDefault="007D2D89">
      <w:pPr>
        <w:tabs>
          <w:tab w:val="left" w:pos="0"/>
          <w:tab w:val="left" w:pos="709"/>
        </w:tabs>
        <w:jc w:val="both"/>
      </w:pPr>
    </w:p>
    <w:p w:rsidR="007D2D89" w:rsidRPr="00FA5147" w:rsidRDefault="00BC223D">
      <w:pPr>
        <w:tabs>
          <w:tab w:val="left" w:pos="0"/>
          <w:tab w:val="left" w:pos="709"/>
        </w:tabs>
        <w:ind w:firstLine="284"/>
        <w:jc w:val="both"/>
        <w:rPr>
          <w:lang w:val="uk-UA"/>
        </w:rPr>
      </w:pPr>
      <w:r w:rsidRPr="00FA5147">
        <w:rPr>
          <w:lang w:val="uk-UA"/>
        </w:rPr>
        <w:t>Кваліфікація повинна бути підтверджена шляхом надання:</w:t>
      </w:r>
    </w:p>
    <w:p w:rsidR="007D2D89" w:rsidRPr="00FA5147" w:rsidRDefault="00BC223D">
      <w:pPr>
        <w:tabs>
          <w:tab w:val="left" w:pos="0"/>
          <w:tab w:val="left" w:pos="709"/>
        </w:tabs>
        <w:jc w:val="both"/>
        <w:rPr>
          <w:lang w:val="uk-UA"/>
        </w:rPr>
      </w:pPr>
      <w:r w:rsidRPr="00FA5147">
        <w:rPr>
          <w:lang w:val="uk-UA"/>
        </w:rPr>
        <w:t xml:space="preserve">- Довідка в довільній формі про </w:t>
      </w:r>
      <w:r w:rsidRPr="00FA5147">
        <w:rPr>
          <w:color w:val="000000"/>
          <w:lang w:val="uk-UA"/>
        </w:rPr>
        <w:t xml:space="preserve">наявність документально підтвердженого досвіду виконання аналогічного (аналогічних) за видами робіт договору (договорів) </w:t>
      </w:r>
      <w:r w:rsidRPr="00FA5147">
        <w:rPr>
          <w:lang w:val="uk-UA"/>
        </w:rPr>
        <w:t>(із зазначенням повної назви та адрес, телефонів контрагента по аналогічному договору, строк дії договору, найменування та кількість товару).</w:t>
      </w:r>
    </w:p>
    <w:p w:rsidR="007D2D89" w:rsidRPr="00FA5147" w:rsidRDefault="00BC223D">
      <w:pPr>
        <w:tabs>
          <w:tab w:val="left" w:pos="0"/>
          <w:tab w:val="left" w:pos="709"/>
        </w:tabs>
        <w:jc w:val="both"/>
        <w:rPr>
          <w:lang w:val="uk-UA"/>
        </w:rPr>
      </w:pPr>
      <w:r w:rsidRPr="00FA5147">
        <w:rPr>
          <w:lang w:val="uk-UA"/>
        </w:rPr>
        <w:t>- Проект договору.</w:t>
      </w:r>
    </w:p>
    <w:p w:rsidR="007D2D89" w:rsidRPr="00FA5147" w:rsidRDefault="007D2D89">
      <w:pPr>
        <w:pStyle w:val="11"/>
        <w:ind w:firstLine="426"/>
        <w:jc w:val="both"/>
        <w:rPr>
          <w:rFonts w:ascii="Times New Roman" w:hAnsi="Times New Roman"/>
          <w:bCs/>
          <w:sz w:val="24"/>
          <w:szCs w:val="24"/>
        </w:rPr>
      </w:pPr>
    </w:p>
    <w:p w:rsidR="007D2D89" w:rsidRDefault="00BC223D">
      <w:pPr>
        <w:rPr>
          <w:lang w:val="uk-UA"/>
        </w:rPr>
      </w:pPr>
      <w:r>
        <w:rPr>
          <w:lang w:val="uk-UA"/>
        </w:rPr>
        <w:t>Додатки до оголошення:</w:t>
      </w:r>
    </w:p>
    <w:p w:rsidR="007D2D89" w:rsidRDefault="00BC223D">
      <w:pPr>
        <w:rPr>
          <w:lang w:val="uk-UA"/>
        </w:rPr>
      </w:pPr>
      <w:r>
        <w:rPr>
          <w:lang w:val="uk-UA"/>
        </w:rPr>
        <w:t>Додаток №1 - Технічні та якісні вимоги;</w:t>
      </w:r>
    </w:p>
    <w:p w:rsidR="007D2D89" w:rsidRDefault="00BC223D">
      <w:pPr>
        <w:rPr>
          <w:lang w:val="uk-UA"/>
        </w:rPr>
      </w:pPr>
      <w:r>
        <w:rPr>
          <w:lang w:val="uk-UA"/>
        </w:rPr>
        <w:t>Додаток №2 - Цінова пропозиція;</w:t>
      </w:r>
    </w:p>
    <w:p w:rsidR="007D2D89" w:rsidRDefault="00BC223D">
      <w:pPr>
        <w:rPr>
          <w:lang w:val="uk-UA"/>
        </w:rPr>
      </w:pPr>
      <w:r>
        <w:rPr>
          <w:lang w:val="uk-UA"/>
        </w:rPr>
        <w:t xml:space="preserve">Додаток №3 - Інша інформація; </w:t>
      </w:r>
    </w:p>
    <w:p w:rsidR="007D2D89" w:rsidRDefault="00BC223D">
      <w:pPr>
        <w:rPr>
          <w:lang w:val="uk-UA"/>
        </w:rPr>
      </w:pPr>
      <w:r>
        <w:rPr>
          <w:lang w:val="uk-UA"/>
        </w:rPr>
        <w:t>Додаток №4 - Проект договору.</w:t>
      </w:r>
    </w:p>
    <w:p w:rsidR="007D2D89" w:rsidRDefault="007D2D89">
      <w:pPr>
        <w:rPr>
          <w:lang w:val="uk-UA"/>
        </w:rPr>
      </w:pPr>
    </w:p>
    <w:p w:rsidR="007D2D89" w:rsidRDefault="007D2D89">
      <w:pPr>
        <w:rPr>
          <w:lang w:val="uk-UA"/>
        </w:rPr>
      </w:pPr>
    </w:p>
    <w:p w:rsidR="007D2D89" w:rsidRDefault="007D2D89">
      <w:pPr>
        <w:rPr>
          <w:lang w:val="uk-UA"/>
        </w:rPr>
      </w:pPr>
    </w:p>
    <w:p w:rsidR="00FA5147" w:rsidRDefault="00FA5147">
      <w:pPr>
        <w:rPr>
          <w:lang w:val="uk-UA"/>
        </w:rPr>
      </w:pPr>
    </w:p>
    <w:p w:rsidR="007D2D89" w:rsidRDefault="007D2D89">
      <w:pPr>
        <w:rPr>
          <w:lang w:val="uk-UA"/>
        </w:rPr>
      </w:pPr>
    </w:p>
    <w:p w:rsidR="007D2D89" w:rsidRDefault="00BC223D">
      <w:pPr>
        <w:ind w:left="6237"/>
        <w:jc w:val="right"/>
        <w:rPr>
          <w:b/>
          <w:sz w:val="22"/>
          <w:szCs w:val="22"/>
          <w:lang w:val="uk-UA"/>
        </w:rPr>
      </w:pPr>
      <w:r>
        <w:rPr>
          <w:b/>
          <w:sz w:val="22"/>
          <w:szCs w:val="22"/>
          <w:lang w:val="uk-UA"/>
        </w:rPr>
        <w:lastRenderedPageBreak/>
        <w:t>Додаток 1</w:t>
      </w:r>
    </w:p>
    <w:p w:rsidR="007D2D89" w:rsidRDefault="00BC223D">
      <w:pPr>
        <w:ind w:left="4678"/>
        <w:jc w:val="right"/>
        <w:rPr>
          <w:i/>
          <w:sz w:val="22"/>
          <w:szCs w:val="22"/>
          <w:lang w:val="uk-UA"/>
        </w:rPr>
      </w:pPr>
      <w:r>
        <w:rPr>
          <w:i/>
          <w:sz w:val="22"/>
          <w:szCs w:val="22"/>
          <w:lang w:val="uk-UA"/>
        </w:rPr>
        <w:t>до оголошення про проведення спрощеної закупівлі</w:t>
      </w:r>
    </w:p>
    <w:p w:rsidR="007D2D89" w:rsidRDefault="007D2D89">
      <w:pPr>
        <w:jc w:val="right"/>
        <w:rPr>
          <w:b/>
          <w:i/>
          <w:shd w:val="clear" w:color="auto" w:fill="FFD966"/>
          <w:lang w:val="uk-UA" w:eastAsia="uk-UA"/>
        </w:rPr>
      </w:pPr>
    </w:p>
    <w:p w:rsidR="007D2D89" w:rsidRDefault="007D2D89">
      <w:pPr>
        <w:widowControl w:val="0"/>
        <w:ind w:right="-2"/>
        <w:jc w:val="right"/>
        <w:rPr>
          <w:b/>
          <w:i/>
          <w:shd w:val="clear" w:color="auto" w:fill="FFD966"/>
          <w:lang w:val="uk-UA" w:eastAsia="uk-UA"/>
        </w:rPr>
      </w:pPr>
    </w:p>
    <w:p w:rsidR="00BC223D" w:rsidRDefault="00BC223D" w:rsidP="00BC223D">
      <w:pPr>
        <w:widowControl w:val="0"/>
        <w:shd w:val="clear" w:color="auto" w:fill="FFFFFF"/>
        <w:jc w:val="center"/>
        <w:outlineLvl w:val="0"/>
        <w:rPr>
          <w:b/>
          <w:caps/>
          <w:lang w:val="uk-UA"/>
        </w:rPr>
      </w:pPr>
      <w:r>
        <w:rPr>
          <w:b/>
          <w:caps/>
          <w:lang w:val="uk-UA"/>
        </w:rPr>
        <w:t xml:space="preserve">ТЕХНІЧНі ТА ЯКІСНІ вимоги </w:t>
      </w:r>
    </w:p>
    <w:p w:rsidR="00BC223D" w:rsidRDefault="00BC223D" w:rsidP="00BC223D">
      <w:pPr>
        <w:widowControl w:val="0"/>
        <w:jc w:val="center"/>
        <w:outlineLvl w:val="0"/>
        <w:rPr>
          <w:b/>
          <w:sz w:val="16"/>
          <w:szCs w:val="16"/>
          <w:lang w:val="uk-UA"/>
        </w:rPr>
      </w:pPr>
    </w:p>
    <w:p w:rsidR="001657E9" w:rsidRPr="00504671" w:rsidRDefault="00BC223D" w:rsidP="00BC223D">
      <w:pPr>
        <w:tabs>
          <w:tab w:val="left" w:pos="7938"/>
        </w:tabs>
        <w:jc w:val="center"/>
        <w:rPr>
          <w:bCs/>
          <w:lang w:val="uk-UA"/>
        </w:rPr>
      </w:pPr>
      <w:r w:rsidRPr="00504671">
        <w:rPr>
          <w:bCs/>
          <w:lang w:val="uk-UA"/>
        </w:rPr>
        <w:t xml:space="preserve">ДК 021:2015 - 50410000-2 - Послуги з ремонту і технічного обслуговування </w:t>
      </w:r>
    </w:p>
    <w:p w:rsidR="001657E9" w:rsidRDefault="00BC223D" w:rsidP="00BC223D">
      <w:pPr>
        <w:tabs>
          <w:tab w:val="left" w:pos="7938"/>
        </w:tabs>
        <w:jc w:val="center"/>
        <w:rPr>
          <w:bCs/>
          <w:lang w:val="uk-UA"/>
        </w:rPr>
      </w:pPr>
      <w:r w:rsidRPr="00504671">
        <w:rPr>
          <w:bCs/>
          <w:lang w:val="uk-UA"/>
        </w:rPr>
        <w:t>вимірювальних, випробувальних і контрольних приладів (Поточний ремонт</w:t>
      </w:r>
      <w:r>
        <w:rPr>
          <w:bCs/>
          <w:lang w:val="uk-UA"/>
        </w:rPr>
        <w:t xml:space="preserve"> </w:t>
      </w:r>
    </w:p>
    <w:p w:rsidR="00BC223D" w:rsidRDefault="00BC223D" w:rsidP="00BC223D">
      <w:pPr>
        <w:tabs>
          <w:tab w:val="left" w:pos="7938"/>
        </w:tabs>
        <w:jc w:val="center"/>
        <w:rPr>
          <w:bCs/>
          <w:lang w:val="uk-UA"/>
        </w:rPr>
      </w:pPr>
      <w:r>
        <w:rPr>
          <w:bCs/>
          <w:lang w:val="uk-UA"/>
        </w:rPr>
        <w:t>комплексу діагностичного «І</w:t>
      </w:r>
      <w:proofErr w:type="spellStart"/>
      <w:r>
        <w:rPr>
          <w:bCs/>
          <w:lang w:val="en-US"/>
        </w:rPr>
        <w:t>NDIascop</w:t>
      </w:r>
      <w:proofErr w:type="spellEnd"/>
      <w:r>
        <w:rPr>
          <w:bCs/>
          <w:lang w:val="uk-UA"/>
        </w:rPr>
        <w:t>»</w:t>
      </w:r>
      <w:r w:rsidRPr="00D205D6">
        <w:rPr>
          <w:bCs/>
          <w:lang w:val="uk-UA"/>
        </w:rPr>
        <w:t>)</w:t>
      </w:r>
    </w:p>
    <w:p w:rsidR="001657E9" w:rsidRDefault="001657E9" w:rsidP="00BC223D">
      <w:pPr>
        <w:tabs>
          <w:tab w:val="left" w:pos="7938"/>
        </w:tabs>
        <w:jc w:val="center"/>
        <w:rPr>
          <w:lang w:val="uk-UA"/>
        </w:rPr>
      </w:pPr>
    </w:p>
    <w:p w:rsidR="00BC223D" w:rsidRPr="00504671" w:rsidRDefault="00BC223D" w:rsidP="00BC223D">
      <w:pPr>
        <w:widowControl w:val="0"/>
        <w:autoSpaceDE w:val="0"/>
        <w:autoSpaceDN w:val="0"/>
        <w:adjustRightInd w:val="0"/>
        <w:ind w:firstLine="708"/>
        <w:jc w:val="both"/>
        <w:rPr>
          <w:lang w:val="uk-UA"/>
        </w:rPr>
      </w:pPr>
      <w:r w:rsidRPr="00504671">
        <w:rPr>
          <w:bCs/>
          <w:lang w:val="uk-UA"/>
        </w:rPr>
        <w:t>Поточний ремонт комплексу рентгенівського діагностичного «</w:t>
      </w:r>
      <w:proofErr w:type="spellStart"/>
      <w:r w:rsidRPr="00504671">
        <w:rPr>
          <w:bCs/>
          <w:lang w:val="uk-UA"/>
        </w:rPr>
        <w:t>INDIascop</w:t>
      </w:r>
      <w:proofErr w:type="spellEnd"/>
      <w:r w:rsidRPr="00504671">
        <w:rPr>
          <w:bCs/>
          <w:lang w:val="uk-UA"/>
        </w:rPr>
        <w:t xml:space="preserve">» зав. №1280, 2014 року випуску </w:t>
      </w:r>
      <w:r w:rsidRPr="00504671">
        <w:rPr>
          <w:lang w:val="uk-UA"/>
        </w:rPr>
        <w:t xml:space="preserve">спрямований на </w:t>
      </w:r>
      <w:bookmarkStart w:id="0" w:name="_Hlk514144876"/>
      <w:r w:rsidRPr="00504671">
        <w:rPr>
          <w:lang w:val="uk-UA"/>
        </w:rPr>
        <w:t>подовження терміну служби обладнання, підвищення надійності та ефективності його роботи</w:t>
      </w:r>
      <w:bookmarkEnd w:id="0"/>
      <w:r w:rsidRPr="00504671">
        <w:rPr>
          <w:lang w:val="uk-UA"/>
        </w:rPr>
        <w:t xml:space="preserve"> та передбачає проведення таких робіт:</w:t>
      </w:r>
    </w:p>
    <w:p w:rsidR="00BC223D" w:rsidRPr="00504671" w:rsidRDefault="00BC223D" w:rsidP="00BC223D">
      <w:pPr>
        <w:widowControl w:val="0"/>
        <w:autoSpaceDE w:val="0"/>
        <w:autoSpaceDN w:val="0"/>
        <w:adjustRightInd w:val="0"/>
        <w:jc w:val="both"/>
        <w:rPr>
          <w:lang w:val="uk-UA"/>
        </w:rPr>
      </w:pPr>
    </w:p>
    <w:p w:rsidR="00BC223D" w:rsidRPr="00504671" w:rsidRDefault="00BC223D" w:rsidP="00BC223D">
      <w:pPr>
        <w:widowControl w:val="0"/>
        <w:autoSpaceDE w:val="0"/>
        <w:autoSpaceDN w:val="0"/>
        <w:adjustRightInd w:val="0"/>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6679"/>
        <w:gridCol w:w="2386"/>
      </w:tblGrid>
      <w:tr w:rsidR="00BC223D" w:rsidRPr="00504671" w:rsidTr="000D6957">
        <w:trPr>
          <w:trHeight w:val="357"/>
        </w:trPr>
        <w:tc>
          <w:tcPr>
            <w:tcW w:w="506" w:type="dxa"/>
            <w:tcBorders>
              <w:top w:val="single" w:sz="4" w:space="0" w:color="auto"/>
              <w:left w:val="single" w:sz="4" w:space="0" w:color="auto"/>
              <w:bottom w:val="single" w:sz="4" w:space="0" w:color="auto"/>
              <w:right w:val="single" w:sz="4" w:space="0" w:color="auto"/>
            </w:tcBorders>
          </w:tcPr>
          <w:p w:rsidR="00BC223D" w:rsidRPr="00504671" w:rsidRDefault="00BC223D" w:rsidP="000D6957">
            <w:pPr>
              <w:widowControl w:val="0"/>
              <w:autoSpaceDE w:val="0"/>
              <w:autoSpaceDN w:val="0"/>
              <w:adjustRightInd w:val="0"/>
              <w:jc w:val="both"/>
              <w:rPr>
                <w:lang w:val="uk-UA"/>
              </w:rPr>
            </w:pPr>
            <w:r w:rsidRPr="00504671">
              <w:rPr>
                <w:lang w:val="uk-UA"/>
              </w:rPr>
              <w:t>N з/п</w:t>
            </w:r>
          </w:p>
        </w:tc>
        <w:tc>
          <w:tcPr>
            <w:tcW w:w="6679" w:type="dxa"/>
            <w:tcBorders>
              <w:top w:val="single" w:sz="4" w:space="0" w:color="auto"/>
              <w:left w:val="single" w:sz="4" w:space="0" w:color="auto"/>
              <w:bottom w:val="single" w:sz="4" w:space="0" w:color="auto"/>
              <w:right w:val="single" w:sz="4" w:space="0" w:color="auto"/>
            </w:tcBorders>
            <w:vAlign w:val="center"/>
          </w:tcPr>
          <w:p w:rsidR="00BC223D" w:rsidRPr="00504671" w:rsidRDefault="00BC223D" w:rsidP="000D6957">
            <w:pPr>
              <w:spacing w:line="360" w:lineRule="auto"/>
              <w:jc w:val="center"/>
              <w:rPr>
                <w:lang w:val="uk-UA"/>
              </w:rPr>
            </w:pPr>
            <w:r w:rsidRPr="00504671">
              <w:rPr>
                <w:lang w:val="uk-UA"/>
              </w:rPr>
              <w:t>Найменування послуги</w:t>
            </w:r>
          </w:p>
        </w:tc>
        <w:tc>
          <w:tcPr>
            <w:tcW w:w="2386" w:type="dxa"/>
            <w:tcBorders>
              <w:top w:val="single" w:sz="4" w:space="0" w:color="auto"/>
              <w:left w:val="single" w:sz="4" w:space="0" w:color="auto"/>
              <w:bottom w:val="single" w:sz="4" w:space="0" w:color="auto"/>
              <w:right w:val="single" w:sz="4" w:space="0" w:color="auto"/>
            </w:tcBorders>
            <w:vAlign w:val="center"/>
          </w:tcPr>
          <w:p w:rsidR="00BC223D" w:rsidRPr="00504671" w:rsidRDefault="00BC223D" w:rsidP="000D6957">
            <w:pPr>
              <w:spacing w:line="360" w:lineRule="auto"/>
              <w:jc w:val="center"/>
              <w:rPr>
                <w:lang w:val="uk-UA"/>
              </w:rPr>
            </w:pPr>
            <w:r w:rsidRPr="00504671">
              <w:rPr>
                <w:lang w:val="uk-UA"/>
              </w:rPr>
              <w:t>Відповідність</w:t>
            </w:r>
          </w:p>
        </w:tc>
      </w:tr>
      <w:tr w:rsidR="00BC223D" w:rsidRPr="00504671" w:rsidTr="000D6957">
        <w:trPr>
          <w:trHeight w:val="20"/>
        </w:trPr>
        <w:tc>
          <w:tcPr>
            <w:tcW w:w="506" w:type="dxa"/>
            <w:tcBorders>
              <w:top w:val="single" w:sz="4" w:space="0" w:color="auto"/>
              <w:left w:val="single" w:sz="4" w:space="0" w:color="auto"/>
              <w:bottom w:val="single" w:sz="4" w:space="0" w:color="auto"/>
              <w:right w:val="single" w:sz="4" w:space="0" w:color="auto"/>
            </w:tcBorders>
          </w:tcPr>
          <w:p w:rsidR="00BC223D" w:rsidRPr="00504671" w:rsidRDefault="00BC223D" w:rsidP="000D6957">
            <w:pPr>
              <w:widowControl w:val="0"/>
              <w:autoSpaceDE w:val="0"/>
              <w:autoSpaceDN w:val="0"/>
              <w:adjustRightInd w:val="0"/>
              <w:spacing w:line="360" w:lineRule="auto"/>
              <w:jc w:val="both"/>
              <w:rPr>
                <w:lang w:val="uk-UA"/>
              </w:rPr>
            </w:pPr>
            <w:r w:rsidRPr="00504671">
              <w:rPr>
                <w:lang w:val="uk-UA"/>
              </w:rPr>
              <w:t>1</w:t>
            </w:r>
          </w:p>
        </w:tc>
        <w:tc>
          <w:tcPr>
            <w:tcW w:w="6679" w:type="dxa"/>
            <w:tcBorders>
              <w:top w:val="single" w:sz="4" w:space="0" w:color="auto"/>
              <w:left w:val="single" w:sz="4" w:space="0" w:color="auto"/>
              <w:bottom w:val="single" w:sz="4" w:space="0" w:color="auto"/>
              <w:right w:val="single" w:sz="4" w:space="0" w:color="auto"/>
            </w:tcBorders>
          </w:tcPr>
          <w:p w:rsidR="00BC223D" w:rsidRPr="00504671" w:rsidRDefault="00BC223D" w:rsidP="000D6957">
            <w:pPr>
              <w:spacing w:line="276" w:lineRule="auto"/>
              <w:rPr>
                <w:lang w:val="uk-UA"/>
              </w:rPr>
            </w:pPr>
            <w:r w:rsidRPr="00504671">
              <w:rPr>
                <w:lang w:val="uk-UA"/>
              </w:rPr>
              <w:t xml:space="preserve">Проведення ремонту екранно-знімального пристрою на Комплексі рентгенівському діагностичному </w:t>
            </w:r>
            <w:r w:rsidRPr="00504671">
              <w:rPr>
                <w:bCs/>
                <w:lang w:val="uk-UA"/>
              </w:rPr>
              <w:t>«</w:t>
            </w:r>
            <w:proofErr w:type="spellStart"/>
            <w:r w:rsidRPr="00504671">
              <w:rPr>
                <w:bCs/>
                <w:lang w:val="uk-UA"/>
              </w:rPr>
              <w:t>INDIascop</w:t>
            </w:r>
            <w:proofErr w:type="spellEnd"/>
            <w:r w:rsidRPr="00504671">
              <w:rPr>
                <w:bCs/>
                <w:lang w:val="uk-UA"/>
              </w:rPr>
              <w:t>»</w:t>
            </w:r>
          </w:p>
        </w:tc>
        <w:tc>
          <w:tcPr>
            <w:tcW w:w="2386" w:type="dxa"/>
            <w:tcBorders>
              <w:top w:val="single" w:sz="4" w:space="0" w:color="auto"/>
              <w:left w:val="single" w:sz="4" w:space="0" w:color="auto"/>
              <w:bottom w:val="single" w:sz="4" w:space="0" w:color="auto"/>
              <w:right w:val="single" w:sz="4" w:space="0" w:color="auto"/>
            </w:tcBorders>
          </w:tcPr>
          <w:p w:rsidR="00BC223D" w:rsidRPr="00504671" w:rsidRDefault="00BC223D" w:rsidP="000D6957">
            <w:pPr>
              <w:spacing w:line="360" w:lineRule="auto"/>
              <w:rPr>
                <w:lang w:val="uk-UA"/>
              </w:rPr>
            </w:pPr>
          </w:p>
        </w:tc>
      </w:tr>
      <w:tr w:rsidR="00BC223D" w:rsidRPr="00504671" w:rsidTr="000D6957">
        <w:tc>
          <w:tcPr>
            <w:tcW w:w="506" w:type="dxa"/>
            <w:tcBorders>
              <w:top w:val="single" w:sz="4" w:space="0" w:color="auto"/>
              <w:left w:val="single" w:sz="4" w:space="0" w:color="auto"/>
              <w:bottom w:val="single" w:sz="4" w:space="0" w:color="auto"/>
              <w:right w:val="single" w:sz="4" w:space="0" w:color="auto"/>
            </w:tcBorders>
          </w:tcPr>
          <w:p w:rsidR="00BC223D" w:rsidRPr="00504671" w:rsidRDefault="00BC223D" w:rsidP="000D6957">
            <w:pPr>
              <w:widowControl w:val="0"/>
              <w:autoSpaceDE w:val="0"/>
              <w:autoSpaceDN w:val="0"/>
              <w:adjustRightInd w:val="0"/>
              <w:spacing w:line="360" w:lineRule="auto"/>
              <w:jc w:val="both"/>
              <w:rPr>
                <w:lang w:val="uk-UA"/>
              </w:rPr>
            </w:pPr>
            <w:r w:rsidRPr="00504671">
              <w:rPr>
                <w:lang w:val="uk-UA"/>
              </w:rPr>
              <w:t>2</w:t>
            </w:r>
          </w:p>
        </w:tc>
        <w:tc>
          <w:tcPr>
            <w:tcW w:w="6679" w:type="dxa"/>
            <w:tcBorders>
              <w:top w:val="single" w:sz="4" w:space="0" w:color="auto"/>
              <w:left w:val="single" w:sz="4" w:space="0" w:color="auto"/>
              <w:bottom w:val="single" w:sz="4" w:space="0" w:color="auto"/>
              <w:right w:val="single" w:sz="4" w:space="0" w:color="auto"/>
            </w:tcBorders>
          </w:tcPr>
          <w:p w:rsidR="00BC223D" w:rsidRPr="00504671" w:rsidRDefault="00BC223D" w:rsidP="000D6957">
            <w:pPr>
              <w:spacing w:line="276" w:lineRule="auto"/>
              <w:rPr>
                <w:lang w:val="uk-UA"/>
              </w:rPr>
            </w:pPr>
            <w:r w:rsidRPr="00504671">
              <w:rPr>
                <w:lang w:val="uk-UA"/>
              </w:rPr>
              <w:t xml:space="preserve">Проведення робіт з </w:t>
            </w:r>
            <w:proofErr w:type="spellStart"/>
            <w:r w:rsidRPr="00504671">
              <w:rPr>
                <w:lang w:val="uk-UA"/>
              </w:rPr>
              <w:t>калібровки</w:t>
            </w:r>
            <w:proofErr w:type="spellEnd"/>
            <w:r w:rsidRPr="00504671">
              <w:rPr>
                <w:lang w:val="uk-UA"/>
              </w:rPr>
              <w:t xml:space="preserve"> системи розпізнавання розміру касет</w:t>
            </w:r>
          </w:p>
        </w:tc>
        <w:tc>
          <w:tcPr>
            <w:tcW w:w="2386" w:type="dxa"/>
            <w:tcBorders>
              <w:top w:val="single" w:sz="4" w:space="0" w:color="auto"/>
              <w:left w:val="single" w:sz="4" w:space="0" w:color="auto"/>
              <w:bottom w:val="single" w:sz="4" w:space="0" w:color="auto"/>
              <w:right w:val="single" w:sz="4" w:space="0" w:color="auto"/>
            </w:tcBorders>
          </w:tcPr>
          <w:p w:rsidR="00BC223D" w:rsidRPr="00504671" w:rsidRDefault="00BC223D" w:rsidP="000D6957">
            <w:pPr>
              <w:spacing w:line="360" w:lineRule="auto"/>
              <w:rPr>
                <w:lang w:val="uk-UA"/>
              </w:rPr>
            </w:pPr>
          </w:p>
        </w:tc>
      </w:tr>
      <w:tr w:rsidR="00BC223D" w:rsidRPr="00504671" w:rsidTr="000D6957">
        <w:tc>
          <w:tcPr>
            <w:tcW w:w="506" w:type="dxa"/>
            <w:tcBorders>
              <w:top w:val="single" w:sz="4" w:space="0" w:color="auto"/>
              <w:left w:val="single" w:sz="4" w:space="0" w:color="auto"/>
              <w:bottom w:val="single" w:sz="4" w:space="0" w:color="auto"/>
              <w:right w:val="single" w:sz="4" w:space="0" w:color="auto"/>
            </w:tcBorders>
          </w:tcPr>
          <w:p w:rsidR="00BC223D" w:rsidRPr="00504671" w:rsidRDefault="00BC223D" w:rsidP="000D6957">
            <w:pPr>
              <w:widowControl w:val="0"/>
              <w:autoSpaceDE w:val="0"/>
              <w:autoSpaceDN w:val="0"/>
              <w:adjustRightInd w:val="0"/>
              <w:spacing w:line="360" w:lineRule="auto"/>
              <w:jc w:val="both"/>
              <w:rPr>
                <w:lang w:val="uk-UA"/>
              </w:rPr>
            </w:pPr>
            <w:r w:rsidRPr="00504671">
              <w:rPr>
                <w:lang w:val="uk-UA"/>
              </w:rPr>
              <w:t>3</w:t>
            </w:r>
          </w:p>
        </w:tc>
        <w:tc>
          <w:tcPr>
            <w:tcW w:w="6679" w:type="dxa"/>
            <w:tcBorders>
              <w:top w:val="single" w:sz="4" w:space="0" w:color="auto"/>
              <w:left w:val="single" w:sz="4" w:space="0" w:color="auto"/>
              <w:bottom w:val="single" w:sz="4" w:space="0" w:color="auto"/>
              <w:right w:val="single" w:sz="4" w:space="0" w:color="auto"/>
            </w:tcBorders>
          </w:tcPr>
          <w:p w:rsidR="00BC223D" w:rsidRPr="00504671" w:rsidRDefault="00BC223D" w:rsidP="000D6957">
            <w:pPr>
              <w:suppressAutoHyphens w:val="0"/>
              <w:spacing w:line="276" w:lineRule="auto"/>
              <w:rPr>
                <w:lang w:val="uk-UA"/>
              </w:rPr>
            </w:pPr>
            <w:r w:rsidRPr="00504671">
              <w:rPr>
                <w:lang w:val="uk-UA"/>
              </w:rPr>
              <w:t xml:space="preserve">Регулювання роботи системи </w:t>
            </w:r>
            <w:proofErr w:type="spellStart"/>
            <w:r w:rsidRPr="00504671">
              <w:rPr>
                <w:lang w:val="uk-UA"/>
              </w:rPr>
              <w:t>позиціювання</w:t>
            </w:r>
            <w:proofErr w:type="spellEnd"/>
            <w:r w:rsidRPr="00504671">
              <w:rPr>
                <w:lang w:val="uk-UA"/>
              </w:rPr>
              <w:t xml:space="preserve"> касети під час виконання знімку</w:t>
            </w:r>
          </w:p>
        </w:tc>
        <w:tc>
          <w:tcPr>
            <w:tcW w:w="2386" w:type="dxa"/>
            <w:tcBorders>
              <w:top w:val="single" w:sz="4" w:space="0" w:color="auto"/>
              <w:left w:val="single" w:sz="4" w:space="0" w:color="auto"/>
              <w:bottom w:val="single" w:sz="4" w:space="0" w:color="auto"/>
              <w:right w:val="single" w:sz="4" w:space="0" w:color="auto"/>
            </w:tcBorders>
          </w:tcPr>
          <w:p w:rsidR="00BC223D" w:rsidRPr="00504671" w:rsidRDefault="00BC223D" w:rsidP="000D6957">
            <w:pPr>
              <w:spacing w:line="360" w:lineRule="auto"/>
              <w:rPr>
                <w:lang w:val="uk-UA"/>
              </w:rPr>
            </w:pPr>
          </w:p>
        </w:tc>
      </w:tr>
      <w:tr w:rsidR="00BC223D" w:rsidRPr="00504671" w:rsidTr="000D6957">
        <w:tc>
          <w:tcPr>
            <w:tcW w:w="506" w:type="dxa"/>
            <w:tcBorders>
              <w:top w:val="single" w:sz="4" w:space="0" w:color="auto"/>
              <w:left w:val="single" w:sz="4" w:space="0" w:color="auto"/>
              <w:bottom w:val="single" w:sz="4" w:space="0" w:color="auto"/>
              <w:right w:val="single" w:sz="4" w:space="0" w:color="auto"/>
            </w:tcBorders>
          </w:tcPr>
          <w:p w:rsidR="00BC223D" w:rsidRPr="00504671" w:rsidRDefault="00BC223D" w:rsidP="000D6957">
            <w:pPr>
              <w:widowControl w:val="0"/>
              <w:autoSpaceDE w:val="0"/>
              <w:autoSpaceDN w:val="0"/>
              <w:adjustRightInd w:val="0"/>
              <w:spacing w:line="360" w:lineRule="auto"/>
              <w:jc w:val="both"/>
              <w:rPr>
                <w:lang w:val="uk-UA"/>
              </w:rPr>
            </w:pPr>
            <w:r w:rsidRPr="00504671">
              <w:rPr>
                <w:lang w:val="uk-UA"/>
              </w:rPr>
              <w:t>4</w:t>
            </w:r>
          </w:p>
        </w:tc>
        <w:tc>
          <w:tcPr>
            <w:tcW w:w="6679" w:type="dxa"/>
            <w:tcBorders>
              <w:top w:val="single" w:sz="4" w:space="0" w:color="auto"/>
              <w:left w:val="single" w:sz="4" w:space="0" w:color="auto"/>
              <w:bottom w:val="single" w:sz="4" w:space="0" w:color="auto"/>
              <w:right w:val="single" w:sz="4" w:space="0" w:color="auto"/>
            </w:tcBorders>
          </w:tcPr>
          <w:p w:rsidR="00BC223D" w:rsidRPr="00504671" w:rsidRDefault="00BC223D" w:rsidP="000D6957">
            <w:pPr>
              <w:spacing w:line="276" w:lineRule="auto"/>
              <w:rPr>
                <w:lang w:val="uk-UA"/>
              </w:rPr>
            </w:pPr>
            <w:proofErr w:type="spellStart"/>
            <w:r w:rsidRPr="00504671">
              <w:rPr>
                <w:lang w:val="uk-UA"/>
              </w:rPr>
              <w:t>Пуско-налагоджувальні</w:t>
            </w:r>
            <w:proofErr w:type="spellEnd"/>
            <w:r w:rsidRPr="00504671">
              <w:rPr>
                <w:lang w:val="uk-UA"/>
              </w:rPr>
              <w:t xml:space="preserve"> роботи після проведення поточного ремонту:</w:t>
            </w:r>
          </w:p>
          <w:p w:rsidR="00BC223D" w:rsidRPr="00504671" w:rsidRDefault="00BC223D" w:rsidP="000D6957">
            <w:pPr>
              <w:numPr>
                <w:ilvl w:val="0"/>
                <w:numId w:val="1"/>
              </w:numPr>
              <w:suppressAutoHyphens w:val="0"/>
              <w:spacing w:line="276" w:lineRule="auto"/>
              <w:ind w:left="0" w:firstLine="0"/>
              <w:rPr>
                <w:lang w:val="uk-UA"/>
              </w:rPr>
            </w:pPr>
            <w:r w:rsidRPr="00504671">
              <w:rPr>
                <w:lang w:val="uk-UA"/>
              </w:rPr>
              <w:t>регулювання діафрагми (зведення рентгенівського та світлового поля);</w:t>
            </w:r>
          </w:p>
          <w:p w:rsidR="00BC223D" w:rsidRPr="00504671" w:rsidRDefault="00BC223D" w:rsidP="000D6957">
            <w:pPr>
              <w:numPr>
                <w:ilvl w:val="0"/>
                <w:numId w:val="1"/>
              </w:numPr>
              <w:suppressAutoHyphens w:val="0"/>
              <w:spacing w:line="276" w:lineRule="auto"/>
              <w:ind w:left="0" w:firstLine="0"/>
              <w:rPr>
                <w:lang w:val="uk-UA"/>
              </w:rPr>
            </w:pPr>
            <w:r w:rsidRPr="00504671">
              <w:rPr>
                <w:lang w:val="uk-UA"/>
              </w:rPr>
              <w:t>налагодження програмного забезпечення на АРМ лаборанта.</w:t>
            </w:r>
          </w:p>
          <w:p w:rsidR="00BC223D" w:rsidRPr="00504671" w:rsidRDefault="00BC223D" w:rsidP="000D6957">
            <w:pPr>
              <w:numPr>
                <w:ilvl w:val="0"/>
                <w:numId w:val="1"/>
              </w:numPr>
              <w:suppressAutoHyphens w:val="0"/>
              <w:spacing w:line="276" w:lineRule="auto"/>
              <w:ind w:left="0" w:firstLine="0"/>
              <w:rPr>
                <w:lang w:val="uk-UA"/>
              </w:rPr>
            </w:pPr>
            <w:r w:rsidRPr="00504671">
              <w:rPr>
                <w:lang w:val="uk-UA"/>
              </w:rPr>
              <w:t>перевірка роботи Комплексу в цілому;</w:t>
            </w:r>
          </w:p>
        </w:tc>
        <w:tc>
          <w:tcPr>
            <w:tcW w:w="2386" w:type="dxa"/>
            <w:tcBorders>
              <w:top w:val="single" w:sz="4" w:space="0" w:color="auto"/>
              <w:left w:val="single" w:sz="4" w:space="0" w:color="auto"/>
              <w:bottom w:val="single" w:sz="4" w:space="0" w:color="auto"/>
              <w:right w:val="single" w:sz="4" w:space="0" w:color="auto"/>
            </w:tcBorders>
          </w:tcPr>
          <w:p w:rsidR="00BC223D" w:rsidRPr="00504671" w:rsidRDefault="00BC223D" w:rsidP="000D6957">
            <w:pPr>
              <w:spacing w:line="360" w:lineRule="auto"/>
              <w:rPr>
                <w:lang w:val="uk-UA"/>
              </w:rPr>
            </w:pPr>
          </w:p>
        </w:tc>
      </w:tr>
      <w:tr w:rsidR="00BC223D" w:rsidRPr="00504671" w:rsidTr="000D6957">
        <w:tc>
          <w:tcPr>
            <w:tcW w:w="506" w:type="dxa"/>
            <w:tcBorders>
              <w:top w:val="single" w:sz="4" w:space="0" w:color="auto"/>
              <w:left w:val="single" w:sz="4" w:space="0" w:color="auto"/>
              <w:bottom w:val="single" w:sz="4" w:space="0" w:color="auto"/>
              <w:right w:val="single" w:sz="4" w:space="0" w:color="auto"/>
            </w:tcBorders>
          </w:tcPr>
          <w:p w:rsidR="00BC223D" w:rsidRPr="00504671" w:rsidRDefault="00BC223D" w:rsidP="000D6957">
            <w:pPr>
              <w:widowControl w:val="0"/>
              <w:autoSpaceDE w:val="0"/>
              <w:autoSpaceDN w:val="0"/>
              <w:adjustRightInd w:val="0"/>
              <w:spacing w:line="360" w:lineRule="auto"/>
              <w:jc w:val="both"/>
              <w:rPr>
                <w:lang w:val="uk-UA"/>
              </w:rPr>
            </w:pPr>
            <w:r w:rsidRPr="00504671">
              <w:rPr>
                <w:lang w:val="uk-UA"/>
              </w:rPr>
              <w:t>5</w:t>
            </w:r>
          </w:p>
        </w:tc>
        <w:tc>
          <w:tcPr>
            <w:tcW w:w="6679" w:type="dxa"/>
            <w:tcBorders>
              <w:top w:val="single" w:sz="4" w:space="0" w:color="auto"/>
              <w:left w:val="single" w:sz="4" w:space="0" w:color="auto"/>
              <w:bottom w:val="single" w:sz="4" w:space="0" w:color="auto"/>
              <w:right w:val="single" w:sz="4" w:space="0" w:color="auto"/>
            </w:tcBorders>
          </w:tcPr>
          <w:p w:rsidR="00BC223D" w:rsidRPr="00504671" w:rsidRDefault="00BC223D" w:rsidP="000D6957">
            <w:pPr>
              <w:spacing w:line="276" w:lineRule="auto"/>
              <w:rPr>
                <w:lang w:val="uk-UA"/>
              </w:rPr>
            </w:pPr>
            <w:r w:rsidRPr="00504671">
              <w:rPr>
                <w:lang w:val="uk-UA"/>
              </w:rPr>
              <w:t>Гарантійні зобов’язання на надані послуги складають не менше 3-х місяців</w:t>
            </w:r>
          </w:p>
        </w:tc>
        <w:tc>
          <w:tcPr>
            <w:tcW w:w="2386" w:type="dxa"/>
            <w:tcBorders>
              <w:top w:val="single" w:sz="4" w:space="0" w:color="auto"/>
              <w:left w:val="single" w:sz="4" w:space="0" w:color="auto"/>
              <w:bottom w:val="single" w:sz="4" w:space="0" w:color="auto"/>
              <w:right w:val="single" w:sz="4" w:space="0" w:color="auto"/>
            </w:tcBorders>
          </w:tcPr>
          <w:p w:rsidR="00BC223D" w:rsidRPr="00504671" w:rsidRDefault="00BC223D" w:rsidP="000D6957">
            <w:pPr>
              <w:spacing w:line="360" w:lineRule="auto"/>
              <w:rPr>
                <w:lang w:val="uk-UA"/>
              </w:rPr>
            </w:pPr>
          </w:p>
        </w:tc>
      </w:tr>
    </w:tbl>
    <w:p w:rsidR="00BC223D" w:rsidRPr="00504671" w:rsidRDefault="00BC223D" w:rsidP="00BC223D">
      <w:pPr>
        <w:tabs>
          <w:tab w:val="left" w:pos="5110"/>
        </w:tabs>
        <w:rPr>
          <w:b/>
          <w:lang w:val="uk-UA"/>
        </w:rPr>
      </w:pPr>
    </w:p>
    <w:p w:rsidR="00BC223D" w:rsidRPr="00504671" w:rsidRDefault="00BC223D" w:rsidP="00BC223D">
      <w:pPr>
        <w:pStyle w:val="a5"/>
        <w:tabs>
          <w:tab w:val="left" w:pos="774"/>
        </w:tabs>
        <w:ind w:right="40"/>
        <w:jc w:val="both"/>
        <w:rPr>
          <w:lang w:val="uk-UA"/>
        </w:rPr>
      </w:pPr>
      <w:r w:rsidRPr="00504671">
        <w:rPr>
          <w:lang w:val="uk-UA"/>
        </w:rPr>
        <w:tab/>
        <w:t>Строк виконання робіт по проведенню поточного ремонту повинен складати не більше 3 (трьох) робочих днів з моменту підписання договору.</w:t>
      </w:r>
    </w:p>
    <w:p w:rsidR="00BC223D" w:rsidRPr="00504671" w:rsidRDefault="00BC223D" w:rsidP="00BC223D">
      <w:pPr>
        <w:jc w:val="center"/>
        <w:rPr>
          <w:lang w:val="uk-UA"/>
        </w:rPr>
      </w:pPr>
    </w:p>
    <w:p w:rsidR="00BC223D" w:rsidRDefault="00BC223D" w:rsidP="00BC223D">
      <w:pPr>
        <w:jc w:val="center"/>
        <w:rPr>
          <w:lang w:val="uk-UA"/>
        </w:rPr>
      </w:pPr>
    </w:p>
    <w:p w:rsidR="00BC223D" w:rsidRDefault="00BC223D" w:rsidP="00BC223D">
      <w:pPr>
        <w:jc w:val="both"/>
        <w:rPr>
          <w:b/>
          <w:lang w:val="uk-UA"/>
        </w:rPr>
      </w:pPr>
      <w:r>
        <w:rPr>
          <w:b/>
          <w:lang w:val="uk-UA"/>
        </w:rPr>
        <w:t>Вимоги щодо якості послуги:</w:t>
      </w:r>
    </w:p>
    <w:p w:rsidR="00BC223D" w:rsidRDefault="00BC223D" w:rsidP="00BC223D">
      <w:pPr>
        <w:jc w:val="both"/>
        <w:rPr>
          <w:lang w:val="uk-UA"/>
        </w:rPr>
      </w:pPr>
      <w:r>
        <w:rPr>
          <w:lang w:val="uk-UA"/>
        </w:rPr>
        <w:t>1. Якість послуги повинна відповідати вимогам відповідних діючих нормативних документів (ДСТУ, ТУ тощо).</w:t>
      </w:r>
    </w:p>
    <w:p w:rsidR="00BC223D" w:rsidRPr="00346C6C" w:rsidRDefault="00BC223D" w:rsidP="00BC223D">
      <w:pPr>
        <w:jc w:val="both"/>
        <w:rPr>
          <w:lang w:val="uk-UA"/>
        </w:rPr>
      </w:pPr>
      <w:r w:rsidRPr="00346C6C">
        <w:rPr>
          <w:lang w:val="uk-UA"/>
        </w:rPr>
        <w:t>2. Якісно наданою послугою вважається така, яка відповідає вимогам, що звичайно ставляться до послуг відповідного характеру.</w:t>
      </w:r>
    </w:p>
    <w:p w:rsidR="00BC223D" w:rsidRPr="00346C6C" w:rsidRDefault="00BC223D" w:rsidP="00BC223D">
      <w:pPr>
        <w:jc w:val="both"/>
        <w:rPr>
          <w:lang w:val="uk-UA"/>
        </w:rPr>
      </w:pPr>
      <w:r w:rsidRPr="00346C6C">
        <w:rPr>
          <w:lang w:val="uk-UA"/>
        </w:rPr>
        <w:t>3. Послуга повинна відповідати вимогам охорони праці, екології та пожежної безпеки.</w:t>
      </w:r>
    </w:p>
    <w:p w:rsidR="007D2D89" w:rsidRPr="00BC223D" w:rsidRDefault="007D2D89"/>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BC223D" w:rsidRDefault="00BC223D">
      <w:pPr>
        <w:rPr>
          <w:lang w:val="uk-UA"/>
        </w:rPr>
      </w:pPr>
    </w:p>
    <w:p w:rsidR="00BC223D" w:rsidRDefault="00BC223D">
      <w:pPr>
        <w:rPr>
          <w:lang w:val="uk-UA"/>
        </w:rPr>
      </w:pPr>
    </w:p>
    <w:p w:rsidR="001657E9" w:rsidRDefault="001657E9">
      <w:pPr>
        <w:rPr>
          <w:lang w:val="uk-UA"/>
        </w:rPr>
      </w:pPr>
    </w:p>
    <w:p w:rsidR="001657E9" w:rsidRDefault="001657E9">
      <w:pPr>
        <w:rPr>
          <w:lang w:val="uk-UA"/>
        </w:rPr>
      </w:pPr>
    </w:p>
    <w:p w:rsidR="00BC223D" w:rsidRDefault="00BC223D">
      <w:pPr>
        <w:rPr>
          <w:lang w:val="uk-UA"/>
        </w:rPr>
      </w:pPr>
    </w:p>
    <w:p w:rsidR="007D2D89" w:rsidRDefault="007D2D89">
      <w:pPr>
        <w:rPr>
          <w:lang w:val="uk-UA"/>
        </w:rPr>
      </w:pPr>
    </w:p>
    <w:p w:rsidR="007D2D89" w:rsidRDefault="007D2D89">
      <w:pPr>
        <w:ind w:left="6237"/>
        <w:jc w:val="right"/>
        <w:rPr>
          <w:b/>
          <w:sz w:val="22"/>
          <w:szCs w:val="22"/>
          <w:lang w:val="uk-UA"/>
        </w:rPr>
      </w:pPr>
    </w:p>
    <w:p w:rsidR="007D2D89" w:rsidRDefault="00BC223D">
      <w:pPr>
        <w:ind w:left="6237"/>
        <w:jc w:val="right"/>
        <w:rPr>
          <w:b/>
          <w:sz w:val="22"/>
          <w:szCs w:val="22"/>
          <w:lang w:val="uk-UA"/>
        </w:rPr>
      </w:pPr>
      <w:r>
        <w:rPr>
          <w:b/>
          <w:sz w:val="22"/>
          <w:szCs w:val="22"/>
          <w:lang w:val="uk-UA"/>
        </w:rPr>
        <w:t>Додаток 2</w:t>
      </w:r>
    </w:p>
    <w:p w:rsidR="007D2D89" w:rsidRDefault="00BC223D">
      <w:pPr>
        <w:ind w:left="4678"/>
        <w:jc w:val="right"/>
        <w:rPr>
          <w:i/>
          <w:sz w:val="22"/>
          <w:szCs w:val="22"/>
          <w:lang w:val="uk-UA"/>
        </w:rPr>
      </w:pPr>
      <w:r>
        <w:rPr>
          <w:i/>
          <w:sz w:val="22"/>
          <w:szCs w:val="22"/>
          <w:lang w:val="uk-UA"/>
        </w:rPr>
        <w:t>до оголошення про проведення спрощеної закупівлі</w:t>
      </w:r>
    </w:p>
    <w:p w:rsidR="007D2D89" w:rsidRDefault="007D2D89">
      <w:pPr>
        <w:rPr>
          <w:b/>
          <w:lang w:val="uk-UA"/>
        </w:rPr>
      </w:pPr>
    </w:p>
    <w:p w:rsidR="007D2D89" w:rsidRPr="001657E9" w:rsidRDefault="00BC223D">
      <w:pPr>
        <w:rPr>
          <w:i/>
          <w:iCs/>
          <w:lang w:val="uk-UA" w:eastAsia="ru-RU"/>
        </w:rPr>
      </w:pPr>
      <w:r w:rsidRPr="001657E9">
        <w:rPr>
          <w:i/>
          <w:iCs/>
          <w:lang w:val="uk-UA" w:eastAsia="ru-RU"/>
        </w:rPr>
        <w:t>Форма «ЦІНОВА ПРОПОЗИЦІЯ» подається у вигляді, наведеному нижче.</w:t>
      </w:r>
    </w:p>
    <w:p w:rsidR="007D2D89" w:rsidRPr="001657E9" w:rsidRDefault="00BC223D">
      <w:pPr>
        <w:rPr>
          <w:i/>
          <w:iCs/>
          <w:lang w:val="uk-UA" w:eastAsia="ru-RU"/>
        </w:rPr>
      </w:pPr>
      <w:r w:rsidRPr="001657E9">
        <w:rPr>
          <w:i/>
          <w:iCs/>
          <w:lang w:val="uk-UA" w:eastAsia="ru-RU"/>
        </w:rPr>
        <w:t>Учасник не повинен відступати від даної форми.</w:t>
      </w:r>
    </w:p>
    <w:p w:rsidR="007D2D89" w:rsidRPr="001657E9" w:rsidRDefault="007D2D89">
      <w:pPr>
        <w:jc w:val="center"/>
        <w:rPr>
          <w:b/>
          <w:u w:val="single"/>
          <w:lang w:val="uk-UA" w:eastAsia="ru-RU"/>
        </w:rPr>
      </w:pPr>
    </w:p>
    <w:p w:rsidR="007D2D89" w:rsidRPr="001657E9" w:rsidRDefault="00BC223D">
      <w:pPr>
        <w:jc w:val="center"/>
        <w:rPr>
          <w:b/>
          <w:u w:val="single"/>
          <w:lang w:val="uk-UA" w:eastAsia="ru-RU"/>
        </w:rPr>
      </w:pPr>
      <w:r w:rsidRPr="001657E9">
        <w:rPr>
          <w:b/>
          <w:u w:val="single"/>
          <w:lang w:val="uk-UA" w:eastAsia="ru-RU"/>
        </w:rPr>
        <w:t>ЦІНОВА ПРОПОЗИЦІЯ</w:t>
      </w:r>
    </w:p>
    <w:p w:rsidR="007D2D89" w:rsidRPr="001657E9" w:rsidRDefault="00BC223D">
      <w:pPr>
        <w:jc w:val="center"/>
        <w:rPr>
          <w:lang w:val="uk-UA" w:eastAsia="ru-RU"/>
        </w:rPr>
      </w:pPr>
      <w:r w:rsidRPr="001657E9">
        <w:rPr>
          <w:lang w:val="uk-UA" w:eastAsia="ru-RU"/>
        </w:rPr>
        <w:t>(форма, яка подається Учасником на фірмовому бланку, у разі наявності)</w:t>
      </w:r>
    </w:p>
    <w:tbl>
      <w:tblPr>
        <w:tblW w:w="9781" w:type="dxa"/>
        <w:tblInd w:w="108" w:type="dxa"/>
        <w:tblLayout w:type="fixed"/>
        <w:tblLook w:val="04A0"/>
      </w:tblPr>
      <w:tblGrid>
        <w:gridCol w:w="5103"/>
        <w:gridCol w:w="4678"/>
      </w:tblGrid>
      <w:tr w:rsidR="007D2D89" w:rsidRPr="001657E9">
        <w:tc>
          <w:tcPr>
            <w:tcW w:w="5103" w:type="dxa"/>
            <w:tcBorders>
              <w:top w:val="single" w:sz="4" w:space="0" w:color="auto"/>
              <w:left w:val="single" w:sz="4" w:space="0" w:color="auto"/>
              <w:bottom w:val="single" w:sz="4" w:space="0" w:color="auto"/>
              <w:right w:val="single" w:sz="4" w:space="0" w:color="auto"/>
            </w:tcBorders>
          </w:tcPr>
          <w:p w:rsidR="007D2D89" w:rsidRPr="001657E9" w:rsidRDefault="00BC223D">
            <w:pPr>
              <w:widowControl w:val="0"/>
              <w:spacing w:line="276" w:lineRule="auto"/>
              <w:jc w:val="both"/>
              <w:rPr>
                <w:bCs/>
                <w:lang w:val="uk-UA" w:eastAsia="en-US"/>
              </w:rPr>
            </w:pPr>
            <w:r w:rsidRPr="001657E9">
              <w:rPr>
                <w:bCs/>
                <w:lang w:val="uk-UA" w:eastAsia="en-US"/>
              </w:rPr>
              <w:t>1. Повне найменування учасника</w:t>
            </w:r>
          </w:p>
        </w:tc>
        <w:tc>
          <w:tcPr>
            <w:tcW w:w="4678" w:type="dxa"/>
            <w:tcBorders>
              <w:top w:val="single" w:sz="4" w:space="0" w:color="auto"/>
              <w:left w:val="single" w:sz="4" w:space="0" w:color="auto"/>
              <w:bottom w:val="single" w:sz="4" w:space="0" w:color="auto"/>
              <w:right w:val="single" w:sz="4" w:space="0" w:color="auto"/>
            </w:tcBorders>
          </w:tcPr>
          <w:p w:rsidR="007D2D89" w:rsidRPr="001657E9" w:rsidRDefault="007D2D89">
            <w:pPr>
              <w:spacing w:line="276" w:lineRule="auto"/>
              <w:jc w:val="both"/>
              <w:rPr>
                <w:b/>
                <w:bCs/>
                <w:lang w:val="uk-UA" w:eastAsia="en-US"/>
              </w:rPr>
            </w:pPr>
          </w:p>
        </w:tc>
      </w:tr>
      <w:tr w:rsidR="007D2D89" w:rsidRPr="001657E9">
        <w:trPr>
          <w:trHeight w:val="314"/>
        </w:trPr>
        <w:tc>
          <w:tcPr>
            <w:tcW w:w="5103" w:type="dxa"/>
            <w:tcBorders>
              <w:top w:val="single" w:sz="4" w:space="0" w:color="auto"/>
              <w:left w:val="single" w:sz="4" w:space="0" w:color="auto"/>
              <w:bottom w:val="single" w:sz="4" w:space="0" w:color="auto"/>
              <w:right w:val="single" w:sz="4" w:space="0" w:color="auto"/>
            </w:tcBorders>
          </w:tcPr>
          <w:p w:rsidR="007D2D89" w:rsidRPr="001657E9" w:rsidRDefault="00BC223D">
            <w:pPr>
              <w:spacing w:line="276" w:lineRule="auto"/>
              <w:jc w:val="both"/>
              <w:rPr>
                <w:bCs/>
                <w:lang w:val="uk-UA" w:eastAsia="en-US"/>
              </w:rPr>
            </w:pPr>
            <w:r w:rsidRPr="001657E9">
              <w:rPr>
                <w:bCs/>
                <w:lang w:val="uk-UA" w:eastAsia="en-US"/>
              </w:rPr>
              <w:t xml:space="preserve">2. ПІБ уповноваженої особи, </w:t>
            </w:r>
            <w:proofErr w:type="spellStart"/>
            <w:r w:rsidRPr="001657E9">
              <w:rPr>
                <w:bCs/>
                <w:lang w:val="uk-UA" w:eastAsia="en-US"/>
              </w:rPr>
              <w:t>конт</w:t>
            </w:r>
            <w:proofErr w:type="spellEnd"/>
            <w:r w:rsidRPr="001657E9">
              <w:rPr>
                <w:bCs/>
                <w:lang w:val="uk-UA" w:eastAsia="en-US"/>
              </w:rPr>
              <w:t>. телефон</w:t>
            </w:r>
          </w:p>
        </w:tc>
        <w:tc>
          <w:tcPr>
            <w:tcW w:w="4678" w:type="dxa"/>
            <w:tcBorders>
              <w:top w:val="single" w:sz="4" w:space="0" w:color="auto"/>
              <w:left w:val="single" w:sz="4" w:space="0" w:color="auto"/>
              <w:bottom w:val="single" w:sz="4" w:space="0" w:color="auto"/>
              <w:right w:val="single" w:sz="4" w:space="0" w:color="auto"/>
            </w:tcBorders>
          </w:tcPr>
          <w:p w:rsidR="007D2D89" w:rsidRPr="001657E9" w:rsidRDefault="007D2D89">
            <w:pPr>
              <w:spacing w:line="276" w:lineRule="auto"/>
              <w:jc w:val="both"/>
              <w:rPr>
                <w:b/>
                <w:bCs/>
                <w:lang w:val="uk-UA" w:eastAsia="en-US"/>
              </w:rPr>
            </w:pPr>
          </w:p>
        </w:tc>
      </w:tr>
      <w:tr w:rsidR="007D2D89" w:rsidRPr="001657E9">
        <w:trPr>
          <w:trHeight w:val="225"/>
        </w:trPr>
        <w:tc>
          <w:tcPr>
            <w:tcW w:w="5103" w:type="dxa"/>
            <w:tcBorders>
              <w:top w:val="single" w:sz="4" w:space="0" w:color="auto"/>
              <w:left w:val="single" w:sz="4" w:space="0" w:color="auto"/>
              <w:bottom w:val="single" w:sz="4" w:space="0" w:color="auto"/>
              <w:right w:val="single" w:sz="4" w:space="0" w:color="auto"/>
            </w:tcBorders>
          </w:tcPr>
          <w:p w:rsidR="007D2D89" w:rsidRPr="001657E9" w:rsidRDefault="00BC223D">
            <w:pPr>
              <w:spacing w:line="276" w:lineRule="auto"/>
              <w:jc w:val="both"/>
              <w:rPr>
                <w:bCs/>
                <w:lang w:val="uk-UA" w:eastAsia="en-US"/>
              </w:rPr>
            </w:pPr>
            <w:r w:rsidRPr="001657E9">
              <w:rPr>
                <w:bCs/>
                <w:lang w:val="uk-UA" w:eastAsia="en-US"/>
              </w:rPr>
              <w:t>3. Місцезнаходження учасника</w:t>
            </w:r>
          </w:p>
        </w:tc>
        <w:tc>
          <w:tcPr>
            <w:tcW w:w="4678" w:type="dxa"/>
            <w:tcBorders>
              <w:top w:val="single" w:sz="4" w:space="0" w:color="auto"/>
              <w:left w:val="single" w:sz="4" w:space="0" w:color="auto"/>
              <w:bottom w:val="single" w:sz="4" w:space="0" w:color="auto"/>
              <w:right w:val="single" w:sz="4" w:space="0" w:color="auto"/>
            </w:tcBorders>
          </w:tcPr>
          <w:p w:rsidR="007D2D89" w:rsidRPr="001657E9" w:rsidRDefault="007D2D89">
            <w:pPr>
              <w:spacing w:line="276" w:lineRule="auto"/>
              <w:jc w:val="both"/>
              <w:rPr>
                <w:b/>
                <w:bCs/>
                <w:lang w:val="uk-UA" w:eastAsia="en-US"/>
              </w:rPr>
            </w:pPr>
          </w:p>
        </w:tc>
      </w:tr>
      <w:tr w:rsidR="007D2D89" w:rsidRPr="001657E9">
        <w:trPr>
          <w:trHeight w:val="121"/>
        </w:trPr>
        <w:tc>
          <w:tcPr>
            <w:tcW w:w="5103" w:type="dxa"/>
            <w:tcBorders>
              <w:top w:val="single" w:sz="4" w:space="0" w:color="auto"/>
              <w:left w:val="single" w:sz="4" w:space="0" w:color="auto"/>
              <w:bottom w:val="single" w:sz="4" w:space="0" w:color="auto"/>
              <w:right w:val="single" w:sz="4" w:space="0" w:color="auto"/>
            </w:tcBorders>
          </w:tcPr>
          <w:p w:rsidR="007D2D89" w:rsidRPr="001657E9" w:rsidRDefault="00BC223D">
            <w:pPr>
              <w:spacing w:line="276" w:lineRule="auto"/>
              <w:jc w:val="both"/>
              <w:rPr>
                <w:bCs/>
                <w:lang w:val="uk-UA" w:eastAsia="en-US"/>
              </w:rPr>
            </w:pPr>
            <w:r w:rsidRPr="001657E9">
              <w:rPr>
                <w:bCs/>
                <w:lang w:val="uk-UA" w:eastAsia="en-US"/>
              </w:rPr>
              <w:t>4. Поштова адреса учасника</w:t>
            </w:r>
          </w:p>
        </w:tc>
        <w:tc>
          <w:tcPr>
            <w:tcW w:w="4678" w:type="dxa"/>
            <w:tcBorders>
              <w:top w:val="single" w:sz="4" w:space="0" w:color="auto"/>
              <w:left w:val="single" w:sz="4" w:space="0" w:color="auto"/>
              <w:bottom w:val="single" w:sz="4" w:space="0" w:color="auto"/>
              <w:right w:val="single" w:sz="4" w:space="0" w:color="auto"/>
            </w:tcBorders>
          </w:tcPr>
          <w:p w:rsidR="007D2D89" w:rsidRPr="001657E9" w:rsidRDefault="007D2D89">
            <w:pPr>
              <w:spacing w:line="276" w:lineRule="auto"/>
              <w:jc w:val="both"/>
              <w:rPr>
                <w:b/>
                <w:bCs/>
                <w:lang w:val="uk-UA" w:eastAsia="en-US"/>
              </w:rPr>
            </w:pPr>
          </w:p>
        </w:tc>
      </w:tr>
      <w:tr w:rsidR="007D2D89" w:rsidRPr="001657E9">
        <w:tc>
          <w:tcPr>
            <w:tcW w:w="5103" w:type="dxa"/>
            <w:tcBorders>
              <w:top w:val="single" w:sz="4" w:space="0" w:color="auto"/>
              <w:left w:val="single" w:sz="4" w:space="0" w:color="auto"/>
              <w:bottom w:val="single" w:sz="4" w:space="0" w:color="auto"/>
              <w:right w:val="single" w:sz="4" w:space="0" w:color="auto"/>
            </w:tcBorders>
          </w:tcPr>
          <w:p w:rsidR="007D2D89" w:rsidRPr="001657E9" w:rsidRDefault="00BC223D">
            <w:pPr>
              <w:spacing w:line="276" w:lineRule="auto"/>
              <w:jc w:val="both"/>
              <w:rPr>
                <w:bCs/>
                <w:lang w:val="uk-UA" w:eastAsia="en-US"/>
              </w:rPr>
            </w:pPr>
            <w:r w:rsidRPr="001657E9">
              <w:rPr>
                <w:bCs/>
                <w:lang w:val="uk-UA" w:eastAsia="en-US"/>
              </w:rPr>
              <w:t>5. Ідентифікаційний код (для юридичних осіб)/</w:t>
            </w:r>
            <w:r w:rsidRPr="001657E9">
              <w:rPr>
                <w:color w:val="000000"/>
                <w:lang w:val="uk-UA"/>
              </w:rPr>
              <w:t xml:space="preserve"> </w:t>
            </w:r>
            <w:r w:rsidRPr="001657E9">
              <w:rPr>
                <w:bCs/>
                <w:lang w:val="uk-UA" w:eastAsia="en-US"/>
              </w:rPr>
              <w:t>реєстраційний номер облікової картки платника податків (для фізичних осіб)</w:t>
            </w:r>
          </w:p>
        </w:tc>
        <w:tc>
          <w:tcPr>
            <w:tcW w:w="4678" w:type="dxa"/>
            <w:tcBorders>
              <w:top w:val="single" w:sz="4" w:space="0" w:color="auto"/>
              <w:left w:val="single" w:sz="4" w:space="0" w:color="auto"/>
              <w:bottom w:val="single" w:sz="4" w:space="0" w:color="auto"/>
              <w:right w:val="single" w:sz="4" w:space="0" w:color="auto"/>
            </w:tcBorders>
          </w:tcPr>
          <w:p w:rsidR="007D2D89" w:rsidRPr="001657E9" w:rsidRDefault="007D2D89">
            <w:pPr>
              <w:spacing w:line="276" w:lineRule="auto"/>
              <w:jc w:val="both"/>
              <w:rPr>
                <w:b/>
                <w:bCs/>
                <w:lang w:val="uk-UA" w:eastAsia="en-US"/>
              </w:rPr>
            </w:pPr>
          </w:p>
        </w:tc>
      </w:tr>
      <w:tr w:rsidR="007D2D89" w:rsidRPr="001657E9">
        <w:tc>
          <w:tcPr>
            <w:tcW w:w="5103" w:type="dxa"/>
            <w:tcBorders>
              <w:top w:val="single" w:sz="4" w:space="0" w:color="auto"/>
              <w:left w:val="single" w:sz="4" w:space="0" w:color="auto"/>
              <w:bottom w:val="single" w:sz="4" w:space="0" w:color="auto"/>
              <w:right w:val="single" w:sz="4" w:space="0" w:color="auto"/>
            </w:tcBorders>
          </w:tcPr>
          <w:p w:rsidR="007D2D89" w:rsidRPr="001657E9" w:rsidRDefault="00BC223D">
            <w:pPr>
              <w:spacing w:line="276" w:lineRule="auto"/>
              <w:jc w:val="both"/>
              <w:rPr>
                <w:bCs/>
                <w:lang w:val="uk-UA" w:eastAsia="en-US"/>
              </w:rPr>
            </w:pPr>
            <w:r w:rsidRPr="001657E9">
              <w:rPr>
                <w:bCs/>
                <w:lang w:val="uk-UA" w:eastAsia="en-US"/>
              </w:rPr>
              <w:t>6. Банківські реквізити</w:t>
            </w:r>
          </w:p>
        </w:tc>
        <w:tc>
          <w:tcPr>
            <w:tcW w:w="4678" w:type="dxa"/>
            <w:tcBorders>
              <w:top w:val="single" w:sz="4" w:space="0" w:color="auto"/>
              <w:left w:val="single" w:sz="4" w:space="0" w:color="auto"/>
              <w:bottom w:val="single" w:sz="4" w:space="0" w:color="auto"/>
              <w:right w:val="single" w:sz="4" w:space="0" w:color="auto"/>
            </w:tcBorders>
          </w:tcPr>
          <w:p w:rsidR="007D2D89" w:rsidRPr="001657E9" w:rsidRDefault="007D2D89">
            <w:pPr>
              <w:spacing w:line="276" w:lineRule="auto"/>
              <w:jc w:val="both"/>
              <w:rPr>
                <w:b/>
                <w:bCs/>
                <w:lang w:val="uk-UA" w:eastAsia="en-US"/>
              </w:rPr>
            </w:pPr>
          </w:p>
        </w:tc>
      </w:tr>
      <w:tr w:rsidR="007D2D89" w:rsidRPr="001657E9">
        <w:tc>
          <w:tcPr>
            <w:tcW w:w="5103" w:type="dxa"/>
            <w:tcBorders>
              <w:top w:val="single" w:sz="4" w:space="0" w:color="auto"/>
              <w:left w:val="single" w:sz="4" w:space="0" w:color="auto"/>
              <w:bottom w:val="single" w:sz="4" w:space="0" w:color="auto"/>
              <w:right w:val="single" w:sz="4" w:space="0" w:color="auto"/>
            </w:tcBorders>
          </w:tcPr>
          <w:p w:rsidR="007D2D89" w:rsidRPr="001657E9" w:rsidRDefault="00BC223D">
            <w:pPr>
              <w:spacing w:line="276" w:lineRule="auto"/>
              <w:jc w:val="both"/>
              <w:rPr>
                <w:bCs/>
                <w:lang w:val="uk-UA" w:eastAsia="en-US"/>
              </w:rPr>
            </w:pPr>
            <w:r w:rsidRPr="001657E9">
              <w:rPr>
                <w:bCs/>
                <w:lang w:val="uk-UA" w:eastAsia="en-US"/>
              </w:rPr>
              <w:t>7. Телефон (факс), е-mail</w:t>
            </w:r>
          </w:p>
        </w:tc>
        <w:tc>
          <w:tcPr>
            <w:tcW w:w="4678" w:type="dxa"/>
            <w:tcBorders>
              <w:top w:val="single" w:sz="4" w:space="0" w:color="auto"/>
              <w:left w:val="single" w:sz="4" w:space="0" w:color="auto"/>
              <w:bottom w:val="single" w:sz="4" w:space="0" w:color="auto"/>
              <w:right w:val="single" w:sz="4" w:space="0" w:color="auto"/>
            </w:tcBorders>
          </w:tcPr>
          <w:p w:rsidR="007D2D89" w:rsidRPr="001657E9" w:rsidRDefault="007D2D89">
            <w:pPr>
              <w:spacing w:line="276" w:lineRule="auto"/>
              <w:jc w:val="both"/>
              <w:rPr>
                <w:b/>
                <w:bCs/>
                <w:lang w:val="uk-UA" w:eastAsia="en-US"/>
              </w:rPr>
            </w:pPr>
          </w:p>
        </w:tc>
      </w:tr>
      <w:tr w:rsidR="007D2D89" w:rsidRPr="001657E9">
        <w:tc>
          <w:tcPr>
            <w:tcW w:w="5103" w:type="dxa"/>
            <w:tcBorders>
              <w:top w:val="single" w:sz="4" w:space="0" w:color="auto"/>
              <w:left w:val="single" w:sz="4" w:space="0" w:color="auto"/>
              <w:bottom w:val="single" w:sz="4" w:space="0" w:color="auto"/>
              <w:right w:val="single" w:sz="4" w:space="0" w:color="auto"/>
            </w:tcBorders>
          </w:tcPr>
          <w:p w:rsidR="007D2D89" w:rsidRPr="001657E9" w:rsidRDefault="00BC223D">
            <w:pPr>
              <w:spacing w:line="276" w:lineRule="auto"/>
              <w:jc w:val="both"/>
              <w:rPr>
                <w:bCs/>
                <w:lang w:val="uk-UA" w:eastAsia="en-US"/>
              </w:rPr>
            </w:pPr>
            <w:r w:rsidRPr="001657E9">
              <w:rPr>
                <w:bCs/>
                <w:lang w:val="uk-UA" w:eastAsia="en-US"/>
              </w:rPr>
              <w:t>8. Вид діяльності:</w:t>
            </w:r>
          </w:p>
        </w:tc>
        <w:tc>
          <w:tcPr>
            <w:tcW w:w="4678" w:type="dxa"/>
            <w:tcBorders>
              <w:top w:val="single" w:sz="4" w:space="0" w:color="auto"/>
              <w:left w:val="single" w:sz="4" w:space="0" w:color="auto"/>
              <w:bottom w:val="single" w:sz="4" w:space="0" w:color="auto"/>
              <w:right w:val="single" w:sz="4" w:space="0" w:color="auto"/>
            </w:tcBorders>
          </w:tcPr>
          <w:p w:rsidR="007D2D89" w:rsidRPr="001657E9" w:rsidRDefault="007D2D89">
            <w:pPr>
              <w:spacing w:line="276" w:lineRule="auto"/>
              <w:jc w:val="both"/>
              <w:rPr>
                <w:b/>
                <w:bCs/>
                <w:lang w:val="uk-UA" w:eastAsia="en-US"/>
              </w:rPr>
            </w:pPr>
          </w:p>
        </w:tc>
      </w:tr>
    </w:tbl>
    <w:p w:rsidR="007D2D89" w:rsidRPr="001657E9" w:rsidRDefault="007D2D89">
      <w:pPr>
        <w:rPr>
          <w:lang w:val="uk-UA" w:eastAsia="ru-RU"/>
        </w:rPr>
      </w:pPr>
    </w:p>
    <w:p w:rsidR="007D2D89" w:rsidRPr="001657E9" w:rsidRDefault="00BC223D">
      <w:pPr>
        <w:jc w:val="both"/>
        <w:rPr>
          <w:lang w:val="uk-UA" w:eastAsia="ru-RU"/>
        </w:rPr>
      </w:pPr>
      <w:r w:rsidRPr="001657E9">
        <w:rPr>
          <w:lang w:val="uk-UA" w:eastAsia="ru-RU"/>
        </w:rPr>
        <w:t xml:space="preserve">Ми, </w:t>
      </w:r>
      <w:r w:rsidRPr="001657E9">
        <w:rPr>
          <w:b/>
          <w:u w:val="single"/>
          <w:lang w:val="uk-UA" w:eastAsia="ru-RU"/>
        </w:rPr>
        <w:t>(назва Учасника)</w:t>
      </w:r>
      <w:r w:rsidRPr="001657E9">
        <w:rPr>
          <w:lang w:val="uk-UA" w:eastAsia="ru-RU"/>
        </w:rPr>
        <w:t xml:space="preserve">, надаємо свою пропозицію щодо участі у торгах на закупівлю: </w:t>
      </w:r>
    </w:p>
    <w:p w:rsidR="007D2D89" w:rsidRPr="001657E9" w:rsidRDefault="00BC223D">
      <w:pPr>
        <w:jc w:val="both"/>
        <w:rPr>
          <w:i/>
          <w:lang w:val="uk-UA"/>
        </w:rPr>
      </w:pPr>
      <w:proofErr w:type="spellStart"/>
      <w:r w:rsidRPr="001657E9">
        <w:rPr>
          <w:i/>
          <w:lang w:val="uk-UA"/>
        </w:rPr>
        <w:t>ДК</w:t>
      </w:r>
      <w:proofErr w:type="spellEnd"/>
      <w:r w:rsidRPr="001657E9">
        <w:rPr>
          <w:i/>
          <w:lang w:val="uk-UA"/>
        </w:rPr>
        <w:t xml:space="preserve"> 021:2015 - </w:t>
      </w:r>
      <w:r w:rsidRPr="001657E9">
        <w:rPr>
          <w:bCs/>
          <w:i/>
          <w:lang w:val="uk-UA"/>
        </w:rPr>
        <w:t>50410000-2 - Послуги з ремонту і технічного обслуговування вимірювальних, випробувальних і контрольних приладів (Поточний ремонт комплексу діагностичного «</w:t>
      </w:r>
      <w:proofErr w:type="spellStart"/>
      <w:r w:rsidRPr="001657E9">
        <w:rPr>
          <w:bCs/>
          <w:i/>
          <w:lang w:val="uk-UA"/>
        </w:rPr>
        <w:t>ІNDIascop</w:t>
      </w:r>
      <w:proofErr w:type="spellEnd"/>
      <w:r w:rsidRPr="001657E9">
        <w:rPr>
          <w:bCs/>
          <w:i/>
          <w:lang w:val="uk-UA"/>
        </w:rPr>
        <w:t>»)</w:t>
      </w:r>
      <w:r w:rsidRPr="001657E9">
        <w:rPr>
          <w:i/>
          <w:lang w:val="uk-UA"/>
        </w:rPr>
        <w:t>.</w:t>
      </w:r>
    </w:p>
    <w:p w:rsidR="007D2D89" w:rsidRPr="001657E9" w:rsidRDefault="00BC223D">
      <w:pPr>
        <w:ind w:firstLine="709"/>
        <w:jc w:val="both"/>
        <w:rPr>
          <w:lang w:val="uk-UA" w:eastAsia="ru-RU"/>
        </w:rPr>
      </w:pPr>
      <w:r w:rsidRPr="001657E9">
        <w:rPr>
          <w:lang w:val="uk-UA" w:eastAsia="ru-RU"/>
        </w:rPr>
        <w:t xml:space="preserve">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 </w:t>
      </w:r>
    </w:p>
    <w:p w:rsidR="007D2D89" w:rsidRDefault="007D2D89">
      <w:pPr>
        <w:jc w:val="both"/>
        <w:rPr>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260"/>
        <w:gridCol w:w="1134"/>
        <w:gridCol w:w="1418"/>
        <w:gridCol w:w="1701"/>
        <w:gridCol w:w="1701"/>
      </w:tblGrid>
      <w:tr w:rsidR="007D2D89">
        <w:tc>
          <w:tcPr>
            <w:tcW w:w="426" w:type="dxa"/>
            <w:tcBorders>
              <w:top w:val="single" w:sz="4" w:space="0" w:color="auto"/>
              <w:left w:val="single" w:sz="4" w:space="0" w:color="auto"/>
              <w:bottom w:val="single" w:sz="4" w:space="0" w:color="auto"/>
              <w:right w:val="single" w:sz="4" w:space="0" w:color="auto"/>
            </w:tcBorders>
          </w:tcPr>
          <w:p w:rsidR="007D2D89" w:rsidRDefault="00BC223D" w:rsidP="00CD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eastAsia="Tahoma"/>
                <w:sz w:val="20"/>
                <w:szCs w:val="20"/>
                <w:lang w:bidi="hi-IN"/>
              </w:rPr>
            </w:pPr>
            <w:r>
              <w:rPr>
                <w:rFonts w:eastAsia="Tahoma"/>
                <w:sz w:val="20"/>
                <w:szCs w:val="20"/>
                <w:lang w:bidi="hi-IN"/>
              </w:rPr>
              <w:t>№ з/п</w:t>
            </w:r>
          </w:p>
        </w:tc>
        <w:tc>
          <w:tcPr>
            <w:tcW w:w="3260" w:type="dxa"/>
            <w:tcBorders>
              <w:top w:val="single" w:sz="4" w:space="0" w:color="auto"/>
              <w:left w:val="single" w:sz="4" w:space="0" w:color="auto"/>
              <w:bottom w:val="single" w:sz="4" w:space="0" w:color="auto"/>
              <w:right w:val="single" w:sz="4" w:space="0" w:color="auto"/>
            </w:tcBorders>
          </w:tcPr>
          <w:p w:rsidR="007D2D89" w:rsidRDefault="00BC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val="uk-UA" w:bidi="hi-IN"/>
              </w:rPr>
            </w:pPr>
            <w:r>
              <w:rPr>
                <w:rFonts w:eastAsia="Tahoma"/>
                <w:sz w:val="20"/>
                <w:szCs w:val="20"/>
                <w:lang w:val="uk-UA" w:bidi="hi-IN"/>
              </w:rPr>
              <w:t>Найменування послуги</w:t>
            </w:r>
          </w:p>
        </w:tc>
        <w:tc>
          <w:tcPr>
            <w:tcW w:w="1134" w:type="dxa"/>
            <w:tcBorders>
              <w:top w:val="single" w:sz="4" w:space="0" w:color="auto"/>
              <w:left w:val="single" w:sz="4" w:space="0" w:color="auto"/>
              <w:bottom w:val="single" w:sz="4" w:space="0" w:color="auto"/>
              <w:right w:val="single" w:sz="4" w:space="0" w:color="auto"/>
            </w:tcBorders>
          </w:tcPr>
          <w:p w:rsidR="007D2D89" w:rsidRDefault="00BC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r>
              <w:rPr>
                <w:rFonts w:eastAsia="Tahoma"/>
                <w:sz w:val="20"/>
                <w:szCs w:val="20"/>
                <w:lang w:bidi="hi-IN"/>
              </w:rPr>
              <w:t xml:space="preserve">Од. </w:t>
            </w:r>
            <w:proofErr w:type="spellStart"/>
            <w:r>
              <w:rPr>
                <w:rFonts w:eastAsia="Tahoma"/>
                <w:sz w:val="20"/>
                <w:szCs w:val="20"/>
                <w:lang w:bidi="hi-IN"/>
              </w:rPr>
              <w:t>виміру</w:t>
            </w:r>
            <w:proofErr w:type="spellEnd"/>
          </w:p>
        </w:tc>
        <w:tc>
          <w:tcPr>
            <w:tcW w:w="1418" w:type="dxa"/>
            <w:tcBorders>
              <w:top w:val="single" w:sz="4" w:space="0" w:color="auto"/>
              <w:left w:val="single" w:sz="4" w:space="0" w:color="auto"/>
              <w:bottom w:val="single" w:sz="4" w:space="0" w:color="auto"/>
              <w:right w:val="single" w:sz="4" w:space="0" w:color="auto"/>
            </w:tcBorders>
          </w:tcPr>
          <w:p w:rsidR="007D2D89" w:rsidRDefault="00BC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roofErr w:type="spellStart"/>
            <w:r>
              <w:rPr>
                <w:rFonts w:eastAsia="Tahoma"/>
                <w:sz w:val="20"/>
                <w:szCs w:val="20"/>
                <w:lang w:bidi="hi-IN"/>
              </w:rPr>
              <w:t>Кількість</w:t>
            </w:r>
            <w:proofErr w:type="spellEnd"/>
            <w:r>
              <w:rPr>
                <w:rFonts w:eastAsia="Tahoma"/>
                <w:sz w:val="20"/>
                <w:szCs w:val="20"/>
                <w:lang w:bidi="hi-IN"/>
              </w:rPr>
              <w:t xml:space="preserve"> </w:t>
            </w:r>
          </w:p>
        </w:tc>
        <w:tc>
          <w:tcPr>
            <w:tcW w:w="1701" w:type="dxa"/>
            <w:tcBorders>
              <w:top w:val="single" w:sz="4" w:space="0" w:color="auto"/>
              <w:left w:val="single" w:sz="4" w:space="0" w:color="auto"/>
              <w:bottom w:val="single" w:sz="4" w:space="0" w:color="auto"/>
              <w:right w:val="single" w:sz="4" w:space="0" w:color="auto"/>
            </w:tcBorders>
          </w:tcPr>
          <w:p w:rsidR="007D2D89" w:rsidRDefault="00BC223D">
            <w:pPr>
              <w:jc w:val="center"/>
              <w:rPr>
                <w:rFonts w:eastAsia="Tahoma"/>
                <w:sz w:val="20"/>
                <w:szCs w:val="20"/>
                <w:lang w:val="uk-UA" w:bidi="hi-IN"/>
              </w:rPr>
            </w:pPr>
            <w:proofErr w:type="spellStart"/>
            <w:r>
              <w:rPr>
                <w:bCs/>
                <w:iCs/>
                <w:sz w:val="20"/>
                <w:szCs w:val="20"/>
              </w:rPr>
              <w:t>Ціна</w:t>
            </w:r>
            <w:proofErr w:type="spellEnd"/>
            <w:r>
              <w:rPr>
                <w:bCs/>
                <w:iCs/>
                <w:sz w:val="20"/>
                <w:szCs w:val="20"/>
                <w:lang w:val="uk-UA"/>
              </w:rPr>
              <w:t xml:space="preserve"> </w:t>
            </w:r>
            <w:r>
              <w:rPr>
                <w:bCs/>
                <w:iCs/>
                <w:sz w:val="20"/>
                <w:szCs w:val="20"/>
              </w:rPr>
              <w:t>без ПДВ</w:t>
            </w:r>
            <w:r>
              <w:rPr>
                <w:bCs/>
                <w:iCs/>
                <w:sz w:val="20"/>
                <w:szCs w:val="20"/>
                <w:lang w:val="uk-UA"/>
              </w:rPr>
              <w:t>, грн.</w:t>
            </w:r>
          </w:p>
        </w:tc>
        <w:tc>
          <w:tcPr>
            <w:tcW w:w="1701" w:type="dxa"/>
            <w:tcBorders>
              <w:top w:val="single" w:sz="4" w:space="0" w:color="auto"/>
              <w:left w:val="single" w:sz="4" w:space="0" w:color="auto"/>
              <w:bottom w:val="single" w:sz="4" w:space="0" w:color="auto"/>
              <w:right w:val="single" w:sz="4" w:space="0" w:color="auto"/>
            </w:tcBorders>
          </w:tcPr>
          <w:p w:rsidR="007D2D89" w:rsidRDefault="00BC223D">
            <w:pPr>
              <w:jc w:val="center"/>
              <w:rPr>
                <w:bCs/>
                <w:iCs/>
                <w:sz w:val="20"/>
                <w:szCs w:val="20"/>
              </w:rPr>
            </w:pPr>
            <w:r>
              <w:rPr>
                <w:bCs/>
                <w:iCs/>
                <w:sz w:val="20"/>
                <w:szCs w:val="20"/>
                <w:lang w:val="uk-UA"/>
              </w:rPr>
              <w:t>Загальна вартість</w:t>
            </w:r>
          </w:p>
          <w:p w:rsidR="007D2D89" w:rsidRDefault="00BC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val="uk-UA" w:bidi="hi-IN"/>
              </w:rPr>
            </w:pPr>
            <w:r>
              <w:rPr>
                <w:bCs/>
                <w:iCs/>
                <w:sz w:val="20"/>
                <w:szCs w:val="20"/>
              </w:rPr>
              <w:t>без ПДВ</w:t>
            </w:r>
            <w:r>
              <w:rPr>
                <w:bCs/>
                <w:iCs/>
                <w:sz w:val="20"/>
                <w:szCs w:val="20"/>
                <w:lang w:val="uk-UA"/>
              </w:rPr>
              <w:t>, грн.</w:t>
            </w:r>
          </w:p>
        </w:tc>
      </w:tr>
      <w:tr w:rsidR="007D2D89">
        <w:trPr>
          <w:trHeight w:val="243"/>
        </w:trPr>
        <w:tc>
          <w:tcPr>
            <w:tcW w:w="426"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val="uk-UA" w:bidi="hi-IN"/>
              </w:rPr>
            </w:pPr>
          </w:p>
        </w:tc>
        <w:tc>
          <w:tcPr>
            <w:tcW w:w="3260" w:type="dxa"/>
            <w:tcBorders>
              <w:top w:val="single" w:sz="4" w:space="0" w:color="auto"/>
              <w:left w:val="single" w:sz="4" w:space="0" w:color="auto"/>
              <w:bottom w:val="single" w:sz="4" w:space="0" w:color="auto"/>
              <w:right w:val="single" w:sz="4" w:space="0" w:color="auto"/>
            </w:tcBorders>
          </w:tcPr>
          <w:p w:rsidR="007D2D89" w:rsidRDefault="007D2D89">
            <w:pPr>
              <w:jc w:val="center"/>
              <w:rPr>
                <w:rFonts w:eastAsia="Calibri"/>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eastAsia="Tahoma"/>
                <w:sz w:val="20"/>
                <w:szCs w:val="20"/>
                <w:lang w:bidi="hi-IN"/>
              </w:rPr>
            </w:pPr>
          </w:p>
        </w:tc>
        <w:tc>
          <w:tcPr>
            <w:tcW w:w="1418"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701"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701"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r>
      <w:tr w:rsidR="007D2D89">
        <w:tc>
          <w:tcPr>
            <w:tcW w:w="426" w:type="dxa"/>
            <w:tcBorders>
              <w:top w:val="single" w:sz="4" w:space="0" w:color="auto"/>
              <w:left w:val="single" w:sz="4" w:space="0" w:color="auto"/>
              <w:bottom w:val="single" w:sz="4" w:space="0" w:color="auto"/>
              <w:right w:val="single" w:sz="4" w:space="0" w:color="auto"/>
            </w:tcBorders>
            <w:vAlign w:val="center"/>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7D2D89" w:rsidRDefault="007D2D89">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701"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701"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r>
      <w:tr w:rsidR="007D2D89">
        <w:tc>
          <w:tcPr>
            <w:tcW w:w="426"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7D2D89" w:rsidRDefault="00BC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spellStart"/>
            <w:r>
              <w:rPr>
                <w:rFonts w:eastAsia="Tahoma"/>
                <w:sz w:val="20"/>
                <w:szCs w:val="20"/>
                <w:lang w:bidi="hi-IN"/>
              </w:rPr>
              <w:t>Всього</w:t>
            </w:r>
            <w:proofErr w:type="spellEnd"/>
            <w:r>
              <w:rPr>
                <w:rFonts w:eastAsia="Tahoma"/>
                <w:sz w:val="20"/>
                <w:szCs w:val="20"/>
                <w:lang w:bidi="hi-IN"/>
              </w:rPr>
              <w:t xml:space="preserve"> без ПДВ:</w:t>
            </w:r>
          </w:p>
        </w:tc>
        <w:tc>
          <w:tcPr>
            <w:tcW w:w="1134"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701"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r>
      <w:tr w:rsidR="007D2D89">
        <w:tc>
          <w:tcPr>
            <w:tcW w:w="426"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3260" w:type="dxa"/>
            <w:tcBorders>
              <w:top w:val="single" w:sz="4" w:space="0" w:color="auto"/>
              <w:left w:val="single" w:sz="4" w:space="0" w:color="auto"/>
              <w:bottom w:val="single" w:sz="4" w:space="0" w:color="auto"/>
              <w:right w:val="single" w:sz="4" w:space="0" w:color="auto"/>
            </w:tcBorders>
          </w:tcPr>
          <w:p w:rsidR="007D2D89" w:rsidRDefault="00BC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sz w:val="20"/>
                <w:szCs w:val="20"/>
                <w:lang w:bidi="hi-IN"/>
              </w:rPr>
            </w:pPr>
            <w:r>
              <w:rPr>
                <w:rFonts w:eastAsia="Tahoma"/>
                <w:sz w:val="20"/>
                <w:szCs w:val="20"/>
                <w:lang w:bidi="hi-IN"/>
              </w:rPr>
              <w:t>ПДВ:</w:t>
            </w:r>
          </w:p>
        </w:tc>
        <w:tc>
          <w:tcPr>
            <w:tcW w:w="1134"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418"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701"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701"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r>
      <w:tr w:rsidR="007D2D89">
        <w:tc>
          <w:tcPr>
            <w:tcW w:w="426"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3260" w:type="dxa"/>
            <w:tcBorders>
              <w:top w:val="single" w:sz="4" w:space="0" w:color="auto"/>
              <w:left w:val="single" w:sz="4" w:space="0" w:color="auto"/>
              <w:bottom w:val="single" w:sz="4" w:space="0" w:color="auto"/>
              <w:right w:val="single" w:sz="4" w:space="0" w:color="auto"/>
            </w:tcBorders>
          </w:tcPr>
          <w:p w:rsidR="007D2D89" w:rsidRDefault="00BC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sz w:val="20"/>
                <w:szCs w:val="20"/>
                <w:lang w:bidi="hi-IN"/>
              </w:rPr>
            </w:pPr>
            <w:proofErr w:type="spellStart"/>
            <w:r>
              <w:rPr>
                <w:rFonts w:eastAsia="Tahoma"/>
                <w:sz w:val="20"/>
                <w:szCs w:val="20"/>
                <w:lang w:bidi="hi-IN"/>
              </w:rPr>
              <w:t>Всього</w:t>
            </w:r>
            <w:proofErr w:type="spellEnd"/>
            <w:r>
              <w:rPr>
                <w:rFonts w:eastAsia="Tahoma"/>
                <w:sz w:val="20"/>
                <w:szCs w:val="20"/>
                <w:lang w:bidi="hi-IN"/>
              </w:rPr>
              <w:t xml:space="preserve"> </w:t>
            </w:r>
            <w:proofErr w:type="spellStart"/>
            <w:r>
              <w:rPr>
                <w:rFonts w:eastAsia="Tahoma"/>
                <w:sz w:val="20"/>
                <w:szCs w:val="20"/>
                <w:lang w:bidi="hi-IN"/>
              </w:rPr>
              <w:t>з</w:t>
            </w:r>
            <w:proofErr w:type="spellEnd"/>
            <w:r>
              <w:rPr>
                <w:rFonts w:eastAsia="Tahoma"/>
                <w:sz w:val="20"/>
                <w:szCs w:val="20"/>
                <w:lang w:bidi="hi-IN"/>
              </w:rPr>
              <w:t xml:space="preserve"> ПДВ:</w:t>
            </w:r>
          </w:p>
        </w:tc>
        <w:tc>
          <w:tcPr>
            <w:tcW w:w="1134"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418"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701"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701"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r>
    </w:tbl>
    <w:p w:rsidR="007D2D89" w:rsidRDefault="007D2D89">
      <w:pPr>
        <w:jc w:val="both"/>
        <w:rPr>
          <w:color w:val="000000"/>
          <w:lang w:val="uk-UA" w:eastAsia="ru-RU"/>
        </w:rPr>
      </w:pPr>
    </w:p>
    <w:p w:rsidR="007D2D89" w:rsidRDefault="00BC223D">
      <w:pPr>
        <w:shd w:val="clear" w:color="auto" w:fill="FFFFFF" w:themeFill="background1"/>
        <w:rPr>
          <w:lang w:val="uk-UA"/>
        </w:rPr>
      </w:pPr>
      <w:r>
        <w:rPr>
          <w:lang w:val="uk-UA"/>
        </w:rPr>
        <w:t>1.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7D2D89" w:rsidRDefault="00BC223D">
      <w:pPr>
        <w:shd w:val="clear" w:color="auto" w:fill="FFFFFF" w:themeFill="background1"/>
        <w:rPr>
          <w:lang w:val="uk-UA"/>
        </w:rPr>
      </w:pPr>
      <w:r>
        <w:rPr>
          <w:lang w:val="uk-UA"/>
        </w:rPr>
        <w:t>2. Якщо ми будемо визнані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відповідно до вимог документації.</w:t>
      </w:r>
    </w:p>
    <w:p w:rsidR="007D2D89" w:rsidRDefault="00BC223D">
      <w:pPr>
        <w:shd w:val="clear" w:color="auto" w:fill="FFFFFF" w:themeFill="background1"/>
        <w:rPr>
          <w:lang w:val="uk-UA"/>
        </w:rPr>
      </w:pPr>
      <w:r>
        <w:rPr>
          <w:lang w:val="uk-UA"/>
        </w:rPr>
        <w:t>3. Зазначеним нижче підписом ми підтверджуємо повну, безумовну і беззаперечну згоду з усіма умовами проведення закупівлі, визначеними в документації.</w:t>
      </w:r>
    </w:p>
    <w:p w:rsidR="007D2D89" w:rsidRDefault="007D2D89">
      <w:pPr>
        <w:jc w:val="both"/>
        <w:rPr>
          <w:color w:val="000000"/>
          <w:lang w:val="uk-UA" w:eastAsia="ru-RU"/>
        </w:rPr>
      </w:pPr>
    </w:p>
    <w:p w:rsidR="007D2D89" w:rsidRDefault="007D2D89">
      <w:pPr>
        <w:jc w:val="both"/>
        <w:rPr>
          <w:color w:val="000000"/>
          <w:lang w:val="uk-UA" w:eastAsia="ru-RU"/>
        </w:rPr>
      </w:pPr>
    </w:p>
    <w:p w:rsidR="007D2D89" w:rsidRDefault="00BC223D">
      <w:pPr>
        <w:jc w:val="both"/>
        <w:rPr>
          <w:color w:val="000000"/>
          <w:lang w:val="uk-UA" w:eastAsia="ru-RU"/>
        </w:rPr>
      </w:pPr>
      <w:r>
        <w:rPr>
          <w:color w:val="000000"/>
          <w:lang w:val="uk-UA" w:eastAsia="ru-RU"/>
        </w:rPr>
        <w:t>Уповноважена особа</w:t>
      </w:r>
    </w:p>
    <w:p w:rsidR="007D2D89" w:rsidRDefault="00BC223D">
      <w:pPr>
        <w:jc w:val="both"/>
        <w:rPr>
          <w:color w:val="000000"/>
          <w:lang w:val="uk-UA" w:eastAsia="ru-RU"/>
        </w:rPr>
      </w:pPr>
      <w:r>
        <w:rPr>
          <w:color w:val="000000"/>
          <w:lang w:val="uk-UA" w:eastAsia="ru-RU"/>
        </w:rPr>
        <w:t xml:space="preserve">                                                            _____________                       ________________</w:t>
      </w:r>
    </w:p>
    <w:p w:rsidR="007D2D89" w:rsidRDefault="00BC223D">
      <w:pPr>
        <w:jc w:val="both"/>
        <w:rPr>
          <w:color w:val="000000"/>
          <w:lang w:val="uk-UA" w:eastAsia="ru-RU"/>
        </w:rPr>
      </w:pPr>
      <w:r>
        <w:rPr>
          <w:color w:val="000000"/>
          <w:lang w:val="uk-UA" w:eastAsia="ru-RU"/>
        </w:rPr>
        <w:t>(Посада)                                               (підпис, М.П.)                     (ініціали та прізвище)</w:t>
      </w:r>
    </w:p>
    <w:p w:rsidR="007D2D89" w:rsidRDefault="007D2D89">
      <w:pPr>
        <w:jc w:val="both"/>
        <w:rPr>
          <w:color w:val="000000"/>
          <w:lang w:val="uk-UA" w:eastAsia="ru-RU"/>
        </w:rPr>
      </w:pPr>
    </w:p>
    <w:p w:rsidR="007D2D89" w:rsidRDefault="007D2D89">
      <w:pPr>
        <w:jc w:val="both"/>
        <w:rPr>
          <w:color w:val="000000"/>
          <w:lang w:val="uk-UA" w:eastAsia="ru-RU"/>
        </w:rPr>
      </w:pPr>
    </w:p>
    <w:p w:rsidR="001657E9" w:rsidRDefault="001657E9">
      <w:pPr>
        <w:jc w:val="both"/>
        <w:rPr>
          <w:color w:val="000000"/>
          <w:lang w:val="uk-UA" w:eastAsia="ru-RU"/>
        </w:rPr>
      </w:pPr>
    </w:p>
    <w:p w:rsidR="001657E9" w:rsidRDefault="001657E9">
      <w:pPr>
        <w:jc w:val="both"/>
        <w:rPr>
          <w:color w:val="000000"/>
          <w:lang w:val="uk-UA" w:eastAsia="ru-RU"/>
        </w:rPr>
      </w:pPr>
    </w:p>
    <w:p w:rsidR="001657E9" w:rsidRDefault="001657E9">
      <w:pPr>
        <w:jc w:val="both"/>
        <w:rPr>
          <w:color w:val="000000"/>
          <w:lang w:val="uk-UA" w:eastAsia="ru-RU"/>
        </w:rPr>
      </w:pPr>
    </w:p>
    <w:p w:rsidR="007D2D89" w:rsidRDefault="00BC223D">
      <w:pPr>
        <w:ind w:left="6237"/>
        <w:jc w:val="right"/>
        <w:rPr>
          <w:b/>
          <w:sz w:val="22"/>
          <w:szCs w:val="22"/>
          <w:lang w:val="uk-UA"/>
        </w:rPr>
      </w:pPr>
      <w:r>
        <w:rPr>
          <w:b/>
          <w:sz w:val="22"/>
          <w:szCs w:val="22"/>
          <w:lang w:val="uk-UA"/>
        </w:rPr>
        <w:lastRenderedPageBreak/>
        <w:t>Додаток 3</w:t>
      </w:r>
    </w:p>
    <w:p w:rsidR="007D2D89" w:rsidRDefault="00BC223D">
      <w:pPr>
        <w:ind w:left="4678"/>
        <w:jc w:val="right"/>
        <w:rPr>
          <w:i/>
          <w:sz w:val="22"/>
          <w:szCs w:val="22"/>
          <w:lang w:val="uk-UA"/>
        </w:rPr>
      </w:pPr>
      <w:r>
        <w:rPr>
          <w:i/>
          <w:sz w:val="22"/>
          <w:szCs w:val="22"/>
          <w:lang w:val="uk-UA"/>
        </w:rPr>
        <w:t>до оголошення про проведення спрощеної закупівлі</w:t>
      </w:r>
    </w:p>
    <w:p w:rsidR="007D2D89" w:rsidRDefault="007D2D89">
      <w:pPr>
        <w:rPr>
          <w:lang w:val="uk-UA"/>
        </w:rPr>
      </w:pPr>
    </w:p>
    <w:p w:rsidR="007D2D89" w:rsidRDefault="007D2D89">
      <w:pPr>
        <w:rPr>
          <w:lang w:val="uk-UA"/>
        </w:rPr>
      </w:pPr>
    </w:p>
    <w:p w:rsidR="007D2D89" w:rsidRDefault="00BC223D">
      <w:pPr>
        <w:jc w:val="center"/>
        <w:rPr>
          <w:b/>
        </w:rPr>
      </w:pPr>
      <w:r>
        <w:rPr>
          <w:b/>
        </w:rPr>
        <w:t>ІНША ІНФОРМАЦІЯ</w:t>
      </w:r>
    </w:p>
    <w:p w:rsidR="007D2D89" w:rsidRDefault="007D2D89">
      <w:pPr>
        <w:jc w:val="center"/>
        <w:rPr>
          <w:b/>
        </w:rPr>
      </w:pPr>
    </w:p>
    <w:p w:rsidR="007D2D89" w:rsidRPr="001657E9" w:rsidRDefault="00BC223D">
      <w:pPr>
        <w:ind w:firstLine="708"/>
        <w:jc w:val="both"/>
        <w:rPr>
          <w:color w:val="000000"/>
          <w:lang w:val="uk-UA"/>
        </w:rPr>
      </w:pPr>
      <w:r w:rsidRPr="001657E9">
        <w:rPr>
          <w:color w:val="000000"/>
          <w:lang w:val="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7D2D89" w:rsidRPr="001657E9" w:rsidRDefault="00BC223D">
      <w:pPr>
        <w:spacing w:before="200"/>
        <w:ind w:firstLine="708"/>
        <w:jc w:val="both"/>
        <w:rPr>
          <w:lang w:val="uk-UA"/>
        </w:rPr>
      </w:pPr>
      <w:r w:rsidRPr="001657E9">
        <w:rPr>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r w:rsidRPr="001657E9">
          <w:rPr>
            <w:lang w:val="uk-UA"/>
          </w:rPr>
          <w:t>"Про електронні документи та електронний документообіг"</w:t>
        </w:r>
      </w:hyperlink>
      <w:r w:rsidRPr="001657E9">
        <w:rPr>
          <w:lang w:val="uk-UA"/>
        </w:rPr>
        <w:t xml:space="preserve"> та </w:t>
      </w:r>
      <w:hyperlink r:id="rId10">
        <w:r w:rsidRPr="001657E9">
          <w:rPr>
            <w:lang w:val="uk-UA"/>
          </w:rPr>
          <w:t>"Про електронні довірчі послуги"</w:t>
        </w:r>
      </w:hyperlink>
      <w:r w:rsidRPr="001657E9">
        <w:rPr>
          <w:lang w:val="uk-UA"/>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7D2D89" w:rsidRPr="001657E9" w:rsidRDefault="00BC223D">
      <w:pPr>
        <w:keepNext/>
        <w:keepLines/>
        <w:ind w:left="40" w:firstLine="669"/>
        <w:jc w:val="both"/>
        <w:rPr>
          <w:lang w:val="uk-UA"/>
        </w:rPr>
      </w:pPr>
      <w:r w:rsidRPr="001657E9">
        <w:rPr>
          <w:color w:val="000000"/>
          <w:lang w:val="uk-UA"/>
        </w:rPr>
        <w:t>Кожен учасник має право подати тільки одну пропозицію</w:t>
      </w:r>
      <w:r w:rsidRPr="001657E9">
        <w:rPr>
          <w:lang w:val="uk-UA"/>
        </w:rPr>
        <w:t>.</w:t>
      </w:r>
    </w:p>
    <w:p w:rsidR="007D2D89" w:rsidRPr="001657E9" w:rsidRDefault="007D2D89">
      <w:pPr>
        <w:rPr>
          <w:color w:val="000000"/>
          <w:lang w:val="uk-UA"/>
        </w:rPr>
      </w:pPr>
    </w:p>
    <w:p w:rsidR="007D2D89" w:rsidRPr="001657E9" w:rsidRDefault="00BC223D">
      <w:pPr>
        <w:numPr>
          <w:ilvl w:val="0"/>
          <w:numId w:val="2"/>
        </w:numPr>
        <w:shd w:val="clear" w:color="auto" w:fill="FFFFFF"/>
        <w:jc w:val="both"/>
        <w:rPr>
          <w:lang w:val="uk-UA"/>
        </w:rPr>
      </w:pPr>
      <w:r w:rsidRPr="001657E9">
        <w:rPr>
          <w:b/>
          <w:color w:val="000000"/>
          <w:lang w:val="uk-UA"/>
        </w:rPr>
        <w:t>Відхилення пропозиції учасника:</w:t>
      </w:r>
    </w:p>
    <w:p w:rsidR="007D2D89" w:rsidRPr="001657E9" w:rsidRDefault="00BC223D">
      <w:pPr>
        <w:shd w:val="clear" w:color="auto" w:fill="FFFFFF"/>
        <w:ind w:left="720"/>
        <w:jc w:val="both"/>
        <w:rPr>
          <w:lang w:val="uk-UA"/>
        </w:rPr>
      </w:pPr>
      <w:r w:rsidRPr="001657E9">
        <w:rPr>
          <w:b/>
          <w:i/>
          <w:color w:val="000000"/>
          <w:highlight w:val="white"/>
          <w:lang w:val="uk-UA"/>
        </w:rPr>
        <w:t>Замовник відхиляє пропозицію в разі, якщо:</w:t>
      </w:r>
    </w:p>
    <w:p w:rsidR="007D2D89" w:rsidRPr="001657E9" w:rsidRDefault="00BC223D">
      <w:pPr>
        <w:shd w:val="clear" w:color="auto" w:fill="FFFFFF"/>
        <w:ind w:left="720"/>
        <w:jc w:val="both"/>
        <w:rPr>
          <w:lang w:val="uk-UA"/>
        </w:rPr>
      </w:pPr>
      <w:r w:rsidRPr="001657E9">
        <w:rPr>
          <w:color w:val="000000"/>
          <w:highlight w:val="white"/>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7D2D89" w:rsidRPr="001657E9" w:rsidRDefault="00BC223D">
      <w:pPr>
        <w:shd w:val="clear" w:color="auto" w:fill="FFFFFF"/>
        <w:ind w:left="720"/>
        <w:jc w:val="both"/>
        <w:rPr>
          <w:lang w:val="uk-UA"/>
        </w:rPr>
      </w:pPr>
      <w:r w:rsidRPr="001657E9">
        <w:rPr>
          <w:color w:val="000000"/>
          <w:highlight w:val="white"/>
          <w:lang w:val="uk-UA"/>
        </w:rPr>
        <w:t>2) учасник не надав забезпечення пропозиції, якщо таке забезпечення вимагалося замовником;</w:t>
      </w:r>
    </w:p>
    <w:p w:rsidR="007D2D89" w:rsidRPr="001657E9" w:rsidRDefault="00BC223D">
      <w:pPr>
        <w:shd w:val="clear" w:color="auto" w:fill="FFFFFF"/>
        <w:ind w:left="720"/>
        <w:jc w:val="both"/>
        <w:rPr>
          <w:lang w:val="uk-UA"/>
        </w:rPr>
      </w:pPr>
      <w:r w:rsidRPr="001657E9">
        <w:rPr>
          <w:color w:val="000000"/>
          <w:highlight w:val="white"/>
          <w:lang w:val="uk-UA"/>
        </w:rPr>
        <w:t>3) учасник, який визначений переможцем спрощеної закупівлі, відмовився від укладення договору про закупівлю;</w:t>
      </w:r>
    </w:p>
    <w:p w:rsidR="007D2D89" w:rsidRPr="001657E9" w:rsidRDefault="00BC223D">
      <w:pPr>
        <w:shd w:val="clear" w:color="auto" w:fill="FFFFFF"/>
        <w:ind w:left="720"/>
        <w:jc w:val="both"/>
        <w:rPr>
          <w:color w:val="000000"/>
          <w:highlight w:val="white"/>
          <w:lang w:val="uk-UA"/>
        </w:rPr>
      </w:pPr>
      <w:r w:rsidRPr="001657E9">
        <w:rPr>
          <w:color w:val="000000"/>
          <w:highlight w:val="white"/>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7D2D89" w:rsidRPr="001657E9" w:rsidRDefault="00BC223D">
      <w:pPr>
        <w:numPr>
          <w:ilvl w:val="0"/>
          <w:numId w:val="2"/>
        </w:numPr>
        <w:shd w:val="clear" w:color="auto" w:fill="FFFFFF"/>
        <w:jc w:val="both"/>
        <w:rPr>
          <w:lang w:val="uk-UA"/>
        </w:rPr>
      </w:pPr>
      <w:r w:rsidRPr="001657E9">
        <w:rPr>
          <w:b/>
          <w:color w:val="000000"/>
          <w:lang w:val="uk-UA"/>
        </w:rPr>
        <w:t>Відміна закупівлі:</w:t>
      </w:r>
    </w:p>
    <w:p w:rsidR="007D2D89" w:rsidRPr="001657E9" w:rsidRDefault="00BC223D">
      <w:pPr>
        <w:shd w:val="clear" w:color="auto" w:fill="FFFFFF"/>
        <w:ind w:left="720"/>
        <w:jc w:val="both"/>
        <w:rPr>
          <w:lang w:val="uk-UA"/>
        </w:rPr>
      </w:pPr>
      <w:r w:rsidRPr="001657E9">
        <w:rPr>
          <w:b/>
          <w:i/>
          <w:color w:val="000000"/>
          <w:highlight w:val="white"/>
          <w:lang w:val="uk-UA"/>
        </w:rPr>
        <w:t>1. Замовник відміняє спрощену закупівлю в разі:</w:t>
      </w:r>
    </w:p>
    <w:p w:rsidR="007D2D89" w:rsidRPr="001657E9" w:rsidRDefault="00BC223D">
      <w:pPr>
        <w:shd w:val="clear" w:color="auto" w:fill="FFFFFF"/>
        <w:ind w:left="709"/>
        <w:jc w:val="both"/>
        <w:rPr>
          <w:lang w:val="uk-UA"/>
        </w:rPr>
      </w:pPr>
      <w:r w:rsidRPr="001657E9">
        <w:rPr>
          <w:color w:val="000000"/>
          <w:highlight w:val="white"/>
          <w:lang w:val="uk-UA"/>
        </w:rPr>
        <w:t>1) відсутності подальшої потреби в закупівлі товарів, робіт і послуг;</w:t>
      </w:r>
    </w:p>
    <w:p w:rsidR="007D2D89" w:rsidRPr="001657E9" w:rsidRDefault="00BC223D">
      <w:pPr>
        <w:shd w:val="clear" w:color="auto" w:fill="FFFFFF"/>
        <w:ind w:left="709"/>
        <w:jc w:val="both"/>
        <w:rPr>
          <w:lang w:val="uk-UA"/>
        </w:rPr>
      </w:pPr>
      <w:r w:rsidRPr="001657E9">
        <w:rPr>
          <w:color w:val="000000"/>
          <w:highlight w:val="white"/>
          <w:lang w:val="uk-UA"/>
        </w:rPr>
        <w:t>2) неможливості усунення порушень, що виникли через виявлені порушення законодавства з питань публічних закупівель;</w:t>
      </w:r>
    </w:p>
    <w:p w:rsidR="007D2D89" w:rsidRPr="001657E9" w:rsidRDefault="00BC223D">
      <w:pPr>
        <w:shd w:val="clear" w:color="auto" w:fill="FFFFFF"/>
        <w:ind w:left="709"/>
        <w:jc w:val="both"/>
        <w:rPr>
          <w:lang w:val="uk-UA"/>
        </w:rPr>
      </w:pPr>
      <w:r w:rsidRPr="001657E9">
        <w:rPr>
          <w:color w:val="000000"/>
          <w:highlight w:val="white"/>
          <w:lang w:val="uk-UA"/>
        </w:rPr>
        <w:t>3) скорочення видатків на здійснення закупівлі товарів, робіт і послуг.</w:t>
      </w:r>
    </w:p>
    <w:p w:rsidR="007D2D89" w:rsidRPr="001657E9" w:rsidRDefault="00BC223D">
      <w:pPr>
        <w:shd w:val="clear" w:color="auto" w:fill="FFFFFF"/>
        <w:ind w:left="720"/>
        <w:jc w:val="both"/>
        <w:rPr>
          <w:lang w:val="uk-UA"/>
        </w:rPr>
      </w:pPr>
      <w:r w:rsidRPr="001657E9">
        <w:rPr>
          <w:b/>
          <w:color w:val="000000"/>
          <w:highlight w:val="white"/>
          <w:lang w:val="uk-UA"/>
        </w:rPr>
        <w:t xml:space="preserve">2. </w:t>
      </w:r>
      <w:r w:rsidRPr="001657E9">
        <w:rPr>
          <w:b/>
          <w:i/>
          <w:color w:val="000000"/>
          <w:highlight w:val="white"/>
          <w:lang w:val="uk-UA"/>
        </w:rPr>
        <w:t>Спрощена закупівля автоматично відміняється електронною системою закупівель у разі:</w:t>
      </w:r>
    </w:p>
    <w:p w:rsidR="007D2D89" w:rsidRPr="001657E9" w:rsidRDefault="00BC223D">
      <w:pPr>
        <w:shd w:val="clear" w:color="auto" w:fill="FFFFFF"/>
        <w:ind w:left="709"/>
        <w:jc w:val="both"/>
        <w:rPr>
          <w:lang w:val="uk-UA"/>
        </w:rPr>
      </w:pPr>
      <w:r w:rsidRPr="001657E9">
        <w:rPr>
          <w:color w:val="000000"/>
          <w:highlight w:val="white"/>
          <w:lang w:val="uk-UA"/>
        </w:rPr>
        <w:t xml:space="preserve">1) відхилення всіх пропозицій </w:t>
      </w:r>
      <w:r w:rsidRPr="001657E9">
        <w:rPr>
          <w:color w:val="000000"/>
          <w:lang w:val="uk-UA"/>
        </w:rPr>
        <w:t>згідно з частиною 13 статті 14 Закону;</w:t>
      </w:r>
    </w:p>
    <w:p w:rsidR="007D2D89" w:rsidRPr="001657E9" w:rsidRDefault="00BC223D">
      <w:pPr>
        <w:shd w:val="clear" w:color="auto" w:fill="FFFFFF"/>
        <w:ind w:left="709"/>
        <w:jc w:val="both"/>
        <w:rPr>
          <w:color w:val="000000"/>
          <w:lang w:val="uk-UA"/>
        </w:rPr>
      </w:pPr>
      <w:r w:rsidRPr="001657E9">
        <w:rPr>
          <w:color w:val="000000"/>
          <w:highlight w:val="white"/>
          <w:lang w:val="uk-UA"/>
        </w:rPr>
        <w:t>2) відсутності пропозицій учасників для участі в ній.</w:t>
      </w:r>
    </w:p>
    <w:p w:rsidR="007D2D89" w:rsidRPr="001657E9" w:rsidRDefault="007D2D89">
      <w:pPr>
        <w:shd w:val="clear" w:color="auto" w:fill="FFFFFF"/>
        <w:ind w:left="709"/>
        <w:jc w:val="both"/>
        <w:rPr>
          <w:lang w:val="uk-UA"/>
        </w:rPr>
      </w:pPr>
    </w:p>
    <w:p w:rsidR="007D2D89" w:rsidRPr="001657E9" w:rsidRDefault="00BC223D">
      <w:pPr>
        <w:shd w:val="clear" w:color="auto" w:fill="FFFFFF"/>
        <w:ind w:firstLine="720"/>
        <w:jc w:val="both"/>
        <w:rPr>
          <w:lang w:val="uk-UA"/>
        </w:rPr>
      </w:pPr>
      <w:r w:rsidRPr="001657E9">
        <w:rPr>
          <w:color w:val="000000"/>
          <w:highlight w:val="white"/>
          <w:lang w:val="uk-UA"/>
        </w:rPr>
        <w:t>Повідомлення про відміну закупівлі оприлюднюється в електронній системі закупівель:</w:t>
      </w:r>
    </w:p>
    <w:p w:rsidR="007D2D89" w:rsidRPr="001657E9" w:rsidRDefault="00BC223D">
      <w:pPr>
        <w:shd w:val="clear" w:color="auto" w:fill="FFFFFF"/>
        <w:jc w:val="both"/>
        <w:rPr>
          <w:lang w:val="uk-UA"/>
        </w:rPr>
      </w:pPr>
      <w:r w:rsidRPr="001657E9">
        <w:rPr>
          <w:color w:val="000000"/>
          <w:highlight w:val="white"/>
          <w:lang w:val="uk-UA"/>
        </w:rPr>
        <w:t xml:space="preserve">замовником </w:t>
      </w:r>
      <w:r w:rsidRPr="001657E9">
        <w:rPr>
          <w:b/>
          <w:i/>
          <w:color w:val="000000"/>
          <w:highlight w:val="white"/>
          <w:lang w:val="uk-UA"/>
        </w:rPr>
        <w:t>протягом одного робочого дня</w:t>
      </w:r>
      <w:r w:rsidRPr="001657E9">
        <w:rPr>
          <w:color w:val="000000"/>
          <w:highlight w:val="white"/>
          <w:lang w:val="uk-UA"/>
        </w:rPr>
        <w:t xml:space="preserve"> з дня прийняття замовником відповідного рішення;</w:t>
      </w:r>
    </w:p>
    <w:p w:rsidR="007D2D89" w:rsidRPr="001657E9" w:rsidRDefault="00BC223D">
      <w:pPr>
        <w:shd w:val="clear" w:color="auto" w:fill="FFFFFF"/>
        <w:jc w:val="both"/>
        <w:rPr>
          <w:lang w:val="uk-UA"/>
        </w:rPr>
      </w:pPr>
      <w:r w:rsidRPr="001657E9">
        <w:rPr>
          <w:color w:val="000000"/>
          <w:highlight w:val="white"/>
          <w:lang w:val="uk-UA"/>
        </w:rPr>
        <w:t xml:space="preserve">електронною системою закупівель </w:t>
      </w:r>
      <w:r w:rsidRPr="001657E9">
        <w:rPr>
          <w:b/>
          <w:i/>
          <w:color w:val="000000"/>
          <w:highlight w:val="white"/>
          <w:lang w:val="uk-UA"/>
        </w:rPr>
        <w:t>протягом одного робочого дня</w:t>
      </w:r>
      <w:r w:rsidRPr="001657E9">
        <w:rPr>
          <w:color w:val="000000"/>
          <w:highlight w:val="white"/>
          <w:lang w:val="uk-UA"/>
        </w:rPr>
        <w:t xml:space="preserve"> з дня </w:t>
      </w:r>
      <w:r w:rsidRPr="001657E9">
        <w:rPr>
          <w:b/>
          <w:i/>
          <w:color w:val="000000"/>
          <w:highlight w:val="white"/>
          <w:lang w:val="uk-UA"/>
        </w:rPr>
        <w:t xml:space="preserve">автоматичної </w:t>
      </w:r>
      <w:r w:rsidRPr="001657E9">
        <w:rPr>
          <w:color w:val="000000"/>
          <w:highlight w:val="white"/>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7D2D89" w:rsidRPr="001657E9" w:rsidRDefault="00BC223D">
      <w:pPr>
        <w:shd w:val="clear" w:color="auto" w:fill="FFFFFF"/>
        <w:ind w:firstLine="709"/>
        <w:jc w:val="both"/>
        <w:rPr>
          <w:color w:val="000000"/>
          <w:highlight w:val="white"/>
          <w:lang w:val="uk-UA"/>
        </w:rPr>
      </w:pPr>
      <w:r w:rsidRPr="001657E9">
        <w:rPr>
          <w:color w:val="000000"/>
          <w:highlight w:val="white"/>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7D2D89" w:rsidRPr="001657E9" w:rsidRDefault="00BC223D">
      <w:pPr>
        <w:numPr>
          <w:ilvl w:val="0"/>
          <w:numId w:val="2"/>
        </w:numPr>
        <w:shd w:val="clear" w:color="auto" w:fill="FFFFFF"/>
        <w:jc w:val="both"/>
        <w:rPr>
          <w:lang w:val="uk-UA"/>
        </w:rPr>
      </w:pPr>
      <w:r w:rsidRPr="001657E9">
        <w:rPr>
          <w:b/>
          <w:color w:val="000000"/>
          <w:lang w:val="uk-UA"/>
        </w:rPr>
        <w:t>Строк укладання договору:</w:t>
      </w:r>
    </w:p>
    <w:p w:rsidR="007D2D89" w:rsidRPr="001657E9" w:rsidRDefault="00BC223D">
      <w:pPr>
        <w:shd w:val="clear" w:color="auto" w:fill="FFFFFF"/>
        <w:ind w:firstLine="720"/>
        <w:jc w:val="both"/>
        <w:rPr>
          <w:lang w:val="uk-UA"/>
        </w:rPr>
      </w:pPr>
      <w:r w:rsidRPr="001657E9">
        <w:rPr>
          <w:color w:val="000000"/>
          <w:highlight w:val="white"/>
          <w:lang w:val="uk-UA"/>
        </w:rPr>
        <w:t xml:space="preserve">Замовник укладає договір про закупівлю з учасником, який визнаний переможцем спрощеної закупівлі, </w:t>
      </w:r>
      <w:r w:rsidRPr="001657E9">
        <w:rPr>
          <w:b/>
          <w:i/>
          <w:color w:val="000000"/>
          <w:highlight w:val="white"/>
          <w:lang w:val="uk-UA"/>
        </w:rPr>
        <w:t>не пізніше ніж через 20 днів</w:t>
      </w:r>
      <w:r w:rsidRPr="001657E9">
        <w:rPr>
          <w:color w:val="000000"/>
          <w:highlight w:val="white"/>
          <w:lang w:val="uk-UA"/>
        </w:rPr>
        <w:t xml:space="preserve"> з дня прийняття рішення про намір укласти договір про закупівлю. </w:t>
      </w:r>
    </w:p>
    <w:p w:rsidR="007D2D89" w:rsidRPr="001657E9" w:rsidRDefault="00BC223D">
      <w:pPr>
        <w:shd w:val="clear" w:color="auto" w:fill="FFFFFF"/>
        <w:ind w:firstLine="720"/>
        <w:jc w:val="both"/>
        <w:rPr>
          <w:color w:val="000000"/>
          <w:highlight w:val="white"/>
          <w:lang w:val="uk-UA"/>
        </w:rPr>
      </w:pPr>
      <w:r w:rsidRPr="001657E9">
        <w:rPr>
          <w:color w:val="000000"/>
          <w:highlight w:val="white"/>
          <w:lang w:val="uk-UA"/>
        </w:rPr>
        <w:t xml:space="preserve">Договір про закупівлю укладається згідно з вимогами статті 41 Закону. </w:t>
      </w:r>
    </w:p>
    <w:p w:rsidR="007D2D89" w:rsidRDefault="007D2D89">
      <w:pPr>
        <w:shd w:val="clear" w:color="auto" w:fill="FFFFFF"/>
        <w:ind w:firstLine="720"/>
        <w:jc w:val="both"/>
        <w:rPr>
          <w:color w:val="000000"/>
          <w:highlight w:val="white"/>
        </w:rPr>
      </w:pPr>
    </w:p>
    <w:p w:rsidR="007D2D89" w:rsidRDefault="00BC223D">
      <w:pPr>
        <w:pStyle w:val="rvps2"/>
        <w:spacing w:before="0" w:after="0"/>
        <w:jc w:val="both"/>
        <w:rPr>
          <w:sz w:val="22"/>
          <w:szCs w:val="22"/>
        </w:rPr>
      </w:pPr>
      <w:r>
        <w:rPr>
          <w:bCs/>
          <w:color w:val="000000"/>
          <w:sz w:val="22"/>
          <w:szCs w:val="22"/>
        </w:rPr>
        <w:lastRenderedPageBreak/>
        <w:t xml:space="preserve">Відповідно до частини третьої статті 12 Закону </w:t>
      </w:r>
      <w:r>
        <w:rPr>
          <w:sz w:val="22"/>
          <w:szCs w:val="22"/>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Pr>
            <w:rStyle w:val="a4"/>
            <w:sz w:val="22"/>
            <w:szCs w:val="22"/>
          </w:rPr>
          <w:t>"Про електронні документи та електронний документообіг"</w:t>
        </w:r>
      </w:hyperlink>
      <w:r>
        <w:rPr>
          <w:sz w:val="22"/>
          <w:szCs w:val="22"/>
        </w:rPr>
        <w:t> та </w:t>
      </w:r>
      <w:hyperlink r:id="rId12" w:tgtFrame="_blank" w:history="1">
        <w:r>
          <w:rPr>
            <w:rStyle w:val="a4"/>
            <w:sz w:val="22"/>
            <w:szCs w:val="22"/>
          </w:rPr>
          <w:t>"Про електронні довірчі послуги"</w:t>
        </w:r>
      </w:hyperlink>
      <w:r>
        <w:rPr>
          <w:sz w:val="22"/>
          <w:szCs w:val="22"/>
        </w:rPr>
        <w:t>.</w:t>
      </w:r>
    </w:p>
    <w:p w:rsidR="007D2D89" w:rsidRPr="001657E9" w:rsidRDefault="00BC223D">
      <w:pPr>
        <w:jc w:val="both"/>
        <w:rPr>
          <w:bCs/>
          <w:color w:val="C00000"/>
          <w:lang w:val="uk-UA" w:eastAsia="ru-RU"/>
        </w:rPr>
      </w:pPr>
      <w:r w:rsidRPr="001657E9">
        <w:rPr>
          <w:bCs/>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1657E9">
        <w:rPr>
          <w:bCs/>
          <w:lang w:val="uk-UA" w:eastAsia="ru-RU"/>
        </w:rPr>
        <w:t xml:space="preserve">Документи мають бути належного рівня зображення (чіткими та розбірливими для читання). </w:t>
      </w:r>
      <w:r w:rsidRPr="001657E9">
        <w:rPr>
          <w:bCs/>
          <w:shd w:val="clear" w:color="auto" w:fill="FFFFFF"/>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1657E9">
        <w:rPr>
          <w:bCs/>
          <w:lang w:val="uk-UA" w:eastAsia="ru-RU"/>
        </w:rPr>
        <w:t xml:space="preserve"> </w:t>
      </w:r>
    </w:p>
    <w:p w:rsidR="007D2D89" w:rsidRDefault="007D2D89">
      <w:pPr>
        <w:ind w:left="7920"/>
        <w:jc w:val="right"/>
        <w:rPr>
          <w:b/>
          <w:color w:val="000000"/>
          <w:sz w:val="20"/>
          <w:szCs w:val="20"/>
        </w:rPr>
      </w:pPr>
    </w:p>
    <w:p w:rsidR="007D2D89" w:rsidRDefault="007D2D89">
      <w:pPr>
        <w:ind w:left="7920"/>
        <w:jc w:val="right"/>
        <w:rPr>
          <w:b/>
          <w:color w:val="000000"/>
          <w:sz w:val="20"/>
          <w:szCs w:val="20"/>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7D2D89" w:rsidRDefault="007D2D89">
      <w:pPr>
        <w:rPr>
          <w:lang w:val="uk-UA"/>
        </w:rPr>
      </w:pPr>
    </w:p>
    <w:p w:rsidR="001657E9" w:rsidRDefault="001657E9">
      <w:pPr>
        <w:ind w:left="6237"/>
        <w:jc w:val="right"/>
        <w:rPr>
          <w:b/>
          <w:sz w:val="22"/>
          <w:szCs w:val="22"/>
          <w:lang w:val="uk-UA"/>
        </w:rPr>
      </w:pPr>
    </w:p>
    <w:p w:rsidR="001657E9" w:rsidRDefault="001657E9">
      <w:pPr>
        <w:ind w:left="6237"/>
        <w:jc w:val="right"/>
        <w:rPr>
          <w:b/>
          <w:sz w:val="22"/>
          <w:szCs w:val="22"/>
          <w:lang w:val="uk-UA"/>
        </w:rPr>
      </w:pPr>
    </w:p>
    <w:p w:rsidR="001657E9" w:rsidRDefault="001657E9">
      <w:pPr>
        <w:ind w:left="6237"/>
        <w:jc w:val="right"/>
        <w:rPr>
          <w:b/>
          <w:sz w:val="22"/>
          <w:szCs w:val="22"/>
          <w:lang w:val="uk-UA"/>
        </w:rPr>
      </w:pPr>
    </w:p>
    <w:p w:rsidR="001657E9" w:rsidRDefault="001657E9">
      <w:pPr>
        <w:ind w:left="6237"/>
        <w:jc w:val="right"/>
        <w:rPr>
          <w:b/>
          <w:sz w:val="22"/>
          <w:szCs w:val="22"/>
          <w:lang w:val="uk-UA"/>
        </w:rPr>
      </w:pPr>
    </w:p>
    <w:p w:rsidR="001657E9" w:rsidRDefault="001657E9">
      <w:pPr>
        <w:ind w:left="6237"/>
        <w:jc w:val="right"/>
        <w:rPr>
          <w:b/>
          <w:sz w:val="22"/>
          <w:szCs w:val="22"/>
          <w:lang w:val="uk-UA"/>
        </w:rPr>
      </w:pPr>
    </w:p>
    <w:p w:rsidR="001657E9" w:rsidRDefault="001657E9">
      <w:pPr>
        <w:ind w:left="6237"/>
        <w:jc w:val="right"/>
        <w:rPr>
          <w:b/>
          <w:sz w:val="22"/>
          <w:szCs w:val="22"/>
          <w:lang w:val="uk-UA"/>
        </w:rPr>
      </w:pPr>
    </w:p>
    <w:p w:rsidR="001657E9" w:rsidRDefault="001657E9">
      <w:pPr>
        <w:ind w:left="6237"/>
        <w:jc w:val="right"/>
        <w:rPr>
          <w:b/>
          <w:sz w:val="22"/>
          <w:szCs w:val="22"/>
          <w:lang w:val="uk-UA"/>
        </w:rPr>
      </w:pPr>
    </w:p>
    <w:p w:rsidR="001657E9" w:rsidRDefault="001657E9">
      <w:pPr>
        <w:ind w:left="6237"/>
        <w:jc w:val="right"/>
        <w:rPr>
          <w:b/>
          <w:sz w:val="22"/>
          <w:szCs w:val="22"/>
          <w:lang w:val="uk-UA"/>
        </w:rPr>
      </w:pPr>
    </w:p>
    <w:p w:rsidR="007D2D89" w:rsidRDefault="00BC223D">
      <w:pPr>
        <w:ind w:left="6237"/>
        <w:jc w:val="right"/>
        <w:rPr>
          <w:b/>
          <w:sz w:val="22"/>
          <w:szCs w:val="22"/>
          <w:lang w:val="uk-UA"/>
        </w:rPr>
      </w:pPr>
      <w:r>
        <w:rPr>
          <w:b/>
          <w:sz w:val="22"/>
          <w:szCs w:val="22"/>
          <w:lang w:val="uk-UA"/>
        </w:rPr>
        <w:lastRenderedPageBreak/>
        <w:t>Додаток 4</w:t>
      </w:r>
    </w:p>
    <w:p w:rsidR="007D2D89" w:rsidRDefault="00BC223D">
      <w:pPr>
        <w:ind w:left="4678"/>
        <w:jc w:val="right"/>
        <w:rPr>
          <w:i/>
          <w:sz w:val="22"/>
          <w:szCs w:val="22"/>
          <w:lang w:val="uk-UA"/>
        </w:rPr>
      </w:pPr>
      <w:r>
        <w:rPr>
          <w:i/>
          <w:sz w:val="22"/>
          <w:szCs w:val="22"/>
          <w:lang w:val="uk-UA"/>
        </w:rPr>
        <w:t>до оголошення про проведення спрощеної закупівлі</w:t>
      </w:r>
    </w:p>
    <w:p w:rsidR="007D2D89" w:rsidRDefault="00BC223D">
      <w:pPr>
        <w:pStyle w:val="1"/>
        <w:spacing w:before="1" w:line="275" w:lineRule="exact"/>
        <w:ind w:left="0" w:right="-2"/>
        <w:jc w:val="center"/>
        <w:rPr>
          <w:w w:val="105"/>
          <w:lang w:val="ru-RU"/>
        </w:rPr>
      </w:pPr>
      <w:r>
        <w:rPr>
          <w:w w:val="105"/>
          <w:lang w:val="ru-RU"/>
        </w:rPr>
        <w:t>ПРОЕКТ ДОГОВОРУ</w:t>
      </w:r>
    </w:p>
    <w:p w:rsidR="007D2D89" w:rsidRDefault="00BC223D">
      <w:pPr>
        <w:spacing w:line="0" w:lineRule="atLeast"/>
      </w:pPr>
      <w:r>
        <w:rPr>
          <w:lang w:val="uk-UA"/>
        </w:rPr>
        <w:t xml:space="preserve">м. Київ                                                                                      </w:t>
      </w:r>
      <w:r w:rsidR="003F13F9">
        <w:rPr>
          <w:lang w:val="uk-UA"/>
        </w:rPr>
        <w:t xml:space="preserve">      </w:t>
      </w:r>
      <w:r>
        <w:rPr>
          <w:lang w:val="uk-UA"/>
        </w:rPr>
        <w:t xml:space="preserve">    </w:t>
      </w:r>
      <w:r>
        <w:t xml:space="preserve"> «_____» ______________ 20</w:t>
      </w:r>
      <w:r>
        <w:rPr>
          <w:lang w:val="uk-UA"/>
        </w:rPr>
        <w:t>22</w:t>
      </w:r>
      <w:bookmarkStart w:id="1" w:name="_GoBack"/>
      <w:bookmarkEnd w:id="1"/>
      <w:r>
        <w:t xml:space="preserve"> р.</w:t>
      </w:r>
    </w:p>
    <w:p w:rsidR="007D2D89" w:rsidRDefault="007D2D89">
      <w:pPr>
        <w:spacing w:line="259" w:lineRule="exact"/>
      </w:pPr>
    </w:p>
    <w:p w:rsidR="007D2D89" w:rsidRDefault="00BC223D">
      <w:pPr>
        <w:pStyle w:val="rvps2"/>
        <w:shd w:val="clear" w:color="auto" w:fill="FFFFFF"/>
        <w:spacing w:before="0" w:after="0"/>
        <w:jc w:val="both"/>
        <w:textAlignment w:val="baseline"/>
      </w:pPr>
      <w:r>
        <w:rPr>
          <w:b/>
          <w:color w:val="000000"/>
        </w:rPr>
        <w:t>Комунальне некомерційне підприємство "</w:t>
      </w:r>
      <w:r>
        <w:rPr>
          <w:b/>
        </w:rPr>
        <w:t xml:space="preserve">Консультативно-діагностичний центр" Святошинського району </w:t>
      </w:r>
      <w:proofErr w:type="spellStart"/>
      <w:r>
        <w:rPr>
          <w:b/>
        </w:rPr>
        <w:t>м.Києва</w:t>
      </w:r>
      <w:proofErr w:type="spellEnd"/>
      <w:r>
        <w:rPr>
          <w:rFonts w:eastAsia="Calibri"/>
        </w:rPr>
        <w:t xml:space="preserve"> </w:t>
      </w:r>
      <w:r>
        <w:t xml:space="preserve">, (далі – «Замовник»), в особі директора Полякова Євгена Олександровича, що діє на підставі, Статуту з  однієї сторони, та ______________________, надалі «Виконавець», в особі  ________________________, що діє на підставі ________, (надалі разом – «Сторони», а кожна окремо – «Сторона»),  </w:t>
      </w:r>
      <w:r w:rsidR="00102F2B" w:rsidRPr="00FC5E7D">
        <w:t xml:space="preserve">керуючись Указом Президента України від 24 лютого 2022 року № 64/2022 «Про введення воєнного стану в Україні» (зі змінами), постановою Кабінету Міністрів України від 28 лютого 2022 року № 169 «Деякі питання здійснення оборонних та публічних закупівель товарів, робіт і послуг в умовах воєнного стану», </w:t>
      </w:r>
      <w:r w:rsidR="00102F2B" w:rsidRPr="00FC5E7D">
        <w:rPr>
          <w:bCs/>
        </w:rPr>
        <w:t xml:space="preserve">дійшли до взаємної згоди і </w:t>
      </w:r>
      <w:r>
        <w:t>уклали цей Договір (далі – «Договір») про наступне:</w:t>
      </w:r>
    </w:p>
    <w:p w:rsidR="00102F2B" w:rsidRDefault="00102F2B">
      <w:pPr>
        <w:pStyle w:val="rvps2"/>
        <w:shd w:val="clear" w:color="auto" w:fill="FFFFFF"/>
        <w:spacing w:before="0" w:after="0"/>
        <w:jc w:val="both"/>
        <w:textAlignment w:val="baseline"/>
        <w:rPr>
          <w:b/>
          <w:color w:val="000000"/>
        </w:rPr>
      </w:pPr>
    </w:p>
    <w:p w:rsidR="007D2D89" w:rsidRDefault="00BC223D">
      <w:pPr>
        <w:tabs>
          <w:tab w:val="left" w:pos="0"/>
        </w:tabs>
        <w:jc w:val="center"/>
        <w:rPr>
          <w:b/>
          <w:lang w:val="uk-UA"/>
        </w:rPr>
      </w:pPr>
      <w:r>
        <w:rPr>
          <w:b/>
          <w:lang w:val="uk-UA"/>
        </w:rPr>
        <w:t>1. ПРЕДМЕТ ДОГОВОРУ</w:t>
      </w:r>
    </w:p>
    <w:p w:rsidR="007D2D89" w:rsidRPr="00BC223D" w:rsidRDefault="00BC223D">
      <w:pPr>
        <w:shd w:val="clear" w:color="auto" w:fill="FFFFFF"/>
        <w:tabs>
          <w:tab w:val="left" w:pos="0"/>
          <w:tab w:val="left" w:pos="2394"/>
        </w:tabs>
        <w:jc w:val="both"/>
        <w:rPr>
          <w:lang w:val="uk-UA"/>
        </w:rPr>
      </w:pPr>
      <w:r>
        <w:rPr>
          <w:lang w:val="uk-UA"/>
        </w:rPr>
        <w:t xml:space="preserve">1.1 За даним Договором Виконавець бере на себе зобов’язання надати </w:t>
      </w:r>
      <w:r w:rsidR="00CD16C0">
        <w:rPr>
          <w:lang w:val="uk-UA"/>
        </w:rPr>
        <w:t xml:space="preserve">послуги з </w:t>
      </w:r>
      <w:r>
        <w:rPr>
          <w:bCs/>
          <w:lang w:val="uk-UA"/>
        </w:rPr>
        <w:t>поточн</w:t>
      </w:r>
      <w:r w:rsidR="00CD16C0">
        <w:rPr>
          <w:bCs/>
          <w:lang w:val="uk-UA"/>
        </w:rPr>
        <w:t>ого</w:t>
      </w:r>
      <w:r>
        <w:rPr>
          <w:bCs/>
          <w:lang w:val="uk-UA"/>
        </w:rPr>
        <w:t xml:space="preserve"> </w:t>
      </w:r>
      <w:r w:rsidR="00CD16C0">
        <w:rPr>
          <w:bCs/>
          <w:lang w:val="uk-UA"/>
        </w:rPr>
        <w:t xml:space="preserve">ремонту </w:t>
      </w:r>
      <w:r w:rsidR="00CD16C0" w:rsidRPr="00CD16C0">
        <w:rPr>
          <w:bCs/>
          <w:lang w:val="uk-UA"/>
        </w:rPr>
        <w:t>комплексу діагностичного «І</w:t>
      </w:r>
      <w:proofErr w:type="spellStart"/>
      <w:r w:rsidR="00CD16C0" w:rsidRPr="00CD16C0">
        <w:rPr>
          <w:bCs/>
          <w:lang w:val="en-US"/>
        </w:rPr>
        <w:t>NDIascop</w:t>
      </w:r>
      <w:proofErr w:type="spellEnd"/>
      <w:r w:rsidR="00CD16C0" w:rsidRPr="00CD16C0">
        <w:rPr>
          <w:bCs/>
          <w:lang w:val="uk-UA"/>
        </w:rPr>
        <w:t>»</w:t>
      </w:r>
      <w:r w:rsidR="00CD16C0">
        <w:rPr>
          <w:lang w:val="uk-UA"/>
        </w:rPr>
        <w:t xml:space="preserve"> </w:t>
      </w:r>
      <w:r>
        <w:rPr>
          <w:lang w:val="uk-UA"/>
        </w:rPr>
        <w:t>(</w:t>
      </w:r>
      <w:r>
        <w:rPr>
          <w:bCs/>
          <w:iCs/>
          <w:lang w:val="uk-UA"/>
        </w:rPr>
        <w:t xml:space="preserve">Код за </w:t>
      </w:r>
      <w:proofErr w:type="spellStart"/>
      <w:r>
        <w:rPr>
          <w:bCs/>
          <w:iCs/>
          <w:lang w:val="uk-UA"/>
        </w:rPr>
        <w:t>ДК</w:t>
      </w:r>
      <w:proofErr w:type="spellEnd"/>
      <w:r>
        <w:rPr>
          <w:bCs/>
          <w:iCs/>
          <w:lang w:val="uk-UA"/>
        </w:rPr>
        <w:t xml:space="preserve"> 021-2015:  </w:t>
      </w:r>
      <w:r>
        <w:rPr>
          <w:bCs/>
          <w:lang w:val="uk-UA"/>
        </w:rPr>
        <w:t>50410000-2 - Послуги з ремонту і технічного обслуговування вимірювальних, випробувальних і контрольних приладів</w:t>
      </w:r>
      <w:r>
        <w:rPr>
          <w:bCs/>
          <w:iCs/>
          <w:lang w:val="uk-UA"/>
        </w:rPr>
        <w:t xml:space="preserve">) </w:t>
      </w:r>
      <w:r>
        <w:rPr>
          <w:lang w:val="uk-UA"/>
        </w:rPr>
        <w:t>(надалі-Послуги) відповідної якості з використанням власних матеріалів.</w:t>
      </w:r>
    </w:p>
    <w:p w:rsidR="007D2D89" w:rsidRDefault="00BC223D">
      <w:pPr>
        <w:shd w:val="clear" w:color="auto" w:fill="FFFFFF"/>
        <w:tabs>
          <w:tab w:val="left" w:pos="0"/>
          <w:tab w:val="left" w:pos="2394"/>
        </w:tabs>
        <w:jc w:val="both"/>
        <w:rPr>
          <w:lang w:val="uk-UA"/>
        </w:rPr>
      </w:pPr>
      <w:r>
        <w:rPr>
          <w:lang w:val="uk-UA"/>
        </w:rPr>
        <w:t>1.2 Замовник зобов’язується прийняти надані Виконавцем Послуги згідно акту виконаних робіт та оплатити їх згідно умов даного Договору.</w:t>
      </w:r>
    </w:p>
    <w:p w:rsidR="007D2D89" w:rsidRDefault="007D2D89">
      <w:pPr>
        <w:shd w:val="clear" w:color="auto" w:fill="FFFFFF"/>
        <w:tabs>
          <w:tab w:val="left" w:pos="0"/>
          <w:tab w:val="left" w:pos="2394"/>
        </w:tabs>
        <w:jc w:val="both"/>
        <w:rPr>
          <w:lang w:val="uk-UA"/>
        </w:rPr>
      </w:pPr>
    </w:p>
    <w:p w:rsidR="007D2D89" w:rsidRDefault="00BC223D">
      <w:pPr>
        <w:tabs>
          <w:tab w:val="left" w:pos="0"/>
        </w:tabs>
        <w:spacing w:line="228" w:lineRule="auto"/>
        <w:jc w:val="center"/>
        <w:rPr>
          <w:b/>
          <w:lang w:val="uk-UA"/>
        </w:rPr>
      </w:pPr>
      <w:r>
        <w:rPr>
          <w:b/>
          <w:lang w:val="uk-UA"/>
        </w:rPr>
        <w:t>2. ЦІНИ ТА ПОРЯДОК РОЗРАХУНКІВ</w:t>
      </w:r>
    </w:p>
    <w:p w:rsidR="007D2D89" w:rsidRDefault="00BC223D">
      <w:pPr>
        <w:tabs>
          <w:tab w:val="left" w:pos="0"/>
        </w:tabs>
        <w:spacing w:line="228" w:lineRule="auto"/>
        <w:jc w:val="both"/>
        <w:rPr>
          <w:lang w:val="uk-UA"/>
        </w:rPr>
      </w:pPr>
      <w:r>
        <w:rPr>
          <w:lang w:val="uk-UA"/>
        </w:rPr>
        <w:t>2.1. Оплата наданих Послуг проводиться у національній грошовій одиниці на розрахунковий рахунок Виконавця на підставі актів виконаних робіт, протягом 10-ти банківських днів з моменту його підписання обома сторонами.</w:t>
      </w:r>
    </w:p>
    <w:p w:rsidR="007D2D89" w:rsidRDefault="00BC223D">
      <w:pPr>
        <w:tabs>
          <w:tab w:val="left" w:pos="0"/>
        </w:tabs>
        <w:spacing w:line="228" w:lineRule="auto"/>
        <w:rPr>
          <w:lang w:val="uk-UA"/>
        </w:rPr>
      </w:pPr>
      <w:r>
        <w:rPr>
          <w:lang w:val="uk-UA"/>
        </w:rPr>
        <w:t>2.2.  Загальна сума Договору становить ______________________________в т.ч. ПДВ_______</w:t>
      </w:r>
    </w:p>
    <w:p w:rsidR="007D2D89" w:rsidRDefault="00BC223D">
      <w:pPr>
        <w:tabs>
          <w:tab w:val="left" w:pos="0"/>
        </w:tabs>
        <w:spacing w:line="228" w:lineRule="auto"/>
        <w:jc w:val="both"/>
        <w:rPr>
          <w:lang w:val="uk-UA"/>
        </w:rPr>
      </w:pPr>
      <w:r>
        <w:rPr>
          <w:lang w:val="uk-UA"/>
        </w:rPr>
        <w:t>2.3. Обсяг визначених послуг відповідно до цього Договору, може бути зменшеним залежно від реального фінансування видатків.</w:t>
      </w:r>
    </w:p>
    <w:p w:rsidR="007D2D89" w:rsidRDefault="00BC223D">
      <w:pPr>
        <w:widowControl w:val="0"/>
        <w:jc w:val="both"/>
        <w:rPr>
          <w:lang w:val="uk-UA"/>
        </w:rPr>
      </w:pPr>
      <w:r>
        <w:rPr>
          <w:lang w:val="uk-UA"/>
        </w:rPr>
        <w:t>2.4. Вартість Послуг, які є предметом закупівлі, не може бути безпідставно змінено протягом строку дії договору.  У разі зміни ціни Виконавець надає відповідні висновки аналізу ринку та цін в регіоні, надані компетентними державними органами.</w:t>
      </w:r>
    </w:p>
    <w:p w:rsidR="001657E9" w:rsidRDefault="001657E9">
      <w:pPr>
        <w:widowControl w:val="0"/>
        <w:jc w:val="both"/>
        <w:rPr>
          <w:lang w:val="uk-UA"/>
        </w:rPr>
      </w:pPr>
    </w:p>
    <w:p w:rsidR="007D2D89" w:rsidRDefault="00BC223D">
      <w:pPr>
        <w:tabs>
          <w:tab w:val="left" w:pos="0"/>
        </w:tabs>
        <w:spacing w:line="228" w:lineRule="auto"/>
        <w:jc w:val="center"/>
        <w:rPr>
          <w:b/>
          <w:lang w:val="uk-UA"/>
        </w:rPr>
      </w:pPr>
      <w:r>
        <w:rPr>
          <w:b/>
          <w:lang w:val="uk-UA"/>
        </w:rPr>
        <w:t>3. ЯКІСТЬ ПОСЛУГИ</w:t>
      </w:r>
    </w:p>
    <w:p w:rsidR="007D2D89" w:rsidRDefault="00BC223D">
      <w:pPr>
        <w:jc w:val="both"/>
        <w:rPr>
          <w:lang w:val="uk-UA"/>
        </w:rPr>
      </w:pPr>
      <w:r>
        <w:rPr>
          <w:lang w:val="uk-UA"/>
        </w:rPr>
        <w:t>3.1. Якість послуги повинна відповідати вимогам відповідних діючих нормативних документів (ДСТУ,ТУ тощо).</w:t>
      </w:r>
    </w:p>
    <w:p w:rsidR="007D2D89" w:rsidRDefault="00BC223D">
      <w:pPr>
        <w:jc w:val="both"/>
        <w:rPr>
          <w:lang w:val="uk-UA"/>
        </w:rPr>
      </w:pPr>
      <w:r>
        <w:rPr>
          <w:lang w:val="uk-UA"/>
        </w:rPr>
        <w:t>3.2. Якісно наданою послугою вважається така, яка відповідає вимогам, що звичайно ставляться до послуг відповідного характеру.</w:t>
      </w:r>
    </w:p>
    <w:p w:rsidR="007D2D89" w:rsidRDefault="00BC223D">
      <w:pPr>
        <w:jc w:val="both"/>
        <w:rPr>
          <w:lang w:val="uk-UA"/>
        </w:rPr>
      </w:pPr>
      <w:r>
        <w:rPr>
          <w:lang w:val="uk-UA"/>
        </w:rPr>
        <w:t>3.3. Послуга повинна відповідати вимогам охорони праці, екології та пожежної безпеки.</w:t>
      </w:r>
    </w:p>
    <w:p w:rsidR="007D2D89" w:rsidRDefault="00BC223D">
      <w:pPr>
        <w:jc w:val="both"/>
        <w:rPr>
          <w:lang w:val="uk-UA"/>
        </w:rPr>
      </w:pPr>
      <w:r>
        <w:rPr>
          <w:lang w:val="uk-UA"/>
        </w:rPr>
        <w:t>3.4. Виконавець гарантує високу якість матеріалів, використаних для надання послуги.</w:t>
      </w:r>
    </w:p>
    <w:p w:rsidR="001657E9" w:rsidRDefault="001657E9">
      <w:pPr>
        <w:jc w:val="both"/>
        <w:rPr>
          <w:lang w:val="uk-UA"/>
        </w:rPr>
      </w:pPr>
    </w:p>
    <w:p w:rsidR="007D2D89" w:rsidRDefault="00BC223D">
      <w:pPr>
        <w:tabs>
          <w:tab w:val="left" w:pos="0"/>
        </w:tabs>
        <w:spacing w:line="228" w:lineRule="auto"/>
        <w:jc w:val="center"/>
        <w:rPr>
          <w:b/>
          <w:lang w:val="uk-UA"/>
        </w:rPr>
      </w:pPr>
      <w:r>
        <w:rPr>
          <w:b/>
          <w:lang w:val="uk-UA"/>
        </w:rPr>
        <w:t>4. ВІДПОВІДАЛЬНІСТЬ СТОРІН</w:t>
      </w:r>
    </w:p>
    <w:p w:rsidR="007D2D89" w:rsidRDefault="00BC223D">
      <w:pPr>
        <w:keepLines/>
        <w:tabs>
          <w:tab w:val="left" w:pos="0"/>
        </w:tabs>
        <w:spacing w:line="228" w:lineRule="auto"/>
        <w:jc w:val="both"/>
        <w:rPr>
          <w:lang w:val="uk-UA"/>
        </w:rPr>
      </w:pPr>
      <w:r>
        <w:rPr>
          <w:lang w:val="uk-UA"/>
        </w:rPr>
        <w:t>4.1. Виконавець зобов’язується надати послуги належної якості за адресою Замовника протягом 3-х (трьох) робочих днів з моменту отримання заявки. У разі надання послуг невідповідної якості Виконавець зобов’язується усунути недоліки протягом 3-х (трьох) робочих днів.</w:t>
      </w:r>
    </w:p>
    <w:p w:rsidR="007D2D89" w:rsidRDefault="00BC223D">
      <w:pPr>
        <w:keepLines/>
        <w:tabs>
          <w:tab w:val="left" w:pos="0"/>
        </w:tabs>
        <w:spacing w:line="228" w:lineRule="auto"/>
        <w:jc w:val="both"/>
        <w:rPr>
          <w:lang w:val="uk-UA"/>
        </w:rPr>
      </w:pPr>
      <w:r>
        <w:rPr>
          <w:lang w:val="uk-UA"/>
        </w:rPr>
        <w:t>4.2. Замовник зобов’язується оплати вартість робіт на умовах даного Договору.</w:t>
      </w:r>
    </w:p>
    <w:p w:rsidR="007D2D89" w:rsidRDefault="00BC223D">
      <w:pPr>
        <w:keepLines/>
        <w:tabs>
          <w:tab w:val="left" w:pos="0"/>
        </w:tabs>
        <w:spacing w:line="228" w:lineRule="auto"/>
        <w:jc w:val="both"/>
        <w:rPr>
          <w:lang w:val="uk-UA"/>
        </w:rPr>
      </w:pPr>
      <w:r>
        <w:rPr>
          <w:lang w:val="uk-UA"/>
        </w:rPr>
        <w:t>4.3. За порушення строків оплати наданих згідно Договору послуг Замовник сплачує Виконавцю штрафні санкції у розмірі облікової ставки НБУ від простроченої суми за кожен день прострочення платежу.</w:t>
      </w:r>
    </w:p>
    <w:p w:rsidR="007D2D89" w:rsidRDefault="00BC223D">
      <w:pPr>
        <w:keepLines/>
        <w:tabs>
          <w:tab w:val="left" w:pos="0"/>
        </w:tabs>
        <w:spacing w:line="228" w:lineRule="auto"/>
        <w:jc w:val="both"/>
        <w:rPr>
          <w:lang w:val="uk-UA"/>
        </w:rPr>
      </w:pPr>
      <w:r>
        <w:rPr>
          <w:lang w:val="uk-UA"/>
        </w:rPr>
        <w:t>4.4. За порушення зобов’язань згідно Договору Виконавець сплачує Замовнику штрафні санкції у розмірі облікової ставки НБУ від простроченої суми за кожен день прострочення платежу.</w:t>
      </w:r>
    </w:p>
    <w:p w:rsidR="007D2D89" w:rsidRDefault="00BC223D">
      <w:pPr>
        <w:keepLines/>
        <w:tabs>
          <w:tab w:val="left" w:pos="0"/>
        </w:tabs>
        <w:spacing w:line="228" w:lineRule="auto"/>
        <w:jc w:val="both"/>
        <w:rPr>
          <w:lang w:val="uk-UA"/>
        </w:rPr>
      </w:pPr>
      <w:r>
        <w:rPr>
          <w:lang w:val="uk-UA"/>
        </w:rPr>
        <w:t>4.5. Сплата штрафних санкцій не звільняє сторони від виконання прийнятих на себе зобов'язань по Договору.</w:t>
      </w:r>
    </w:p>
    <w:p w:rsidR="007D2D89" w:rsidRDefault="00BC223D">
      <w:pPr>
        <w:keepLines/>
        <w:tabs>
          <w:tab w:val="left" w:pos="0"/>
        </w:tabs>
        <w:spacing w:line="228" w:lineRule="auto"/>
        <w:jc w:val="both"/>
        <w:rPr>
          <w:lang w:val="uk-UA"/>
        </w:rPr>
      </w:pPr>
      <w:r>
        <w:rPr>
          <w:lang w:val="uk-UA"/>
        </w:rPr>
        <w:t>4.6. У випадках, не передбачених цим Договором, Сторони несуть відповідальність, передбачену чинним законодавством України.</w:t>
      </w:r>
    </w:p>
    <w:p w:rsidR="007D2D89" w:rsidRDefault="00BC223D">
      <w:pPr>
        <w:rPr>
          <w:rFonts w:eastAsia="Helvetica"/>
          <w:color w:val="000000"/>
          <w:lang w:val="uk-UA"/>
        </w:rPr>
      </w:pPr>
      <w:r>
        <w:rPr>
          <w:lang w:val="uk-UA"/>
        </w:rPr>
        <w:t xml:space="preserve">4.7. </w:t>
      </w:r>
      <w:r>
        <w:rPr>
          <w:rFonts w:eastAsia="Helvetica"/>
          <w:color w:val="000000"/>
          <w:lang w:val="uk-UA"/>
        </w:rPr>
        <w:t>Відповідальність за охорону праці та пожежну безпеку під час виконання  відповідних робіт несе  виконавець робіт.</w:t>
      </w:r>
      <w:r w:rsidRPr="00BC223D">
        <w:rPr>
          <w:rFonts w:eastAsia="Helvetica"/>
          <w:color w:val="000000"/>
        </w:rPr>
        <w:t xml:space="preserve"> </w:t>
      </w:r>
    </w:p>
    <w:p w:rsidR="001657E9" w:rsidRPr="001657E9" w:rsidRDefault="001657E9">
      <w:pPr>
        <w:rPr>
          <w:lang w:val="uk-UA"/>
        </w:rPr>
      </w:pPr>
    </w:p>
    <w:p w:rsidR="007D2D89" w:rsidRDefault="00BC223D">
      <w:pPr>
        <w:tabs>
          <w:tab w:val="left" w:pos="0"/>
        </w:tabs>
        <w:spacing w:line="228" w:lineRule="auto"/>
        <w:jc w:val="center"/>
        <w:rPr>
          <w:b/>
          <w:lang w:val="uk-UA"/>
        </w:rPr>
      </w:pPr>
      <w:r>
        <w:rPr>
          <w:b/>
          <w:lang w:val="uk-UA"/>
        </w:rPr>
        <w:t>5. ОБСТАВИНИ НЕПЕРЕБОРНОЇ СИЛИ</w:t>
      </w:r>
    </w:p>
    <w:p w:rsidR="007D2D89" w:rsidRDefault="00BC223D">
      <w:pPr>
        <w:keepLines/>
        <w:tabs>
          <w:tab w:val="left" w:pos="0"/>
          <w:tab w:val="left" w:pos="1843"/>
          <w:tab w:val="left" w:pos="10260"/>
        </w:tabs>
        <w:spacing w:line="228" w:lineRule="auto"/>
        <w:jc w:val="both"/>
        <w:rPr>
          <w:lang w:val="uk-UA"/>
        </w:rPr>
      </w:pPr>
      <w:r>
        <w:rPr>
          <w:lang w:val="uk-UA"/>
        </w:rPr>
        <w:t>5.1. Перебіг терміну виконання Сторонами зобов’язань за цим Договором може бути призупинено тільки у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що перебувають поза контролем Сторін.</w:t>
      </w:r>
    </w:p>
    <w:p w:rsidR="007D2D89" w:rsidRDefault="00BC223D">
      <w:pPr>
        <w:keepLines/>
        <w:tabs>
          <w:tab w:val="left" w:pos="0"/>
          <w:tab w:val="left" w:pos="1843"/>
          <w:tab w:val="left" w:pos="10260"/>
        </w:tabs>
        <w:spacing w:line="228" w:lineRule="auto"/>
        <w:jc w:val="both"/>
        <w:rPr>
          <w:lang w:val="uk-UA"/>
        </w:rPr>
      </w:pPr>
      <w:r>
        <w:rPr>
          <w:lang w:val="uk-UA"/>
        </w:rPr>
        <w:t>5.2. Сторона, яка зазнала дії обставин непереборної сили, має  протягом 3-х календарних днів сповістити про це іншу сторону.</w:t>
      </w:r>
    </w:p>
    <w:p w:rsidR="007D2D89" w:rsidRDefault="00BC223D">
      <w:pPr>
        <w:keepLines/>
        <w:tabs>
          <w:tab w:val="left" w:pos="0"/>
          <w:tab w:val="left" w:pos="1843"/>
          <w:tab w:val="left" w:pos="10260"/>
        </w:tabs>
        <w:spacing w:line="228" w:lineRule="auto"/>
        <w:jc w:val="both"/>
        <w:rPr>
          <w:lang w:val="uk-UA"/>
        </w:rPr>
      </w:pPr>
      <w:r>
        <w:rPr>
          <w:lang w:val="uk-UA"/>
        </w:rPr>
        <w:t>5.3. Наявність та строк дії обставин непереборної сили підтверджується уповноваженим на те органом.</w:t>
      </w:r>
    </w:p>
    <w:p w:rsidR="007D2D89" w:rsidRDefault="00BC223D">
      <w:pPr>
        <w:keepLines/>
        <w:tabs>
          <w:tab w:val="left" w:pos="0"/>
          <w:tab w:val="left" w:pos="1843"/>
          <w:tab w:val="left" w:pos="10260"/>
        </w:tabs>
        <w:spacing w:line="228" w:lineRule="auto"/>
        <w:jc w:val="both"/>
        <w:rPr>
          <w:lang w:val="uk-UA"/>
        </w:rPr>
      </w:pPr>
      <w:r>
        <w:rPr>
          <w:lang w:val="uk-UA"/>
        </w:rPr>
        <w:t>5.4. Після припинення дій обставин непереборної сили перебіг терміну виконання зобов’язань поновлюється.</w:t>
      </w:r>
    </w:p>
    <w:p w:rsidR="001657E9" w:rsidRDefault="00BC223D">
      <w:pPr>
        <w:keepLines/>
        <w:tabs>
          <w:tab w:val="left" w:pos="0"/>
          <w:tab w:val="left" w:pos="1843"/>
          <w:tab w:val="left" w:pos="10260"/>
        </w:tabs>
        <w:spacing w:line="228" w:lineRule="auto"/>
        <w:jc w:val="both"/>
        <w:rPr>
          <w:lang w:val="uk-UA"/>
        </w:rPr>
      </w:pPr>
      <w:r>
        <w:rPr>
          <w:lang w:val="uk-UA"/>
        </w:rPr>
        <w:t>5.5. Якщо дія обставин непереборної сили триває більш як один місяць поспіль, то сторони мають право припинити дію цього Договору.</w:t>
      </w:r>
    </w:p>
    <w:p w:rsidR="007D2D89" w:rsidRDefault="00BC223D">
      <w:pPr>
        <w:keepLines/>
        <w:tabs>
          <w:tab w:val="left" w:pos="0"/>
          <w:tab w:val="left" w:pos="1843"/>
          <w:tab w:val="left" w:pos="10260"/>
        </w:tabs>
        <w:spacing w:line="228" w:lineRule="auto"/>
        <w:jc w:val="both"/>
        <w:rPr>
          <w:lang w:val="uk-UA"/>
        </w:rPr>
      </w:pPr>
      <w:r>
        <w:rPr>
          <w:lang w:val="uk-UA"/>
        </w:rPr>
        <w:t xml:space="preserve"> </w:t>
      </w:r>
    </w:p>
    <w:p w:rsidR="007D2D89" w:rsidRDefault="00BC223D">
      <w:pPr>
        <w:shd w:val="clear" w:color="auto" w:fill="FFFFFF"/>
        <w:jc w:val="center"/>
        <w:rPr>
          <w:b/>
          <w:lang w:val="uk-UA"/>
        </w:rPr>
      </w:pPr>
      <w:r>
        <w:rPr>
          <w:b/>
          <w:lang w:val="uk-UA"/>
        </w:rPr>
        <w:t>6. ПОРЯДОК ВРЕГУЛЮВАННЯ СПОРІВ</w:t>
      </w:r>
    </w:p>
    <w:p w:rsidR="007D2D89" w:rsidRDefault="00BC223D">
      <w:pPr>
        <w:jc w:val="both"/>
        <w:rPr>
          <w:lang w:val="uk-UA"/>
        </w:rPr>
      </w:pPr>
      <w:r>
        <w:rPr>
          <w:lang w:val="uk-UA"/>
        </w:rPr>
        <w:t xml:space="preserve">6.1. Всі спори, які можуть виникнути із Договору чи з приводу Договору Сторони будуть вирішувати шляхом переговорів та прийняття відповідних рішень. </w:t>
      </w:r>
    </w:p>
    <w:p w:rsidR="007D2D89" w:rsidRDefault="00BC223D">
      <w:pPr>
        <w:jc w:val="both"/>
        <w:rPr>
          <w:lang w:val="uk-UA"/>
        </w:rPr>
      </w:pPr>
      <w:r>
        <w:rPr>
          <w:lang w:val="uk-UA"/>
        </w:rPr>
        <w:t>6.2.При неможливості досягнути згоди між сторонами Договору стосовно спірного питання,  спір вирішується згідно з чинним законодавством України.</w:t>
      </w:r>
    </w:p>
    <w:p w:rsidR="001657E9" w:rsidRDefault="001657E9">
      <w:pPr>
        <w:jc w:val="both"/>
        <w:rPr>
          <w:lang w:val="uk-UA"/>
        </w:rPr>
      </w:pPr>
    </w:p>
    <w:p w:rsidR="007D2D89" w:rsidRDefault="00BC223D">
      <w:pPr>
        <w:jc w:val="center"/>
        <w:rPr>
          <w:b/>
          <w:lang w:val="uk-UA"/>
        </w:rPr>
      </w:pPr>
      <w:r>
        <w:rPr>
          <w:b/>
          <w:lang w:val="uk-UA"/>
        </w:rPr>
        <w:t>7. СТРОК ДІЇ ДОГОВОРУ</w:t>
      </w:r>
    </w:p>
    <w:p w:rsidR="007D2D89" w:rsidRDefault="00BC223D">
      <w:pPr>
        <w:jc w:val="both"/>
        <w:rPr>
          <w:lang w:val="uk-UA"/>
        </w:rPr>
      </w:pPr>
      <w:r>
        <w:rPr>
          <w:lang w:val="uk-UA"/>
        </w:rPr>
        <w:t>7.1. Договір укладено в 2-х примірниках, по одному екземпляру для кожної зі сторін.</w:t>
      </w:r>
    </w:p>
    <w:p w:rsidR="007D2D89" w:rsidRDefault="00BC223D">
      <w:pPr>
        <w:jc w:val="both"/>
        <w:rPr>
          <w:lang w:val="uk-UA"/>
        </w:rPr>
      </w:pPr>
      <w:r>
        <w:rPr>
          <w:lang w:val="uk-UA"/>
        </w:rPr>
        <w:t>7.2. Даний Договір набирає чинності з моменту його підписання сторонами та діє до 31 грудня 2021року.</w:t>
      </w:r>
    </w:p>
    <w:p w:rsidR="007D2D89" w:rsidRDefault="00BC223D">
      <w:pPr>
        <w:widowControl w:val="0"/>
        <w:jc w:val="both"/>
        <w:rPr>
          <w:lang w:val="uk-UA"/>
        </w:rPr>
      </w:pPr>
      <w:r>
        <w:rPr>
          <w:lang w:val="uk-UA"/>
        </w:rPr>
        <w:t>7.3.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1657E9" w:rsidRDefault="001657E9">
      <w:pPr>
        <w:widowControl w:val="0"/>
        <w:jc w:val="both"/>
        <w:rPr>
          <w:lang w:val="uk-UA"/>
        </w:rPr>
      </w:pPr>
    </w:p>
    <w:p w:rsidR="007D2D89" w:rsidRDefault="00BC223D">
      <w:pPr>
        <w:tabs>
          <w:tab w:val="left" w:pos="0"/>
        </w:tabs>
        <w:spacing w:line="228" w:lineRule="auto"/>
        <w:jc w:val="center"/>
        <w:rPr>
          <w:b/>
          <w:lang w:val="uk-UA"/>
        </w:rPr>
      </w:pPr>
      <w:r>
        <w:rPr>
          <w:b/>
          <w:lang w:val="uk-UA"/>
        </w:rPr>
        <w:t>8. ІНШІ УМОВИ</w:t>
      </w:r>
    </w:p>
    <w:p w:rsidR="007D2D89" w:rsidRDefault="00BC223D">
      <w:pPr>
        <w:tabs>
          <w:tab w:val="left" w:pos="0"/>
        </w:tabs>
        <w:spacing w:line="228" w:lineRule="auto"/>
        <w:jc w:val="both"/>
        <w:rPr>
          <w:lang w:val="uk-UA"/>
        </w:rPr>
      </w:pPr>
      <w:r>
        <w:rPr>
          <w:lang w:val="uk-UA"/>
        </w:rPr>
        <w:t>8.1. Дія Договору припиняється:</w:t>
      </w:r>
    </w:p>
    <w:p w:rsidR="007D2D89" w:rsidRDefault="00BC223D">
      <w:pPr>
        <w:tabs>
          <w:tab w:val="left" w:pos="0"/>
        </w:tabs>
        <w:spacing w:line="228" w:lineRule="auto"/>
        <w:jc w:val="both"/>
        <w:rPr>
          <w:lang w:val="uk-UA"/>
        </w:rPr>
      </w:pPr>
      <w:r>
        <w:rPr>
          <w:lang w:val="uk-UA"/>
        </w:rPr>
        <w:t>- повним виконанням Сторонами своїх зобов'язань за цим Договором;</w:t>
      </w:r>
    </w:p>
    <w:p w:rsidR="007D2D89" w:rsidRDefault="00BC223D">
      <w:pPr>
        <w:tabs>
          <w:tab w:val="left" w:pos="0"/>
        </w:tabs>
        <w:spacing w:line="228" w:lineRule="auto"/>
        <w:jc w:val="both"/>
        <w:rPr>
          <w:lang w:val="uk-UA"/>
        </w:rPr>
      </w:pPr>
      <w:r>
        <w:rPr>
          <w:lang w:val="uk-UA"/>
        </w:rPr>
        <w:t>- за згодою сторін;</w:t>
      </w:r>
    </w:p>
    <w:p w:rsidR="007D2D89" w:rsidRDefault="00BC223D">
      <w:pPr>
        <w:tabs>
          <w:tab w:val="left" w:pos="0"/>
        </w:tabs>
        <w:spacing w:line="228" w:lineRule="auto"/>
        <w:jc w:val="both"/>
        <w:rPr>
          <w:lang w:val="uk-UA"/>
        </w:rPr>
      </w:pPr>
      <w:r>
        <w:rPr>
          <w:lang w:val="uk-UA"/>
        </w:rPr>
        <w:t>- з інших підстав, передбачених чинним законодавством України.</w:t>
      </w:r>
    </w:p>
    <w:p w:rsidR="007D2D89" w:rsidRDefault="00BC223D">
      <w:pPr>
        <w:tabs>
          <w:tab w:val="left" w:pos="0"/>
        </w:tabs>
        <w:spacing w:line="228" w:lineRule="auto"/>
        <w:jc w:val="both"/>
        <w:rPr>
          <w:lang w:val="uk-UA"/>
        </w:rPr>
      </w:pPr>
      <w:r>
        <w:rPr>
          <w:lang w:val="uk-UA"/>
        </w:rPr>
        <w:t>8.2. Цей Договір може бути змінено та доповнено за згодою Сторін, а також в інших випадках, передбачених чинним законодавством України.</w:t>
      </w:r>
    </w:p>
    <w:p w:rsidR="007D2D89" w:rsidRDefault="00BC223D">
      <w:pPr>
        <w:tabs>
          <w:tab w:val="left" w:pos="0"/>
        </w:tabs>
        <w:spacing w:line="228" w:lineRule="auto"/>
        <w:jc w:val="both"/>
        <w:rPr>
          <w:lang w:val="uk-UA"/>
        </w:rPr>
      </w:pPr>
      <w:r>
        <w:rPr>
          <w:lang w:val="uk-UA"/>
        </w:rPr>
        <w:t>8.3.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7D2D89" w:rsidRDefault="00BC223D">
      <w:pPr>
        <w:tabs>
          <w:tab w:val="left" w:pos="0"/>
        </w:tabs>
        <w:spacing w:line="228" w:lineRule="auto"/>
        <w:jc w:val="both"/>
        <w:rPr>
          <w:lang w:val="uk-UA"/>
        </w:rPr>
      </w:pPr>
      <w:r>
        <w:rPr>
          <w:lang w:val="uk-UA"/>
        </w:rPr>
        <w:t>8.4. Жодна зі сторін не має права передавати права та обов'язки за цим Договором третій особі без отримання письмової згоди іншої сторони.</w:t>
      </w:r>
    </w:p>
    <w:p w:rsidR="007D2D89" w:rsidRDefault="00BC223D">
      <w:pPr>
        <w:tabs>
          <w:tab w:val="left" w:pos="0"/>
        </w:tabs>
        <w:spacing w:line="228" w:lineRule="auto"/>
        <w:jc w:val="both"/>
        <w:rPr>
          <w:lang w:val="uk-UA"/>
        </w:rPr>
      </w:pPr>
      <w:r>
        <w:rPr>
          <w:lang w:val="uk-UA"/>
        </w:rPr>
        <w:t>8.5. Даний договір викладений українською мовою в двох примірниках які мають однакову юридичну силу по одному для кожної зі Сторін.</w:t>
      </w:r>
    </w:p>
    <w:p w:rsidR="001657E9" w:rsidRDefault="001657E9">
      <w:pPr>
        <w:tabs>
          <w:tab w:val="left" w:pos="0"/>
        </w:tabs>
        <w:spacing w:line="228" w:lineRule="auto"/>
        <w:jc w:val="both"/>
        <w:rPr>
          <w:lang w:val="uk-UA"/>
        </w:rPr>
      </w:pPr>
    </w:p>
    <w:p w:rsidR="007D2D89" w:rsidRDefault="00BC223D">
      <w:pPr>
        <w:tabs>
          <w:tab w:val="left" w:pos="0"/>
        </w:tabs>
        <w:spacing w:line="228" w:lineRule="auto"/>
        <w:jc w:val="center"/>
        <w:rPr>
          <w:b/>
          <w:sz w:val="22"/>
          <w:szCs w:val="22"/>
          <w:lang w:val="uk-UA"/>
        </w:rPr>
      </w:pPr>
      <w:r>
        <w:rPr>
          <w:b/>
          <w:sz w:val="22"/>
          <w:szCs w:val="22"/>
          <w:lang w:val="uk-UA"/>
        </w:rPr>
        <w:t>9. ЮРИДИЧНІ АДРЕСИ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0"/>
        <w:gridCol w:w="4943"/>
      </w:tblGrid>
      <w:tr w:rsidR="007D2D89">
        <w:tc>
          <w:tcPr>
            <w:tcW w:w="4910" w:type="dxa"/>
          </w:tcPr>
          <w:p w:rsidR="007D2D89" w:rsidRDefault="00BC223D">
            <w:pPr>
              <w:spacing w:line="243" w:lineRule="exact"/>
              <w:ind w:left="708"/>
              <w:rPr>
                <w:b/>
                <w:w w:val="105"/>
                <w:sz w:val="22"/>
                <w:szCs w:val="22"/>
              </w:rPr>
            </w:pPr>
            <w:r>
              <w:rPr>
                <w:b/>
                <w:w w:val="105"/>
                <w:sz w:val="22"/>
                <w:szCs w:val="22"/>
              </w:rPr>
              <w:t>ПОКУПЕЦЬ:</w:t>
            </w:r>
          </w:p>
          <w:p w:rsidR="007D2D89" w:rsidRDefault="00BC223D">
            <w:pPr>
              <w:autoSpaceDE w:val="0"/>
              <w:snapToGrid w:val="0"/>
              <w:rPr>
                <w:b/>
                <w:bCs/>
                <w:sz w:val="22"/>
                <w:szCs w:val="22"/>
              </w:rPr>
            </w:pPr>
            <w:r>
              <w:rPr>
                <w:b/>
                <w:bCs/>
                <w:sz w:val="22"/>
                <w:szCs w:val="22"/>
              </w:rPr>
              <w:t xml:space="preserve">Комунальне некомерційне підприємство </w:t>
            </w:r>
            <w:proofErr w:type="spellStart"/>
            <w:r>
              <w:rPr>
                <w:b/>
                <w:bCs/>
                <w:sz w:val="22"/>
                <w:szCs w:val="22"/>
              </w:rPr>
              <w:t>“Консультативно-діагностичний</w:t>
            </w:r>
            <w:proofErr w:type="spellEnd"/>
            <w:r>
              <w:rPr>
                <w:b/>
                <w:bCs/>
                <w:sz w:val="22"/>
                <w:szCs w:val="22"/>
              </w:rPr>
              <w:t xml:space="preserve"> </w:t>
            </w:r>
            <w:proofErr w:type="spellStart"/>
            <w:r>
              <w:rPr>
                <w:b/>
                <w:bCs/>
                <w:sz w:val="22"/>
                <w:szCs w:val="22"/>
              </w:rPr>
              <w:t>центр”</w:t>
            </w:r>
            <w:proofErr w:type="spellEnd"/>
            <w:r>
              <w:rPr>
                <w:b/>
                <w:bCs/>
                <w:sz w:val="22"/>
                <w:szCs w:val="22"/>
              </w:rPr>
              <w:t xml:space="preserve"> Святошинського району </w:t>
            </w:r>
            <w:proofErr w:type="spellStart"/>
            <w:r>
              <w:rPr>
                <w:b/>
                <w:bCs/>
                <w:sz w:val="22"/>
                <w:szCs w:val="22"/>
              </w:rPr>
              <w:t>м.Києва</w:t>
            </w:r>
            <w:proofErr w:type="spellEnd"/>
          </w:p>
          <w:p w:rsidR="003F13F9" w:rsidRPr="00102F2B" w:rsidRDefault="003F13F9" w:rsidP="003F13F9">
            <w:pPr>
              <w:widowControl w:val="0"/>
              <w:jc w:val="both"/>
              <w:rPr>
                <w:sz w:val="20"/>
                <w:szCs w:val="20"/>
              </w:rPr>
            </w:pPr>
            <w:smartTag w:uri="urn:schemas-microsoft-com:office:smarttags" w:element="metricconverter">
              <w:smartTagPr>
                <w:attr w:name="ProductID" w:val="03134, м"/>
              </w:smartTagPr>
              <w:r w:rsidRPr="00102F2B">
                <w:rPr>
                  <w:sz w:val="20"/>
                  <w:szCs w:val="20"/>
                </w:rPr>
                <w:t>03134, м</w:t>
              </w:r>
            </w:smartTag>
            <w:r w:rsidRPr="00102F2B">
              <w:rPr>
                <w:sz w:val="20"/>
                <w:szCs w:val="20"/>
              </w:rPr>
              <w:t>. Київ-134, вул. Симиренка, 10</w:t>
            </w:r>
          </w:p>
          <w:p w:rsidR="003F13F9" w:rsidRPr="00102F2B" w:rsidRDefault="003F13F9" w:rsidP="003F13F9">
            <w:pPr>
              <w:widowControl w:val="0"/>
              <w:jc w:val="both"/>
              <w:rPr>
                <w:sz w:val="20"/>
                <w:szCs w:val="20"/>
              </w:rPr>
            </w:pPr>
            <w:r w:rsidRPr="00102F2B">
              <w:rPr>
                <w:sz w:val="20"/>
                <w:szCs w:val="20"/>
              </w:rPr>
              <w:t>Факс/ тел. (044) 205-98-14, 205-98-58</w:t>
            </w:r>
          </w:p>
          <w:p w:rsidR="003F13F9" w:rsidRPr="00102F2B" w:rsidRDefault="003F13F9" w:rsidP="003F13F9">
            <w:pPr>
              <w:widowControl w:val="0"/>
              <w:jc w:val="both"/>
              <w:rPr>
                <w:sz w:val="20"/>
                <w:szCs w:val="20"/>
              </w:rPr>
            </w:pPr>
            <w:r w:rsidRPr="00102F2B">
              <w:rPr>
                <w:sz w:val="20"/>
                <w:szCs w:val="20"/>
              </w:rPr>
              <w:t>205-98-38</w:t>
            </w:r>
          </w:p>
          <w:p w:rsidR="003F13F9" w:rsidRPr="00102F2B" w:rsidRDefault="003F13F9" w:rsidP="003F13F9">
            <w:pPr>
              <w:rPr>
                <w:sz w:val="20"/>
                <w:szCs w:val="20"/>
              </w:rPr>
            </w:pPr>
            <w:r w:rsidRPr="00102F2B">
              <w:rPr>
                <w:sz w:val="20"/>
                <w:szCs w:val="20"/>
              </w:rPr>
              <w:t xml:space="preserve">код ЄДРПОУ 26199401 </w:t>
            </w:r>
            <w:r w:rsidRPr="00102F2B">
              <w:rPr>
                <w:sz w:val="20"/>
                <w:szCs w:val="20"/>
              </w:rPr>
              <w:tab/>
            </w:r>
          </w:p>
          <w:p w:rsidR="003F13F9" w:rsidRPr="00102F2B" w:rsidRDefault="003F13F9" w:rsidP="003F13F9">
            <w:pPr>
              <w:autoSpaceDE w:val="0"/>
              <w:snapToGrid w:val="0"/>
              <w:rPr>
                <w:sz w:val="20"/>
                <w:szCs w:val="20"/>
              </w:rPr>
            </w:pPr>
            <w:r w:rsidRPr="00102F2B">
              <w:rPr>
                <w:b/>
                <w:sz w:val="20"/>
                <w:szCs w:val="20"/>
                <w:vertAlign w:val="subscript"/>
              </w:rPr>
              <w:t xml:space="preserve"> </w:t>
            </w:r>
            <w:r w:rsidRPr="00102F2B">
              <w:rPr>
                <w:sz w:val="20"/>
                <w:szCs w:val="20"/>
                <w:lang w:val="en-US"/>
              </w:rPr>
              <w:t>IBAN</w:t>
            </w:r>
            <w:r w:rsidRPr="00102F2B">
              <w:rPr>
                <w:sz w:val="20"/>
                <w:szCs w:val="20"/>
              </w:rPr>
              <w:t xml:space="preserve">: </w:t>
            </w:r>
            <w:r w:rsidRPr="00102F2B">
              <w:rPr>
                <w:sz w:val="20"/>
                <w:szCs w:val="20"/>
                <w:lang w:val="en-US"/>
              </w:rPr>
              <w:t>UA</w:t>
            </w:r>
            <w:r w:rsidRPr="00102F2B">
              <w:rPr>
                <w:sz w:val="20"/>
                <w:szCs w:val="20"/>
              </w:rPr>
              <w:t>363052990000026009015017372</w:t>
            </w:r>
          </w:p>
          <w:p w:rsidR="003F13F9" w:rsidRPr="00102F2B" w:rsidRDefault="003F13F9" w:rsidP="003F13F9">
            <w:pPr>
              <w:autoSpaceDE w:val="0"/>
              <w:snapToGrid w:val="0"/>
              <w:rPr>
                <w:sz w:val="20"/>
                <w:szCs w:val="20"/>
              </w:rPr>
            </w:pPr>
            <w:r w:rsidRPr="00102F2B">
              <w:rPr>
                <w:sz w:val="20"/>
                <w:szCs w:val="20"/>
                <w:lang w:val="en-US"/>
              </w:rPr>
              <w:t>UA</w:t>
            </w:r>
            <w:r w:rsidRPr="00102F2B">
              <w:rPr>
                <w:sz w:val="20"/>
                <w:szCs w:val="20"/>
              </w:rPr>
              <w:t>333052990000026004035023943</w:t>
            </w:r>
          </w:p>
          <w:p w:rsidR="003F13F9" w:rsidRPr="00102F2B" w:rsidRDefault="003F13F9" w:rsidP="003F13F9">
            <w:pPr>
              <w:rPr>
                <w:sz w:val="20"/>
                <w:szCs w:val="20"/>
              </w:rPr>
            </w:pPr>
            <w:r w:rsidRPr="00102F2B">
              <w:rPr>
                <w:sz w:val="20"/>
                <w:szCs w:val="20"/>
              </w:rPr>
              <w:t>Відділення «</w:t>
            </w:r>
            <w:proofErr w:type="spellStart"/>
            <w:r w:rsidRPr="00102F2B">
              <w:rPr>
                <w:sz w:val="20"/>
                <w:szCs w:val="20"/>
              </w:rPr>
              <w:t>Пяте</w:t>
            </w:r>
            <w:proofErr w:type="spellEnd"/>
            <w:r w:rsidRPr="00102F2B">
              <w:rPr>
                <w:sz w:val="20"/>
                <w:szCs w:val="20"/>
              </w:rPr>
              <w:t xml:space="preserve"> столичне №43»</w:t>
            </w:r>
          </w:p>
          <w:p w:rsidR="003F13F9" w:rsidRPr="00102F2B" w:rsidRDefault="003F13F9" w:rsidP="003F13F9">
            <w:pPr>
              <w:rPr>
                <w:sz w:val="20"/>
                <w:szCs w:val="20"/>
              </w:rPr>
            </w:pPr>
            <w:r w:rsidRPr="00102F2B">
              <w:rPr>
                <w:sz w:val="20"/>
                <w:szCs w:val="20"/>
              </w:rPr>
              <w:t>АТ КБ «</w:t>
            </w:r>
            <w:proofErr w:type="spellStart"/>
            <w:r w:rsidRPr="00102F2B">
              <w:rPr>
                <w:sz w:val="20"/>
                <w:szCs w:val="20"/>
              </w:rPr>
              <w:t>ПриватБанк</w:t>
            </w:r>
            <w:proofErr w:type="spellEnd"/>
            <w:r w:rsidRPr="00102F2B">
              <w:rPr>
                <w:sz w:val="20"/>
                <w:szCs w:val="20"/>
              </w:rPr>
              <w:t>»  МФО 305299</w:t>
            </w:r>
            <w:r w:rsidRPr="00102F2B">
              <w:rPr>
                <w:b/>
                <w:sz w:val="20"/>
                <w:szCs w:val="20"/>
                <w:vertAlign w:val="superscript"/>
              </w:rPr>
              <w:t xml:space="preserve"> </w:t>
            </w:r>
            <w:r w:rsidRPr="00102F2B">
              <w:rPr>
                <w:b/>
                <w:sz w:val="20"/>
                <w:szCs w:val="20"/>
                <w:vertAlign w:val="superscript"/>
              </w:rPr>
              <w:tab/>
            </w:r>
            <w:r w:rsidRPr="00102F2B">
              <w:rPr>
                <w:sz w:val="20"/>
                <w:szCs w:val="20"/>
              </w:rPr>
              <w:t xml:space="preserve"> </w:t>
            </w:r>
          </w:p>
          <w:p w:rsidR="003F13F9" w:rsidRPr="00102F2B" w:rsidRDefault="003F13F9" w:rsidP="003F13F9">
            <w:pPr>
              <w:rPr>
                <w:sz w:val="20"/>
                <w:szCs w:val="20"/>
              </w:rPr>
            </w:pPr>
            <w:r w:rsidRPr="00102F2B">
              <w:rPr>
                <w:sz w:val="20"/>
                <w:szCs w:val="20"/>
              </w:rPr>
              <w:t xml:space="preserve">Свідоцтво №200150579 </w:t>
            </w:r>
          </w:p>
          <w:p w:rsidR="007D2D89" w:rsidRDefault="003F13F9" w:rsidP="003F13F9">
            <w:pPr>
              <w:rPr>
                <w:b/>
                <w:bCs/>
                <w:color w:val="000000"/>
                <w:sz w:val="22"/>
                <w:szCs w:val="22"/>
              </w:rPr>
            </w:pPr>
            <w:r w:rsidRPr="00102F2B">
              <w:rPr>
                <w:sz w:val="20"/>
                <w:szCs w:val="20"/>
              </w:rPr>
              <w:t>ІПН 261994026571</w:t>
            </w:r>
          </w:p>
        </w:tc>
        <w:tc>
          <w:tcPr>
            <w:tcW w:w="4943" w:type="dxa"/>
          </w:tcPr>
          <w:p w:rsidR="007D2D89" w:rsidRDefault="00BC223D">
            <w:pPr>
              <w:jc w:val="center"/>
              <w:rPr>
                <w:b/>
                <w:bCs/>
                <w:color w:val="000000"/>
                <w:sz w:val="22"/>
                <w:szCs w:val="22"/>
              </w:rPr>
            </w:pPr>
            <w:r>
              <w:rPr>
                <w:b/>
                <w:caps/>
                <w:sz w:val="22"/>
                <w:szCs w:val="22"/>
              </w:rPr>
              <w:t>продавець:</w:t>
            </w:r>
          </w:p>
        </w:tc>
      </w:tr>
      <w:tr w:rsidR="007D2D89" w:rsidRPr="003F13F9">
        <w:tc>
          <w:tcPr>
            <w:tcW w:w="4910" w:type="dxa"/>
          </w:tcPr>
          <w:p w:rsidR="00102F2B" w:rsidRDefault="00102F2B">
            <w:pPr>
              <w:rPr>
                <w:b/>
                <w:bCs/>
                <w:color w:val="000000"/>
              </w:rPr>
            </w:pPr>
          </w:p>
          <w:p w:rsidR="007D2D89" w:rsidRPr="00102F2B" w:rsidRDefault="00BC223D">
            <w:pPr>
              <w:rPr>
                <w:b/>
                <w:bCs/>
                <w:color w:val="000000"/>
              </w:rPr>
            </w:pPr>
            <w:r w:rsidRPr="004E0579">
              <w:rPr>
                <w:b/>
                <w:bCs/>
                <w:color w:val="000000"/>
              </w:rPr>
              <w:t xml:space="preserve">Директор </w:t>
            </w:r>
            <w:r w:rsidRPr="004E0579">
              <w:rPr>
                <w:b/>
              </w:rPr>
              <w:t>_______________ Є.О.</w:t>
            </w:r>
            <w:proofErr w:type="spellStart"/>
            <w:r w:rsidRPr="004E0579">
              <w:rPr>
                <w:b/>
              </w:rPr>
              <w:t>Поляков</w:t>
            </w:r>
            <w:proofErr w:type="spellEnd"/>
          </w:p>
          <w:p w:rsidR="007D2D89" w:rsidRPr="004E0579" w:rsidRDefault="007D2D89" w:rsidP="003F13F9">
            <w:pPr>
              <w:rPr>
                <w:b/>
              </w:rPr>
            </w:pPr>
          </w:p>
        </w:tc>
        <w:tc>
          <w:tcPr>
            <w:tcW w:w="4943" w:type="dxa"/>
          </w:tcPr>
          <w:p w:rsidR="00102F2B" w:rsidRDefault="00102F2B">
            <w:pPr>
              <w:rPr>
                <w:b/>
                <w:bCs/>
                <w:color w:val="000000"/>
              </w:rPr>
            </w:pPr>
          </w:p>
          <w:p w:rsidR="007D2D89" w:rsidRPr="004E0579" w:rsidRDefault="00BC223D">
            <w:pPr>
              <w:rPr>
                <w:b/>
                <w:bCs/>
              </w:rPr>
            </w:pPr>
            <w:r w:rsidRPr="004E0579">
              <w:rPr>
                <w:b/>
                <w:bCs/>
                <w:color w:val="000000"/>
              </w:rPr>
              <w:t xml:space="preserve">Директор </w:t>
            </w:r>
            <w:r w:rsidRPr="004E0579">
              <w:rPr>
                <w:b/>
              </w:rPr>
              <w:t>____________________</w:t>
            </w:r>
            <w:r w:rsidRPr="004E0579">
              <w:rPr>
                <w:b/>
                <w:bCs/>
              </w:rPr>
              <w:t>ПІБ</w:t>
            </w:r>
          </w:p>
          <w:p w:rsidR="007D2D89" w:rsidRPr="003F13F9" w:rsidRDefault="007D2D89">
            <w:pPr>
              <w:spacing w:after="100" w:afterAutospacing="1"/>
            </w:pPr>
          </w:p>
        </w:tc>
      </w:tr>
    </w:tbl>
    <w:p w:rsidR="007D2D89" w:rsidRDefault="00BC223D">
      <w:pPr>
        <w:jc w:val="right"/>
      </w:pPr>
      <w:bookmarkStart w:id="2" w:name="_gjdgxs"/>
      <w:bookmarkEnd w:id="2"/>
      <w:r w:rsidRPr="00AC1943">
        <w:rPr>
          <w:lang w:val="uk-UA"/>
        </w:rPr>
        <w:lastRenderedPageBreak/>
        <w:t xml:space="preserve">Додаток </w:t>
      </w:r>
      <w:r>
        <w:t>№ 1</w:t>
      </w:r>
    </w:p>
    <w:p w:rsidR="007D2D89" w:rsidRDefault="00BC223D">
      <w:pPr>
        <w:jc w:val="right"/>
      </w:pPr>
      <w:r>
        <w:t xml:space="preserve">до Договору № ______ </w:t>
      </w:r>
    </w:p>
    <w:p w:rsidR="007D2D89" w:rsidRDefault="00BC223D">
      <w:pPr>
        <w:jc w:val="right"/>
      </w:pPr>
      <w:r w:rsidRPr="00AC1943">
        <w:rPr>
          <w:lang w:val="uk-UA"/>
        </w:rPr>
        <w:t>від</w:t>
      </w:r>
      <w:r>
        <w:t xml:space="preserve"> __________202</w:t>
      </w:r>
      <w:r>
        <w:rPr>
          <w:lang w:val="uk-UA"/>
        </w:rPr>
        <w:t>2</w:t>
      </w:r>
      <w:r>
        <w:t xml:space="preserve"> р.</w:t>
      </w:r>
    </w:p>
    <w:p w:rsidR="007D2D89" w:rsidRDefault="007D2D89">
      <w:pPr>
        <w:rPr>
          <w:b/>
          <w:spacing w:val="26"/>
        </w:rPr>
      </w:pPr>
    </w:p>
    <w:p w:rsidR="007D2D89" w:rsidRDefault="00BC223D">
      <w:pPr>
        <w:jc w:val="center"/>
        <w:rPr>
          <w:b/>
        </w:rPr>
      </w:pPr>
      <w:r>
        <w:rPr>
          <w:b/>
        </w:rPr>
        <w:t>СПЕЦИФІКАЦІЯ</w:t>
      </w:r>
    </w:p>
    <w:p w:rsidR="007D2D89" w:rsidRDefault="007D2D89">
      <w:pPr>
        <w:jc w:val="center"/>
        <w:rPr>
          <w: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827"/>
        <w:gridCol w:w="1276"/>
        <w:gridCol w:w="1417"/>
        <w:gridCol w:w="1418"/>
        <w:gridCol w:w="1134"/>
      </w:tblGrid>
      <w:tr w:rsidR="007D2D89">
        <w:tc>
          <w:tcPr>
            <w:tcW w:w="426" w:type="dxa"/>
            <w:tcBorders>
              <w:top w:val="single" w:sz="4" w:space="0" w:color="auto"/>
              <w:left w:val="single" w:sz="4" w:space="0" w:color="auto"/>
              <w:bottom w:val="single" w:sz="4" w:space="0" w:color="auto"/>
              <w:right w:val="single" w:sz="4" w:space="0" w:color="auto"/>
            </w:tcBorders>
          </w:tcPr>
          <w:p w:rsidR="007D2D89" w:rsidRDefault="00BC223D">
            <w:r>
              <w:rPr>
                <w:b/>
                <w:lang w:eastAsia="uk-UA"/>
              </w:rPr>
              <w:t>№ з/п</w:t>
            </w:r>
          </w:p>
        </w:tc>
        <w:tc>
          <w:tcPr>
            <w:tcW w:w="3827" w:type="dxa"/>
            <w:tcBorders>
              <w:top w:val="single" w:sz="4" w:space="0" w:color="auto"/>
              <w:left w:val="single" w:sz="4" w:space="0" w:color="auto"/>
              <w:bottom w:val="single" w:sz="4" w:space="0" w:color="auto"/>
              <w:right w:val="single" w:sz="4" w:space="0" w:color="auto"/>
            </w:tcBorders>
          </w:tcPr>
          <w:p w:rsidR="007D2D89" w:rsidRDefault="00BC223D">
            <w:pPr>
              <w:rPr>
                <w:lang w:val="uk-UA"/>
              </w:rPr>
            </w:pPr>
            <w:r>
              <w:rPr>
                <w:b/>
                <w:lang w:val="uk-UA" w:eastAsia="uk-UA"/>
              </w:rPr>
              <w:t>Послуга</w:t>
            </w:r>
          </w:p>
        </w:tc>
        <w:tc>
          <w:tcPr>
            <w:tcW w:w="1276" w:type="dxa"/>
            <w:tcBorders>
              <w:top w:val="single" w:sz="4" w:space="0" w:color="auto"/>
              <w:left w:val="single" w:sz="4" w:space="0" w:color="auto"/>
              <w:bottom w:val="single" w:sz="4" w:space="0" w:color="auto"/>
              <w:right w:val="single" w:sz="4" w:space="0" w:color="auto"/>
            </w:tcBorders>
          </w:tcPr>
          <w:p w:rsidR="007D2D89" w:rsidRDefault="00BC223D">
            <w:r>
              <w:rPr>
                <w:b/>
                <w:lang w:eastAsia="uk-UA"/>
              </w:rPr>
              <w:t xml:space="preserve">Од. </w:t>
            </w:r>
            <w:proofErr w:type="spellStart"/>
            <w:r>
              <w:rPr>
                <w:b/>
                <w:lang w:eastAsia="uk-UA"/>
              </w:rPr>
              <w:t>виміру</w:t>
            </w:r>
            <w:proofErr w:type="spellEnd"/>
          </w:p>
        </w:tc>
        <w:tc>
          <w:tcPr>
            <w:tcW w:w="1417" w:type="dxa"/>
            <w:tcBorders>
              <w:top w:val="single" w:sz="4" w:space="0" w:color="auto"/>
              <w:left w:val="single" w:sz="4" w:space="0" w:color="auto"/>
              <w:bottom w:val="single" w:sz="4" w:space="0" w:color="auto"/>
              <w:right w:val="single" w:sz="4" w:space="0" w:color="auto"/>
            </w:tcBorders>
          </w:tcPr>
          <w:p w:rsidR="007D2D89" w:rsidRDefault="00BC223D">
            <w:proofErr w:type="spellStart"/>
            <w:r>
              <w:rPr>
                <w:b/>
                <w:lang w:eastAsia="uk-UA"/>
              </w:rPr>
              <w:t>Кількість</w:t>
            </w:r>
            <w:proofErr w:type="spellEnd"/>
          </w:p>
        </w:tc>
        <w:tc>
          <w:tcPr>
            <w:tcW w:w="1418" w:type="dxa"/>
            <w:tcBorders>
              <w:top w:val="single" w:sz="4" w:space="0" w:color="auto"/>
              <w:left w:val="single" w:sz="4" w:space="0" w:color="auto"/>
              <w:bottom w:val="single" w:sz="4" w:space="0" w:color="auto"/>
              <w:right w:val="single" w:sz="4" w:space="0" w:color="auto"/>
            </w:tcBorders>
          </w:tcPr>
          <w:p w:rsidR="007D2D89" w:rsidRDefault="00BC223D">
            <w:proofErr w:type="spellStart"/>
            <w:r>
              <w:rPr>
                <w:b/>
                <w:bCs/>
                <w:lang w:eastAsia="uk-UA"/>
              </w:rPr>
              <w:t>Ціна</w:t>
            </w:r>
            <w:proofErr w:type="spellEnd"/>
          </w:p>
          <w:p w:rsidR="007D2D89" w:rsidRDefault="00BC223D">
            <w:r>
              <w:rPr>
                <w:b/>
                <w:bCs/>
                <w:lang w:eastAsia="uk-UA"/>
              </w:rPr>
              <w:t xml:space="preserve">за </w:t>
            </w:r>
            <w:proofErr w:type="spellStart"/>
            <w:r>
              <w:rPr>
                <w:b/>
                <w:bCs/>
                <w:lang w:eastAsia="uk-UA"/>
              </w:rPr>
              <w:t>одиницю</w:t>
            </w:r>
            <w:proofErr w:type="spellEnd"/>
            <w:r>
              <w:rPr>
                <w:b/>
                <w:bCs/>
                <w:lang w:eastAsia="uk-UA"/>
              </w:rPr>
              <w:t>,</w:t>
            </w:r>
          </w:p>
          <w:p w:rsidR="007D2D89" w:rsidRDefault="00BC223D">
            <w:r>
              <w:rPr>
                <w:b/>
                <w:bCs/>
                <w:lang w:eastAsia="uk-UA"/>
              </w:rPr>
              <w:t xml:space="preserve"> грн. </w:t>
            </w:r>
            <w:proofErr w:type="spellStart"/>
            <w:r>
              <w:rPr>
                <w:b/>
                <w:bCs/>
                <w:lang w:val="uk-UA" w:eastAsia="uk-UA"/>
              </w:rPr>
              <w:t>бе</w:t>
            </w:r>
            <w:r>
              <w:rPr>
                <w:b/>
                <w:bCs/>
                <w:lang w:eastAsia="uk-UA"/>
              </w:rPr>
              <w:t>з</w:t>
            </w:r>
            <w:proofErr w:type="spellEnd"/>
            <w:r>
              <w:rPr>
                <w:b/>
                <w:bCs/>
                <w:lang w:eastAsia="uk-UA"/>
              </w:rPr>
              <w:t xml:space="preserve"> ПДВ</w:t>
            </w:r>
          </w:p>
        </w:tc>
        <w:tc>
          <w:tcPr>
            <w:tcW w:w="1134" w:type="dxa"/>
            <w:tcBorders>
              <w:top w:val="single" w:sz="4" w:space="0" w:color="auto"/>
              <w:left w:val="single" w:sz="4" w:space="0" w:color="auto"/>
              <w:bottom w:val="single" w:sz="4" w:space="0" w:color="auto"/>
              <w:right w:val="single" w:sz="4" w:space="0" w:color="auto"/>
            </w:tcBorders>
          </w:tcPr>
          <w:p w:rsidR="007D2D89" w:rsidRDefault="00BC223D">
            <w:proofErr w:type="spellStart"/>
            <w:r>
              <w:rPr>
                <w:b/>
                <w:bCs/>
                <w:lang w:eastAsia="uk-UA"/>
              </w:rPr>
              <w:t>Загальна</w:t>
            </w:r>
            <w:proofErr w:type="spellEnd"/>
            <w:r>
              <w:rPr>
                <w:b/>
                <w:bCs/>
                <w:lang w:eastAsia="uk-UA"/>
              </w:rPr>
              <w:t xml:space="preserve"> сума,</w:t>
            </w:r>
          </w:p>
          <w:p w:rsidR="007D2D89" w:rsidRDefault="00BC223D">
            <w:r>
              <w:rPr>
                <w:b/>
                <w:bCs/>
                <w:lang w:eastAsia="uk-UA"/>
              </w:rPr>
              <w:t>грн.</w:t>
            </w:r>
          </w:p>
          <w:p w:rsidR="007D2D89" w:rsidRDefault="00BC223D">
            <w:r>
              <w:rPr>
                <w:b/>
                <w:bCs/>
                <w:lang w:eastAsia="uk-UA"/>
              </w:rPr>
              <w:t xml:space="preserve"> </w:t>
            </w:r>
            <w:proofErr w:type="spellStart"/>
            <w:r>
              <w:rPr>
                <w:b/>
                <w:bCs/>
                <w:lang w:val="uk-UA" w:eastAsia="uk-UA"/>
              </w:rPr>
              <w:t>бе</w:t>
            </w:r>
            <w:r>
              <w:rPr>
                <w:b/>
                <w:bCs/>
                <w:lang w:eastAsia="uk-UA"/>
              </w:rPr>
              <w:t>з</w:t>
            </w:r>
            <w:proofErr w:type="spellEnd"/>
            <w:r>
              <w:rPr>
                <w:b/>
                <w:bCs/>
                <w:lang w:eastAsia="uk-UA"/>
              </w:rPr>
              <w:t xml:space="preserve"> ПДВ</w:t>
            </w:r>
          </w:p>
        </w:tc>
      </w:tr>
      <w:tr w:rsidR="007D2D89">
        <w:trPr>
          <w:trHeight w:val="776"/>
        </w:trPr>
        <w:tc>
          <w:tcPr>
            <w:tcW w:w="426" w:type="dxa"/>
            <w:tcBorders>
              <w:top w:val="single" w:sz="4" w:space="0" w:color="auto"/>
              <w:left w:val="single" w:sz="4" w:space="0" w:color="auto"/>
              <w:bottom w:val="single" w:sz="4" w:space="0" w:color="auto"/>
              <w:right w:val="single" w:sz="4" w:space="0" w:color="auto"/>
            </w:tcBorders>
            <w:vAlign w:val="center"/>
          </w:tcPr>
          <w:p w:rsidR="007D2D89" w:rsidRDefault="00BC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r>
              <w:rPr>
                <w:sz w:val="20"/>
                <w:szCs w:val="20"/>
              </w:rPr>
              <w:t>1</w:t>
            </w:r>
          </w:p>
        </w:tc>
        <w:tc>
          <w:tcPr>
            <w:tcW w:w="3827" w:type="dxa"/>
            <w:tcBorders>
              <w:top w:val="single" w:sz="4" w:space="0" w:color="auto"/>
              <w:left w:val="single" w:sz="4" w:space="0" w:color="auto"/>
              <w:bottom w:val="single" w:sz="4" w:space="0" w:color="auto"/>
              <w:right w:val="single" w:sz="4" w:space="0" w:color="auto"/>
            </w:tcBorders>
            <w:vAlign w:val="center"/>
          </w:tcPr>
          <w:p w:rsidR="007D2D89" w:rsidRDefault="007D2D89">
            <w:pPr>
              <w:jc w:val="both"/>
              <w:rPr>
                <w:rFonts w:eastAsia="Calibri"/>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eastAsia="Tahoma"/>
                <w:sz w:val="20"/>
                <w:szCs w:val="20"/>
                <w:lang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134"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r>
      <w:tr w:rsidR="007D2D89">
        <w:tc>
          <w:tcPr>
            <w:tcW w:w="426" w:type="dxa"/>
            <w:tcBorders>
              <w:top w:val="single" w:sz="4" w:space="0" w:color="auto"/>
              <w:left w:val="single" w:sz="4" w:space="0" w:color="auto"/>
              <w:bottom w:val="single" w:sz="4" w:space="0" w:color="auto"/>
              <w:right w:val="single" w:sz="4" w:space="0" w:color="auto"/>
            </w:tcBorders>
            <w:vAlign w:val="center"/>
          </w:tcPr>
          <w:p w:rsidR="007D2D89" w:rsidRDefault="00BC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rPr>
            </w:pPr>
            <w:r>
              <w:rPr>
                <w:sz w:val="20"/>
                <w:szCs w:val="20"/>
                <w:lang w:val="en-US"/>
              </w:rPr>
              <w:t>2</w:t>
            </w:r>
          </w:p>
        </w:tc>
        <w:tc>
          <w:tcPr>
            <w:tcW w:w="3827" w:type="dxa"/>
            <w:tcBorders>
              <w:top w:val="single" w:sz="4" w:space="0" w:color="auto"/>
              <w:left w:val="single" w:sz="4" w:space="0" w:color="auto"/>
              <w:bottom w:val="single" w:sz="4" w:space="0" w:color="auto"/>
              <w:right w:val="single" w:sz="4" w:space="0" w:color="auto"/>
            </w:tcBorders>
          </w:tcPr>
          <w:p w:rsidR="007D2D89" w:rsidRDefault="007D2D89">
            <w:pPr>
              <w:jc w:val="both"/>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134"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r>
      <w:tr w:rsidR="007D2D89">
        <w:tc>
          <w:tcPr>
            <w:tcW w:w="426"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7D2D89" w:rsidRDefault="00BC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spellStart"/>
            <w:r>
              <w:rPr>
                <w:rFonts w:eastAsia="Tahoma"/>
                <w:sz w:val="20"/>
                <w:szCs w:val="20"/>
                <w:lang w:bidi="hi-IN"/>
              </w:rPr>
              <w:t>Всього</w:t>
            </w:r>
            <w:proofErr w:type="spellEnd"/>
            <w:r>
              <w:rPr>
                <w:rFonts w:eastAsia="Tahoma"/>
                <w:sz w:val="20"/>
                <w:szCs w:val="20"/>
                <w:lang w:bidi="hi-IN"/>
              </w:rPr>
              <w:t xml:space="preserve"> без ПДВ:</w:t>
            </w:r>
          </w:p>
        </w:tc>
        <w:tc>
          <w:tcPr>
            <w:tcW w:w="1276"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r>
      <w:tr w:rsidR="007D2D89">
        <w:tc>
          <w:tcPr>
            <w:tcW w:w="426"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3827" w:type="dxa"/>
            <w:tcBorders>
              <w:top w:val="single" w:sz="4" w:space="0" w:color="auto"/>
              <w:left w:val="single" w:sz="4" w:space="0" w:color="auto"/>
              <w:bottom w:val="single" w:sz="4" w:space="0" w:color="auto"/>
              <w:right w:val="single" w:sz="4" w:space="0" w:color="auto"/>
            </w:tcBorders>
          </w:tcPr>
          <w:p w:rsidR="007D2D89" w:rsidRDefault="00BC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sz w:val="20"/>
                <w:szCs w:val="20"/>
                <w:lang w:bidi="hi-IN"/>
              </w:rPr>
            </w:pPr>
            <w:r>
              <w:rPr>
                <w:rFonts w:eastAsia="Tahoma"/>
                <w:sz w:val="20"/>
                <w:szCs w:val="20"/>
                <w:lang w:bidi="hi-IN"/>
              </w:rPr>
              <w:t>ПДВ:</w:t>
            </w:r>
          </w:p>
        </w:tc>
        <w:tc>
          <w:tcPr>
            <w:tcW w:w="1276"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417"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418"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134"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r>
      <w:tr w:rsidR="007D2D89">
        <w:tc>
          <w:tcPr>
            <w:tcW w:w="426"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3827" w:type="dxa"/>
            <w:tcBorders>
              <w:top w:val="single" w:sz="4" w:space="0" w:color="auto"/>
              <w:left w:val="single" w:sz="4" w:space="0" w:color="auto"/>
              <w:bottom w:val="single" w:sz="4" w:space="0" w:color="auto"/>
              <w:right w:val="single" w:sz="4" w:space="0" w:color="auto"/>
            </w:tcBorders>
          </w:tcPr>
          <w:p w:rsidR="007D2D89" w:rsidRDefault="00BC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sz w:val="20"/>
                <w:szCs w:val="20"/>
                <w:lang w:bidi="hi-IN"/>
              </w:rPr>
            </w:pPr>
            <w:proofErr w:type="spellStart"/>
            <w:r>
              <w:rPr>
                <w:rFonts w:eastAsia="Tahoma"/>
                <w:sz w:val="20"/>
                <w:szCs w:val="20"/>
                <w:lang w:bidi="hi-IN"/>
              </w:rPr>
              <w:t>Всього</w:t>
            </w:r>
            <w:proofErr w:type="spellEnd"/>
            <w:r>
              <w:rPr>
                <w:rFonts w:eastAsia="Tahoma"/>
                <w:sz w:val="20"/>
                <w:szCs w:val="20"/>
                <w:lang w:bidi="hi-IN"/>
              </w:rPr>
              <w:t xml:space="preserve"> </w:t>
            </w:r>
            <w:proofErr w:type="spellStart"/>
            <w:r>
              <w:rPr>
                <w:rFonts w:eastAsia="Tahoma"/>
                <w:sz w:val="20"/>
                <w:szCs w:val="20"/>
                <w:lang w:bidi="hi-IN"/>
              </w:rPr>
              <w:t>з</w:t>
            </w:r>
            <w:proofErr w:type="spellEnd"/>
            <w:r>
              <w:rPr>
                <w:rFonts w:eastAsia="Tahoma"/>
                <w:sz w:val="20"/>
                <w:szCs w:val="20"/>
                <w:lang w:bidi="hi-IN"/>
              </w:rPr>
              <w:t xml:space="preserve"> ПДВ:</w:t>
            </w:r>
          </w:p>
        </w:tc>
        <w:tc>
          <w:tcPr>
            <w:tcW w:w="1276"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417"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418"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c>
          <w:tcPr>
            <w:tcW w:w="1134" w:type="dxa"/>
            <w:tcBorders>
              <w:top w:val="single" w:sz="4" w:space="0" w:color="auto"/>
              <w:left w:val="single" w:sz="4" w:space="0" w:color="auto"/>
              <w:bottom w:val="single" w:sz="4" w:space="0" w:color="auto"/>
              <w:right w:val="single" w:sz="4" w:space="0" w:color="auto"/>
            </w:tcBorders>
          </w:tcPr>
          <w:p w:rsidR="007D2D89" w:rsidRDefault="007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sz w:val="20"/>
                <w:szCs w:val="20"/>
                <w:lang w:bidi="hi-IN"/>
              </w:rPr>
            </w:pPr>
          </w:p>
        </w:tc>
      </w:tr>
    </w:tbl>
    <w:p w:rsidR="007D2D89" w:rsidRDefault="007D2D89">
      <w:pPr>
        <w:jc w:val="center"/>
        <w:rPr>
          <w:b/>
          <w:bCs/>
          <w:i/>
          <w:iCs/>
          <w:lang w:val="uk-UA"/>
        </w:rPr>
      </w:pPr>
    </w:p>
    <w:p w:rsidR="007D2D89" w:rsidRDefault="007D2D89">
      <w:pPr>
        <w:jc w:val="center"/>
        <w:rPr>
          <w:b/>
          <w:bCs/>
          <w:i/>
          <w:iCs/>
          <w:lang w:val="uk-UA"/>
        </w:rPr>
      </w:pPr>
    </w:p>
    <w:p w:rsidR="007D2D89" w:rsidRDefault="00BC223D">
      <w:pPr>
        <w:pStyle w:val="a7"/>
        <w:spacing w:after="0"/>
        <w:ind w:left="0"/>
        <w:rPr>
          <w:b/>
          <w:bCs/>
          <w:color w:val="000000"/>
        </w:rPr>
      </w:pPr>
      <w:r>
        <w:rPr>
          <w:b/>
          <w:bCs/>
          <w:color w:val="000000"/>
          <w:lang w:val="uk-UA"/>
        </w:rPr>
        <w:t>Загальна в</w:t>
      </w:r>
      <w:proofErr w:type="spellStart"/>
      <w:r>
        <w:rPr>
          <w:b/>
          <w:bCs/>
          <w:color w:val="000000"/>
        </w:rPr>
        <w:t>артість</w:t>
      </w:r>
      <w:proofErr w:type="spellEnd"/>
      <w:r>
        <w:rPr>
          <w:b/>
          <w:bCs/>
          <w:color w:val="000000"/>
        </w:rPr>
        <w:t xml:space="preserve"> становить ________________________________________________</w:t>
      </w:r>
    </w:p>
    <w:p w:rsidR="007D2D89" w:rsidRDefault="007D2D89">
      <w:pPr>
        <w:pStyle w:val="a7"/>
        <w:spacing w:after="0"/>
        <w:ind w:left="0"/>
        <w:rPr>
          <w:b/>
          <w:bCs/>
          <w:color w:val="000000"/>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7D2D89">
        <w:tc>
          <w:tcPr>
            <w:tcW w:w="5027" w:type="dxa"/>
          </w:tcPr>
          <w:p w:rsidR="007D2D89" w:rsidRDefault="00BC223D">
            <w:pPr>
              <w:rPr>
                <w:b/>
                <w:bCs/>
                <w:color w:val="000000"/>
              </w:rPr>
            </w:pPr>
            <w:r>
              <w:rPr>
                <w:b/>
                <w:bCs/>
                <w:color w:val="000000"/>
              </w:rPr>
              <w:t>Замовник:</w:t>
            </w:r>
          </w:p>
          <w:p w:rsidR="007D2D89" w:rsidRDefault="007D2D89">
            <w:pPr>
              <w:pStyle w:val="a7"/>
              <w:ind w:left="0"/>
              <w:rPr>
                <w:b/>
                <w:bCs/>
                <w:color w:val="000000"/>
              </w:rPr>
            </w:pPr>
          </w:p>
        </w:tc>
        <w:tc>
          <w:tcPr>
            <w:tcW w:w="5027" w:type="dxa"/>
          </w:tcPr>
          <w:p w:rsidR="007D2D89" w:rsidRDefault="00BC223D">
            <w:pPr>
              <w:jc w:val="center"/>
              <w:rPr>
                <w:b/>
                <w:bCs/>
                <w:color w:val="000000"/>
              </w:rPr>
            </w:pPr>
            <w:r>
              <w:rPr>
                <w:b/>
                <w:bCs/>
                <w:color w:val="000000"/>
              </w:rPr>
              <w:t>Виконавець:</w:t>
            </w:r>
          </w:p>
          <w:p w:rsidR="007D2D89" w:rsidRDefault="007D2D89">
            <w:pPr>
              <w:pStyle w:val="a7"/>
              <w:ind w:left="0"/>
              <w:rPr>
                <w:b/>
                <w:bCs/>
                <w:color w:val="000000"/>
              </w:rPr>
            </w:pPr>
          </w:p>
        </w:tc>
      </w:tr>
      <w:tr w:rsidR="007D2D89">
        <w:tc>
          <w:tcPr>
            <w:tcW w:w="5027" w:type="dxa"/>
          </w:tcPr>
          <w:p w:rsidR="007D2D89" w:rsidRDefault="00BC223D">
            <w:pPr>
              <w:rPr>
                <w:b/>
                <w:bCs/>
                <w:color w:val="000000"/>
              </w:rPr>
            </w:pPr>
            <w:r>
              <w:rPr>
                <w:b/>
                <w:bCs/>
                <w:color w:val="000000"/>
              </w:rPr>
              <w:t xml:space="preserve">Директор </w:t>
            </w:r>
          </w:p>
          <w:p w:rsidR="007D2D89" w:rsidRDefault="007D2D89"/>
          <w:p w:rsidR="007D2D89" w:rsidRDefault="00BC223D">
            <w:r>
              <w:t xml:space="preserve">______________________ </w:t>
            </w:r>
            <w:r>
              <w:rPr>
                <w:b/>
                <w:bCs/>
              </w:rPr>
              <w:t>Є.О. Поляков</w:t>
            </w:r>
          </w:p>
          <w:p w:rsidR="007D2D89" w:rsidRDefault="00BC223D">
            <w:r>
              <w:rPr>
                <w:i/>
                <w:iCs/>
                <w:color w:val="000000"/>
              </w:rPr>
              <w:t>(підпис та печатка)</w:t>
            </w:r>
          </w:p>
        </w:tc>
        <w:tc>
          <w:tcPr>
            <w:tcW w:w="5027" w:type="dxa"/>
          </w:tcPr>
          <w:p w:rsidR="007D2D89" w:rsidRDefault="00BC223D">
            <w:pPr>
              <w:pStyle w:val="a7"/>
              <w:spacing w:after="100" w:afterAutospacing="1"/>
              <w:ind w:left="0"/>
              <w:rPr>
                <w:b/>
                <w:bCs/>
                <w:color w:val="000000"/>
              </w:rPr>
            </w:pPr>
            <w:r>
              <w:rPr>
                <w:b/>
                <w:bCs/>
                <w:color w:val="000000"/>
              </w:rPr>
              <w:t xml:space="preserve">Директор </w:t>
            </w:r>
          </w:p>
          <w:p w:rsidR="007D2D89" w:rsidRDefault="00BC223D">
            <w:r>
              <w:t>___________________________</w:t>
            </w:r>
            <w:r>
              <w:rPr>
                <w:b/>
                <w:bCs/>
              </w:rPr>
              <w:t>ПІБ</w:t>
            </w:r>
          </w:p>
          <w:p w:rsidR="007D2D89" w:rsidRDefault="00BC223D">
            <w:r>
              <w:rPr>
                <w:i/>
                <w:iCs/>
                <w:color w:val="000000"/>
              </w:rPr>
              <w:t>(підпис та печатка)</w:t>
            </w:r>
          </w:p>
        </w:tc>
      </w:tr>
    </w:tbl>
    <w:p w:rsidR="007D2D89" w:rsidRDefault="007D2D89"/>
    <w:sectPr w:rsidR="007D2D89" w:rsidSect="00FA5147">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85B52"/>
    <w:multiLevelType w:val="multilevel"/>
    <w:tmpl w:val="57C85B52"/>
    <w:lvl w:ilvl="0">
      <w:start w:val="1"/>
      <w:numFmt w:val="bullet"/>
      <w:lvlText w:val="-"/>
      <w:lvlJc w:val="left"/>
      <w:pPr>
        <w:ind w:left="720" w:hanging="360"/>
      </w:pPr>
      <w:rPr>
        <w:rFonts w:ascii="Times New Roman" w:hAnsi="Times New Roman" w:cs="Times New Roman" w:hint="default"/>
        <w:spacing w:val="-8"/>
        <w:kern w:val="0"/>
        <w:position w:val="0"/>
        <w:sz w:val="24"/>
        <w:vertAlign w:val="baseline"/>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6F46880"/>
    <w:multiLevelType w:val="multilevel"/>
    <w:tmpl w:val="66F4688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noPunctuationKerning/>
  <w:characterSpacingControl w:val="doNotCompress"/>
  <w:compat>
    <w:doNotExpandShiftReturn/>
    <w:useFELayout/>
  </w:compat>
  <w:rsids>
    <w:rsidRoot w:val="00102DAB"/>
    <w:rsid w:val="0003180E"/>
    <w:rsid w:val="000376EE"/>
    <w:rsid w:val="00062971"/>
    <w:rsid w:val="00077DA8"/>
    <w:rsid w:val="000938F6"/>
    <w:rsid w:val="000A2310"/>
    <w:rsid w:val="000E1969"/>
    <w:rsid w:val="00102DAB"/>
    <w:rsid w:val="00102F2B"/>
    <w:rsid w:val="00120D73"/>
    <w:rsid w:val="00126904"/>
    <w:rsid w:val="00157976"/>
    <w:rsid w:val="001657E9"/>
    <w:rsid w:val="00166EB3"/>
    <w:rsid w:val="00184C47"/>
    <w:rsid w:val="00190A9F"/>
    <w:rsid w:val="001A20A7"/>
    <w:rsid w:val="001C0068"/>
    <w:rsid w:val="0020028C"/>
    <w:rsid w:val="00207055"/>
    <w:rsid w:val="00266638"/>
    <w:rsid w:val="002C1ECD"/>
    <w:rsid w:val="002F53EE"/>
    <w:rsid w:val="00311F21"/>
    <w:rsid w:val="00320577"/>
    <w:rsid w:val="00346C6C"/>
    <w:rsid w:val="0036336B"/>
    <w:rsid w:val="003C467F"/>
    <w:rsid w:val="003C6E63"/>
    <w:rsid w:val="003D0F2C"/>
    <w:rsid w:val="003D49AB"/>
    <w:rsid w:val="003E7383"/>
    <w:rsid w:val="003F13F9"/>
    <w:rsid w:val="003F14DE"/>
    <w:rsid w:val="004023BF"/>
    <w:rsid w:val="00403519"/>
    <w:rsid w:val="00412E74"/>
    <w:rsid w:val="00464DFB"/>
    <w:rsid w:val="00495472"/>
    <w:rsid w:val="004A004D"/>
    <w:rsid w:val="004A173A"/>
    <w:rsid w:val="004A73C8"/>
    <w:rsid w:val="004B766D"/>
    <w:rsid w:val="004D7CAB"/>
    <w:rsid w:val="004E0579"/>
    <w:rsid w:val="00504671"/>
    <w:rsid w:val="00590FB0"/>
    <w:rsid w:val="00602100"/>
    <w:rsid w:val="00606C12"/>
    <w:rsid w:val="0063184C"/>
    <w:rsid w:val="0067056B"/>
    <w:rsid w:val="00682E50"/>
    <w:rsid w:val="006B71A0"/>
    <w:rsid w:val="006C43A3"/>
    <w:rsid w:val="006E4186"/>
    <w:rsid w:val="006E7EB7"/>
    <w:rsid w:val="007172A9"/>
    <w:rsid w:val="00721BA5"/>
    <w:rsid w:val="007222B0"/>
    <w:rsid w:val="007411D1"/>
    <w:rsid w:val="00743FE6"/>
    <w:rsid w:val="00765EA0"/>
    <w:rsid w:val="007D2D89"/>
    <w:rsid w:val="007D442D"/>
    <w:rsid w:val="007E60CC"/>
    <w:rsid w:val="00826EC0"/>
    <w:rsid w:val="008311F8"/>
    <w:rsid w:val="00850EC8"/>
    <w:rsid w:val="008D33CA"/>
    <w:rsid w:val="008F47A1"/>
    <w:rsid w:val="009372D4"/>
    <w:rsid w:val="009901A9"/>
    <w:rsid w:val="00995C50"/>
    <w:rsid w:val="009C742E"/>
    <w:rsid w:val="009D07F7"/>
    <w:rsid w:val="00A05B3A"/>
    <w:rsid w:val="00A75EF5"/>
    <w:rsid w:val="00AA1229"/>
    <w:rsid w:val="00AB2936"/>
    <w:rsid w:val="00AC1943"/>
    <w:rsid w:val="00AC5E7B"/>
    <w:rsid w:val="00AC7DFE"/>
    <w:rsid w:val="00AE561A"/>
    <w:rsid w:val="00AE58B8"/>
    <w:rsid w:val="00BB686D"/>
    <w:rsid w:val="00BC223D"/>
    <w:rsid w:val="00C359F5"/>
    <w:rsid w:val="00C35D41"/>
    <w:rsid w:val="00C36F51"/>
    <w:rsid w:val="00C53D13"/>
    <w:rsid w:val="00C55881"/>
    <w:rsid w:val="00C619DF"/>
    <w:rsid w:val="00C6250F"/>
    <w:rsid w:val="00C72D2E"/>
    <w:rsid w:val="00C75930"/>
    <w:rsid w:val="00C86D2D"/>
    <w:rsid w:val="00CA2FA6"/>
    <w:rsid w:val="00CC78EB"/>
    <w:rsid w:val="00CD16C0"/>
    <w:rsid w:val="00D12041"/>
    <w:rsid w:val="00D171BD"/>
    <w:rsid w:val="00D40A7B"/>
    <w:rsid w:val="00D55E50"/>
    <w:rsid w:val="00D93601"/>
    <w:rsid w:val="00D94113"/>
    <w:rsid w:val="00DE02C7"/>
    <w:rsid w:val="00E0089A"/>
    <w:rsid w:val="00E25008"/>
    <w:rsid w:val="00E337BE"/>
    <w:rsid w:val="00E552D4"/>
    <w:rsid w:val="00E64387"/>
    <w:rsid w:val="00E75DE6"/>
    <w:rsid w:val="00EA7B34"/>
    <w:rsid w:val="00EB58B4"/>
    <w:rsid w:val="00F06A8F"/>
    <w:rsid w:val="00F4040F"/>
    <w:rsid w:val="00F45951"/>
    <w:rsid w:val="00F56FB9"/>
    <w:rsid w:val="00F8149A"/>
    <w:rsid w:val="00F83622"/>
    <w:rsid w:val="00FA5147"/>
    <w:rsid w:val="00FE7726"/>
    <w:rsid w:val="02262331"/>
    <w:rsid w:val="0BFC35D4"/>
    <w:rsid w:val="0CBC1258"/>
    <w:rsid w:val="0D9C3BD3"/>
    <w:rsid w:val="0E3E0889"/>
    <w:rsid w:val="14E4698F"/>
    <w:rsid w:val="161D109D"/>
    <w:rsid w:val="181B0B79"/>
    <w:rsid w:val="1866597F"/>
    <w:rsid w:val="1D8F27CB"/>
    <w:rsid w:val="1E0405F6"/>
    <w:rsid w:val="206C0763"/>
    <w:rsid w:val="20914B4D"/>
    <w:rsid w:val="2489631A"/>
    <w:rsid w:val="26D05521"/>
    <w:rsid w:val="275315FE"/>
    <w:rsid w:val="2A243FA3"/>
    <w:rsid w:val="2E94040B"/>
    <w:rsid w:val="30381281"/>
    <w:rsid w:val="32F04742"/>
    <w:rsid w:val="33B62271"/>
    <w:rsid w:val="34913618"/>
    <w:rsid w:val="354B71B4"/>
    <w:rsid w:val="37385818"/>
    <w:rsid w:val="38353696"/>
    <w:rsid w:val="3A3B0C0D"/>
    <w:rsid w:val="3A9153A3"/>
    <w:rsid w:val="3D373CF9"/>
    <w:rsid w:val="3E7006EF"/>
    <w:rsid w:val="3F176B52"/>
    <w:rsid w:val="406E4B07"/>
    <w:rsid w:val="43FA60F9"/>
    <w:rsid w:val="45CC56BE"/>
    <w:rsid w:val="49D20470"/>
    <w:rsid w:val="49DD0741"/>
    <w:rsid w:val="4A233BB4"/>
    <w:rsid w:val="4A9323A4"/>
    <w:rsid w:val="4D505160"/>
    <w:rsid w:val="4DEA2B9F"/>
    <w:rsid w:val="4EB13A3E"/>
    <w:rsid w:val="4F2B0167"/>
    <w:rsid w:val="5113597D"/>
    <w:rsid w:val="56AA2728"/>
    <w:rsid w:val="56C96E69"/>
    <w:rsid w:val="57F85490"/>
    <w:rsid w:val="58A932E5"/>
    <w:rsid w:val="59295B4D"/>
    <w:rsid w:val="5EC94FE2"/>
    <w:rsid w:val="641F1B14"/>
    <w:rsid w:val="649C068C"/>
    <w:rsid w:val="64B112C0"/>
    <w:rsid w:val="69312879"/>
    <w:rsid w:val="6DCF3BAF"/>
    <w:rsid w:val="6F3667A3"/>
    <w:rsid w:val="75855BEF"/>
    <w:rsid w:val="75CB7D57"/>
    <w:rsid w:val="776F26A3"/>
    <w:rsid w:val="77BA1287"/>
    <w:rsid w:val="79C7540B"/>
    <w:rsid w:val="7AA769FB"/>
    <w:rsid w:val="7CAC2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0" w:unhideWhenUsed="0" w:qFormat="1"/>
    <w:lsdException w:name="Normal (Web)" w:qFormat="1"/>
    <w:lsdException w:name="HTML Preformatted" w:semiHidden="0" w:unhideWhenUsed="0" w:qFormat="1"/>
    <w:lsdException w:name="Normal Table" w:qFormat="1"/>
    <w:lsdException w:name="Table Grid" w:uiPriority="39"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6B"/>
    <w:pPr>
      <w:suppressAutoHyphens/>
    </w:pPr>
    <w:rPr>
      <w:rFonts w:eastAsia="Times New Roman"/>
      <w:sz w:val="24"/>
      <w:szCs w:val="24"/>
      <w:lang w:eastAsia="zh-CN"/>
    </w:rPr>
  </w:style>
  <w:style w:type="paragraph" w:styleId="1">
    <w:name w:val="heading 1"/>
    <w:basedOn w:val="a"/>
    <w:next w:val="a"/>
    <w:link w:val="10"/>
    <w:uiPriority w:val="1"/>
    <w:qFormat/>
    <w:rsid w:val="0067056B"/>
    <w:pPr>
      <w:widowControl w:val="0"/>
      <w:suppressAutoHyphens w:val="0"/>
      <w:autoSpaceDE w:val="0"/>
      <w:autoSpaceDN w:val="0"/>
      <w:ind w:left="112"/>
      <w:outlineLvl w:val="0"/>
    </w:pPr>
    <w:rPr>
      <w:b/>
      <w:bCs/>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7056B"/>
    <w:rPr>
      <w:rFonts w:cs="Times New Roman"/>
      <w:i/>
    </w:rPr>
  </w:style>
  <w:style w:type="character" w:styleId="a4">
    <w:name w:val="Hyperlink"/>
    <w:uiPriority w:val="99"/>
    <w:qFormat/>
    <w:rsid w:val="0067056B"/>
    <w:rPr>
      <w:rFonts w:cs="Times New Roman"/>
      <w:color w:val="0000FF"/>
      <w:u w:val="single"/>
    </w:rPr>
  </w:style>
  <w:style w:type="paragraph" w:styleId="a5">
    <w:name w:val="Body Text"/>
    <w:basedOn w:val="a"/>
    <w:link w:val="a6"/>
    <w:uiPriority w:val="1"/>
    <w:qFormat/>
    <w:rsid w:val="0067056B"/>
    <w:pPr>
      <w:widowControl w:val="0"/>
      <w:suppressAutoHyphens w:val="0"/>
      <w:autoSpaceDE w:val="0"/>
      <w:autoSpaceDN w:val="0"/>
    </w:pPr>
    <w:rPr>
      <w:lang w:val="en-US" w:eastAsia="en-US" w:bidi="en-US"/>
    </w:rPr>
  </w:style>
  <w:style w:type="paragraph" w:styleId="a7">
    <w:name w:val="Normal (Web)"/>
    <w:basedOn w:val="a"/>
    <w:link w:val="a8"/>
    <w:uiPriority w:val="99"/>
    <w:semiHidden/>
    <w:unhideWhenUsed/>
    <w:qFormat/>
    <w:rsid w:val="0067056B"/>
    <w:pPr>
      <w:suppressAutoHyphens w:val="0"/>
      <w:spacing w:after="160" w:line="256" w:lineRule="auto"/>
      <w:ind w:left="720"/>
      <w:contextualSpacing/>
    </w:pPr>
    <w:rPr>
      <w:lang w:eastAsia="en-US"/>
    </w:rPr>
  </w:style>
  <w:style w:type="paragraph" w:styleId="HTML">
    <w:name w:val="HTML Preformatted"/>
    <w:basedOn w:val="a"/>
    <w:link w:val="HTML0"/>
    <w:uiPriority w:val="99"/>
    <w:qFormat/>
    <w:rsid w:val="0067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val="uk-UA" w:eastAsia="ar-SA"/>
    </w:rPr>
  </w:style>
  <w:style w:type="table" w:styleId="a9">
    <w:name w:val="Table Grid"/>
    <w:basedOn w:val="a1"/>
    <w:uiPriority w:val="39"/>
    <w:qFormat/>
    <w:rsid w:val="0067056B"/>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link w:val="a7"/>
    <w:uiPriority w:val="99"/>
    <w:semiHidden/>
    <w:qFormat/>
    <w:locked/>
    <w:rsid w:val="0067056B"/>
    <w:rPr>
      <w:rFonts w:ascii="Times New Roman" w:eastAsia="Times New Roman" w:hAnsi="Times New Roman" w:cs="Times New Roman"/>
      <w:sz w:val="24"/>
      <w:szCs w:val="24"/>
    </w:rPr>
  </w:style>
  <w:style w:type="paragraph" w:customStyle="1" w:styleId="rvps2">
    <w:name w:val="rvps2"/>
    <w:basedOn w:val="a"/>
    <w:qFormat/>
    <w:rsid w:val="0067056B"/>
    <w:pPr>
      <w:suppressAutoHyphens w:val="0"/>
      <w:spacing w:before="280" w:after="280"/>
    </w:pPr>
    <w:rPr>
      <w:kern w:val="1"/>
      <w:lang w:val="uk-UA"/>
    </w:rPr>
  </w:style>
  <w:style w:type="paragraph" w:customStyle="1" w:styleId="11">
    <w:name w:val="Без интервала1"/>
    <w:semiHidden/>
    <w:qFormat/>
    <w:rsid w:val="0067056B"/>
    <w:rPr>
      <w:rFonts w:ascii="Calibri" w:eastAsia="Times New Roman" w:hAnsi="Calibri"/>
      <w:sz w:val="22"/>
      <w:szCs w:val="22"/>
      <w:lang w:val="uk-UA" w:eastAsia="en-US"/>
    </w:rPr>
  </w:style>
  <w:style w:type="paragraph" w:styleId="aa">
    <w:name w:val="No Spacing"/>
    <w:uiPriority w:val="1"/>
    <w:qFormat/>
    <w:rsid w:val="0067056B"/>
    <w:rPr>
      <w:rFonts w:ascii="Calibri" w:eastAsia="Calibri" w:hAnsi="Calibri"/>
      <w:sz w:val="22"/>
      <w:szCs w:val="22"/>
      <w:lang w:val="uk-UA" w:eastAsia="en-US"/>
    </w:rPr>
  </w:style>
  <w:style w:type="paragraph" w:customStyle="1" w:styleId="12">
    <w:name w:val="Обычный1"/>
    <w:qFormat/>
    <w:rsid w:val="0067056B"/>
    <w:rPr>
      <w:rFonts w:eastAsia="Times New Roman"/>
      <w:lang w:val="uk-UA"/>
    </w:rPr>
  </w:style>
  <w:style w:type="paragraph" w:customStyle="1" w:styleId="Default">
    <w:name w:val="Default"/>
    <w:qFormat/>
    <w:rsid w:val="0067056B"/>
    <w:pPr>
      <w:autoSpaceDE w:val="0"/>
      <w:autoSpaceDN w:val="0"/>
      <w:adjustRightInd w:val="0"/>
    </w:pPr>
    <w:rPr>
      <w:rFonts w:eastAsia="Times New Roman"/>
      <w:color w:val="000000"/>
      <w:sz w:val="24"/>
      <w:szCs w:val="24"/>
      <w:lang w:val="uk-UA" w:eastAsia="uk-UA"/>
    </w:rPr>
  </w:style>
  <w:style w:type="character" w:customStyle="1" w:styleId="10">
    <w:name w:val="Заголовок 1 Знак"/>
    <w:basedOn w:val="a0"/>
    <w:link w:val="1"/>
    <w:uiPriority w:val="1"/>
    <w:qFormat/>
    <w:rsid w:val="0067056B"/>
    <w:rPr>
      <w:rFonts w:ascii="Times New Roman" w:eastAsia="Times New Roman" w:hAnsi="Times New Roman" w:cs="Times New Roman"/>
      <w:b/>
      <w:bCs/>
      <w:sz w:val="24"/>
      <w:szCs w:val="24"/>
      <w:lang w:val="en-US" w:eastAsia="en-US" w:bidi="en-US"/>
    </w:rPr>
  </w:style>
  <w:style w:type="character" w:customStyle="1" w:styleId="a6">
    <w:name w:val="Основной текст Знак"/>
    <w:basedOn w:val="a0"/>
    <w:link w:val="a5"/>
    <w:uiPriority w:val="1"/>
    <w:qFormat/>
    <w:rsid w:val="0067056B"/>
    <w:rPr>
      <w:rFonts w:ascii="Times New Roman" w:eastAsia="Times New Roman" w:hAnsi="Times New Roman" w:cs="Times New Roman"/>
      <w:sz w:val="24"/>
      <w:szCs w:val="24"/>
      <w:lang w:val="en-US" w:eastAsia="en-US" w:bidi="en-US"/>
    </w:rPr>
  </w:style>
  <w:style w:type="paragraph" w:styleId="ab">
    <w:name w:val="List Paragraph"/>
    <w:basedOn w:val="a"/>
    <w:uiPriority w:val="34"/>
    <w:qFormat/>
    <w:rsid w:val="0067056B"/>
    <w:pPr>
      <w:widowControl w:val="0"/>
      <w:suppressAutoHyphens w:val="0"/>
      <w:autoSpaceDE w:val="0"/>
      <w:autoSpaceDN w:val="0"/>
      <w:ind w:left="542"/>
    </w:pPr>
    <w:rPr>
      <w:sz w:val="22"/>
      <w:szCs w:val="22"/>
      <w:lang w:val="en-US" w:eastAsia="en-US" w:bidi="en-US"/>
    </w:rPr>
  </w:style>
  <w:style w:type="character" w:customStyle="1" w:styleId="2">
    <w:name w:val="Основной текст (2)"/>
    <w:qFormat/>
    <w:rsid w:val="0067056B"/>
    <w:rPr>
      <w:rFonts w:ascii="Arial" w:eastAsia="Arial" w:hAnsi="Arial" w:cs="Arial"/>
      <w:color w:val="000000"/>
      <w:spacing w:val="0"/>
      <w:w w:val="100"/>
      <w:position w:val="0"/>
      <w:sz w:val="21"/>
      <w:szCs w:val="21"/>
      <w:u w:val="none"/>
      <w:lang w:val="uk-UA" w:eastAsia="uk-UA" w:bidi="uk-UA"/>
    </w:rPr>
  </w:style>
  <w:style w:type="character" w:customStyle="1" w:styleId="-">
    <w:name w:val="Интернет-ссылка"/>
    <w:uiPriority w:val="99"/>
    <w:qFormat/>
    <w:rsid w:val="0067056B"/>
    <w:rPr>
      <w:color w:val="0000FF"/>
      <w:u w:val="single"/>
    </w:rPr>
  </w:style>
  <w:style w:type="character" w:customStyle="1" w:styleId="HTML0">
    <w:name w:val="Стандартный HTML Знак"/>
    <w:basedOn w:val="a0"/>
    <w:link w:val="HTML"/>
    <w:uiPriority w:val="99"/>
    <w:qFormat/>
    <w:rsid w:val="0067056B"/>
    <w:rPr>
      <w:rFonts w:ascii="Courier New" w:eastAsia="Times New Roman" w:hAnsi="Courier New" w:cs="Courier New"/>
      <w:color w:val="00000A"/>
      <w:lang w:val="uk-UA"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kdcekonomist@ukr.net" TargetMode="External"/><Relationship Id="rId12" Type="http://schemas.openxmlformats.org/officeDocument/2006/relationships/hyperlink" Target="https://zakon.rada.gov.ua/laws/show/2155-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openxmlformats.org/officeDocument/2006/relationships/styles" Target="styles.xml"/><Relationship Id="rId9" Type="http://schemas.openxmlformats.org/officeDocument/2006/relationships/hyperlink" Target="https://zakon.rada.gov.ua/laws/show/85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ABD694-7A6B-47B1-874E-C129C8D9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3164</Words>
  <Characters>18035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Dr.Ganibal</dc:creator>
  <cp:lastModifiedBy>1</cp:lastModifiedBy>
  <cp:revision>21</cp:revision>
  <cp:lastPrinted>2022-09-23T06:28:00Z</cp:lastPrinted>
  <dcterms:created xsi:type="dcterms:W3CDTF">2022-09-14T05:54:00Z</dcterms:created>
  <dcterms:modified xsi:type="dcterms:W3CDTF">2022-09-23T06:41:00Z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59AA4311646B4D06B574D8E685E2A810</vt:lpwstr>
  </property>
</Properties>
</file>