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38448" w14:textId="42350BB1" w:rsidR="00434765" w:rsidRPr="00CC3DBF" w:rsidRDefault="00434765" w:rsidP="00434765">
      <w:pPr>
        <w:tabs>
          <w:tab w:val="center" w:pos="4677"/>
          <w:tab w:val="left" w:pos="6750"/>
        </w:tabs>
        <w:jc w:val="right"/>
        <w:rPr>
          <w:b/>
          <w:color w:val="000000"/>
          <w:sz w:val="22"/>
          <w:szCs w:val="22"/>
          <w:lang w:val="uk-UA"/>
        </w:rPr>
      </w:pPr>
      <w:r w:rsidRPr="00CC3DBF">
        <w:rPr>
          <w:b/>
          <w:color w:val="000000"/>
          <w:sz w:val="22"/>
          <w:szCs w:val="22"/>
          <w:lang w:val="uk-UA"/>
        </w:rPr>
        <w:t xml:space="preserve">ДОДАТОК </w:t>
      </w:r>
      <w:r>
        <w:rPr>
          <w:b/>
          <w:color w:val="000000"/>
          <w:sz w:val="22"/>
          <w:szCs w:val="22"/>
          <w:lang w:val="uk-UA"/>
        </w:rPr>
        <w:t>3</w:t>
      </w:r>
    </w:p>
    <w:p w14:paraId="03469168" w14:textId="77777777" w:rsidR="00434765" w:rsidRPr="00CC3DBF" w:rsidRDefault="00434765" w:rsidP="00434765">
      <w:pPr>
        <w:tabs>
          <w:tab w:val="center" w:pos="4677"/>
          <w:tab w:val="left" w:pos="6750"/>
        </w:tabs>
        <w:jc w:val="right"/>
        <w:rPr>
          <w:b/>
          <w:color w:val="000000"/>
          <w:sz w:val="22"/>
          <w:szCs w:val="22"/>
          <w:lang w:val="uk-UA"/>
        </w:rPr>
      </w:pPr>
      <w:r w:rsidRPr="00CC3DBF">
        <w:rPr>
          <w:b/>
          <w:color w:val="000000"/>
          <w:sz w:val="22"/>
          <w:szCs w:val="22"/>
          <w:lang w:val="uk-UA"/>
        </w:rPr>
        <w:t>до тендерної документації</w:t>
      </w:r>
    </w:p>
    <w:p w14:paraId="4544EEB0" w14:textId="77777777" w:rsidR="00434765" w:rsidRPr="00CC3DBF" w:rsidRDefault="00434765" w:rsidP="00434765">
      <w:pPr>
        <w:tabs>
          <w:tab w:val="center" w:pos="4677"/>
          <w:tab w:val="left" w:pos="6750"/>
        </w:tabs>
        <w:jc w:val="center"/>
        <w:rPr>
          <w:b/>
          <w:color w:val="000000"/>
          <w:sz w:val="22"/>
          <w:szCs w:val="22"/>
          <w:lang w:val="uk-UA"/>
        </w:rPr>
      </w:pPr>
    </w:p>
    <w:p w14:paraId="0085C0B8" w14:textId="77777777" w:rsidR="00434765" w:rsidRPr="00CC3DBF" w:rsidRDefault="00434765" w:rsidP="00434765">
      <w:pPr>
        <w:tabs>
          <w:tab w:val="center" w:pos="4677"/>
          <w:tab w:val="left" w:pos="6750"/>
        </w:tabs>
        <w:rPr>
          <w:bCs/>
          <w:color w:val="000000"/>
          <w:sz w:val="22"/>
          <w:szCs w:val="22"/>
          <w:lang w:val="uk-UA"/>
        </w:rPr>
      </w:pPr>
      <w:r w:rsidRPr="00CC3DBF">
        <w:rPr>
          <w:bCs/>
          <w:color w:val="000000"/>
          <w:sz w:val="22"/>
          <w:szCs w:val="22"/>
          <w:lang w:val="uk-UA"/>
        </w:rPr>
        <w:t>ПРОЄКТ ДОГОВОРУ</w:t>
      </w:r>
    </w:p>
    <w:p w14:paraId="4EBEC681" w14:textId="77777777" w:rsidR="00434765" w:rsidRDefault="00434765" w:rsidP="00434765">
      <w:pPr>
        <w:spacing w:line="276" w:lineRule="auto"/>
        <w:rPr>
          <w:b/>
          <w:lang w:val="uk-UA"/>
        </w:rPr>
      </w:pPr>
    </w:p>
    <w:p w14:paraId="330DDAB4" w14:textId="54E4207A" w:rsidR="002A60FF" w:rsidRPr="00611DFD" w:rsidRDefault="00C35871" w:rsidP="002A60FF">
      <w:pPr>
        <w:spacing w:line="276" w:lineRule="auto"/>
        <w:jc w:val="center"/>
      </w:pPr>
      <w:r>
        <w:rPr>
          <w:b/>
          <w:lang w:val="uk-UA"/>
        </w:rPr>
        <w:t>ДОГОВІР</w:t>
      </w:r>
      <w:r w:rsidR="002A60FF" w:rsidRPr="00611DFD">
        <w:rPr>
          <w:b/>
        </w:rPr>
        <w:t xml:space="preserve"> №</w:t>
      </w:r>
    </w:p>
    <w:p w14:paraId="358C0B86" w14:textId="77777777" w:rsidR="002A60FF" w:rsidRPr="00611DFD" w:rsidRDefault="002A60FF" w:rsidP="002A60FF">
      <w:pPr>
        <w:widowControl w:val="0"/>
        <w:spacing w:line="276" w:lineRule="auto"/>
        <w:ind w:firstLine="426"/>
      </w:pPr>
      <w:r w:rsidRPr="00611DFD">
        <w:t xml:space="preserve">м. </w:t>
      </w:r>
      <w:proofErr w:type="spellStart"/>
      <w:r w:rsidRPr="00611DFD">
        <w:t>Рівне</w:t>
      </w:r>
      <w:proofErr w:type="spellEnd"/>
      <w:r w:rsidRPr="00611DFD">
        <w:t xml:space="preserve">                                                                                  </w:t>
      </w:r>
      <w:r w:rsidR="00C35871">
        <w:t xml:space="preserve">                  </w:t>
      </w:r>
      <w:r w:rsidRPr="00611DFD">
        <w:t xml:space="preserve">           ________  2024 року</w:t>
      </w:r>
    </w:p>
    <w:p w14:paraId="58A2EF3E" w14:textId="77777777" w:rsidR="002A60FF" w:rsidRPr="00611DFD" w:rsidRDefault="002A60FF" w:rsidP="002A60FF">
      <w:pPr>
        <w:widowControl w:val="0"/>
        <w:spacing w:line="276" w:lineRule="auto"/>
        <w:ind w:firstLine="426"/>
      </w:pPr>
    </w:p>
    <w:p w14:paraId="7DC0F60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rPr>
          <w:b/>
        </w:rPr>
        <w:t xml:space="preserve">Департамент з </w:t>
      </w:r>
      <w:proofErr w:type="spellStart"/>
      <w:r w:rsidRPr="00611DFD">
        <w:rPr>
          <w:b/>
        </w:rPr>
        <w:t>питань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будівництва</w:t>
      </w:r>
      <w:proofErr w:type="spellEnd"/>
      <w:r w:rsidRPr="00611DFD">
        <w:rPr>
          <w:b/>
        </w:rPr>
        <w:t xml:space="preserve"> та </w:t>
      </w:r>
      <w:proofErr w:type="spellStart"/>
      <w:r w:rsidRPr="00611DFD">
        <w:rPr>
          <w:b/>
        </w:rPr>
        <w:t>архітектури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Рівненської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обласної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державної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адміністрації</w:t>
      </w:r>
      <w:proofErr w:type="spellEnd"/>
      <w:r w:rsidRPr="00611DFD">
        <w:rPr>
          <w:b/>
        </w:rPr>
        <w:t>,</w:t>
      </w:r>
      <w:r w:rsidRPr="00611DFD">
        <w:t xml:space="preserve"> в </w:t>
      </w:r>
      <w:proofErr w:type="spellStart"/>
      <w:r w:rsidRPr="00611DFD">
        <w:t>особі</w:t>
      </w:r>
      <w:proofErr w:type="spellEnd"/>
      <w:r w:rsidRPr="00611DFD">
        <w:t xml:space="preserve"> директора департаменту </w:t>
      </w:r>
      <w:proofErr w:type="spellStart"/>
      <w:r w:rsidRPr="00611DFD">
        <w:t>Ярусевича</w:t>
      </w:r>
      <w:proofErr w:type="spellEnd"/>
      <w:r w:rsidRPr="00611DFD">
        <w:t xml:space="preserve"> </w:t>
      </w:r>
      <w:proofErr w:type="spellStart"/>
      <w:r w:rsidRPr="00611DFD">
        <w:t>Андрія</w:t>
      </w:r>
      <w:proofErr w:type="spellEnd"/>
      <w:r w:rsidRPr="00611DFD">
        <w:t xml:space="preserve"> Ярославовича, </w:t>
      </w:r>
      <w:proofErr w:type="spellStart"/>
      <w:r w:rsidRPr="00611DFD">
        <w:t>котрий</w:t>
      </w:r>
      <w:proofErr w:type="spellEnd"/>
      <w:r w:rsidRPr="00611DFD">
        <w:t xml:space="preserve">  </w:t>
      </w:r>
      <w:proofErr w:type="spellStart"/>
      <w:r w:rsidRPr="00611DFD">
        <w:t>діє</w:t>
      </w:r>
      <w:proofErr w:type="spellEnd"/>
      <w:r w:rsidRPr="00611DFD">
        <w:t xml:space="preserve">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Положення</w:t>
      </w:r>
      <w:proofErr w:type="spellEnd"/>
      <w:r w:rsidRPr="00611DFD">
        <w:t xml:space="preserve"> про департамент з </w:t>
      </w:r>
      <w:proofErr w:type="spellStart"/>
      <w:r w:rsidRPr="00611DFD">
        <w:t>питань</w:t>
      </w:r>
      <w:proofErr w:type="spellEnd"/>
      <w:r w:rsidRPr="00611DFD">
        <w:t xml:space="preserve"> </w:t>
      </w:r>
      <w:proofErr w:type="spellStart"/>
      <w:r w:rsidRPr="00611DFD">
        <w:t>будівництва</w:t>
      </w:r>
      <w:proofErr w:type="spellEnd"/>
      <w:r w:rsidRPr="00611DFD">
        <w:t xml:space="preserve"> та </w:t>
      </w:r>
      <w:proofErr w:type="spellStart"/>
      <w:r w:rsidRPr="00611DFD">
        <w:t>архітектури</w:t>
      </w:r>
      <w:proofErr w:type="spellEnd"/>
      <w:r w:rsidRPr="00611DFD">
        <w:t xml:space="preserve"> </w:t>
      </w:r>
      <w:proofErr w:type="spellStart"/>
      <w:r w:rsidRPr="00611DFD">
        <w:t>Рівненської</w:t>
      </w:r>
      <w:proofErr w:type="spellEnd"/>
      <w:r w:rsidRPr="00611DFD">
        <w:t xml:space="preserve"> </w:t>
      </w:r>
      <w:proofErr w:type="spellStart"/>
      <w:r w:rsidRPr="00611DFD">
        <w:t>обласної</w:t>
      </w:r>
      <w:proofErr w:type="spellEnd"/>
      <w:r w:rsidRPr="00611DFD">
        <w:t xml:space="preserve"> </w:t>
      </w:r>
      <w:proofErr w:type="spellStart"/>
      <w:r w:rsidRPr="00611DFD">
        <w:t>державної</w:t>
      </w:r>
      <w:proofErr w:type="spellEnd"/>
      <w:r w:rsidRPr="00611DFD">
        <w:t xml:space="preserve"> </w:t>
      </w:r>
      <w:proofErr w:type="spellStart"/>
      <w:r w:rsidRPr="00611DFD">
        <w:t>адміністрації</w:t>
      </w:r>
      <w:proofErr w:type="spellEnd"/>
      <w:r w:rsidRPr="00611DFD">
        <w:t xml:space="preserve">, </w:t>
      </w:r>
      <w:proofErr w:type="spellStart"/>
      <w:r w:rsidRPr="00611DFD">
        <w:t>затвердженого</w:t>
      </w:r>
      <w:proofErr w:type="spellEnd"/>
      <w:r w:rsidRPr="00611DFD">
        <w:t xml:space="preserve"> </w:t>
      </w:r>
      <w:proofErr w:type="spellStart"/>
      <w:r w:rsidRPr="00611DFD">
        <w:t>розпорядженням</w:t>
      </w:r>
      <w:proofErr w:type="spellEnd"/>
      <w:r w:rsidRPr="00611DFD">
        <w:t xml:space="preserve"> </w:t>
      </w:r>
      <w:proofErr w:type="spellStart"/>
      <w:r w:rsidRPr="00611DFD">
        <w:t>голови</w:t>
      </w:r>
      <w:proofErr w:type="spellEnd"/>
      <w:r w:rsidRPr="00611DFD">
        <w:t xml:space="preserve"> </w:t>
      </w:r>
      <w:proofErr w:type="spellStart"/>
      <w:r w:rsidRPr="00611DFD">
        <w:t>Рівненської</w:t>
      </w:r>
      <w:proofErr w:type="spellEnd"/>
      <w:r w:rsidRPr="00611DFD">
        <w:t xml:space="preserve"> </w:t>
      </w:r>
      <w:proofErr w:type="spellStart"/>
      <w:r w:rsidRPr="00611DFD">
        <w:t>облдержадміністрації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18.04.2018 р. № 239 у </w:t>
      </w:r>
      <w:proofErr w:type="spellStart"/>
      <w:r w:rsidRPr="00611DFD">
        <w:t>редакції</w:t>
      </w:r>
      <w:proofErr w:type="spellEnd"/>
      <w:r w:rsidRPr="00611DFD">
        <w:t xml:space="preserve"> </w:t>
      </w:r>
      <w:proofErr w:type="spellStart"/>
      <w:r w:rsidRPr="00611DFD">
        <w:t>розпорядження</w:t>
      </w:r>
      <w:proofErr w:type="spellEnd"/>
      <w:r w:rsidRPr="00611DFD">
        <w:t xml:space="preserve"> </w:t>
      </w:r>
      <w:proofErr w:type="spellStart"/>
      <w:r w:rsidRPr="00611DFD">
        <w:t>голови</w:t>
      </w:r>
      <w:proofErr w:type="spellEnd"/>
      <w:r w:rsidRPr="00611DFD">
        <w:t xml:space="preserve"> </w:t>
      </w:r>
      <w:proofErr w:type="spellStart"/>
      <w:r w:rsidRPr="00611DFD">
        <w:t>Рівненської</w:t>
      </w:r>
      <w:proofErr w:type="spellEnd"/>
      <w:r w:rsidRPr="00611DFD">
        <w:t xml:space="preserve"> </w:t>
      </w:r>
      <w:proofErr w:type="spellStart"/>
      <w:r w:rsidRPr="00611DFD">
        <w:t>обласної</w:t>
      </w:r>
      <w:proofErr w:type="spellEnd"/>
      <w:r w:rsidRPr="00611DFD">
        <w:t xml:space="preserve"> </w:t>
      </w:r>
      <w:proofErr w:type="spellStart"/>
      <w:r w:rsidRPr="00611DFD">
        <w:t>державної</w:t>
      </w:r>
      <w:proofErr w:type="spellEnd"/>
      <w:r w:rsidRPr="00611DFD">
        <w:t xml:space="preserve"> </w:t>
      </w:r>
      <w:proofErr w:type="spellStart"/>
      <w:r w:rsidRPr="00611DFD">
        <w:t>адміністрації</w:t>
      </w:r>
      <w:proofErr w:type="spellEnd"/>
      <w:r w:rsidRPr="00611DFD">
        <w:t xml:space="preserve">  </w:t>
      </w:r>
      <w:proofErr w:type="spellStart"/>
      <w:r w:rsidRPr="00611DFD">
        <w:t>від</w:t>
      </w:r>
      <w:proofErr w:type="spellEnd"/>
      <w:r w:rsidRPr="00611DFD">
        <w:t xml:space="preserve"> 04.01.2024 року  № 4 та </w:t>
      </w:r>
      <w:proofErr w:type="spellStart"/>
      <w:r w:rsidRPr="00611DFD">
        <w:t>призначений</w:t>
      </w:r>
      <w:proofErr w:type="spellEnd"/>
      <w:r w:rsidRPr="00611DFD">
        <w:t xml:space="preserve"> </w:t>
      </w:r>
      <w:proofErr w:type="spellStart"/>
      <w:r w:rsidRPr="00611DFD">
        <w:t>розпорядженням</w:t>
      </w:r>
      <w:proofErr w:type="spellEnd"/>
      <w:r w:rsidRPr="00611DFD">
        <w:t xml:space="preserve"> </w:t>
      </w:r>
      <w:proofErr w:type="spellStart"/>
      <w:r w:rsidRPr="00611DFD">
        <w:t>голови</w:t>
      </w:r>
      <w:proofErr w:type="spellEnd"/>
      <w:r w:rsidRPr="00611DFD">
        <w:t xml:space="preserve"> </w:t>
      </w:r>
      <w:proofErr w:type="spellStart"/>
      <w:r w:rsidRPr="00611DFD">
        <w:t>Рівненської</w:t>
      </w:r>
      <w:proofErr w:type="spellEnd"/>
      <w:r w:rsidRPr="00611DFD">
        <w:t xml:space="preserve"> </w:t>
      </w:r>
      <w:proofErr w:type="spellStart"/>
      <w:r w:rsidRPr="00611DFD">
        <w:t>обласної</w:t>
      </w:r>
      <w:proofErr w:type="spellEnd"/>
      <w:r w:rsidRPr="00611DFD">
        <w:t xml:space="preserve"> </w:t>
      </w:r>
      <w:proofErr w:type="spellStart"/>
      <w:r w:rsidRPr="00611DFD">
        <w:t>державної</w:t>
      </w:r>
      <w:proofErr w:type="spellEnd"/>
      <w:r w:rsidRPr="00611DFD">
        <w:t xml:space="preserve"> </w:t>
      </w:r>
      <w:proofErr w:type="spellStart"/>
      <w:r w:rsidRPr="00611DFD">
        <w:t>адміністрації</w:t>
      </w:r>
      <w:proofErr w:type="spellEnd"/>
      <w:r w:rsidRPr="00611DFD">
        <w:t xml:space="preserve">  </w:t>
      </w:r>
      <w:proofErr w:type="spellStart"/>
      <w:r w:rsidRPr="00611DFD">
        <w:t>від</w:t>
      </w:r>
      <w:proofErr w:type="spellEnd"/>
      <w:r w:rsidRPr="00611DFD">
        <w:t xml:space="preserve"> 09.07.2021 року  № 76-к, </w:t>
      </w:r>
      <w:proofErr w:type="spellStart"/>
      <w:r w:rsidRPr="00611DFD">
        <w:t>який</w:t>
      </w:r>
      <w:proofErr w:type="spellEnd"/>
      <w:r w:rsidRPr="00611DFD">
        <w:t xml:space="preserve"> є </w:t>
      </w:r>
      <w:proofErr w:type="spellStart"/>
      <w:r w:rsidRPr="00611DFD">
        <w:t>неприбутковою</w:t>
      </w:r>
      <w:proofErr w:type="spellEnd"/>
      <w:r w:rsidRPr="00611DFD">
        <w:t xml:space="preserve"> </w:t>
      </w:r>
      <w:proofErr w:type="spellStart"/>
      <w:r w:rsidRPr="00611DFD">
        <w:t>організацією</w:t>
      </w:r>
      <w:proofErr w:type="spellEnd"/>
      <w:r w:rsidRPr="00611DFD">
        <w:t xml:space="preserve"> (</w:t>
      </w:r>
      <w:proofErr w:type="spellStart"/>
      <w:r w:rsidRPr="00611DFD">
        <w:t>далі</w:t>
      </w:r>
      <w:proofErr w:type="spellEnd"/>
      <w:r w:rsidRPr="00611DFD">
        <w:t xml:space="preserve"> </w:t>
      </w:r>
      <w:proofErr w:type="spellStart"/>
      <w:r w:rsidRPr="00611DFD">
        <w:t>Замовник</w:t>
      </w:r>
      <w:proofErr w:type="spellEnd"/>
      <w:r w:rsidRPr="00611DFD">
        <w:t xml:space="preserve">), з </w:t>
      </w:r>
      <w:proofErr w:type="spellStart"/>
      <w:r w:rsidRPr="00611DFD">
        <w:t>однієї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та ______________________в </w:t>
      </w:r>
      <w:proofErr w:type="spellStart"/>
      <w:r w:rsidRPr="00611DFD">
        <w:t>особі</w:t>
      </w:r>
      <w:proofErr w:type="spellEnd"/>
      <w:r w:rsidRPr="00611DFD">
        <w:t xml:space="preserve"> _____________, </w:t>
      </w:r>
      <w:proofErr w:type="spellStart"/>
      <w:r w:rsidRPr="00611DFD">
        <w:t>котрий</w:t>
      </w:r>
      <w:proofErr w:type="spellEnd"/>
      <w:r w:rsidRPr="00611DFD">
        <w:t xml:space="preserve">  </w:t>
      </w:r>
      <w:proofErr w:type="spellStart"/>
      <w:r w:rsidRPr="00611DFD">
        <w:t>діє</w:t>
      </w:r>
      <w:proofErr w:type="spellEnd"/>
      <w:r w:rsidRPr="00611DFD">
        <w:t xml:space="preserve"> на </w:t>
      </w:r>
      <w:proofErr w:type="spellStart"/>
      <w:r w:rsidRPr="00611DFD">
        <w:t>підставі</w:t>
      </w:r>
      <w:proofErr w:type="spellEnd"/>
      <w:r w:rsidRPr="00611DFD">
        <w:t xml:space="preserve"> _________________ (</w:t>
      </w:r>
      <w:proofErr w:type="spellStart"/>
      <w:r w:rsidRPr="00611DFD">
        <w:t>далі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), з </w:t>
      </w:r>
      <w:proofErr w:type="spellStart"/>
      <w:r w:rsidRPr="00611DFD">
        <w:t>іншої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, разом – </w:t>
      </w:r>
      <w:proofErr w:type="spellStart"/>
      <w:r w:rsidRPr="00611DFD">
        <w:t>Сторони</w:t>
      </w:r>
      <w:proofErr w:type="spellEnd"/>
      <w:r w:rsidRPr="00611DFD">
        <w:t xml:space="preserve">, </w:t>
      </w:r>
      <w:proofErr w:type="spellStart"/>
      <w:r w:rsidRPr="00611DFD">
        <w:t>уклали</w:t>
      </w:r>
      <w:proofErr w:type="spellEnd"/>
      <w:r w:rsidRPr="00611DFD">
        <w:t xml:space="preserve"> </w:t>
      </w:r>
      <w:proofErr w:type="spellStart"/>
      <w:r w:rsidRPr="00611DFD">
        <w:t>цей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(</w:t>
      </w:r>
      <w:proofErr w:type="spellStart"/>
      <w:r w:rsidRPr="00611DFD">
        <w:t>далі</w:t>
      </w:r>
      <w:proofErr w:type="spellEnd"/>
      <w:r w:rsidRPr="00611DFD">
        <w:t xml:space="preserve"> – </w:t>
      </w:r>
      <w:proofErr w:type="spellStart"/>
      <w:r w:rsidRPr="00611DFD">
        <w:t>Договір</w:t>
      </w:r>
      <w:proofErr w:type="spellEnd"/>
      <w:r w:rsidRPr="00611DFD">
        <w:t xml:space="preserve">) про </w:t>
      </w:r>
      <w:proofErr w:type="spellStart"/>
      <w:r w:rsidRPr="00611DFD">
        <w:t>наступне</w:t>
      </w:r>
      <w:proofErr w:type="spellEnd"/>
      <w:r w:rsidRPr="00611DFD">
        <w:t>:</w:t>
      </w:r>
    </w:p>
    <w:p w14:paraId="6EAABEC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</w:pPr>
    </w:p>
    <w:p w14:paraId="2765FBD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</w:rPr>
      </w:pPr>
      <w:r w:rsidRPr="00611DFD">
        <w:rPr>
          <w:b/>
        </w:rPr>
        <w:t>I. Предмет Договору</w:t>
      </w:r>
    </w:p>
    <w:p w14:paraId="0E7C14D8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1.1. </w:t>
      </w:r>
      <w:r w:rsidRPr="00611DFD">
        <w:t xml:space="preserve"> </w:t>
      </w:r>
      <w:proofErr w:type="spellStart"/>
      <w:r w:rsidRPr="00611DFD">
        <w:rPr>
          <w:rFonts w:eastAsia="Calibri"/>
          <w:lang w:eastAsia="en-US"/>
        </w:rPr>
        <w:t>Виконавець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зобов’язується</w:t>
      </w:r>
      <w:proofErr w:type="spellEnd"/>
      <w:r w:rsidRPr="00611DFD">
        <w:rPr>
          <w:rFonts w:eastAsia="Calibri"/>
          <w:lang w:eastAsia="en-US"/>
        </w:rPr>
        <w:t xml:space="preserve"> у порядку та на </w:t>
      </w:r>
      <w:proofErr w:type="spellStart"/>
      <w:r w:rsidRPr="00611DFD">
        <w:rPr>
          <w:rFonts w:eastAsia="Calibri"/>
          <w:lang w:eastAsia="en-US"/>
        </w:rPr>
        <w:t>умовах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визначених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цим</w:t>
      </w:r>
      <w:proofErr w:type="spellEnd"/>
      <w:r w:rsidRPr="00611DFD">
        <w:rPr>
          <w:rFonts w:eastAsia="Calibri"/>
          <w:lang w:eastAsia="en-US"/>
        </w:rPr>
        <w:t xml:space="preserve"> Договором, з метою </w:t>
      </w:r>
      <w:proofErr w:type="spellStart"/>
      <w:r w:rsidRPr="00611DFD">
        <w:rPr>
          <w:rFonts w:eastAsia="Calibri"/>
          <w:lang w:eastAsia="en-US"/>
        </w:rPr>
        <w:t>задоволення</w:t>
      </w:r>
      <w:proofErr w:type="spellEnd"/>
      <w:r w:rsidRPr="00611DFD">
        <w:rPr>
          <w:rFonts w:eastAsia="Calibri"/>
          <w:lang w:eastAsia="en-US"/>
        </w:rPr>
        <w:t xml:space="preserve"> потреб </w:t>
      </w:r>
      <w:proofErr w:type="spellStart"/>
      <w:r w:rsidRPr="00611DFD">
        <w:rPr>
          <w:rFonts w:eastAsia="Calibri"/>
          <w:lang w:eastAsia="en-US"/>
        </w:rPr>
        <w:t>населення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своїми</w:t>
      </w:r>
      <w:proofErr w:type="spellEnd"/>
      <w:r w:rsidRPr="00611DFD">
        <w:rPr>
          <w:rFonts w:eastAsia="Calibri"/>
          <w:lang w:eastAsia="en-US"/>
        </w:rPr>
        <w:t xml:space="preserve"> силами і </w:t>
      </w:r>
      <w:proofErr w:type="spellStart"/>
      <w:r w:rsidRPr="00611DFD">
        <w:rPr>
          <w:rFonts w:eastAsia="Calibri"/>
          <w:lang w:eastAsia="en-US"/>
        </w:rPr>
        <w:t>засобами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власний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ризик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надати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послуги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із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забезпечення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належного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функціонування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дорожнього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господарства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транспортної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інфраструктури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інфраструктури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забезпечує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життєдіяльність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населення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функціонування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держави</w:t>
      </w:r>
      <w:proofErr w:type="spellEnd"/>
      <w:r w:rsidRPr="00611DFD">
        <w:rPr>
          <w:rFonts w:eastAsia="Calibri"/>
          <w:lang w:eastAsia="en-US"/>
        </w:rPr>
        <w:t xml:space="preserve"> в </w:t>
      </w:r>
      <w:proofErr w:type="spellStart"/>
      <w:r w:rsidRPr="00611DFD">
        <w:rPr>
          <w:rFonts w:eastAsia="Calibri"/>
          <w:lang w:eastAsia="en-US"/>
        </w:rPr>
        <w:t>умовах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воєнного</w:t>
      </w:r>
      <w:proofErr w:type="spellEnd"/>
      <w:r w:rsidRPr="00611DFD">
        <w:rPr>
          <w:rFonts w:eastAsia="Calibri"/>
          <w:lang w:eastAsia="en-US"/>
        </w:rPr>
        <w:t xml:space="preserve"> стану, </w:t>
      </w:r>
      <w:proofErr w:type="spellStart"/>
      <w:r w:rsidRPr="00611DFD">
        <w:rPr>
          <w:rFonts w:eastAsia="Calibri"/>
          <w:lang w:eastAsia="en-US"/>
        </w:rPr>
        <w:t>зокрема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експлуатаційного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утримання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інфраструктури</w:t>
      </w:r>
      <w:proofErr w:type="spellEnd"/>
      <w:r w:rsidRPr="00611DFD">
        <w:rPr>
          <w:rFonts w:eastAsia="Calibri"/>
          <w:lang w:eastAsia="en-US"/>
        </w:rPr>
        <w:t xml:space="preserve"> у </w:t>
      </w:r>
      <w:proofErr w:type="spellStart"/>
      <w:r w:rsidRPr="00611DFD">
        <w:rPr>
          <w:rFonts w:eastAsia="Calibri"/>
          <w:lang w:eastAsia="en-US"/>
        </w:rPr>
        <w:t>сфері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дорожнього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господарства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автомобільних</w:t>
      </w:r>
      <w:proofErr w:type="spellEnd"/>
      <w:r w:rsidRPr="00611DFD">
        <w:rPr>
          <w:rFonts w:eastAsia="Calibri"/>
          <w:lang w:eastAsia="en-US"/>
        </w:rPr>
        <w:t xml:space="preserve"> дорогах </w:t>
      </w:r>
      <w:proofErr w:type="spellStart"/>
      <w:r w:rsidRPr="00611DFD">
        <w:rPr>
          <w:rFonts w:eastAsia="Calibri"/>
          <w:lang w:eastAsia="en-US"/>
        </w:rPr>
        <w:t>загального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користування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місцевого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значення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згідно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Технічної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специфікації</w:t>
      </w:r>
      <w:proofErr w:type="spellEnd"/>
      <w:r w:rsidRPr="00611DFD">
        <w:rPr>
          <w:rFonts w:eastAsia="Calibri"/>
          <w:lang w:eastAsia="en-US"/>
        </w:rPr>
        <w:t xml:space="preserve"> (</w:t>
      </w:r>
      <w:proofErr w:type="spellStart"/>
      <w:r w:rsidRPr="00611DFD">
        <w:rPr>
          <w:rFonts w:eastAsia="Calibri"/>
          <w:lang w:eastAsia="en-US"/>
        </w:rPr>
        <w:t>Додаток</w:t>
      </w:r>
      <w:proofErr w:type="spellEnd"/>
      <w:r w:rsidRPr="00611DFD">
        <w:rPr>
          <w:rFonts w:eastAsia="Calibri"/>
          <w:lang w:eastAsia="en-US"/>
        </w:rPr>
        <w:t xml:space="preserve"> № 1), за </w:t>
      </w:r>
      <w:proofErr w:type="spellStart"/>
      <w:r w:rsidRPr="00611DFD">
        <w:rPr>
          <w:rFonts w:eastAsia="Calibri"/>
          <w:lang w:eastAsia="en-US"/>
        </w:rPr>
        <w:t>рахунок</w:t>
      </w:r>
      <w:proofErr w:type="spellEnd"/>
      <w:r w:rsidRPr="00611DFD">
        <w:rPr>
          <w:rFonts w:eastAsia="Calibri"/>
          <w:lang w:eastAsia="en-US"/>
        </w:rPr>
        <w:t xml:space="preserve">  </w:t>
      </w:r>
      <w:proofErr w:type="spellStart"/>
      <w:r w:rsidRPr="00611DFD">
        <w:rPr>
          <w:rFonts w:eastAsia="Calibri"/>
          <w:lang w:eastAsia="en-US"/>
        </w:rPr>
        <w:t>коштів</w:t>
      </w:r>
      <w:proofErr w:type="spellEnd"/>
      <w:r w:rsidRPr="00611DFD">
        <w:rPr>
          <w:rFonts w:eastAsia="Calibri"/>
          <w:lang w:eastAsia="en-US"/>
        </w:rPr>
        <w:t xml:space="preserve"> державного бюджету та/</w:t>
      </w:r>
      <w:proofErr w:type="spellStart"/>
      <w:r w:rsidRPr="00611DFD">
        <w:rPr>
          <w:rFonts w:eastAsia="Calibri"/>
          <w:lang w:eastAsia="en-US"/>
        </w:rPr>
        <w:t>або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інших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джерел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фінансування</w:t>
      </w:r>
      <w:proofErr w:type="spellEnd"/>
      <w:r w:rsidRPr="00611DFD">
        <w:rPr>
          <w:rFonts w:eastAsia="Calibri"/>
          <w:lang w:eastAsia="en-US"/>
        </w:rPr>
        <w:t xml:space="preserve"> та в </w:t>
      </w:r>
      <w:proofErr w:type="spellStart"/>
      <w:r w:rsidRPr="00611DFD">
        <w:rPr>
          <w:rFonts w:eastAsia="Calibri"/>
          <w:lang w:eastAsia="en-US"/>
        </w:rPr>
        <w:t>обумовлений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цим</w:t>
      </w:r>
      <w:proofErr w:type="spellEnd"/>
      <w:r w:rsidRPr="00611DFD">
        <w:rPr>
          <w:rFonts w:eastAsia="Calibri"/>
          <w:lang w:eastAsia="en-US"/>
        </w:rPr>
        <w:t xml:space="preserve"> Договором строк. </w:t>
      </w:r>
      <w:proofErr w:type="spellStart"/>
      <w:r w:rsidRPr="00611DFD">
        <w:rPr>
          <w:rFonts w:eastAsia="Calibri"/>
          <w:lang w:eastAsia="en-US"/>
        </w:rPr>
        <w:t>Замовник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зобов’язується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прийняти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надані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згідно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із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цим</w:t>
      </w:r>
      <w:proofErr w:type="spellEnd"/>
      <w:r w:rsidRPr="00611DFD">
        <w:rPr>
          <w:rFonts w:eastAsia="Calibri"/>
          <w:lang w:eastAsia="en-US"/>
        </w:rPr>
        <w:t xml:space="preserve"> Договором та </w:t>
      </w:r>
      <w:proofErr w:type="spellStart"/>
      <w:r w:rsidRPr="00611DFD">
        <w:rPr>
          <w:rFonts w:eastAsia="Calibri"/>
          <w:lang w:eastAsia="en-US"/>
        </w:rPr>
        <w:t>чинним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законодавством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України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належним</w:t>
      </w:r>
      <w:proofErr w:type="spellEnd"/>
      <w:r w:rsidRPr="00611DFD">
        <w:rPr>
          <w:rFonts w:eastAsia="Calibri"/>
          <w:lang w:eastAsia="en-US"/>
        </w:rPr>
        <w:t xml:space="preserve"> чином </w:t>
      </w:r>
      <w:proofErr w:type="spellStart"/>
      <w:r w:rsidRPr="00611DFD">
        <w:rPr>
          <w:rFonts w:eastAsia="Calibri"/>
          <w:lang w:eastAsia="en-US"/>
        </w:rPr>
        <w:t>послуги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після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перевірки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фізичних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вартісних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показників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сплатити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їх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вартість</w:t>
      </w:r>
      <w:proofErr w:type="spellEnd"/>
      <w:r w:rsidRPr="00611DFD">
        <w:rPr>
          <w:rFonts w:eastAsia="Calibri"/>
          <w:lang w:eastAsia="en-US"/>
        </w:rPr>
        <w:t xml:space="preserve"> по </w:t>
      </w:r>
      <w:proofErr w:type="spellStart"/>
      <w:r w:rsidRPr="00611DFD">
        <w:rPr>
          <w:rFonts w:eastAsia="Calibri"/>
          <w:lang w:eastAsia="en-US"/>
        </w:rPr>
        <w:t>мірі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надходження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коштів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передбачених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ці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цілі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його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рахунок</w:t>
      </w:r>
      <w:proofErr w:type="spellEnd"/>
      <w:r w:rsidRPr="00611DFD">
        <w:rPr>
          <w:rFonts w:eastAsia="Calibri"/>
          <w:lang w:eastAsia="en-US"/>
        </w:rPr>
        <w:t>.</w:t>
      </w:r>
    </w:p>
    <w:p w14:paraId="493867DA" w14:textId="77777777" w:rsidR="002A7084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lang w:val="uk-UA" w:eastAsia="en-US"/>
        </w:rPr>
      </w:pPr>
      <w:r w:rsidRPr="00611DFD">
        <w:t xml:space="preserve">1.2. </w:t>
      </w:r>
      <w:proofErr w:type="spellStart"/>
      <w:r w:rsidRPr="00611DFD">
        <w:t>Найменування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: </w:t>
      </w:r>
      <w:proofErr w:type="spellStart"/>
      <w:r w:rsidR="00A8751B" w:rsidRPr="00A8751B">
        <w:rPr>
          <w:rFonts w:eastAsia="Calibri"/>
          <w:b/>
          <w:lang w:eastAsia="en-US"/>
        </w:rPr>
        <w:t>Експлуатаційне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утримання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автомобільних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доріг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загального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користування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місцевого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значення</w:t>
      </w:r>
      <w:proofErr w:type="spellEnd"/>
      <w:r w:rsidR="00A8751B" w:rsidRPr="00A8751B">
        <w:rPr>
          <w:rFonts w:eastAsia="Calibri"/>
          <w:b/>
          <w:lang w:eastAsia="en-US"/>
        </w:rPr>
        <w:t xml:space="preserve"> та </w:t>
      </w:r>
      <w:proofErr w:type="spellStart"/>
      <w:r w:rsidR="00A8751B" w:rsidRPr="00A8751B">
        <w:rPr>
          <w:rFonts w:eastAsia="Calibri"/>
          <w:b/>
          <w:lang w:eastAsia="en-US"/>
        </w:rPr>
        <w:t>штучних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споруд</w:t>
      </w:r>
      <w:proofErr w:type="spellEnd"/>
      <w:r w:rsidR="00A8751B" w:rsidRPr="00A8751B">
        <w:rPr>
          <w:rFonts w:eastAsia="Calibri"/>
          <w:b/>
          <w:lang w:eastAsia="en-US"/>
        </w:rPr>
        <w:t xml:space="preserve"> на них у </w:t>
      </w:r>
      <w:proofErr w:type="spellStart"/>
      <w:r w:rsidR="00A8751B" w:rsidRPr="00A8751B">
        <w:rPr>
          <w:rFonts w:eastAsia="Calibri"/>
          <w:b/>
          <w:lang w:eastAsia="en-US"/>
        </w:rPr>
        <w:t>Дубенському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районі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Рівненської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proofErr w:type="spellStart"/>
      <w:r w:rsidR="00A8751B" w:rsidRPr="00A8751B">
        <w:rPr>
          <w:rFonts w:eastAsia="Calibri"/>
          <w:b/>
          <w:lang w:eastAsia="en-US"/>
        </w:rPr>
        <w:t>області</w:t>
      </w:r>
      <w:proofErr w:type="spellEnd"/>
      <w:r w:rsidR="00A8751B" w:rsidRPr="00A8751B">
        <w:rPr>
          <w:rFonts w:eastAsia="Calibri"/>
          <w:b/>
          <w:lang w:eastAsia="en-US"/>
        </w:rPr>
        <w:t xml:space="preserve"> (</w:t>
      </w:r>
      <w:proofErr w:type="spellStart"/>
      <w:r w:rsidR="00A8751B" w:rsidRPr="00A8751B">
        <w:rPr>
          <w:rFonts w:eastAsia="Calibri"/>
          <w:b/>
          <w:lang w:eastAsia="en-US"/>
        </w:rPr>
        <w:t>протяжність</w:t>
      </w:r>
      <w:proofErr w:type="spellEnd"/>
      <w:r w:rsidR="00A8751B" w:rsidRPr="00A8751B">
        <w:rPr>
          <w:rFonts w:eastAsia="Calibri"/>
          <w:b/>
          <w:lang w:eastAsia="en-US"/>
        </w:rPr>
        <w:t xml:space="preserve"> </w:t>
      </w:r>
      <w:bookmarkStart w:id="0" w:name="_Hlk160549681"/>
      <w:r w:rsidR="00A8751B" w:rsidRPr="00A8751B">
        <w:rPr>
          <w:rFonts w:eastAsia="Calibri"/>
          <w:b/>
          <w:lang w:eastAsia="en-US"/>
        </w:rPr>
        <w:t>798,3 км</w:t>
      </w:r>
      <w:bookmarkEnd w:id="0"/>
      <w:r w:rsidR="00A8751B" w:rsidRPr="00A8751B">
        <w:rPr>
          <w:rFonts w:eastAsia="Calibri"/>
          <w:b/>
          <w:lang w:eastAsia="en-US"/>
        </w:rPr>
        <w:t>)</w:t>
      </w:r>
      <w:r w:rsidR="002A7084" w:rsidRPr="00A8751B">
        <w:rPr>
          <w:rFonts w:eastAsia="Calibri"/>
          <w:b/>
          <w:lang w:val="uk-UA" w:eastAsia="en-US"/>
        </w:rPr>
        <w:t>.</w:t>
      </w:r>
    </w:p>
    <w:p w14:paraId="13F4F7AE" w14:textId="77777777" w:rsidR="002A60FF" w:rsidRPr="00611DFD" w:rsidRDefault="002A7084" w:rsidP="002A60FF">
      <w:pPr>
        <w:widowControl w:val="0"/>
        <w:shd w:val="clear" w:color="auto" w:fill="FFFFFF"/>
        <w:spacing w:line="276" w:lineRule="auto"/>
        <w:ind w:firstLine="426"/>
        <w:jc w:val="both"/>
        <w:rPr>
          <w:color w:val="000000"/>
        </w:rPr>
      </w:pPr>
      <w:r>
        <w:rPr>
          <w:rFonts w:eastAsia="Calibri"/>
          <w:lang w:val="uk-UA" w:eastAsia="en-US"/>
        </w:rPr>
        <w:t>(</w:t>
      </w:r>
      <w:r w:rsidRPr="000843B3">
        <w:rPr>
          <w:color w:val="000000"/>
          <w:lang w:eastAsia="uk-UA"/>
        </w:rPr>
        <w:t xml:space="preserve">ДК 021:2015:63710000-9: </w:t>
      </w:r>
      <w:proofErr w:type="spellStart"/>
      <w:r w:rsidRPr="000843B3">
        <w:rPr>
          <w:color w:val="000000"/>
          <w:lang w:eastAsia="uk-UA"/>
        </w:rPr>
        <w:t>Послуги</w:t>
      </w:r>
      <w:proofErr w:type="spellEnd"/>
      <w:r w:rsidRPr="000843B3">
        <w:rPr>
          <w:color w:val="000000"/>
          <w:lang w:eastAsia="uk-UA"/>
        </w:rPr>
        <w:t xml:space="preserve"> з </w:t>
      </w:r>
      <w:proofErr w:type="spellStart"/>
      <w:r w:rsidRPr="000843B3">
        <w:rPr>
          <w:color w:val="000000"/>
          <w:lang w:eastAsia="uk-UA"/>
        </w:rPr>
        <w:t>обслуговування</w:t>
      </w:r>
      <w:proofErr w:type="spellEnd"/>
      <w:r w:rsidRPr="000843B3">
        <w:rPr>
          <w:color w:val="000000"/>
          <w:lang w:eastAsia="uk-UA"/>
        </w:rPr>
        <w:t xml:space="preserve"> </w:t>
      </w:r>
      <w:proofErr w:type="spellStart"/>
      <w:r w:rsidRPr="000843B3">
        <w:rPr>
          <w:color w:val="000000"/>
          <w:lang w:eastAsia="uk-UA"/>
        </w:rPr>
        <w:t>наземних</w:t>
      </w:r>
      <w:proofErr w:type="spellEnd"/>
      <w:r w:rsidRPr="000843B3">
        <w:rPr>
          <w:color w:val="000000"/>
          <w:lang w:eastAsia="uk-UA"/>
        </w:rPr>
        <w:t xml:space="preserve"> </w:t>
      </w:r>
      <w:proofErr w:type="spellStart"/>
      <w:r w:rsidRPr="000843B3">
        <w:rPr>
          <w:color w:val="000000"/>
          <w:lang w:eastAsia="uk-UA"/>
        </w:rPr>
        <w:t>видів</w:t>
      </w:r>
      <w:proofErr w:type="spellEnd"/>
      <w:r w:rsidRPr="000843B3">
        <w:rPr>
          <w:color w:val="000000"/>
          <w:lang w:eastAsia="uk-UA"/>
        </w:rPr>
        <w:t xml:space="preserve"> транспорту</w:t>
      </w:r>
      <w:r>
        <w:rPr>
          <w:color w:val="000000"/>
          <w:lang w:val="uk-UA" w:eastAsia="uk-UA"/>
        </w:rPr>
        <w:t>)</w:t>
      </w:r>
      <w:r w:rsidR="002A60FF" w:rsidRPr="00611DFD">
        <w:rPr>
          <w:bCs/>
        </w:rPr>
        <w:t>.</w:t>
      </w:r>
    </w:p>
    <w:p w14:paraId="37CE8DC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1.3. </w:t>
      </w:r>
      <w:proofErr w:type="spellStart"/>
      <w:r w:rsidRPr="00611DFD">
        <w:rPr>
          <w:color w:val="000000"/>
        </w:rPr>
        <w:t>Виконавець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приймає</w:t>
      </w:r>
      <w:proofErr w:type="spellEnd"/>
      <w:r w:rsidRPr="00611DFD">
        <w:rPr>
          <w:color w:val="000000"/>
        </w:rPr>
        <w:t xml:space="preserve"> на </w:t>
      </w:r>
      <w:proofErr w:type="spellStart"/>
      <w:r w:rsidRPr="00611DFD">
        <w:rPr>
          <w:color w:val="000000"/>
        </w:rPr>
        <w:t>експлуатаційне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утримання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від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Замовника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автомобільні</w:t>
      </w:r>
      <w:proofErr w:type="spellEnd"/>
      <w:r w:rsidRPr="00611DFD">
        <w:rPr>
          <w:color w:val="000000"/>
        </w:rPr>
        <w:t xml:space="preserve"> дороги, </w:t>
      </w:r>
      <w:proofErr w:type="spellStart"/>
      <w:r w:rsidRPr="00611DFD">
        <w:rPr>
          <w:color w:val="000000"/>
        </w:rPr>
        <w:t>зазначені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відповідно</w:t>
      </w:r>
      <w:proofErr w:type="spellEnd"/>
      <w:r w:rsidRPr="00611DFD">
        <w:rPr>
          <w:color w:val="000000"/>
        </w:rPr>
        <w:t xml:space="preserve"> до </w:t>
      </w:r>
      <w:proofErr w:type="spellStart"/>
      <w:r w:rsidRPr="00611DFD">
        <w:t>Переліку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місцевого</w:t>
      </w:r>
      <w:proofErr w:type="spellEnd"/>
      <w:r w:rsidRPr="00611DFD">
        <w:t xml:space="preserve"> </w:t>
      </w:r>
      <w:proofErr w:type="spellStart"/>
      <w:r w:rsidRPr="00611DFD">
        <w:t>значення</w:t>
      </w:r>
      <w:proofErr w:type="spellEnd"/>
      <w:r w:rsidRPr="00611DFD">
        <w:rPr>
          <w:color w:val="000000"/>
        </w:rPr>
        <w:t xml:space="preserve"> (</w:t>
      </w:r>
      <w:proofErr w:type="spellStart"/>
      <w:r w:rsidRPr="00611DFD">
        <w:rPr>
          <w:color w:val="000000"/>
        </w:rPr>
        <w:t>Додаток</w:t>
      </w:r>
      <w:proofErr w:type="spellEnd"/>
      <w:r w:rsidRPr="00611DFD">
        <w:rPr>
          <w:color w:val="000000"/>
        </w:rPr>
        <w:t xml:space="preserve"> № 6) з </w:t>
      </w:r>
      <w:proofErr w:type="spellStart"/>
      <w:r w:rsidRPr="00611DFD">
        <w:rPr>
          <w:color w:val="000000"/>
        </w:rPr>
        <w:t>їх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елементами</w:t>
      </w:r>
      <w:proofErr w:type="spellEnd"/>
      <w:r w:rsidRPr="00611DFD">
        <w:rPr>
          <w:color w:val="000000"/>
        </w:rPr>
        <w:t xml:space="preserve">, </w:t>
      </w:r>
      <w:proofErr w:type="spellStart"/>
      <w:r w:rsidRPr="00611DFD">
        <w:rPr>
          <w:color w:val="000000"/>
        </w:rPr>
        <w:t>що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знаходяться</w:t>
      </w:r>
      <w:proofErr w:type="spellEnd"/>
      <w:r w:rsidRPr="00611DFD">
        <w:rPr>
          <w:color w:val="000000"/>
        </w:rPr>
        <w:t xml:space="preserve"> на </w:t>
      </w:r>
      <w:proofErr w:type="spellStart"/>
      <w:r w:rsidRPr="00611DFD">
        <w:rPr>
          <w:color w:val="000000"/>
        </w:rPr>
        <w:t>балансі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Замовника</w:t>
      </w:r>
      <w:proofErr w:type="spellEnd"/>
      <w:r w:rsidRPr="00611DFD">
        <w:rPr>
          <w:color w:val="000000"/>
        </w:rPr>
        <w:t xml:space="preserve"> та </w:t>
      </w:r>
      <w:proofErr w:type="spellStart"/>
      <w:r w:rsidRPr="00611DFD">
        <w:rPr>
          <w:color w:val="000000"/>
        </w:rPr>
        <w:t>бере</w:t>
      </w:r>
      <w:proofErr w:type="spellEnd"/>
      <w:r w:rsidRPr="00611DFD">
        <w:rPr>
          <w:color w:val="000000"/>
        </w:rPr>
        <w:t xml:space="preserve"> на себе </w:t>
      </w:r>
      <w:proofErr w:type="spellStart"/>
      <w:r w:rsidRPr="00611DFD">
        <w:rPr>
          <w:color w:val="000000"/>
        </w:rPr>
        <w:t>зобов’язання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здійснювати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належне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експлуатаційне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утримання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доріг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згідно</w:t>
      </w:r>
      <w:proofErr w:type="spellEnd"/>
      <w:r w:rsidRPr="00611DFD">
        <w:rPr>
          <w:color w:val="000000"/>
        </w:rPr>
        <w:t xml:space="preserve"> з  </w:t>
      </w:r>
      <w:proofErr w:type="spellStart"/>
      <w:r w:rsidRPr="00611DFD">
        <w:rPr>
          <w:color w:val="000000"/>
        </w:rPr>
        <w:t>зазначеним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Переліком</w:t>
      </w:r>
      <w:proofErr w:type="spellEnd"/>
      <w:r w:rsidRPr="00611DFD">
        <w:rPr>
          <w:color w:val="000000"/>
        </w:rPr>
        <w:t xml:space="preserve">, </w:t>
      </w:r>
      <w:proofErr w:type="spellStart"/>
      <w:r w:rsidRPr="00611DFD">
        <w:rPr>
          <w:color w:val="000000"/>
        </w:rPr>
        <w:t>Технічною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специфікацією</w:t>
      </w:r>
      <w:proofErr w:type="spellEnd"/>
      <w:r w:rsidRPr="00611DFD">
        <w:rPr>
          <w:color w:val="000000"/>
        </w:rPr>
        <w:t xml:space="preserve">, </w:t>
      </w:r>
      <w:proofErr w:type="spellStart"/>
      <w:r w:rsidRPr="00611DFD">
        <w:rPr>
          <w:color w:val="000000"/>
        </w:rPr>
        <w:t>технічних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засобів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організації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дорожнього</w:t>
      </w:r>
      <w:proofErr w:type="spellEnd"/>
      <w:r w:rsidRPr="00611DFD">
        <w:rPr>
          <w:color w:val="000000"/>
        </w:rPr>
        <w:t xml:space="preserve"> руху, </w:t>
      </w:r>
      <w:proofErr w:type="spellStart"/>
      <w:r w:rsidRPr="00611DFD">
        <w:rPr>
          <w:color w:val="000000"/>
        </w:rPr>
        <w:t>об’єктів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дорожнього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сервісу</w:t>
      </w:r>
      <w:proofErr w:type="spellEnd"/>
      <w:r w:rsidRPr="00611DFD">
        <w:rPr>
          <w:color w:val="000000"/>
        </w:rPr>
        <w:t xml:space="preserve">, </w:t>
      </w:r>
      <w:proofErr w:type="spellStart"/>
      <w:r w:rsidRPr="00611DFD">
        <w:rPr>
          <w:color w:val="000000"/>
        </w:rPr>
        <w:t>інженерних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споруд</w:t>
      </w:r>
      <w:proofErr w:type="spellEnd"/>
      <w:r w:rsidRPr="00611DFD">
        <w:rPr>
          <w:color w:val="000000"/>
        </w:rPr>
        <w:t xml:space="preserve"> та </w:t>
      </w:r>
      <w:proofErr w:type="spellStart"/>
      <w:r w:rsidRPr="00611DFD">
        <w:rPr>
          <w:color w:val="000000"/>
        </w:rPr>
        <w:t>придорожніх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насаджень</w:t>
      </w:r>
      <w:proofErr w:type="spellEnd"/>
      <w:r w:rsidRPr="00611DFD">
        <w:rPr>
          <w:color w:val="000000"/>
        </w:rPr>
        <w:t xml:space="preserve"> на них, </w:t>
      </w:r>
      <w:proofErr w:type="spellStart"/>
      <w:r w:rsidRPr="00611DFD">
        <w:rPr>
          <w:color w:val="000000"/>
        </w:rPr>
        <w:t>що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знаходяться</w:t>
      </w:r>
      <w:proofErr w:type="spellEnd"/>
      <w:r w:rsidRPr="00611DFD">
        <w:rPr>
          <w:color w:val="000000"/>
        </w:rPr>
        <w:t xml:space="preserve"> на </w:t>
      </w:r>
      <w:proofErr w:type="spellStart"/>
      <w:r w:rsidRPr="00611DFD">
        <w:rPr>
          <w:color w:val="000000"/>
        </w:rPr>
        <w:t>балансі</w:t>
      </w:r>
      <w:proofErr w:type="spellEnd"/>
      <w:r w:rsidRPr="00611DFD">
        <w:rPr>
          <w:color w:val="000000"/>
        </w:rPr>
        <w:t xml:space="preserve"> </w:t>
      </w:r>
      <w:proofErr w:type="spellStart"/>
      <w:r w:rsidRPr="00611DFD">
        <w:rPr>
          <w:color w:val="000000"/>
        </w:rPr>
        <w:t>Замовника</w:t>
      </w:r>
      <w:proofErr w:type="spellEnd"/>
      <w:r w:rsidRPr="00611DFD">
        <w:rPr>
          <w:color w:val="000000"/>
        </w:rPr>
        <w:t xml:space="preserve">, у </w:t>
      </w:r>
      <w:proofErr w:type="spellStart"/>
      <w:r w:rsidRPr="00611DFD">
        <w:rPr>
          <w:color w:val="000000"/>
        </w:rPr>
        <w:t>відповідності</w:t>
      </w:r>
      <w:proofErr w:type="spellEnd"/>
      <w:r w:rsidRPr="00611DFD">
        <w:rPr>
          <w:color w:val="000000"/>
        </w:rPr>
        <w:t xml:space="preserve"> до </w:t>
      </w:r>
      <w:proofErr w:type="spellStart"/>
      <w:r w:rsidRPr="00611DFD">
        <w:rPr>
          <w:color w:val="000000"/>
        </w:rPr>
        <w:t>вимог</w:t>
      </w:r>
      <w:proofErr w:type="spellEnd"/>
      <w:r w:rsidRPr="00611DFD">
        <w:rPr>
          <w:color w:val="000000"/>
        </w:rPr>
        <w:t xml:space="preserve"> ст. 9 Закону </w:t>
      </w:r>
      <w:proofErr w:type="spellStart"/>
      <w:r w:rsidRPr="00611DFD">
        <w:rPr>
          <w:color w:val="000000"/>
        </w:rPr>
        <w:t>України</w:t>
      </w:r>
      <w:proofErr w:type="spellEnd"/>
      <w:r w:rsidRPr="00611DFD">
        <w:rPr>
          <w:color w:val="000000"/>
        </w:rPr>
        <w:t xml:space="preserve"> «Про </w:t>
      </w:r>
      <w:proofErr w:type="spellStart"/>
      <w:r w:rsidRPr="00611DFD">
        <w:rPr>
          <w:color w:val="000000"/>
        </w:rPr>
        <w:t>дорожній</w:t>
      </w:r>
      <w:proofErr w:type="spellEnd"/>
      <w:r w:rsidRPr="00611DFD">
        <w:rPr>
          <w:color w:val="000000"/>
        </w:rPr>
        <w:t xml:space="preserve"> рух», ст. 6 Закону </w:t>
      </w:r>
      <w:proofErr w:type="spellStart"/>
      <w:r w:rsidRPr="00611DFD">
        <w:rPr>
          <w:color w:val="000000"/>
        </w:rPr>
        <w:t>України</w:t>
      </w:r>
      <w:proofErr w:type="spellEnd"/>
      <w:r w:rsidRPr="00611DFD">
        <w:rPr>
          <w:color w:val="000000"/>
        </w:rPr>
        <w:t xml:space="preserve"> «Про </w:t>
      </w:r>
      <w:proofErr w:type="spellStart"/>
      <w:r w:rsidRPr="00611DFD">
        <w:rPr>
          <w:color w:val="000000"/>
        </w:rPr>
        <w:t>автомобільні</w:t>
      </w:r>
      <w:proofErr w:type="spellEnd"/>
      <w:r w:rsidRPr="00611DFD">
        <w:rPr>
          <w:color w:val="000000"/>
        </w:rPr>
        <w:t xml:space="preserve"> дороги».</w:t>
      </w:r>
    </w:p>
    <w:p w14:paraId="0A20D9C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1.4. </w:t>
      </w:r>
      <w:proofErr w:type="spellStart"/>
      <w:r w:rsidRPr="00611DFD">
        <w:t>Експлуатаційне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повинно </w:t>
      </w:r>
      <w:proofErr w:type="spellStart"/>
      <w:r w:rsidRPr="00611DFD">
        <w:t>здійснюватися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, але не </w:t>
      </w:r>
      <w:proofErr w:type="spellStart"/>
      <w:r w:rsidRPr="00611DFD">
        <w:t>виключно</w:t>
      </w:r>
      <w:proofErr w:type="spellEnd"/>
      <w:r w:rsidRPr="00611DFD">
        <w:t>, до норм і правил:</w:t>
      </w:r>
    </w:p>
    <w:p w14:paraId="294FE876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Правила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будівництва</w:t>
      </w:r>
      <w:proofErr w:type="spellEnd"/>
      <w:r w:rsidRPr="00611DFD">
        <w:t xml:space="preserve">, </w:t>
      </w:r>
      <w:proofErr w:type="spellStart"/>
      <w:r w:rsidRPr="00611DFD">
        <w:t>реконструкції</w:t>
      </w:r>
      <w:proofErr w:type="spellEnd"/>
      <w:r w:rsidRPr="00611DFD">
        <w:t xml:space="preserve">, ремонту та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затверджені</w:t>
      </w:r>
      <w:proofErr w:type="spellEnd"/>
      <w:r w:rsidRPr="00611DFD">
        <w:t xml:space="preserve">, Наказом </w:t>
      </w:r>
      <w:proofErr w:type="spellStart"/>
      <w:r w:rsidRPr="00611DFD">
        <w:t>Міністерства</w:t>
      </w:r>
      <w:proofErr w:type="spellEnd"/>
      <w:r w:rsidRPr="00611DFD">
        <w:t xml:space="preserve"> </w:t>
      </w:r>
      <w:proofErr w:type="spellStart"/>
      <w:r w:rsidRPr="00611DFD">
        <w:t>інфраструктури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02.05.2022 № 273;</w:t>
      </w:r>
    </w:p>
    <w:p w14:paraId="7995B4AE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Методика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нового </w:t>
      </w:r>
      <w:proofErr w:type="spellStart"/>
      <w:r w:rsidRPr="00611DFD">
        <w:t>будівництва</w:t>
      </w:r>
      <w:proofErr w:type="spellEnd"/>
      <w:r w:rsidRPr="00611DFD">
        <w:t xml:space="preserve">, </w:t>
      </w:r>
      <w:proofErr w:type="spellStart"/>
      <w:r w:rsidRPr="00611DFD">
        <w:t>реконструкції</w:t>
      </w:r>
      <w:proofErr w:type="spellEnd"/>
      <w:r w:rsidRPr="00611DFD">
        <w:t xml:space="preserve">, </w:t>
      </w:r>
      <w:proofErr w:type="spellStart"/>
      <w:r w:rsidRPr="00611DFD">
        <w:t>ремонтів</w:t>
      </w:r>
      <w:proofErr w:type="spellEnd"/>
      <w:r w:rsidRPr="00611DFD">
        <w:t xml:space="preserve"> та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lastRenderedPageBreak/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затверджена</w:t>
      </w:r>
      <w:proofErr w:type="spellEnd"/>
      <w:r w:rsidRPr="00611DFD">
        <w:t xml:space="preserve"> Наказом </w:t>
      </w:r>
      <w:proofErr w:type="spellStart"/>
      <w:r w:rsidRPr="00611DFD">
        <w:t>Міністерства</w:t>
      </w:r>
      <w:proofErr w:type="spellEnd"/>
      <w:r w:rsidRPr="00611DFD">
        <w:t xml:space="preserve"> </w:t>
      </w:r>
      <w:proofErr w:type="spellStart"/>
      <w:r w:rsidRPr="00611DFD">
        <w:t>інфраструктури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07.10.2022 № 753 (</w:t>
      </w:r>
      <w:proofErr w:type="spellStart"/>
      <w:r w:rsidRPr="00611DFD">
        <w:t>надалі</w:t>
      </w:r>
      <w:proofErr w:type="spellEnd"/>
      <w:r w:rsidRPr="00611DFD">
        <w:t xml:space="preserve"> – Методика);</w:t>
      </w:r>
    </w:p>
    <w:p w14:paraId="7F4171CA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2587:2021 </w:t>
      </w:r>
      <w:proofErr w:type="spellStart"/>
      <w:r w:rsidRPr="00611DFD">
        <w:t>Безпека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руху. </w:t>
      </w:r>
      <w:proofErr w:type="spellStart"/>
      <w:r w:rsidRPr="00611DFD">
        <w:t>Розмітка</w:t>
      </w:r>
      <w:proofErr w:type="spellEnd"/>
      <w:r w:rsidRPr="00611DFD">
        <w:t xml:space="preserve"> </w:t>
      </w:r>
      <w:proofErr w:type="spellStart"/>
      <w:r w:rsidRPr="00611DFD">
        <w:t>дорожня</w:t>
      </w:r>
      <w:proofErr w:type="spellEnd"/>
      <w:r w:rsidRPr="00611DFD">
        <w:t xml:space="preserve">. </w:t>
      </w:r>
      <w:proofErr w:type="spellStart"/>
      <w:r w:rsidRPr="00611DFD">
        <w:t>Загальні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0CB758E2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3587-22 </w:t>
      </w:r>
      <w:proofErr w:type="spellStart"/>
      <w:r w:rsidRPr="00611DFD">
        <w:t>Безпека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руху. </w:t>
      </w:r>
      <w:proofErr w:type="spellStart"/>
      <w:r w:rsidRPr="00611DFD">
        <w:t>Автомобільні</w:t>
      </w:r>
      <w:proofErr w:type="spellEnd"/>
      <w:r w:rsidRPr="00611DFD">
        <w:t xml:space="preserve"> дороги, </w:t>
      </w:r>
      <w:proofErr w:type="spellStart"/>
      <w:r w:rsidRPr="00611DFD">
        <w:t>вулиці</w:t>
      </w:r>
      <w:proofErr w:type="spellEnd"/>
      <w:r w:rsidRPr="00611DFD">
        <w:t xml:space="preserve"> та </w:t>
      </w:r>
      <w:proofErr w:type="spellStart"/>
      <w:r w:rsidRPr="00611DFD">
        <w:t>залізничні</w:t>
      </w:r>
      <w:proofErr w:type="spellEnd"/>
      <w:r w:rsidRPr="00611DFD">
        <w:t xml:space="preserve"> </w:t>
      </w:r>
      <w:proofErr w:type="spellStart"/>
      <w:r w:rsidRPr="00611DFD">
        <w:t>переїзди</w:t>
      </w:r>
      <w:proofErr w:type="spellEnd"/>
      <w:r w:rsidRPr="00611DFD">
        <w:t xml:space="preserve">. </w:t>
      </w:r>
      <w:proofErr w:type="spellStart"/>
      <w:r w:rsidRPr="00611DFD">
        <w:t>Вимоги</w:t>
      </w:r>
      <w:proofErr w:type="spellEnd"/>
      <w:r w:rsidRPr="00611DFD">
        <w:t xml:space="preserve"> до </w:t>
      </w:r>
      <w:proofErr w:type="spellStart"/>
      <w:r w:rsidRPr="00611DFD">
        <w:t>експлуатаційного</w:t>
      </w:r>
      <w:proofErr w:type="spellEnd"/>
      <w:r w:rsidRPr="00611DFD">
        <w:t xml:space="preserve"> стану;</w:t>
      </w:r>
    </w:p>
    <w:p w14:paraId="70D98B5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ДСТУ 4100:2021 </w:t>
      </w:r>
      <w:proofErr w:type="spellStart"/>
      <w:r w:rsidRPr="00611DFD">
        <w:t>Безпека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руху. Знаки </w:t>
      </w:r>
      <w:proofErr w:type="spellStart"/>
      <w:r w:rsidRPr="00611DFD">
        <w:t>дорожні</w:t>
      </w:r>
      <w:proofErr w:type="spellEnd"/>
      <w:r w:rsidRPr="00611DFD">
        <w:t xml:space="preserve">. </w:t>
      </w:r>
      <w:proofErr w:type="spellStart"/>
      <w:r w:rsidRPr="00611DFD">
        <w:t>Загальні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 xml:space="preserve">. Правила </w:t>
      </w:r>
      <w:proofErr w:type="spellStart"/>
      <w:r w:rsidRPr="00611DFD">
        <w:t>застосування</w:t>
      </w:r>
      <w:proofErr w:type="spellEnd"/>
      <w:r w:rsidRPr="00611DFD">
        <w:t>;</w:t>
      </w:r>
    </w:p>
    <w:p w14:paraId="64C4C15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ДСТУ 7168:2010 </w:t>
      </w:r>
      <w:proofErr w:type="spellStart"/>
      <w:r w:rsidRPr="00611DFD">
        <w:t>Безпека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руху. </w:t>
      </w:r>
      <w:proofErr w:type="spellStart"/>
      <w:r w:rsidRPr="00611DFD">
        <w:t>Огородження</w:t>
      </w:r>
      <w:proofErr w:type="spellEnd"/>
      <w:r w:rsidRPr="00611DFD">
        <w:t xml:space="preserve"> </w:t>
      </w:r>
      <w:proofErr w:type="spellStart"/>
      <w:r w:rsidRPr="00611DFD">
        <w:t>дорожні</w:t>
      </w:r>
      <w:proofErr w:type="spellEnd"/>
      <w:r w:rsidRPr="00611DFD">
        <w:t xml:space="preserve"> </w:t>
      </w:r>
      <w:proofErr w:type="spellStart"/>
      <w:r w:rsidRPr="00611DFD">
        <w:t>тимчасові</w:t>
      </w:r>
      <w:proofErr w:type="spellEnd"/>
      <w:r w:rsidRPr="00611DFD">
        <w:t xml:space="preserve">. </w:t>
      </w:r>
      <w:proofErr w:type="spellStart"/>
      <w:r w:rsidRPr="00611DFD">
        <w:t>Загальні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6B39C39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ДСТУ 8747:2017 </w:t>
      </w:r>
      <w:proofErr w:type="spellStart"/>
      <w:r w:rsidRPr="00611DFD">
        <w:t>Автомобільні</w:t>
      </w:r>
      <w:proofErr w:type="spellEnd"/>
      <w:r w:rsidRPr="00611DFD">
        <w:t xml:space="preserve"> дороги. </w:t>
      </w:r>
      <w:proofErr w:type="spellStart"/>
      <w:r w:rsidRPr="00611DFD">
        <w:t>Види</w:t>
      </w:r>
      <w:proofErr w:type="spellEnd"/>
      <w:r w:rsidRPr="00611DFD">
        <w:t xml:space="preserve"> та </w:t>
      </w:r>
      <w:proofErr w:type="spellStart"/>
      <w:r w:rsidRPr="00611DFD">
        <w:t>переліки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з </w:t>
      </w:r>
      <w:proofErr w:type="spellStart"/>
      <w:r w:rsidRPr="00611DFD">
        <w:t>ремонтів</w:t>
      </w:r>
      <w:proofErr w:type="spellEnd"/>
      <w:r w:rsidRPr="00611DFD">
        <w:t xml:space="preserve"> та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>;</w:t>
      </w:r>
    </w:p>
    <w:p w14:paraId="2211D01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rPr>
          <w:iCs/>
        </w:rPr>
        <w:t xml:space="preserve">ДСТУ-Н Б В.3.2-5:2016 </w:t>
      </w:r>
      <w:proofErr w:type="spellStart"/>
      <w:r w:rsidRPr="00611DFD">
        <w:rPr>
          <w:iCs/>
        </w:rPr>
        <w:t>Настанова</w:t>
      </w:r>
      <w:proofErr w:type="spellEnd"/>
      <w:r w:rsidRPr="00611DFD">
        <w:rPr>
          <w:iCs/>
        </w:rPr>
        <w:t xml:space="preserve"> з </w:t>
      </w:r>
      <w:proofErr w:type="spellStart"/>
      <w:r w:rsidRPr="00611DFD">
        <w:rPr>
          <w:iCs/>
        </w:rPr>
        <w:t>ліквідації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вибоїн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покриття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нежорсткого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дорожнього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одягу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автомобільних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доріг</w:t>
      </w:r>
      <w:proofErr w:type="spellEnd"/>
      <w:r w:rsidRPr="00611DFD">
        <w:rPr>
          <w:iCs/>
        </w:rPr>
        <w:t>;</w:t>
      </w:r>
    </w:p>
    <w:p w14:paraId="2069315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ДСТУ 8749:2017 </w:t>
      </w:r>
      <w:proofErr w:type="spellStart"/>
      <w:r w:rsidRPr="00611DFD">
        <w:t>Безпека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руху. </w:t>
      </w:r>
      <w:proofErr w:type="spellStart"/>
      <w:r w:rsidRPr="00611DFD">
        <w:t>Огородження</w:t>
      </w:r>
      <w:proofErr w:type="spellEnd"/>
      <w:r w:rsidRPr="00611DFD">
        <w:t xml:space="preserve"> та </w:t>
      </w:r>
      <w:proofErr w:type="spellStart"/>
      <w:r w:rsidRPr="00611DFD">
        <w:t>організація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 в </w:t>
      </w:r>
      <w:proofErr w:type="spellStart"/>
      <w:r w:rsidRPr="00611DFD">
        <w:t>місцях</w:t>
      </w:r>
      <w:proofErr w:type="spellEnd"/>
      <w:r w:rsidRPr="00611DFD">
        <w:t xml:space="preserve"> </w:t>
      </w:r>
      <w:proofErr w:type="spellStart"/>
      <w:r w:rsidRPr="00611DFD">
        <w:t>проведення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;</w:t>
      </w:r>
    </w:p>
    <w:p w14:paraId="7E95A8EB" w14:textId="77777777" w:rsidR="002A60FF" w:rsidRPr="00611DFD" w:rsidRDefault="002A60FF" w:rsidP="002A60FF">
      <w:pPr>
        <w:shd w:val="clear" w:color="auto" w:fill="FFFFFF"/>
        <w:spacing w:line="276" w:lineRule="auto"/>
        <w:ind w:right="43"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ДСТУ 8751:2017 </w:t>
      </w:r>
      <w:proofErr w:type="spellStart"/>
      <w:r w:rsidRPr="00611DFD">
        <w:rPr>
          <w:rFonts w:eastAsia="Calibri"/>
          <w:lang w:eastAsia="en-US"/>
        </w:rPr>
        <w:t>Безпека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дорожнього</w:t>
      </w:r>
      <w:proofErr w:type="spellEnd"/>
      <w:r w:rsidRPr="00611DFD">
        <w:rPr>
          <w:rFonts w:eastAsia="Calibri"/>
          <w:lang w:eastAsia="en-US"/>
        </w:rPr>
        <w:t xml:space="preserve"> руху. </w:t>
      </w:r>
      <w:proofErr w:type="spellStart"/>
      <w:r w:rsidRPr="00611DFD">
        <w:rPr>
          <w:rFonts w:eastAsia="Calibri"/>
          <w:lang w:eastAsia="en-US"/>
        </w:rPr>
        <w:t>Огородження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дорожні</w:t>
      </w:r>
      <w:proofErr w:type="spellEnd"/>
      <w:r w:rsidRPr="00611DFD">
        <w:rPr>
          <w:rFonts w:eastAsia="Calibri"/>
          <w:lang w:eastAsia="en-US"/>
        </w:rPr>
        <w:t xml:space="preserve"> і </w:t>
      </w:r>
      <w:proofErr w:type="spellStart"/>
      <w:r w:rsidRPr="00611DFD">
        <w:rPr>
          <w:rFonts w:eastAsia="Calibri"/>
          <w:lang w:eastAsia="en-US"/>
        </w:rPr>
        <w:t>напрямні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пристрої</w:t>
      </w:r>
      <w:proofErr w:type="spellEnd"/>
      <w:r w:rsidRPr="00611DFD">
        <w:rPr>
          <w:rFonts w:eastAsia="Calibri"/>
          <w:lang w:eastAsia="en-US"/>
        </w:rPr>
        <w:t xml:space="preserve">. Правила </w:t>
      </w:r>
      <w:proofErr w:type="spellStart"/>
      <w:r w:rsidRPr="00611DFD">
        <w:rPr>
          <w:rFonts w:eastAsia="Calibri"/>
          <w:lang w:eastAsia="en-US"/>
        </w:rPr>
        <w:t>використання</w:t>
      </w:r>
      <w:proofErr w:type="spellEnd"/>
      <w:r w:rsidRPr="00611DFD">
        <w:rPr>
          <w:rFonts w:eastAsia="Calibri"/>
          <w:lang w:eastAsia="en-US"/>
        </w:rPr>
        <w:t xml:space="preserve">. </w:t>
      </w:r>
      <w:proofErr w:type="spellStart"/>
      <w:r w:rsidRPr="00611DFD">
        <w:rPr>
          <w:rFonts w:eastAsia="Calibri"/>
          <w:lang w:eastAsia="en-US"/>
        </w:rPr>
        <w:t>Загальні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технічні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вимоги</w:t>
      </w:r>
      <w:proofErr w:type="spellEnd"/>
      <w:r w:rsidRPr="00611DFD">
        <w:rPr>
          <w:rFonts w:eastAsia="Calibri"/>
          <w:lang w:eastAsia="en-US"/>
        </w:rPr>
        <w:t>;</w:t>
      </w:r>
    </w:p>
    <w:p w14:paraId="4E7E3DED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8853:2019 </w:t>
      </w:r>
      <w:proofErr w:type="spellStart"/>
      <w:r w:rsidRPr="00611DFD">
        <w:t>Матеріали</w:t>
      </w:r>
      <w:proofErr w:type="spellEnd"/>
      <w:r w:rsidRPr="00611DFD">
        <w:t xml:space="preserve"> </w:t>
      </w:r>
      <w:proofErr w:type="spellStart"/>
      <w:r w:rsidRPr="00611DFD">
        <w:t>протиожеледні</w:t>
      </w:r>
      <w:proofErr w:type="spellEnd"/>
      <w:r w:rsidRPr="00611DFD">
        <w:t xml:space="preserve"> для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.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5C1A7EFE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9214:2023 </w:t>
      </w:r>
      <w:proofErr w:type="spellStart"/>
      <w:r w:rsidRPr="00611DFD">
        <w:t>Автомобільні</w:t>
      </w:r>
      <w:proofErr w:type="spellEnd"/>
      <w:r w:rsidRPr="00611DFD">
        <w:t xml:space="preserve"> дороги. </w:t>
      </w:r>
      <w:proofErr w:type="spellStart"/>
      <w:r w:rsidRPr="00611DFD">
        <w:t>Терміни</w:t>
      </w:r>
      <w:proofErr w:type="spellEnd"/>
      <w:r w:rsidRPr="00611DFD">
        <w:t xml:space="preserve"> та </w:t>
      </w:r>
      <w:proofErr w:type="spellStart"/>
      <w:r w:rsidRPr="00611DFD">
        <w:t>визначення</w:t>
      </w:r>
      <w:proofErr w:type="spellEnd"/>
      <w:r w:rsidRPr="00611DFD">
        <w:t xml:space="preserve"> понять;</w:t>
      </w:r>
    </w:p>
    <w:p w14:paraId="7F86C490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Б В.2.3-12-2004 </w:t>
      </w:r>
      <w:proofErr w:type="spellStart"/>
      <w:r w:rsidRPr="00611DFD">
        <w:t>Споруди</w:t>
      </w:r>
      <w:proofErr w:type="spellEnd"/>
      <w:r w:rsidRPr="00611DFD">
        <w:t xml:space="preserve"> транспорту. </w:t>
      </w:r>
      <w:proofErr w:type="spellStart"/>
      <w:r w:rsidRPr="00611DFD">
        <w:t>Огородження</w:t>
      </w:r>
      <w:proofErr w:type="spellEnd"/>
      <w:r w:rsidRPr="00611DFD">
        <w:t xml:space="preserve"> </w:t>
      </w:r>
      <w:proofErr w:type="spellStart"/>
      <w:r w:rsidRPr="00611DFD">
        <w:t>дорожнє</w:t>
      </w:r>
      <w:proofErr w:type="spellEnd"/>
      <w:r w:rsidRPr="00611DFD">
        <w:t xml:space="preserve"> </w:t>
      </w:r>
      <w:proofErr w:type="spellStart"/>
      <w:r w:rsidRPr="00611DFD">
        <w:t>металеве</w:t>
      </w:r>
      <w:proofErr w:type="spellEnd"/>
      <w:r w:rsidRPr="00611DFD">
        <w:t xml:space="preserve"> </w:t>
      </w:r>
      <w:proofErr w:type="spellStart"/>
      <w:r w:rsidRPr="00611DFD">
        <w:t>бар’єрного</w:t>
      </w:r>
      <w:proofErr w:type="spellEnd"/>
      <w:r w:rsidRPr="00611DFD">
        <w:t xml:space="preserve"> типу. </w:t>
      </w:r>
      <w:proofErr w:type="spellStart"/>
      <w:r w:rsidRPr="00611DFD">
        <w:t>Загальні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702FD6E6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Б В.2.7-32-95 </w:t>
      </w:r>
      <w:proofErr w:type="spellStart"/>
      <w:r w:rsidRPr="00611DFD">
        <w:t>Будівельні</w:t>
      </w:r>
      <w:proofErr w:type="spellEnd"/>
      <w:r w:rsidRPr="00611DFD">
        <w:t xml:space="preserve"> </w:t>
      </w:r>
      <w:proofErr w:type="spellStart"/>
      <w:r w:rsidRPr="00611DFD">
        <w:t>матеріали</w:t>
      </w:r>
      <w:proofErr w:type="spellEnd"/>
      <w:r w:rsidRPr="00611DFD">
        <w:t xml:space="preserve">. </w:t>
      </w:r>
      <w:proofErr w:type="spellStart"/>
      <w:r w:rsidRPr="00611DFD">
        <w:t>Пісок</w:t>
      </w:r>
      <w:proofErr w:type="spellEnd"/>
      <w:r w:rsidRPr="00611DFD">
        <w:t xml:space="preserve"> </w:t>
      </w:r>
      <w:proofErr w:type="spellStart"/>
      <w:r w:rsidRPr="00611DFD">
        <w:t>щільний</w:t>
      </w:r>
      <w:proofErr w:type="spellEnd"/>
      <w:r w:rsidRPr="00611DFD">
        <w:t xml:space="preserve"> </w:t>
      </w:r>
      <w:proofErr w:type="spellStart"/>
      <w:r w:rsidRPr="00611DFD">
        <w:t>природний</w:t>
      </w:r>
      <w:proofErr w:type="spellEnd"/>
      <w:r w:rsidRPr="00611DFD">
        <w:t xml:space="preserve"> для </w:t>
      </w:r>
      <w:proofErr w:type="spellStart"/>
      <w:r w:rsidRPr="00611DFD">
        <w:t>будівельних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виробів</w:t>
      </w:r>
      <w:proofErr w:type="spellEnd"/>
      <w:r w:rsidRPr="00611DFD">
        <w:t xml:space="preserve">, </w:t>
      </w:r>
      <w:proofErr w:type="spellStart"/>
      <w:r w:rsidRPr="00611DFD">
        <w:t>конструкцій</w:t>
      </w:r>
      <w:proofErr w:type="spellEnd"/>
      <w:r w:rsidRPr="00611DFD">
        <w:t xml:space="preserve"> і </w:t>
      </w:r>
      <w:proofErr w:type="spellStart"/>
      <w:r w:rsidRPr="00611DFD">
        <w:t>робіт</w:t>
      </w:r>
      <w:proofErr w:type="spellEnd"/>
      <w:r w:rsidRPr="00611DFD">
        <w:t xml:space="preserve">.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765428DE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Б В.2.7-119:2011 </w:t>
      </w:r>
      <w:proofErr w:type="spellStart"/>
      <w:r w:rsidRPr="00611DFD">
        <w:t>Суміші</w:t>
      </w:r>
      <w:proofErr w:type="spellEnd"/>
      <w:r w:rsidRPr="00611DFD">
        <w:t xml:space="preserve"> </w:t>
      </w:r>
      <w:proofErr w:type="spellStart"/>
      <w:r w:rsidRPr="00611DFD">
        <w:t>асфальтобетонні</w:t>
      </w:r>
      <w:proofErr w:type="spellEnd"/>
      <w:r w:rsidRPr="00611DFD">
        <w:t xml:space="preserve"> і асфальтобетон </w:t>
      </w:r>
      <w:proofErr w:type="spellStart"/>
      <w:r w:rsidRPr="00611DFD">
        <w:t>дорожній</w:t>
      </w:r>
      <w:proofErr w:type="spellEnd"/>
      <w:r w:rsidRPr="00611DFD">
        <w:t xml:space="preserve"> і </w:t>
      </w:r>
      <w:proofErr w:type="spellStart"/>
      <w:r w:rsidRPr="00611DFD">
        <w:t>аеродромний</w:t>
      </w:r>
      <w:proofErr w:type="spellEnd"/>
      <w:r w:rsidRPr="00611DFD">
        <w:t xml:space="preserve">.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15B0BB78" w14:textId="77777777" w:rsidR="002A60FF" w:rsidRPr="00611DFD" w:rsidRDefault="002A60FF" w:rsidP="002A60FF">
      <w:pPr>
        <w:spacing w:line="276" w:lineRule="auto"/>
        <w:ind w:firstLine="426"/>
        <w:jc w:val="both"/>
      </w:pPr>
      <w:r w:rsidRPr="00611DFD">
        <w:t xml:space="preserve">ДСТУ Б В 2.7-129:2013 </w:t>
      </w:r>
      <w:proofErr w:type="spellStart"/>
      <w:r w:rsidRPr="00611DFD">
        <w:t>Емульсії</w:t>
      </w:r>
      <w:proofErr w:type="spellEnd"/>
      <w:r w:rsidRPr="00611DFD">
        <w:t xml:space="preserve"> </w:t>
      </w:r>
      <w:proofErr w:type="spellStart"/>
      <w:r w:rsidRPr="00611DFD">
        <w:t>бітумні</w:t>
      </w:r>
      <w:proofErr w:type="spellEnd"/>
      <w:r w:rsidRPr="00611DFD">
        <w:t xml:space="preserve"> </w:t>
      </w:r>
      <w:proofErr w:type="spellStart"/>
      <w:r w:rsidRPr="00611DFD">
        <w:t>дорожні</w:t>
      </w:r>
      <w:proofErr w:type="spellEnd"/>
      <w:r w:rsidRPr="00611DFD">
        <w:t xml:space="preserve">.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;</w:t>
      </w:r>
    </w:p>
    <w:p w14:paraId="3814B6F2" w14:textId="77777777" w:rsidR="002A60FF" w:rsidRPr="00611DFD" w:rsidRDefault="002A60FF" w:rsidP="002A60FF">
      <w:pPr>
        <w:shd w:val="clear" w:color="auto" w:fill="FFFFFF"/>
        <w:spacing w:line="276" w:lineRule="auto"/>
        <w:ind w:right="43"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СОУ 45.2-00018112-028:2008 </w:t>
      </w:r>
      <w:proofErr w:type="spellStart"/>
      <w:r w:rsidRPr="00611DFD">
        <w:rPr>
          <w:rFonts w:eastAsia="Calibri"/>
          <w:lang w:eastAsia="en-US"/>
        </w:rPr>
        <w:t>Забезпечення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якості</w:t>
      </w:r>
      <w:proofErr w:type="spellEnd"/>
      <w:r w:rsidRPr="00611DFD">
        <w:rPr>
          <w:rFonts w:eastAsia="Calibri"/>
          <w:lang w:eastAsia="en-US"/>
        </w:rPr>
        <w:t xml:space="preserve"> при </w:t>
      </w:r>
      <w:proofErr w:type="spellStart"/>
      <w:r w:rsidRPr="00611DFD">
        <w:rPr>
          <w:rFonts w:eastAsia="Calibri"/>
          <w:lang w:eastAsia="en-US"/>
        </w:rPr>
        <w:t>будівництві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ремонті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експлуатаційному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утриманні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автомобільних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доріг</w:t>
      </w:r>
      <w:proofErr w:type="spellEnd"/>
      <w:r w:rsidRPr="00611DFD">
        <w:rPr>
          <w:rFonts w:eastAsia="Calibri"/>
          <w:lang w:eastAsia="en-US"/>
        </w:rPr>
        <w:t xml:space="preserve"> та </w:t>
      </w:r>
      <w:proofErr w:type="spellStart"/>
      <w:r w:rsidRPr="00611DFD">
        <w:rPr>
          <w:rFonts w:eastAsia="Calibri"/>
          <w:lang w:eastAsia="en-US"/>
        </w:rPr>
        <w:t>мостових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споруд</w:t>
      </w:r>
      <w:proofErr w:type="spellEnd"/>
      <w:r w:rsidRPr="00611DFD">
        <w:rPr>
          <w:rFonts w:eastAsia="Calibri"/>
          <w:lang w:eastAsia="en-US"/>
        </w:rPr>
        <w:t>;</w:t>
      </w:r>
    </w:p>
    <w:p w14:paraId="0DBB3F47" w14:textId="77777777" w:rsidR="002A60FF" w:rsidRPr="00611DFD" w:rsidRDefault="002A60FF" w:rsidP="002A60FF">
      <w:pPr>
        <w:shd w:val="clear" w:color="auto" w:fill="FFFFFF"/>
        <w:spacing w:line="276" w:lineRule="auto"/>
        <w:ind w:right="43"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СОУ 42.1-3764918-095:2012 </w:t>
      </w:r>
      <w:proofErr w:type="spellStart"/>
      <w:r w:rsidRPr="00611DFD">
        <w:rPr>
          <w:rFonts w:eastAsia="Calibri"/>
          <w:lang w:eastAsia="en-US"/>
        </w:rPr>
        <w:t>Норми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витрат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матеріалів</w:t>
      </w:r>
      <w:proofErr w:type="spellEnd"/>
      <w:r w:rsidRPr="00611DFD">
        <w:rPr>
          <w:rFonts w:eastAsia="Calibri"/>
          <w:lang w:eastAsia="en-US"/>
        </w:rPr>
        <w:t xml:space="preserve"> для </w:t>
      </w:r>
      <w:proofErr w:type="spellStart"/>
      <w:r w:rsidRPr="00611DFD">
        <w:rPr>
          <w:rFonts w:eastAsia="Calibri"/>
          <w:lang w:eastAsia="en-US"/>
        </w:rPr>
        <w:t>виконання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робіт</w:t>
      </w:r>
      <w:proofErr w:type="spellEnd"/>
      <w:r w:rsidRPr="00611DFD">
        <w:rPr>
          <w:rFonts w:eastAsia="Calibri"/>
          <w:lang w:eastAsia="en-US"/>
        </w:rPr>
        <w:t xml:space="preserve"> по </w:t>
      </w:r>
      <w:proofErr w:type="spellStart"/>
      <w:r w:rsidRPr="00611DFD">
        <w:rPr>
          <w:rFonts w:eastAsia="Calibri"/>
          <w:lang w:eastAsia="en-US"/>
        </w:rPr>
        <w:t>дорожній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горизонтальній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розмітці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автомобільних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доріг</w:t>
      </w:r>
      <w:proofErr w:type="spellEnd"/>
      <w:r w:rsidRPr="00611DFD">
        <w:rPr>
          <w:rFonts w:eastAsia="Calibri"/>
          <w:lang w:eastAsia="en-US"/>
        </w:rPr>
        <w:t>;</w:t>
      </w:r>
    </w:p>
    <w:p w14:paraId="637746B4" w14:textId="77777777" w:rsidR="002A60FF" w:rsidRPr="00611DFD" w:rsidRDefault="002A60FF" w:rsidP="002A60FF">
      <w:pPr>
        <w:shd w:val="clear" w:color="auto" w:fill="FFFFFF"/>
        <w:spacing w:line="276" w:lineRule="auto"/>
        <w:ind w:right="43" w:firstLine="426"/>
        <w:contextualSpacing/>
        <w:jc w:val="both"/>
        <w:rPr>
          <w:color w:val="000000"/>
          <w:shd w:val="clear" w:color="auto" w:fill="FFFFFF"/>
        </w:rPr>
      </w:pPr>
      <w:r w:rsidRPr="00611DFD">
        <w:rPr>
          <w:color w:val="000000"/>
          <w:shd w:val="clear" w:color="auto" w:fill="FFFFFF"/>
        </w:rPr>
        <w:t xml:space="preserve">СОУ 42.1-37641918-102:2013 </w:t>
      </w:r>
      <w:proofErr w:type="spellStart"/>
      <w:r w:rsidRPr="00611DFD">
        <w:rPr>
          <w:color w:val="000000"/>
          <w:shd w:val="clear" w:color="auto" w:fill="FFFFFF"/>
        </w:rPr>
        <w:t>Виробничі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норми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витрат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матеріалів</w:t>
      </w:r>
      <w:proofErr w:type="spellEnd"/>
      <w:r w:rsidRPr="00611DFD">
        <w:rPr>
          <w:color w:val="000000"/>
          <w:shd w:val="clear" w:color="auto" w:fill="FFFFFF"/>
        </w:rPr>
        <w:t xml:space="preserve"> на </w:t>
      </w:r>
      <w:proofErr w:type="spellStart"/>
      <w:r w:rsidRPr="00611DFD">
        <w:rPr>
          <w:color w:val="000000"/>
          <w:shd w:val="clear" w:color="auto" w:fill="FFFFFF"/>
        </w:rPr>
        <w:t>будівництво</w:t>
      </w:r>
      <w:proofErr w:type="spellEnd"/>
      <w:r w:rsidRPr="00611DFD">
        <w:rPr>
          <w:color w:val="000000"/>
          <w:shd w:val="clear" w:color="auto" w:fill="FFFFFF"/>
        </w:rPr>
        <w:t xml:space="preserve">, </w:t>
      </w:r>
      <w:proofErr w:type="spellStart"/>
      <w:r w:rsidRPr="00611DFD">
        <w:rPr>
          <w:color w:val="000000"/>
          <w:shd w:val="clear" w:color="auto" w:fill="FFFFFF"/>
        </w:rPr>
        <w:t>ремонти</w:t>
      </w:r>
      <w:proofErr w:type="spellEnd"/>
      <w:r w:rsidRPr="00611DFD">
        <w:rPr>
          <w:color w:val="000000"/>
          <w:shd w:val="clear" w:color="auto" w:fill="FFFFFF"/>
        </w:rPr>
        <w:t xml:space="preserve"> і </w:t>
      </w:r>
      <w:proofErr w:type="spellStart"/>
      <w:r w:rsidRPr="00611DFD">
        <w:rPr>
          <w:color w:val="000000"/>
          <w:shd w:val="clear" w:color="auto" w:fill="FFFFFF"/>
        </w:rPr>
        <w:t>експлуатаційне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утримання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автомобільних</w:t>
      </w:r>
      <w:proofErr w:type="spellEnd"/>
      <w:r w:rsidRPr="00611DFD">
        <w:rPr>
          <w:color w:val="000000"/>
          <w:shd w:val="clear" w:color="auto" w:fill="FFFFFF"/>
        </w:rPr>
        <w:t xml:space="preserve"> </w:t>
      </w:r>
      <w:proofErr w:type="spellStart"/>
      <w:r w:rsidRPr="00611DFD">
        <w:rPr>
          <w:color w:val="000000"/>
          <w:shd w:val="clear" w:color="auto" w:fill="FFFFFF"/>
        </w:rPr>
        <w:t>доріг</w:t>
      </w:r>
      <w:proofErr w:type="spellEnd"/>
      <w:r w:rsidRPr="00611DFD">
        <w:rPr>
          <w:color w:val="000000"/>
          <w:shd w:val="clear" w:color="auto" w:fill="FFFFFF"/>
        </w:rPr>
        <w:t xml:space="preserve"> і </w:t>
      </w:r>
      <w:proofErr w:type="spellStart"/>
      <w:r w:rsidRPr="00611DFD">
        <w:rPr>
          <w:color w:val="000000"/>
          <w:shd w:val="clear" w:color="auto" w:fill="FFFFFF"/>
        </w:rPr>
        <w:t>мостів</w:t>
      </w:r>
      <w:proofErr w:type="spellEnd"/>
      <w:r w:rsidRPr="00611DFD">
        <w:rPr>
          <w:color w:val="000000"/>
          <w:shd w:val="clear" w:color="auto" w:fill="FFFFFF"/>
        </w:rPr>
        <w:t>;</w:t>
      </w:r>
    </w:p>
    <w:p w14:paraId="71E06544" w14:textId="77777777" w:rsidR="002A60FF" w:rsidRPr="00611DFD" w:rsidRDefault="002A60FF" w:rsidP="002A60FF">
      <w:pPr>
        <w:shd w:val="clear" w:color="auto" w:fill="FFFFFF"/>
        <w:spacing w:line="276" w:lineRule="auto"/>
        <w:ind w:right="43"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ДСТУ 9185:2022 </w:t>
      </w:r>
      <w:proofErr w:type="spellStart"/>
      <w:r w:rsidRPr="00611DFD">
        <w:rPr>
          <w:rFonts w:eastAsia="Calibri"/>
          <w:lang w:eastAsia="en-US"/>
        </w:rPr>
        <w:t>Настанова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щодо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зимового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утримування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автомобільних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доріг</w:t>
      </w:r>
      <w:proofErr w:type="spellEnd"/>
      <w:r w:rsidRPr="00611DFD">
        <w:rPr>
          <w:rFonts w:eastAsia="Calibri"/>
          <w:lang w:eastAsia="en-US"/>
        </w:rPr>
        <w:t>.</w:t>
      </w:r>
    </w:p>
    <w:p w14:paraId="4899E7E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Єдині</w:t>
      </w:r>
      <w:proofErr w:type="spellEnd"/>
      <w:r w:rsidRPr="00611DFD">
        <w:t xml:space="preserve"> правила ремонту і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, </w:t>
      </w:r>
      <w:proofErr w:type="spellStart"/>
      <w:r w:rsidRPr="00611DFD">
        <w:t>вулиць</w:t>
      </w:r>
      <w:proofErr w:type="spellEnd"/>
      <w:r w:rsidRPr="00611DFD">
        <w:t xml:space="preserve">, </w:t>
      </w:r>
      <w:proofErr w:type="spellStart"/>
      <w:r w:rsidRPr="00611DFD">
        <w:t>залізничних</w:t>
      </w:r>
      <w:proofErr w:type="spellEnd"/>
      <w:r w:rsidRPr="00611DFD">
        <w:t xml:space="preserve"> </w:t>
      </w:r>
      <w:proofErr w:type="spellStart"/>
      <w:r w:rsidRPr="00611DFD">
        <w:t>переїздів</w:t>
      </w:r>
      <w:proofErr w:type="spellEnd"/>
      <w:r w:rsidRPr="00611DFD">
        <w:t xml:space="preserve">, правил </w:t>
      </w:r>
      <w:proofErr w:type="spellStart"/>
      <w:r w:rsidRPr="00611DFD">
        <w:t>користування</w:t>
      </w:r>
      <w:proofErr w:type="spellEnd"/>
      <w:r w:rsidRPr="00611DFD">
        <w:t xml:space="preserve"> ними та </w:t>
      </w:r>
      <w:proofErr w:type="spellStart"/>
      <w:r w:rsidRPr="00611DFD">
        <w:t>охорони</w:t>
      </w:r>
      <w:proofErr w:type="spellEnd"/>
      <w:r w:rsidRPr="00611DFD">
        <w:t xml:space="preserve">, </w:t>
      </w:r>
      <w:proofErr w:type="spellStart"/>
      <w:r w:rsidRPr="00611DFD">
        <w:t>затверджені</w:t>
      </w:r>
      <w:proofErr w:type="spellEnd"/>
      <w:r w:rsidRPr="00611DFD">
        <w:t xml:space="preserve"> </w:t>
      </w:r>
      <w:proofErr w:type="spellStart"/>
      <w:r w:rsidRPr="00611DFD">
        <w:t>постановою</w:t>
      </w:r>
      <w:proofErr w:type="spellEnd"/>
      <w:r w:rsidRPr="00611DFD">
        <w:t xml:space="preserve"> </w:t>
      </w:r>
      <w:proofErr w:type="spellStart"/>
      <w:r w:rsidRPr="00611DFD">
        <w:t>Кабінету</w:t>
      </w:r>
      <w:proofErr w:type="spellEnd"/>
      <w:r w:rsidRPr="00611DFD">
        <w:t xml:space="preserve"> </w:t>
      </w:r>
      <w:proofErr w:type="spellStart"/>
      <w:r w:rsidRPr="00611DFD">
        <w:t>Міністрів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30.03.1994 № 198 (</w:t>
      </w:r>
      <w:proofErr w:type="spellStart"/>
      <w:r w:rsidRPr="00611DFD">
        <w:t>зі</w:t>
      </w:r>
      <w:proofErr w:type="spellEnd"/>
      <w:r w:rsidRPr="00611DFD">
        <w:t xml:space="preserve"> </w:t>
      </w:r>
      <w:proofErr w:type="spellStart"/>
      <w:r w:rsidRPr="00611DFD">
        <w:t>змінами</w:t>
      </w:r>
      <w:proofErr w:type="spellEnd"/>
      <w:r w:rsidRPr="00611DFD">
        <w:t>);</w:t>
      </w:r>
    </w:p>
    <w:p w14:paraId="536248A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П Г.1-218-118:2005 </w:t>
      </w:r>
      <w:proofErr w:type="spellStart"/>
      <w:r w:rsidRPr="00611DFD">
        <w:t>Єдині</w:t>
      </w:r>
      <w:proofErr w:type="spellEnd"/>
      <w:r w:rsidRPr="00611DFD">
        <w:t xml:space="preserve"> правила </w:t>
      </w:r>
      <w:proofErr w:type="spellStart"/>
      <w:r w:rsidRPr="00611DFD">
        <w:t>зимового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>;</w:t>
      </w:r>
    </w:p>
    <w:p w14:paraId="7C8B2B2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П Г.1-218-113:2009 </w:t>
      </w:r>
      <w:proofErr w:type="spellStart"/>
      <w:r w:rsidRPr="00611DFD">
        <w:t>Технічні</w:t>
      </w:r>
      <w:proofErr w:type="spellEnd"/>
      <w:r w:rsidRPr="00611DFD">
        <w:t xml:space="preserve"> правила ремонту та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>;</w:t>
      </w:r>
    </w:p>
    <w:p w14:paraId="02035F3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Наказ Державного агентства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21.01.2015 № 7 «Про </w:t>
      </w:r>
      <w:proofErr w:type="spellStart"/>
      <w:r w:rsidRPr="00611DFD">
        <w:t>забезпечення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при </w:t>
      </w:r>
      <w:proofErr w:type="spellStart"/>
      <w:r w:rsidRPr="00611DFD">
        <w:t>виконанні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»;</w:t>
      </w:r>
    </w:p>
    <w:p w14:paraId="5669B2E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НПАОП 63.21-1.01-09 Правила </w:t>
      </w:r>
      <w:proofErr w:type="spellStart"/>
      <w:r w:rsidRPr="00611DFD">
        <w:t>охорони</w:t>
      </w:r>
      <w:proofErr w:type="spellEnd"/>
      <w:r w:rsidRPr="00611DFD">
        <w:t xml:space="preserve"> </w:t>
      </w:r>
      <w:proofErr w:type="spellStart"/>
      <w:r w:rsidRPr="00611DFD">
        <w:t>праці</w:t>
      </w:r>
      <w:proofErr w:type="spellEnd"/>
      <w:r w:rsidRPr="00611DFD">
        <w:t xml:space="preserve">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будівництва</w:t>
      </w:r>
      <w:proofErr w:type="spellEnd"/>
      <w:r w:rsidRPr="00611DFD">
        <w:t xml:space="preserve">, ремонту та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>.</w:t>
      </w:r>
    </w:p>
    <w:p w14:paraId="3001188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1.5. </w:t>
      </w:r>
      <w:proofErr w:type="spellStart"/>
      <w:r w:rsidRPr="00611DFD">
        <w:t>Послуги</w:t>
      </w:r>
      <w:proofErr w:type="spellEnd"/>
      <w:r w:rsidRPr="00611DFD">
        <w:t xml:space="preserve"> </w:t>
      </w:r>
      <w:proofErr w:type="spellStart"/>
      <w:r w:rsidRPr="00611DFD">
        <w:t>надаються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виданих</w:t>
      </w:r>
      <w:proofErr w:type="spellEnd"/>
      <w:r w:rsidRPr="00611DFD">
        <w:t xml:space="preserve"> та </w:t>
      </w:r>
      <w:proofErr w:type="spellStart"/>
      <w:r w:rsidRPr="00611DFD">
        <w:t>затверджених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планів-завдань</w:t>
      </w:r>
      <w:proofErr w:type="spellEnd"/>
      <w:r w:rsidRPr="00611DFD">
        <w:t xml:space="preserve">, </w:t>
      </w:r>
      <w:proofErr w:type="spellStart"/>
      <w:r w:rsidRPr="00611DFD">
        <w:t>окремих</w:t>
      </w:r>
      <w:proofErr w:type="spellEnd"/>
      <w:r w:rsidRPr="00611DFD">
        <w:t xml:space="preserve"> </w:t>
      </w:r>
      <w:proofErr w:type="spellStart"/>
      <w:r w:rsidRPr="00611DFD">
        <w:t>письмових</w:t>
      </w:r>
      <w:proofErr w:type="spellEnd"/>
      <w:r w:rsidRPr="00611DFD">
        <w:t xml:space="preserve"> </w:t>
      </w:r>
      <w:proofErr w:type="spellStart"/>
      <w:r w:rsidRPr="00611DFD">
        <w:t>розпоряджень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>.</w:t>
      </w:r>
    </w:p>
    <w:p w14:paraId="3517680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1.6. На </w:t>
      </w:r>
      <w:proofErr w:type="spellStart"/>
      <w:r w:rsidRPr="00611DFD">
        <w:t>період</w:t>
      </w:r>
      <w:proofErr w:type="spellEnd"/>
      <w:r w:rsidRPr="00611DFD">
        <w:t xml:space="preserve"> </w:t>
      </w:r>
      <w:proofErr w:type="spellStart"/>
      <w:r w:rsidRPr="00611DFD">
        <w:t>дії</w:t>
      </w:r>
      <w:proofErr w:type="spellEnd"/>
      <w:r w:rsidRPr="00611DFD">
        <w:t xml:space="preserve"> Договору та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гарантійного</w:t>
      </w:r>
      <w:proofErr w:type="spellEnd"/>
      <w:r w:rsidRPr="00611DFD">
        <w:t xml:space="preserve"> </w:t>
      </w:r>
      <w:proofErr w:type="spellStart"/>
      <w:r w:rsidRPr="00611DFD">
        <w:t>періоду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, </w:t>
      </w:r>
      <w:proofErr w:type="spellStart"/>
      <w:r w:rsidRPr="00611DFD">
        <w:t>відповідно</w:t>
      </w:r>
      <w:proofErr w:type="spellEnd"/>
      <w:r w:rsidRPr="00611DFD">
        <w:t xml:space="preserve"> до Закону </w:t>
      </w:r>
      <w:proofErr w:type="spellStart"/>
      <w:r w:rsidRPr="00611DFD">
        <w:t>України</w:t>
      </w:r>
      <w:proofErr w:type="spellEnd"/>
      <w:r w:rsidRPr="00611DFD">
        <w:t xml:space="preserve"> «Про </w:t>
      </w:r>
      <w:proofErr w:type="spellStart"/>
      <w:r w:rsidRPr="00611DFD">
        <w:t>дорожній</w:t>
      </w:r>
      <w:proofErr w:type="spellEnd"/>
      <w:r w:rsidRPr="00611DFD">
        <w:t xml:space="preserve"> рух», Закону </w:t>
      </w:r>
      <w:proofErr w:type="spellStart"/>
      <w:r w:rsidRPr="00611DFD">
        <w:t>України</w:t>
      </w:r>
      <w:proofErr w:type="spellEnd"/>
      <w:r w:rsidRPr="00611DFD">
        <w:t xml:space="preserve"> «Про </w:t>
      </w:r>
      <w:proofErr w:type="spellStart"/>
      <w:r w:rsidRPr="00611DFD">
        <w:t>автомобільні</w:t>
      </w:r>
      <w:proofErr w:type="spellEnd"/>
      <w:r w:rsidRPr="00611DFD">
        <w:t xml:space="preserve"> дороги» та норм </w:t>
      </w:r>
      <w:proofErr w:type="spellStart"/>
      <w:r w:rsidRPr="00611DFD">
        <w:t>Глави</w:t>
      </w:r>
      <w:proofErr w:type="spellEnd"/>
      <w:r w:rsidRPr="00611DFD">
        <w:t xml:space="preserve"> 82 </w:t>
      </w:r>
      <w:proofErr w:type="spellStart"/>
      <w:r w:rsidRPr="00611DFD">
        <w:t>Цивільного</w:t>
      </w:r>
      <w:proofErr w:type="spellEnd"/>
      <w:r w:rsidRPr="00611DFD">
        <w:t xml:space="preserve"> кодексу </w:t>
      </w:r>
      <w:proofErr w:type="spellStart"/>
      <w:r w:rsidRPr="00611DFD">
        <w:t>України</w:t>
      </w:r>
      <w:proofErr w:type="spellEnd"/>
      <w:r w:rsidRPr="00611DFD">
        <w:t xml:space="preserve">, в </w:t>
      </w:r>
      <w:proofErr w:type="spellStart"/>
      <w:r w:rsidRPr="00611DFD">
        <w:t>повній</w:t>
      </w:r>
      <w:proofErr w:type="spellEnd"/>
      <w:r w:rsidRPr="00611DFD">
        <w:t xml:space="preserve"> </w:t>
      </w:r>
      <w:proofErr w:type="spellStart"/>
      <w:r w:rsidRPr="00611DFD">
        <w:t>мірі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за </w:t>
      </w:r>
      <w:proofErr w:type="spellStart"/>
      <w:r w:rsidRPr="00611DFD">
        <w:t>належне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місцевого</w:t>
      </w:r>
      <w:proofErr w:type="spellEnd"/>
      <w:r w:rsidRPr="00611DFD">
        <w:t xml:space="preserve"> </w:t>
      </w:r>
      <w:proofErr w:type="spellStart"/>
      <w:r w:rsidRPr="00611DFD">
        <w:t>значення</w:t>
      </w:r>
      <w:proofErr w:type="spellEnd"/>
      <w:r w:rsidRPr="00611DFD">
        <w:t xml:space="preserve">, </w:t>
      </w:r>
      <w:proofErr w:type="spellStart"/>
      <w:r w:rsidRPr="00611DFD">
        <w:t>забезпечення</w:t>
      </w:r>
      <w:proofErr w:type="spellEnd"/>
      <w:r w:rsidRPr="00611DFD">
        <w:t xml:space="preserve"> умов </w:t>
      </w:r>
      <w:proofErr w:type="spellStart"/>
      <w:r w:rsidRPr="00611DFD">
        <w:t>безпеки</w:t>
      </w:r>
      <w:proofErr w:type="spellEnd"/>
      <w:r w:rsidRPr="00611DFD">
        <w:t xml:space="preserve"> руху і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повну</w:t>
      </w:r>
      <w:proofErr w:type="spellEnd"/>
      <w:r w:rsidRPr="00611DFD">
        <w:t xml:space="preserve"> </w:t>
      </w:r>
      <w:proofErr w:type="spellStart"/>
      <w:r w:rsidRPr="00611DFD">
        <w:lastRenderedPageBreak/>
        <w:t>безумовну</w:t>
      </w:r>
      <w:proofErr w:type="spellEnd"/>
      <w:r w:rsidRPr="00611DFD">
        <w:t xml:space="preserve"> </w:t>
      </w:r>
      <w:proofErr w:type="spellStart"/>
      <w:r w:rsidRPr="00611DFD">
        <w:t>майнову</w:t>
      </w:r>
      <w:proofErr w:type="spellEnd"/>
      <w:r w:rsidRPr="00611DFD">
        <w:t xml:space="preserve"> та </w:t>
      </w:r>
      <w:proofErr w:type="spellStart"/>
      <w:r w:rsidRPr="00611DFD">
        <w:t>іншу</w:t>
      </w:r>
      <w:proofErr w:type="spellEnd"/>
      <w:r w:rsidRPr="00611DFD">
        <w:t xml:space="preserve"> </w:t>
      </w:r>
      <w:proofErr w:type="spellStart"/>
      <w:r w:rsidRPr="00611DFD">
        <w:t>юридичну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в </w:t>
      </w:r>
      <w:proofErr w:type="spellStart"/>
      <w:r w:rsidRPr="00611DFD">
        <w:t>частині</w:t>
      </w:r>
      <w:proofErr w:type="spellEnd"/>
      <w:r w:rsidRPr="00611DFD">
        <w:t xml:space="preserve">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майнової</w:t>
      </w:r>
      <w:proofErr w:type="spellEnd"/>
      <w:r w:rsidRPr="00611DFD">
        <w:t xml:space="preserve"> (</w:t>
      </w:r>
      <w:proofErr w:type="spellStart"/>
      <w:r w:rsidRPr="00611DFD">
        <w:t>матеріальної</w:t>
      </w:r>
      <w:proofErr w:type="spellEnd"/>
      <w:r w:rsidRPr="00611DFD">
        <w:t xml:space="preserve">) і </w:t>
      </w:r>
      <w:proofErr w:type="spellStart"/>
      <w:r w:rsidRPr="00611DFD">
        <w:t>нематеріальної</w:t>
      </w:r>
      <w:proofErr w:type="spellEnd"/>
      <w:r w:rsidRPr="00611DFD">
        <w:t xml:space="preserve"> (в т.ч. </w:t>
      </w:r>
      <w:proofErr w:type="spellStart"/>
      <w:r w:rsidRPr="00611DFD">
        <w:t>моральної</w:t>
      </w:r>
      <w:proofErr w:type="spellEnd"/>
      <w:r w:rsidRPr="00611DFD">
        <w:t xml:space="preserve">) </w:t>
      </w:r>
      <w:proofErr w:type="spellStart"/>
      <w:r w:rsidRPr="00611DFD">
        <w:t>шкоди</w:t>
      </w:r>
      <w:proofErr w:type="spellEnd"/>
      <w:r w:rsidRPr="00611DFD">
        <w:t xml:space="preserve"> та </w:t>
      </w:r>
      <w:proofErr w:type="spellStart"/>
      <w:r w:rsidRPr="00611DFD">
        <w:t>компенсації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 </w:t>
      </w:r>
      <w:proofErr w:type="spellStart"/>
      <w:r w:rsidRPr="00611DFD">
        <w:t>власникам</w:t>
      </w:r>
      <w:proofErr w:type="spellEnd"/>
      <w:r w:rsidRPr="00611DFD">
        <w:t xml:space="preserve"> </w:t>
      </w:r>
      <w:proofErr w:type="spellStart"/>
      <w:r w:rsidRPr="00611DFD">
        <w:t>транспортних</w:t>
      </w:r>
      <w:proofErr w:type="spellEnd"/>
      <w:r w:rsidRPr="00611DFD">
        <w:t xml:space="preserve"> </w:t>
      </w:r>
      <w:proofErr w:type="spellStart"/>
      <w:r w:rsidRPr="00611DFD">
        <w:t>засобів</w:t>
      </w:r>
      <w:proofErr w:type="spellEnd"/>
      <w:r w:rsidRPr="00611DFD">
        <w:t xml:space="preserve">, </w:t>
      </w:r>
      <w:proofErr w:type="spellStart"/>
      <w:r w:rsidRPr="00611DFD">
        <w:t>іншим</w:t>
      </w:r>
      <w:proofErr w:type="spellEnd"/>
      <w:r w:rsidRPr="00611DFD">
        <w:t xml:space="preserve"> </w:t>
      </w:r>
      <w:proofErr w:type="spellStart"/>
      <w:r w:rsidRPr="00611DFD">
        <w:t>учасникам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дорожньо-транспортна</w:t>
      </w:r>
      <w:proofErr w:type="spellEnd"/>
      <w:r w:rsidRPr="00611DFD">
        <w:t xml:space="preserve"> </w:t>
      </w:r>
      <w:proofErr w:type="spellStart"/>
      <w:r w:rsidRPr="00611DFD">
        <w:t>пригода</w:t>
      </w:r>
      <w:proofErr w:type="spellEnd"/>
      <w:r w:rsidRPr="00611DFD">
        <w:t xml:space="preserve"> </w:t>
      </w:r>
      <w:proofErr w:type="spellStart"/>
      <w:r w:rsidRPr="00611DFD">
        <w:t>сталася</w:t>
      </w:r>
      <w:proofErr w:type="spellEnd"/>
      <w:r w:rsidRPr="00611DFD">
        <w:t xml:space="preserve"> з причини </w:t>
      </w:r>
      <w:proofErr w:type="spellStart"/>
      <w:r w:rsidRPr="00611DFD">
        <w:t>незадовільного</w:t>
      </w:r>
      <w:proofErr w:type="spellEnd"/>
      <w:r w:rsidRPr="00611DFD">
        <w:t xml:space="preserve">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, </w:t>
      </w:r>
      <w:proofErr w:type="spellStart"/>
      <w:r w:rsidRPr="00611DFD">
        <w:t>допущеного</w:t>
      </w:r>
      <w:proofErr w:type="spellEnd"/>
      <w:r w:rsidRPr="00611DFD">
        <w:t xml:space="preserve"> з вини </w:t>
      </w:r>
      <w:proofErr w:type="spellStart"/>
      <w:r w:rsidRPr="00611DFD">
        <w:t>Виконавця</w:t>
      </w:r>
      <w:proofErr w:type="spellEnd"/>
      <w:r w:rsidRPr="00611DFD">
        <w:t xml:space="preserve">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заподіяння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 </w:t>
      </w:r>
      <w:proofErr w:type="spellStart"/>
      <w:r w:rsidRPr="00611DFD">
        <w:t>користувачами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, </w:t>
      </w:r>
      <w:proofErr w:type="spellStart"/>
      <w:r w:rsidRPr="00611DFD">
        <w:t>внаслідок</w:t>
      </w:r>
      <w:proofErr w:type="spellEnd"/>
      <w:r w:rsidRPr="00611DFD">
        <w:t xml:space="preserve"> </w:t>
      </w:r>
      <w:proofErr w:type="spellStart"/>
      <w:r w:rsidRPr="00611DFD">
        <w:t>пошкодження</w:t>
      </w:r>
      <w:proofErr w:type="spellEnd"/>
      <w:r w:rsidRPr="00611DFD">
        <w:t xml:space="preserve"> (</w:t>
      </w:r>
      <w:proofErr w:type="spellStart"/>
      <w:r w:rsidRPr="00611DFD">
        <w:t>знищення</w:t>
      </w:r>
      <w:proofErr w:type="spellEnd"/>
      <w:r w:rsidRPr="00611DFD">
        <w:t xml:space="preserve">) </w:t>
      </w:r>
      <w:proofErr w:type="spellStart"/>
      <w:r w:rsidRPr="00611DFD">
        <w:t>складових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забезпечити</w:t>
      </w:r>
      <w:proofErr w:type="spellEnd"/>
      <w:r w:rsidRPr="00611DFD">
        <w:t xml:space="preserve"> </w:t>
      </w:r>
      <w:proofErr w:type="spellStart"/>
      <w:r w:rsidRPr="00611DFD">
        <w:t>оперативне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інформації</w:t>
      </w:r>
      <w:proofErr w:type="spellEnd"/>
      <w:r w:rsidRPr="00611DFD">
        <w:t xml:space="preserve"> та </w:t>
      </w:r>
      <w:proofErr w:type="spellStart"/>
      <w:r w:rsidRPr="00611DFD">
        <w:t>документів</w:t>
      </w:r>
      <w:proofErr w:type="spellEnd"/>
      <w:r w:rsidRPr="00611DFD">
        <w:t xml:space="preserve">, </w:t>
      </w:r>
      <w:proofErr w:type="spellStart"/>
      <w:r w:rsidRPr="00611DFD">
        <w:t>необхідних</w:t>
      </w:r>
      <w:proofErr w:type="spellEnd"/>
      <w:r w:rsidRPr="00611DFD">
        <w:t xml:space="preserve"> для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 з </w:t>
      </w:r>
      <w:proofErr w:type="spellStart"/>
      <w:r w:rsidRPr="00611DFD">
        <w:t>винних</w:t>
      </w:r>
      <w:proofErr w:type="spellEnd"/>
      <w:r w:rsidRPr="00611DFD">
        <w:t xml:space="preserve"> </w:t>
      </w:r>
      <w:proofErr w:type="spellStart"/>
      <w:r w:rsidRPr="00611DFD">
        <w:t>осіб</w:t>
      </w:r>
      <w:proofErr w:type="spellEnd"/>
      <w:r w:rsidRPr="00611DFD">
        <w:t>.</w:t>
      </w:r>
    </w:p>
    <w:p w14:paraId="5DFFDFF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1.7. </w:t>
      </w:r>
      <w:proofErr w:type="spellStart"/>
      <w:r w:rsidRPr="00611DFD">
        <w:t>Крім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передбачених</w:t>
      </w:r>
      <w:proofErr w:type="spellEnd"/>
      <w:r w:rsidRPr="00611DFD">
        <w:t xml:space="preserve"> </w:t>
      </w:r>
      <w:proofErr w:type="spellStart"/>
      <w:r w:rsidRPr="00611DFD">
        <w:t>вище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, за </w:t>
      </w:r>
      <w:proofErr w:type="spellStart"/>
      <w:r w:rsidRPr="00611DFD">
        <w:t>письмовим</w:t>
      </w:r>
      <w:proofErr w:type="spellEnd"/>
      <w:r w:rsidRPr="00611DFD">
        <w:t xml:space="preserve"> </w:t>
      </w:r>
      <w:proofErr w:type="spellStart"/>
      <w:r w:rsidRPr="00611DFD">
        <w:t>розпорядженням</w:t>
      </w:r>
      <w:proofErr w:type="spellEnd"/>
      <w:r w:rsidRPr="00611DFD">
        <w:t xml:space="preserve"> (</w:t>
      </w:r>
      <w:proofErr w:type="spellStart"/>
      <w:r w:rsidRPr="00611DFD">
        <w:t>завданням</w:t>
      </w:r>
      <w:proofErr w:type="spellEnd"/>
      <w:r w:rsidRPr="00611DFD">
        <w:t xml:space="preserve">)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надає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(</w:t>
      </w:r>
      <w:proofErr w:type="spellStart"/>
      <w:r w:rsidRPr="00611DFD">
        <w:t>виконує</w:t>
      </w:r>
      <w:proofErr w:type="spellEnd"/>
      <w:r w:rsidRPr="00611DFD">
        <w:t xml:space="preserve"> </w:t>
      </w:r>
      <w:proofErr w:type="spellStart"/>
      <w:r w:rsidRPr="00611DFD">
        <w:t>роботи</w:t>
      </w:r>
      <w:proofErr w:type="spellEnd"/>
      <w:r w:rsidRPr="00611DFD">
        <w:t>):</w:t>
      </w:r>
    </w:p>
    <w:p w14:paraId="3C3EE7E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з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загрози</w:t>
      </w:r>
      <w:proofErr w:type="spellEnd"/>
      <w:r w:rsidRPr="00611DFD">
        <w:t xml:space="preserve"> </w:t>
      </w:r>
      <w:proofErr w:type="spellStart"/>
      <w:r w:rsidRPr="00611DFD">
        <w:t>безпечного</w:t>
      </w:r>
      <w:proofErr w:type="spellEnd"/>
      <w:r w:rsidRPr="00611DFD">
        <w:t xml:space="preserve"> </w:t>
      </w:r>
      <w:proofErr w:type="spellStart"/>
      <w:r w:rsidRPr="00611DFD">
        <w:t>проїзду</w:t>
      </w:r>
      <w:proofErr w:type="spellEnd"/>
      <w:r w:rsidRPr="00611DFD">
        <w:t xml:space="preserve"> автотранспорту;</w:t>
      </w:r>
    </w:p>
    <w:p w14:paraId="54529FF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з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звернень</w:t>
      </w:r>
      <w:proofErr w:type="spellEnd"/>
      <w:r w:rsidRPr="00611DFD">
        <w:t xml:space="preserve"> (</w:t>
      </w:r>
      <w:proofErr w:type="spellStart"/>
      <w:r w:rsidRPr="00611DFD">
        <w:t>приписів</w:t>
      </w:r>
      <w:proofErr w:type="spellEnd"/>
      <w:r w:rsidRPr="00611DFD">
        <w:t xml:space="preserve">) </w:t>
      </w:r>
      <w:proofErr w:type="spellStart"/>
      <w:r w:rsidRPr="00611DFD">
        <w:t>уповноважених</w:t>
      </w:r>
      <w:proofErr w:type="spellEnd"/>
      <w:r w:rsidRPr="00611DFD">
        <w:t xml:space="preserve"> </w:t>
      </w:r>
      <w:proofErr w:type="spellStart"/>
      <w:r w:rsidRPr="00611DFD">
        <w:t>органів</w:t>
      </w:r>
      <w:proofErr w:type="spellEnd"/>
      <w:r w:rsidRPr="00611DFD">
        <w:t xml:space="preserve"> </w:t>
      </w:r>
      <w:proofErr w:type="spellStart"/>
      <w:r w:rsidRPr="00611DFD">
        <w:t>Національної</w:t>
      </w:r>
      <w:proofErr w:type="spellEnd"/>
      <w:r w:rsidRPr="00611DFD">
        <w:t xml:space="preserve"> </w:t>
      </w:r>
      <w:proofErr w:type="spellStart"/>
      <w:r w:rsidRPr="00611DFD">
        <w:t>поліції</w:t>
      </w:r>
      <w:proofErr w:type="spellEnd"/>
      <w:r w:rsidRPr="00611DFD">
        <w:t>;</w:t>
      </w:r>
    </w:p>
    <w:p w14:paraId="00CECE6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з </w:t>
      </w:r>
      <w:proofErr w:type="spellStart"/>
      <w:r w:rsidRPr="00611DFD">
        <w:t>ліквідації</w:t>
      </w:r>
      <w:proofErr w:type="spellEnd"/>
      <w:r w:rsidRPr="00611DFD">
        <w:t xml:space="preserve"> </w:t>
      </w:r>
      <w:proofErr w:type="spellStart"/>
      <w:r w:rsidRPr="00611DFD">
        <w:t>наслідків</w:t>
      </w:r>
      <w:proofErr w:type="spellEnd"/>
      <w:r w:rsidRPr="00611DFD">
        <w:t xml:space="preserve"> </w:t>
      </w:r>
      <w:proofErr w:type="spellStart"/>
      <w:r w:rsidRPr="00611DFD">
        <w:t>дорожньо-транспортних</w:t>
      </w:r>
      <w:proofErr w:type="spellEnd"/>
      <w:r w:rsidRPr="00611DFD">
        <w:t xml:space="preserve"> </w:t>
      </w:r>
      <w:proofErr w:type="spellStart"/>
      <w:r w:rsidRPr="00611DFD">
        <w:t>пригод</w:t>
      </w:r>
      <w:proofErr w:type="spellEnd"/>
      <w:r w:rsidRPr="00611DFD">
        <w:t>;</w:t>
      </w:r>
    </w:p>
    <w:p w14:paraId="18D0DD7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з </w:t>
      </w:r>
      <w:proofErr w:type="spellStart"/>
      <w:r w:rsidRPr="00611DFD">
        <w:t>ліквідації</w:t>
      </w:r>
      <w:proofErr w:type="spellEnd"/>
      <w:r w:rsidRPr="00611DFD">
        <w:t xml:space="preserve"> </w:t>
      </w:r>
      <w:proofErr w:type="spellStart"/>
      <w:r w:rsidRPr="00611DFD">
        <w:t>наслідків</w:t>
      </w:r>
      <w:proofErr w:type="spellEnd"/>
      <w:r w:rsidRPr="00611DFD">
        <w:t xml:space="preserve"> </w:t>
      </w:r>
      <w:proofErr w:type="spellStart"/>
      <w:r w:rsidRPr="00611DFD">
        <w:t>стихійного</w:t>
      </w:r>
      <w:proofErr w:type="spellEnd"/>
      <w:r w:rsidRPr="00611DFD">
        <w:t xml:space="preserve"> лиха,  </w:t>
      </w:r>
      <w:proofErr w:type="spellStart"/>
      <w:r w:rsidRPr="00611DFD">
        <w:t>надзвичайних</w:t>
      </w:r>
      <w:proofErr w:type="spellEnd"/>
      <w:r w:rsidRPr="00611DFD">
        <w:t xml:space="preserve"> та </w:t>
      </w:r>
      <w:proofErr w:type="spellStart"/>
      <w:r w:rsidRPr="00611DFD">
        <w:t>аварійних</w:t>
      </w:r>
      <w:proofErr w:type="spellEnd"/>
      <w:r w:rsidRPr="00611DFD">
        <w:t xml:space="preserve"> </w:t>
      </w:r>
      <w:proofErr w:type="spellStart"/>
      <w:r w:rsidRPr="00611DFD">
        <w:t>ситуацій</w:t>
      </w:r>
      <w:proofErr w:type="spellEnd"/>
      <w:r w:rsidRPr="00611DFD">
        <w:t>.</w:t>
      </w:r>
    </w:p>
    <w:p w14:paraId="1FCD2A3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При </w:t>
      </w:r>
      <w:proofErr w:type="spellStart"/>
      <w:r w:rsidRPr="00611DFD">
        <w:t>надходженні</w:t>
      </w:r>
      <w:proofErr w:type="spellEnd"/>
      <w:r w:rsidRPr="00611DFD">
        <w:t xml:space="preserve"> </w:t>
      </w:r>
      <w:proofErr w:type="spellStart"/>
      <w:r w:rsidRPr="00611DFD">
        <w:t>звернень</w:t>
      </w:r>
      <w:proofErr w:type="spellEnd"/>
      <w:r w:rsidRPr="00611DFD">
        <w:t xml:space="preserve"> (</w:t>
      </w:r>
      <w:proofErr w:type="spellStart"/>
      <w:r w:rsidRPr="00611DFD">
        <w:t>приписів</w:t>
      </w:r>
      <w:proofErr w:type="spellEnd"/>
      <w:r w:rsidRPr="00611DFD">
        <w:t xml:space="preserve">) </w:t>
      </w:r>
      <w:proofErr w:type="spellStart"/>
      <w:r w:rsidRPr="00611DFD">
        <w:t>уповноважених</w:t>
      </w:r>
      <w:proofErr w:type="spellEnd"/>
      <w:r w:rsidRPr="00611DFD">
        <w:t xml:space="preserve"> </w:t>
      </w:r>
      <w:proofErr w:type="spellStart"/>
      <w:r w:rsidRPr="00611DFD">
        <w:t>органів</w:t>
      </w:r>
      <w:proofErr w:type="spellEnd"/>
      <w:r w:rsidRPr="00611DFD">
        <w:t xml:space="preserve"> </w:t>
      </w:r>
      <w:proofErr w:type="spellStart"/>
      <w:r w:rsidRPr="00611DFD">
        <w:t>Національної</w:t>
      </w:r>
      <w:proofErr w:type="spellEnd"/>
      <w:r w:rsidRPr="00611DFD">
        <w:t xml:space="preserve"> </w:t>
      </w:r>
      <w:proofErr w:type="spellStart"/>
      <w:r w:rsidRPr="00611DFD">
        <w:t>поліції</w:t>
      </w:r>
      <w:proofErr w:type="spellEnd"/>
      <w:r w:rsidRPr="00611DFD">
        <w:t xml:space="preserve">, </w:t>
      </w:r>
      <w:proofErr w:type="spellStart"/>
      <w:r w:rsidRPr="00611DFD">
        <w:t>виданих</w:t>
      </w:r>
      <w:proofErr w:type="spellEnd"/>
      <w:r w:rsidRPr="00611DFD">
        <w:t xml:space="preserve"> на </w:t>
      </w:r>
      <w:proofErr w:type="spellStart"/>
      <w:r w:rsidRPr="00611DFD">
        <w:t>ім'я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, </w:t>
      </w:r>
      <w:proofErr w:type="spellStart"/>
      <w:r w:rsidRPr="00611DFD">
        <w:t>останній</w:t>
      </w:r>
      <w:proofErr w:type="spellEnd"/>
      <w:r w:rsidRPr="00611DFD">
        <w:t xml:space="preserve"> </w:t>
      </w:r>
      <w:proofErr w:type="spellStart"/>
      <w:r w:rsidRPr="00611DFD">
        <w:t>зобов'язаний</w:t>
      </w:r>
      <w:proofErr w:type="spellEnd"/>
      <w:r w:rsidRPr="00611DFD">
        <w:t xml:space="preserve"> </w:t>
      </w:r>
      <w:proofErr w:type="spellStart"/>
      <w:r w:rsidRPr="00611DFD">
        <w:t>приступити</w:t>
      </w:r>
      <w:proofErr w:type="spellEnd"/>
      <w:r w:rsidRPr="00611DFD">
        <w:t xml:space="preserve"> до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відповідних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з </w:t>
      </w:r>
      <w:proofErr w:type="spellStart"/>
      <w:r w:rsidRPr="00611DFD">
        <w:t>обов'язковими</w:t>
      </w:r>
      <w:proofErr w:type="spellEnd"/>
      <w:r w:rsidRPr="00611DFD">
        <w:t xml:space="preserve"> </w:t>
      </w:r>
      <w:proofErr w:type="spellStart"/>
      <w:r w:rsidRPr="00611DFD">
        <w:t>письмовими</w:t>
      </w:r>
      <w:proofErr w:type="spellEnd"/>
      <w:r w:rsidRPr="00611DFD">
        <w:t xml:space="preserve"> </w:t>
      </w:r>
      <w:proofErr w:type="spellStart"/>
      <w:r w:rsidRPr="00611DFD">
        <w:t>повідомленнями</w:t>
      </w:r>
      <w:proofErr w:type="spellEnd"/>
      <w:r w:rsidRPr="00611DFD">
        <w:t xml:space="preserve"> та </w:t>
      </w:r>
      <w:proofErr w:type="spellStart"/>
      <w:r w:rsidRPr="00611DFD">
        <w:t>згодою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1CD8B13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1.8. При </w:t>
      </w:r>
      <w:proofErr w:type="spellStart"/>
      <w:r w:rsidRPr="00611DFD">
        <w:t>виникненні</w:t>
      </w:r>
      <w:proofErr w:type="spellEnd"/>
      <w:r w:rsidRPr="00611DFD">
        <w:t xml:space="preserve"> причин,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заважають</w:t>
      </w:r>
      <w:proofErr w:type="spellEnd"/>
      <w:r w:rsidRPr="00611DFD">
        <w:t xml:space="preserve"> </w:t>
      </w:r>
      <w:proofErr w:type="spellStart"/>
      <w:r w:rsidRPr="00611DFD">
        <w:t>Виконавцю</w:t>
      </w:r>
      <w:proofErr w:type="spellEnd"/>
      <w:r w:rsidRPr="00611DFD">
        <w:t xml:space="preserve"> </w:t>
      </w:r>
      <w:proofErr w:type="spellStart"/>
      <w:r w:rsidRPr="00611DFD">
        <w:t>надати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у </w:t>
      </w:r>
      <w:proofErr w:type="spellStart"/>
      <w:r w:rsidRPr="00611DFD">
        <w:t>встановлені</w:t>
      </w:r>
      <w:proofErr w:type="spellEnd"/>
      <w:r w:rsidRPr="00611DFD">
        <w:t xml:space="preserve"> строки, </w:t>
      </w:r>
      <w:proofErr w:type="spellStart"/>
      <w:r w:rsidRPr="00611DFD">
        <w:t>він</w:t>
      </w:r>
      <w:proofErr w:type="spellEnd"/>
      <w:r w:rsidRPr="00611DFD">
        <w:t xml:space="preserve"> вносить </w:t>
      </w:r>
      <w:proofErr w:type="spellStart"/>
      <w:r w:rsidRPr="00611DFD">
        <w:t>пропозиції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про </w:t>
      </w:r>
      <w:proofErr w:type="spellStart"/>
      <w:r w:rsidRPr="00611DFD">
        <w:t>коригування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>.</w:t>
      </w:r>
    </w:p>
    <w:p w14:paraId="4012920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1.9.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надзвичайних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аварійних</w:t>
      </w:r>
      <w:proofErr w:type="spellEnd"/>
      <w:r w:rsidRPr="00611DFD">
        <w:t xml:space="preserve"> </w:t>
      </w:r>
      <w:proofErr w:type="spellStart"/>
      <w:r w:rsidRPr="00611DFD">
        <w:t>ситуацій</w:t>
      </w:r>
      <w:proofErr w:type="spellEnd"/>
      <w:r w:rsidRPr="00611DFD">
        <w:t xml:space="preserve">, </w:t>
      </w:r>
      <w:proofErr w:type="spellStart"/>
      <w:r w:rsidRPr="00611DFD">
        <w:t>він</w:t>
      </w:r>
      <w:proofErr w:type="spellEnd"/>
      <w:r w:rsidRPr="00611DFD">
        <w:t xml:space="preserve"> </w:t>
      </w:r>
      <w:proofErr w:type="spellStart"/>
      <w:r w:rsidRPr="00611DFD">
        <w:t>зобов'язаний</w:t>
      </w:r>
      <w:proofErr w:type="spellEnd"/>
      <w:r w:rsidRPr="00611DFD">
        <w:t xml:space="preserve"> </w:t>
      </w:r>
      <w:proofErr w:type="spellStart"/>
      <w:r w:rsidRPr="00611DFD">
        <w:t>негайно</w:t>
      </w:r>
      <w:proofErr w:type="spellEnd"/>
      <w:r w:rsidRPr="00611DFD">
        <w:t xml:space="preserve"> </w:t>
      </w:r>
      <w:proofErr w:type="spellStart"/>
      <w:r w:rsidRPr="00611DFD">
        <w:t>поставити</w:t>
      </w:r>
      <w:proofErr w:type="spellEnd"/>
      <w:r w:rsidRPr="00611DFD">
        <w:t xml:space="preserve"> до </w:t>
      </w:r>
      <w:proofErr w:type="spellStart"/>
      <w:r w:rsidRPr="00611DFD">
        <w:t>відома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і, при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письмовій</w:t>
      </w:r>
      <w:proofErr w:type="spellEnd"/>
      <w:r w:rsidRPr="00611DFD">
        <w:t xml:space="preserve"> </w:t>
      </w:r>
      <w:proofErr w:type="spellStart"/>
      <w:r w:rsidRPr="00611DFD">
        <w:t>згоді</w:t>
      </w:r>
      <w:proofErr w:type="spellEnd"/>
      <w:r w:rsidRPr="00611DFD">
        <w:t xml:space="preserve">, </w:t>
      </w:r>
      <w:proofErr w:type="spellStart"/>
      <w:r w:rsidRPr="00611DFD">
        <w:t>приступити</w:t>
      </w:r>
      <w:proofErr w:type="spellEnd"/>
      <w:r w:rsidRPr="00611DFD">
        <w:t xml:space="preserve"> до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передбачених</w:t>
      </w:r>
      <w:proofErr w:type="spellEnd"/>
      <w:r w:rsidRPr="00611DFD">
        <w:t xml:space="preserve"> Договором </w:t>
      </w:r>
      <w:proofErr w:type="spellStart"/>
      <w:r w:rsidRPr="00611DFD">
        <w:t>послуг</w:t>
      </w:r>
      <w:proofErr w:type="spellEnd"/>
      <w:r w:rsidRPr="00611DFD">
        <w:t>.</w:t>
      </w:r>
    </w:p>
    <w:p w14:paraId="237839D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У </w:t>
      </w:r>
      <w:proofErr w:type="spellStart"/>
      <w:r w:rsidRPr="00611DFD">
        <w:t>всіх</w:t>
      </w:r>
      <w:proofErr w:type="spellEnd"/>
      <w:r w:rsidRPr="00611DFD">
        <w:t xml:space="preserve"> </w:t>
      </w:r>
      <w:proofErr w:type="spellStart"/>
      <w:r w:rsidRPr="00611DFD">
        <w:t>випадках</w:t>
      </w:r>
      <w:proofErr w:type="spellEnd"/>
      <w:r w:rsidRPr="00611DFD">
        <w:t xml:space="preserve">,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будь-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відхилень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вимог</w:t>
      </w:r>
      <w:proofErr w:type="spellEnd"/>
      <w:r w:rsidRPr="00611DFD">
        <w:t xml:space="preserve"> </w:t>
      </w:r>
      <w:proofErr w:type="spellStart"/>
      <w:r w:rsidRPr="00611DFD">
        <w:t>стандартів</w:t>
      </w:r>
      <w:proofErr w:type="spellEnd"/>
      <w:r w:rsidRPr="00611DFD">
        <w:t xml:space="preserve">, норм і правил,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діють</w:t>
      </w:r>
      <w:proofErr w:type="spellEnd"/>
      <w:r w:rsidRPr="00611DFD">
        <w:t xml:space="preserve"> у </w:t>
      </w:r>
      <w:proofErr w:type="spellStart"/>
      <w:r w:rsidRPr="00611DFD">
        <w:t>сфері</w:t>
      </w:r>
      <w:proofErr w:type="spellEnd"/>
      <w:r w:rsidRPr="00611DFD">
        <w:t xml:space="preserve"> </w:t>
      </w:r>
      <w:proofErr w:type="spellStart"/>
      <w:r w:rsidRPr="00611DFD">
        <w:t>забезпечення</w:t>
      </w:r>
      <w:proofErr w:type="spellEnd"/>
      <w:r w:rsidRPr="00611DFD">
        <w:t xml:space="preserve"> </w:t>
      </w:r>
      <w:proofErr w:type="spellStart"/>
      <w:r w:rsidRPr="00611DFD">
        <w:t>безпеки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негайно</w:t>
      </w:r>
      <w:proofErr w:type="spellEnd"/>
      <w:r w:rsidRPr="00611DFD">
        <w:t xml:space="preserve"> </w:t>
      </w:r>
      <w:proofErr w:type="spellStart"/>
      <w:r w:rsidRPr="00611DFD">
        <w:t>встановлює</w:t>
      </w:r>
      <w:proofErr w:type="spellEnd"/>
      <w:r w:rsidRPr="00611DFD">
        <w:t xml:space="preserve">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засоби</w:t>
      </w:r>
      <w:proofErr w:type="spellEnd"/>
      <w:r w:rsidRPr="00611DFD">
        <w:t xml:space="preserve"> </w:t>
      </w:r>
      <w:proofErr w:type="spellStart"/>
      <w:r w:rsidRPr="00611DFD">
        <w:t>організації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діючих</w:t>
      </w:r>
      <w:proofErr w:type="spellEnd"/>
      <w:r w:rsidRPr="00611DFD">
        <w:t xml:space="preserve"> </w:t>
      </w:r>
      <w:proofErr w:type="spellStart"/>
      <w:r w:rsidRPr="00611DFD">
        <w:t>нормативів</w:t>
      </w:r>
      <w:proofErr w:type="spellEnd"/>
      <w:r w:rsidRPr="00611DFD">
        <w:t xml:space="preserve"> та, за </w:t>
      </w:r>
      <w:proofErr w:type="spellStart"/>
      <w:r w:rsidRPr="00611DFD">
        <w:t>письмовим</w:t>
      </w:r>
      <w:proofErr w:type="spellEnd"/>
      <w:r w:rsidRPr="00611DFD">
        <w:t xml:space="preserve"> </w:t>
      </w:r>
      <w:proofErr w:type="spellStart"/>
      <w:r w:rsidRPr="00611DFD">
        <w:t>рішенням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, вводить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обмеження</w:t>
      </w:r>
      <w:proofErr w:type="spellEnd"/>
      <w:r w:rsidRPr="00611DFD">
        <w:t xml:space="preserve"> у </w:t>
      </w:r>
      <w:proofErr w:type="spellStart"/>
      <w:r w:rsidRPr="00611DFD">
        <w:t>русі</w:t>
      </w:r>
      <w:proofErr w:type="spellEnd"/>
      <w:r w:rsidRPr="00611DFD">
        <w:t>.</w:t>
      </w:r>
    </w:p>
    <w:p w14:paraId="564EFC6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інформує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</w:t>
      </w:r>
      <w:proofErr w:type="spellStart"/>
      <w:r w:rsidRPr="00611DFD">
        <w:t>факти</w:t>
      </w:r>
      <w:proofErr w:type="spellEnd"/>
      <w:r w:rsidRPr="00611DFD">
        <w:t xml:space="preserve"> </w:t>
      </w:r>
      <w:proofErr w:type="spellStart"/>
      <w:r w:rsidRPr="00611DFD">
        <w:t>несанкціонованого</w:t>
      </w:r>
      <w:proofErr w:type="spellEnd"/>
      <w:r w:rsidRPr="00611DFD">
        <w:t xml:space="preserve"> </w:t>
      </w:r>
      <w:proofErr w:type="spellStart"/>
      <w:r w:rsidRPr="00611DFD">
        <w:t>проведення</w:t>
      </w:r>
      <w:proofErr w:type="spellEnd"/>
      <w:r w:rsidRPr="00611DFD">
        <w:t xml:space="preserve"> будь-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у </w:t>
      </w:r>
      <w:proofErr w:type="spellStart"/>
      <w:r w:rsidRPr="00611DFD">
        <w:t>смузі</w:t>
      </w:r>
      <w:proofErr w:type="spellEnd"/>
      <w:r w:rsidRPr="00611DFD">
        <w:t xml:space="preserve"> </w:t>
      </w:r>
      <w:proofErr w:type="spellStart"/>
      <w:r w:rsidRPr="00611DFD">
        <w:t>відведення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місцевого</w:t>
      </w:r>
      <w:proofErr w:type="spellEnd"/>
      <w:r w:rsidRPr="00611DFD">
        <w:t xml:space="preserve"> </w:t>
      </w:r>
      <w:proofErr w:type="spellStart"/>
      <w:r w:rsidRPr="00611DFD">
        <w:t>значення</w:t>
      </w:r>
      <w:proofErr w:type="spellEnd"/>
      <w:r w:rsidRPr="00611DFD">
        <w:t xml:space="preserve"> та </w:t>
      </w:r>
      <w:proofErr w:type="spellStart"/>
      <w:r w:rsidRPr="00611DFD">
        <w:t>невідкладно</w:t>
      </w:r>
      <w:proofErr w:type="spellEnd"/>
      <w:r w:rsidRPr="00611DFD">
        <w:t xml:space="preserve"> </w:t>
      </w:r>
      <w:proofErr w:type="spellStart"/>
      <w:r w:rsidRPr="00611DFD">
        <w:t>надає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інформацію</w:t>
      </w:r>
      <w:proofErr w:type="spellEnd"/>
      <w:r w:rsidRPr="00611DFD">
        <w:t xml:space="preserve"> про стан </w:t>
      </w:r>
      <w:proofErr w:type="spellStart"/>
      <w:r w:rsidRPr="00611DFD">
        <w:t>проїзду</w:t>
      </w:r>
      <w:proofErr w:type="spellEnd"/>
      <w:r w:rsidRPr="00611DFD">
        <w:t xml:space="preserve"> на </w:t>
      </w:r>
      <w:proofErr w:type="spellStart"/>
      <w:r w:rsidRPr="00611DFD">
        <w:t>вказаній</w:t>
      </w:r>
      <w:proofErr w:type="spellEnd"/>
      <w:r w:rsidRPr="00611DFD">
        <w:t xml:space="preserve"> </w:t>
      </w:r>
      <w:proofErr w:type="spellStart"/>
      <w:r w:rsidRPr="00611DFD">
        <w:t>ділянці</w:t>
      </w:r>
      <w:proofErr w:type="spellEnd"/>
      <w:r w:rsidRPr="00611DFD">
        <w:t xml:space="preserve"> автодороги.</w:t>
      </w:r>
    </w:p>
    <w:p w14:paraId="2F36412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1.10. </w:t>
      </w:r>
      <w:proofErr w:type="spellStart"/>
      <w:r w:rsidRPr="00611DFD">
        <w:t>Виконавець</w:t>
      </w:r>
      <w:proofErr w:type="spellEnd"/>
      <w:r w:rsidRPr="00611DFD">
        <w:t xml:space="preserve">, за </w:t>
      </w:r>
      <w:proofErr w:type="spellStart"/>
      <w:r w:rsidRPr="00611DFD">
        <w:t>завданням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,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брати</w:t>
      </w:r>
      <w:proofErr w:type="spellEnd"/>
      <w:r w:rsidRPr="00611DFD">
        <w:t xml:space="preserve"> участь у </w:t>
      </w:r>
      <w:proofErr w:type="spellStart"/>
      <w:r w:rsidRPr="00611DFD">
        <w:t>обстеженні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умов (</w:t>
      </w:r>
      <w:proofErr w:type="spellStart"/>
      <w:r w:rsidRPr="00611DFD">
        <w:t>роботі</w:t>
      </w:r>
      <w:proofErr w:type="spellEnd"/>
      <w:r w:rsidRPr="00611DFD">
        <w:t xml:space="preserve"> </w:t>
      </w:r>
      <w:proofErr w:type="spellStart"/>
      <w:r w:rsidRPr="00611DFD">
        <w:t>комісії</w:t>
      </w:r>
      <w:proofErr w:type="spellEnd"/>
      <w:r w:rsidRPr="00611DFD">
        <w:t xml:space="preserve">) в </w:t>
      </w:r>
      <w:proofErr w:type="spellStart"/>
      <w:r w:rsidRPr="00611DFD">
        <w:t>місцях</w:t>
      </w:r>
      <w:proofErr w:type="spellEnd"/>
      <w:r w:rsidRPr="00611DFD">
        <w:t xml:space="preserve"> </w:t>
      </w:r>
      <w:proofErr w:type="spellStart"/>
      <w:r w:rsidRPr="00611DFD">
        <w:t>скоєння</w:t>
      </w:r>
      <w:proofErr w:type="spellEnd"/>
      <w:r w:rsidRPr="00611DFD">
        <w:t xml:space="preserve"> </w:t>
      </w:r>
      <w:proofErr w:type="spellStart"/>
      <w:r w:rsidRPr="00611DFD">
        <w:t>дорожньо-транспортних</w:t>
      </w:r>
      <w:proofErr w:type="spellEnd"/>
      <w:r w:rsidRPr="00611DFD">
        <w:t xml:space="preserve"> </w:t>
      </w:r>
      <w:proofErr w:type="spellStart"/>
      <w:r w:rsidRPr="00611DFD">
        <w:t>пригод</w:t>
      </w:r>
      <w:proofErr w:type="spellEnd"/>
      <w:r w:rsidRPr="00611DFD">
        <w:t xml:space="preserve"> на </w:t>
      </w:r>
      <w:proofErr w:type="spellStart"/>
      <w:r w:rsidRPr="00611DFD">
        <w:t>автомобільних</w:t>
      </w:r>
      <w:proofErr w:type="spellEnd"/>
      <w:r w:rsidRPr="00611DFD">
        <w:t xml:space="preserve"> дорогах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</w:t>
      </w:r>
      <w:proofErr w:type="spellStart"/>
      <w:r w:rsidRPr="00611DFD">
        <w:t>місцевого</w:t>
      </w:r>
      <w:proofErr w:type="spellEnd"/>
      <w:r w:rsidRPr="00611DFD">
        <w:t xml:space="preserve"> </w:t>
      </w:r>
      <w:proofErr w:type="spellStart"/>
      <w:r w:rsidRPr="00611DFD">
        <w:t>значення</w:t>
      </w:r>
      <w:proofErr w:type="spellEnd"/>
      <w:r w:rsidRPr="00611DFD">
        <w:t>.</w:t>
      </w:r>
    </w:p>
    <w:p w14:paraId="4F6E5C6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1.11.  </w:t>
      </w:r>
      <w:proofErr w:type="spellStart"/>
      <w:r w:rsidRPr="00611DFD">
        <w:t>Істотні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 xml:space="preserve"> Договору не </w:t>
      </w:r>
      <w:proofErr w:type="spellStart"/>
      <w:r w:rsidRPr="00611DFD">
        <w:t>можуть</w:t>
      </w:r>
      <w:proofErr w:type="spellEnd"/>
      <w:r w:rsidRPr="00611DFD">
        <w:t xml:space="preserve"> </w:t>
      </w:r>
      <w:proofErr w:type="spellStart"/>
      <w:r w:rsidRPr="00611DFD">
        <w:t>змінюватися</w:t>
      </w:r>
      <w:proofErr w:type="spellEnd"/>
      <w:r w:rsidRPr="00611DFD">
        <w:t xml:space="preserve">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підписання</w:t>
      </w:r>
      <w:proofErr w:type="spellEnd"/>
      <w:r w:rsidRPr="00611DFD">
        <w:t xml:space="preserve"> до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Сторонами в </w:t>
      </w:r>
      <w:proofErr w:type="spellStart"/>
      <w:r w:rsidRPr="00611DFD">
        <w:t>повному</w:t>
      </w:r>
      <w:proofErr w:type="spellEnd"/>
      <w:r w:rsidRPr="00611DFD">
        <w:t xml:space="preserve"> </w:t>
      </w:r>
      <w:proofErr w:type="spellStart"/>
      <w:r w:rsidRPr="00611DFD">
        <w:t>обсязі</w:t>
      </w:r>
      <w:proofErr w:type="spellEnd"/>
      <w:r w:rsidRPr="00611DFD">
        <w:t xml:space="preserve">, </w:t>
      </w:r>
      <w:proofErr w:type="spellStart"/>
      <w:r w:rsidRPr="00611DFD">
        <w:t>крім</w:t>
      </w:r>
      <w:proofErr w:type="spellEnd"/>
      <w:r w:rsidRPr="00611DFD">
        <w:t xml:space="preserve"> </w:t>
      </w:r>
      <w:proofErr w:type="spellStart"/>
      <w:r w:rsidRPr="00611DFD">
        <w:t>випадків</w:t>
      </w:r>
      <w:proofErr w:type="spellEnd"/>
      <w:r w:rsidRPr="00611DFD">
        <w:t>:</w:t>
      </w:r>
    </w:p>
    <w:p w14:paraId="57DC5A3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1) </w:t>
      </w:r>
      <w:proofErr w:type="spellStart"/>
      <w:r w:rsidRPr="00611DFD">
        <w:t>зменшення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закупівлі</w:t>
      </w:r>
      <w:proofErr w:type="spellEnd"/>
      <w:r w:rsidRPr="00611DFD">
        <w:t xml:space="preserve">, </w:t>
      </w:r>
      <w:proofErr w:type="spellStart"/>
      <w:r w:rsidRPr="00611DFD">
        <w:t>зокрема</w:t>
      </w:r>
      <w:proofErr w:type="spellEnd"/>
      <w:r w:rsidRPr="00611DFD">
        <w:t xml:space="preserve"> з </w:t>
      </w:r>
      <w:proofErr w:type="spellStart"/>
      <w:r w:rsidRPr="00611DFD">
        <w:t>урахуванням</w:t>
      </w:r>
      <w:proofErr w:type="spellEnd"/>
      <w:r w:rsidRPr="00611DFD">
        <w:t xml:space="preserve"> фактичного </w:t>
      </w:r>
      <w:proofErr w:type="spellStart"/>
      <w:r w:rsidRPr="00611DFD">
        <w:t>обсягу</w:t>
      </w:r>
      <w:proofErr w:type="spellEnd"/>
      <w:r w:rsidRPr="00611DFD">
        <w:t xml:space="preserve"> </w:t>
      </w:r>
      <w:proofErr w:type="spellStart"/>
      <w:r w:rsidRPr="00611DFD">
        <w:t>видатків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>;</w:t>
      </w:r>
    </w:p>
    <w:p w14:paraId="3B7F19E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2) </w:t>
      </w:r>
      <w:proofErr w:type="spellStart"/>
      <w:r w:rsidRPr="00611DFD">
        <w:t>покращення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предмета </w:t>
      </w:r>
      <w:proofErr w:type="spellStart"/>
      <w:r w:rsidRPr="00611DFD">
        <w:t>закупівлі</w:t>
      </w:r>
      <w:proofErr w:type="spellEnd"/>
      <w:r w:rsidRPr="00611DFD">
        <w:t xml:space="preserve"> за </w:t>
      </w:r>
      <w:proofErr w:type="spellStart"/>
      <w:r w:rsidRPr="00611DFD">
        <w:t>умови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таке</w:t>
      </w:r>
      <w:proofErr w:type="spellEnd"/>
      <w:r w:rsidRPr="00611DFD">
        <w:t xml:space="preserve"> </w:t>
      </w:r>
      <w:proofErr w:type="spellStart"/>
      <w:r w:rsidRPr="00611DFD">
        <w:t>покращення</w:t>
      </w:r>
      <w:proofErr w:type="spellEnd"/>
      <w:r w:rsidRPr="00611DFD">
        <w:t xml:space="preserve"> не </w:t>
      </w:r>
      <w:proofErr w:type="spellStart"/>
      <w:r w:rsidRPr="00611DFD">
        <w:t>призведе</w:t>
      </w:r>
      <w:proofErr w:type="spellEnd"/>
      <w:r w:rsidRPr="00611DFD">
        <w:t xml:space="preserve"> до </w:t>
      </w:r>
      <w:proofErr w:type="spellStart"/>
      <w:r w:rsidRPr="00611DFD">
        <w:t>збільшення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, </w:t>
      </w:r>
      <w:proofErr w:type="spellStart"/>
      <w:r w:rsidRPr="00611DFD">
        <w:t>визначеної</w:t>
      </w:r>
      <w:proofErr w:type="spellEnd"/>
      <w:r w:rsidRPr="00611DFD">
        <w:t xml:space="preserve"> в </w:t>
      </w:r>
      <w:proofErr w:type="spellStart"/>
      <w:r w:rsidRPr="00611DFD">
        <w:t>Договорі</w:t>
      </w:r>
      <w:proofErr w:type="spellEnd"/>
      <w:r w:rsidRPr="00611DFD">
        <w:t>;</w:t>
      </w:r>
    </w:p>
    <w:p w14:paraId="16106AF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3) </w:t>
      </w:r>
      <w:proofErr w:type="spellStart"/>
      <w:r w:rsidRPr="00611DFD">
        <w:t>продовження</w:t>
      </w:r>
      <w:proofErr w:type="spellEnd"/>
      <w:r w:rsidRPr="00611DFD">
        <w:t xml:space="preserve"> строку </w:t>
      </w:r>
      <w:proofErr w:type="spellStart"/>
      <w:r w:rsidRPr="00611DFD">
        <w:t>дії</w:t>
      </w:r>
      <w:proofErr w:type="spellEnd"/>
      <w:r w:rsidRPr="00611DFD">
        <w:t xml:space="preserve"> Договору та строку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документально </w:t>
      </w:r>
      <w:proofErr w:type="spellStart"/>
      <w:r w:rsidRPr="00611DFD">
        <w:t>підтверджених</w:t>
      </w:r>
      <w:proofErr w:type="spellEnd"/>
      <w:r w:rsidRPr="00611DFD">
        <w:t xml:space="preserve"> </w:t>
      </w:r>
      <w:proofErr w:type="spellStart"/>
      <w:r w:rsidRPr="00611DFD">
        <w:t>об’єктивних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спричинили</w:t>
      </w:r>
      <w:proofErr w:type="spellEnd"/>
      <w:r w:rsidRPr="00611DFD">
        <w:t xml:space="preserve"> </w:t>
      </w:r>
      <w:proofErr w:type="spellStart"/>
      <w:r w:rsidRPr="00611DFD">
        <w:t>таке</w:t>
      </w:r>
      <w:proofErr w:type="spellEnd"/>
      <w:r w:rsidRPr="00611DFD">
        <w:t xml:space="preserve"> </w:t>
      </w:r>
      <w:proofErr w:type="spellStart"/>
      <w:r w:rsidRPr="00611DFD">
        <w:t>продовження</w:t>
      </w:r>
      <w:proofErr w:type="spellEnd"/>
      <w:r w:rsidRPr="00611DFD">
        <w:t xml:space="preserve">, у тому </w:t>
      </w:r>
      <w:proofErr w:type="spellStart"/>
      <w:r w:rsidRPr="00611DFD">
        <w:t>числі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, </w:t>
      </w:r>
      <w:proofErr w:type="spellStart"/>
      <w:r w:rsidRPr="00611DFD">
        <w:t>затримки</w:t>
      </w:r>
      <w:proofErr w:type="spellEnd"/>
      <w:r w:rsidRPr="00611DFD">
        <w:t xml:space="preserve">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, за </w:t>
      </w:r>
      <w:proofErr w:type="spellStart"/>
      <w:r w:rsidRPr="00611DFD">
        <w:t>умови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такі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не </w:t>
      </w:r>
      <w:proofErr w:type="spellStart"/>
      <w:r w:rsidRPr="00611DFD">
        <w:t>призведуть</w:t>
      </w:r>
      <w:proofErr w:type="spellEnd"/>
      <w:r w:rsidRPr="00611DFD">
        <w:t xml:space="preserve"> до </w:t>
      </w:r>
      <w:proofErr w:type="spellStart"/>
      <w:r w:rsidRPr="00611DFD">
        <w:t>збільшення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, </w:t>
      </w:r>
      <w:proofErr w:type="spellStart"/>
      <w:r w:rsidRPr="00611DFD">
        <w:t>визначеної</w:t>
      </w:r>
      <w:proofErr w:type="spellEnd"/>
      <w:r w:rsidRPr="00611DFD">
        <w:t xml:space="preserve"> в </w:t>
      </w:r>
      <w:proofErr w:type="spellStart"/>
      <w:r w:rsidRPr="00611DFD">
        <w:t>Договорі</w:t>
      </w:r>
      <w:proofErr w:type="spellEnd"/>
      <w:r w:rsidRPr="00611DFD">
        <w:t>;</w:t>
      </w:r>
    </w:p>
    <w:p w14:paraId="0EE3346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4)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</w:t>
      </w:r>
      <w:proofErr w:type="spellStart"/>
      <w:r w:rsidRPr="00611DFD">
        <w:t>ціни</w:t>
      </w:r>
      <w:proofErr w:type="spellEnd"/>
      <w:r w:rsidRPr="00611DFD">
        <w:t xml:space="preserve"> в </w:t>
      </w:r>
      <w:proofErr w:type="spellStart"/>
      <w:r w:rsidRPr="00611DFD">
        <w:t>Договорі</w:t>
      </w:r>
      <w:proofErr w:type="spellEnd"/>
      <w:r w:rsidRPr="00611DFD">
        <w:t xml:space="preserve"> у </w:t>
      </w:r>
      <w:proofErr w:type="spellStart"/>
      <w:r w:rsidRPr="00611DFD">
        <w:t>бік</w:t>
      </w:r>
      <w:proofErr w:type="spellEnd"/>
      <w:r w:rsidRPr="00611DFD">
        <w:t xml:space="preserve"> </w:t>
      </w:r>
      <w:proofErr w:type="spellStart"/>
      <w:r w:rsidRPr="00611DFD">
        <w:t>зменшення</w:t>
      </w:r>
      <w:proofErr w:type="spellEnd"/>
      <w:r w:rsidRPr="00611DFD">
        <w:t xml:space="preserve"> (без </w:t>
      </w:r>
      <w:proofErr w:type="spellStart"/>
      <w:r w:rsidRPr="00611DFD">
        <w:t>зміни</w:t>
      </w:r>
      <w:proofErr w:type="spellEnd"/>
      <w:r w:rsidRPr="00611DFD">
        <w:t xml:space="preserve"> </w:t>
      </w:r>
      <w:proofErr w:type="spellStart"/>
      <w:r w:rsidRPr="00611DFD">
        <w:t>кількості</w:t>
      </w:r>
      <w:proofErr w:type="spellEnd"/>
      <w:r w:rsidRPr="00611DFD">
        <w:t xml:space="preserve"> (</w:t>
      </w:r>
      <w:proofErr w:type="spellStart"/>
      <w:r w:rsidRPr="00611DFD">
        <w:t>обсягу</w:t>
      </w:r>
      <w:proofErr w:type="spellEnd"/>
      <w:r w:rsidRPr="00611DFD">
        <w:t xml:space="preserve">) та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товарів</w:t>
      </w:r>
      <w:proofErr w:type="spellEnd"/>
      <w:r w:rsidRPr="00611DFD">
        <w:t xml:space="preserve">, </w:t>
      </w:r>
      <w:proofErr w:type="spellStart"/>
      <w:r w:rsidRPr="00611DFD">
        <w:t>робіт</w:t>
      </w:r>
      <w:proofErr w:type="spellEnd"/>
      <w:r w:rsidRPr="00611DFD">
        <w:t xml:space="preserve"> і </w:t>
      </w:r>
      <w:proofErr w:type="spellStart"/>
      <w:r w:rsidRPr="00611DFD">
        <w:t>послуг</w:t>
      </w:r>
      <w:proofErr w:type="spellEnd"/>
      <w:r w:rsidRPr="00611DFD">
        <w:t>).</w:t>
      </w:r>
    </w:p>
    <w:p w14:paraId="3D5D5A1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  <w:iCs/>
        </w:rPr>
      </w:pPr>
      <w:r w:rsidRPr="00611DFD">
        <w:rPr>
          <w:b/>
        </w:rPr>
        <w:t xml:space="preserve">II. </w:t>
      </w:r>
      <w:proofErr w:type="spellStart"/>
      <w:r w:rsidRPr="00611DFD">
        <w:rPr>
          <w:b/>
        </w:rPr>
        <w:t>Вимоги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щодо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якості</w:t>
      </w:r>
      <w:proofErr w:type="spellEnd"/>
    </w:p>
    <w:p w14:paraId="4156BB1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2.1. </w:t>
      </w:r>
      <w:proofErr w:type="spellStart"/>
      <w:r w:rsidRPr="00611DFD">
        <w:t>Виконавець</w:t>
      </w:r>
      <w:proofErr w:type="spellEnd"/>
      <w:r w:rsidRPr="00611DFD">
        <w:t xml:space="preserve"> повинен </w:t>
      </w:r>
      <w:proofErr w:type="spellStart"/>
      <w:r w:rsidRPr="00611DFD">
        <w:t>надати</w:t>
      </w:r>
      <w:proofErr w:type="spellEnd"/>
      <w:r w:rsidRPr="00611DFD">
        <w:t xml:space="preserve"> 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передбачені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Договором </w:t>
      </w: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якість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</w:t>
      </w:r>
      <w:proofErr w:type="spellStart"/>
      <w:r w:rsidRPr="00611DFD">
        <w:t>умовам</w:t>
      </w:r>
      <w:proofErr w:type="spellEnd"/>
      <w:r w:rsidRPr="00611DFD">
        <w:t xml:space="preserve"> та </w:t>
      </w:r>
      <w:proofErr w:type="spellStart"/>
      <w:r w:rsidRPr="00611DFD">
        <w:t>вимогам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, </w:t>
      </w:r>
      <w:proofErr w:type="spellStart"/>
      <w:r w:rsidRPr="00611DFD">
        <w:t>зазначеним</w:t>
      </w:r>
      <w:proofErr w:type="spellEnd"/>
      <w:r w:rsidRPr="00611DFD">
        <w:t xml:space="preserve"> у </w:t>
      </w:r>
      <w:proofErr w:type="spellStart"/>
      <w:r w:rsidRPr="00611DFD">
        <w:t>пункті</w:t>
      </w:r>
      <w:proofErr w:type="spellEnd"/>
      <w:r w:rsidRPr="00611DFD">
        <w:t xml:space="preserve"> 1.4. </w:t>
      </w:r>
      <w:proofErr w:type="spellStart"/>
      <w:r w:rsidRPr="00611DFD">
        <w:t>цього</w:t>
      </w:r>
      <w:proofErr w:type="spellEnd"/>
      <w:r w:rsidRPr="00611DFD">
        <w:t xml:space="preserve"> Договору та </w:t>
      </w:r>
      <w:proofErr w:type="spellStart"/>
      <w:r w:rsidRPr="00611DFD">
        <w:t>іншим</w:t>
      </w:r>
      <w:proofErr w:type="spellEnd"/>
      <w:r w:rsidRPr="00611DFD">
        <w:t xml:space="preserve"> </w:t>
      </w:r>
      <w:proofErr w:type="spellStart"/>
      <w:r w:rsidRPr="00611DFD">
        <w:t>діючим</w:t>
      </w:r>
      <w:proofErr w:type="spellEnd"/>
      <w:r w:rsidRPr="00611DFD">
        <w:t xml:space="preserve"> </w:t>
      </w:r>
      <w:proofErr w:type="spellStart"/>
      <w:r w:rsidRPr="00611DFD">
        <w:t>нормативним</w:t>
      </w:r>
      <w:proofErr w:type="spellEnd"/>
      <w:r w:rsidRPr="00611DFD">
        <w:t xml:space="preserve"> актам.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якість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випробування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устаткування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>.</w:t>
      </w:r>
    </w:p>
    <w:p w14:paraId="37542FC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2.2. 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здійснює</w:t>
      </w:r>
      <w:proofErr w:type="spellEnd"/>
      <w:r w:rsidRPr="00611DFD">
        <w:t xml:space="preserve"> контроль за ходом, </w:t>
      </w:r>
      <w:proofErr w:type="spellStart"/>
      <w:r w:rsidRPr="00611DFD">
        <w:t>якістю</w:t>
      </w:r>
      <w:proofErr w:type="spellEnd"/>
      <w:r w:rsidRPr="00611DFD">
        <w:t xml:space="preserve">, </w:t>
      </w:r>
      <w:proofErr w:type="spellStart"/>
      <w:r w:rsidRPr="00611DFD">
        <w:t>вартістю</w:t>
      </w:r>
      <w:proofErr w:type="spellEnd"/>
      <w:r w:rsidRPr="00611DFD">
        <w:t xml:space="preserve"> та </w:t>
      </w:r>
      <w:proofErr w:type="spellStart"/>
      <w:r w:rsidRPr="00611DFD">
        <w:t>обсягами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частини</w:t>
      </w:r>
      <w:proofErr w:type="spellEnd"/>
      <w:r w:rsidRPr="00611DFD">
        <w:t xml:space="preserve"> </w:t>
      </w:r>
      <w:proofErr w:type="spellStart"/>
      <w:r w:rsidRPr="00611DFD">
        <w:t>першої</w:t>
      </w:r>
      <w:proofErr w:type="spellEnd"/>
      <w:r w:rsidRPr="00611DFD">
        <w:t xml:space="preserve"> </w:t>
      </w:r>
      <w:proofErr w:type="spellStart"/>
      <w:r w:rsidRPr="00611DFD">
        <w:t>статті</w:t>
      </w:r>
      <w:proofErr w:type="spellEnd"/>
      <w:r w:rsidRPr="00611DFD">
        <w:t xml:space="preserve"> 849 </w:t>
      </w:r>
      <w:proofErr w:type="spellStart"/>
      <w:r w:rsidRPr="00611DFD">
        <w:t>Цивільного</w:t>
      </w:r>
      <w:proofErr w:type="spellEnd"/>
      <w:r w:rsidRPr="00611DFD">
        <w:t xml:space="preserve"> кодексу </w:t>
      </w:r>
      <w:proofErr w:type="spellStart"/>
      <w:r w:rsidRPr="00611DFD">
        <w:t>України</w:t>
      </w:r>
      <w:proofErr w:type="spellEnd"/>
      <w:r w:rsidRPr="00611DFD">
        <w:t xml:space="preserve"> та у порядку, </w:t>
      </w:r>
      <w:proofErr w:type="spellStart"/>
      <w:r w:rsidRPr="00611DFD">
        <w:t>передбаченому</w:t>
      </w:r>
      <w:proofErr w:type="spellEnd"/>
      <w:r w:rsidRPr="00611DFD">
        <w:t xml:space="preserve"> </w:t>
      </w:r>
      <w:proofErr w:type="spellStart"/>
      <w:r w:rsidRPr="00611DFD">
        <w:lastRenderedPageBreak/>
        <w:t>цим</w:t>
      </w:r>
      <w:proofErr w:type="spellEnd"/>
      <w:r w:rsidRPr="00611DFD">
        <w:t xml:space="preserve"> Договором.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контролювати</w:t>
      </w:r>
      <w:proofErr w:type="spellEnd"/>
      <w:r w:rsidRPr="00611DFD">
        <w:t xml:space="preserve"> </w:t>
      </w:r>
      <w:proofErr w:type="spellStart"/>
      <w:r w:rsidRPr="00611DFD">
        <w:t>якість</w:t>
      </w:r>
      <w:proofErr w:type="spellEnd"/>
      <w:r w:rsidRPr="00611DFD">
        <w:t xml:space="preserve"> і </w:t>
      </w:r>
      <w:proofErr w:type="spellStart"/>
      <w:r w:rsidRPr="00611DFD">
        <w:t>кількість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до моменту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використання</w:t>
      </w:r>
      <w:proofErr w:type="spellEnd"/>
      <w:r w:rsidRPr="00611DFD">
        <w:t xml:space="preserve"> для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в </w:t>
      </w:r>
      <w:proofErr w:type="spellStart"/>
      <w:r w:rsidRPr="00611DFD">
        <w:t>процесі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на </w:t>
      </w:r>
      <w:proofErr w:type="spellStart"/>
      <w:r w:rsidRPr="00611DFD">
        <w:t>об’єкті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призначає</w:t>
      </w:r>
      <w:proofErr w:type="spellEnd"/>
      <w:r w:rsidRPr="00611DFD">
        <w:t xml:space="preserve"> </w:t>
      </w:r>
      <w:proofErr w:type="spellStart"/>
      <w:r w:rsidRPr="00611DFD">
        <w:t>свого</w:t>
      </w:r>
      <w:proofErr w:type="spellEnd"/>
      <w:r w:rsidRPr="00611DFD">
        <w:t xml:space="preserve"> </w:t>
      </w:r>
      <w:proofErr w:type="spellStart"/>
      <w:r w:rsidRPr="00611DFD">
        <w:t>представника</w:t>
      </w:r>
      <w:proofErr w:type="spellEnd"/>
      <w:r w:rsidRPr="00611DFD">
        <w:t xml:space="preserve">, </w:t>
      </w:r>
      <w:proofErr w:type="spellStart"/>
      <w:r w:rsidRPr="00611DFD">
        <w:t>який</w:t>
      </w:r>
      <w:proofErr w:type="spellEnd"/>
      <w:r w:rsidRPr="00611DFD">
        <w:t xml:space="preserve"> </w:t>
      </w:r>
      <w:proofErr w:type="spellStart"/>
      <w:r w:rsidRPr="00611DFD">
        <w:t>постійно</w:t>
      </w:r>
      <w:proofErr w:type="spellEnd"/>
      <w:r w:rsidRPr="00611DFD">
        <w:t xml:space="preserve"> </w:t>
      </w:r>
      <w:proofErr w:type="spellStart"/>
      <w:r w:rsidRPr="00611DFD">
        <w:t>контролює</w:t>
      </w:r>
      <w:proofErr w:type="spellEnd"/>
      <w:r w:rsidRPr="00611DFD">
        <w:t xml:space="preserve"> </w:t>
      </w:r>
      <w:proofErr w:type="spellStart"/>
      <w:r w:rsidRPr="00611DFD">
        <w:t>якість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.</w:t>
      </w:r>
    </w:p>
    <w:p w14:paraId="33BAD27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2.3. Контроль </w:t>
      </w:r>
      <w:proofErr w:type="spellStart"/>
      <w:r w:rsidRPr="00611DFD">
        <w:t>Замовника</w:t>
      </w:r>
      <w:proofErr w:type="spellEnd"/>
      <w:r w:rsidRPr="00611DFD">
        <w:t xml:space="preserve"> за </w:t>
      </w:r>
      <w:proofErr w:type="spellStart"/>
      <w:r w:rsidRPr="00611DFD">
        <w:t>якістю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устаткування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СОУ 45.2-00018112-028:2008 та наказу Державного агентства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21.01.2015 № 7 «Про </w:t>
      </w:r>
      <w:proofErr w:type="spellStart"/>
      <w:r w:rsidRPr="00611DFD">
        <w:t>забезпечення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при </w:t>
      </w:r>
      <w:proofErr w:type="spellStart"/>
      <w:r w:rsidRPr="00611DFD">
        <w:t>виконанні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». </w:t>
      </w:r>
    </w:p>
    <w:p w14:paraId="212A11C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2.4.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порушень</w:t>
      </w:r>
      <w:proofErr w:type="spellEnd"/>
      <w:r w:rsidRPr="00611DFD">
        <w:t xml:space="preserve"> умов </w:t>
      </w:r>
      <w:proofErr w:type="spellStart"/>
      <w:r w:rsidRPr="00611DFD">
        <w:t>цього</w:t>
      </w:r>
      <w:proofErr w:type="spellEnd"/>
      <w:r w:rsidRPr="00611DFD">
        <w:t xml:space="preserve"> Договору, </w:t>
      </w:r>
      <w:proofErr w:type="spellStart"/>
      <w:r w:rsidRPr="00611DFD">
        <w:t>будівельних</w:t>
      </w:r>
      <w:proofErr w:type="spellEnd"/>
      <w:r w:rsidRPr="00611DFD">
        <w:t xml:space="preserve"> норм і правил, </w:t>
      </w:r>
      <w:proofErr w:type="spellStart"/>
      <w:r w:rsidRPr="00611DFD">
        <w:t>державних</w:t>
      </w:r>
      <w:proofErr w:type="spellEnd"/>
      <w:r w:rsidRPr="00611DFD">
        <w:t xml:space="preserve"> та </w:t>
      </w:r>
      <w:proofErr w:type="spellStart"/>
      <w:r w:rsidRPr="00611DFD">
        <w:t>галузевих</w:t>
      </w:r>
      <w:proofErr w:type="spellEnd"/>
      <w:r w:rsidRPr="00611DFD">
        <w:t xml:space="preserve"> </w:t>
      </w:r>
      <w:proofErr w:type="spellStart"/>
      <w:r w:rsidRPr="00611DFD">
        <w:t>стандартів</w:t>
      </w:r>
      <w:proofErr w:type="spellEnd"/>
      <w:r w:rsidRPr="00611DFD">
        <w:t xml:space="preserve">,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видати</w:t>
      </w:r>
      <w:proofErr w:type="spellEnd"/>
      <w:r w:rsidRPr="00611DFD">
        <w:t xml:space="preserve"> </w:t>
      </w:r>
      <w:proofErr w:type="spellStart"/>
      <w:r w:rsidRPr="00611DFD">
        <w:t>Виконавцю</w:t>
      </w:r>
      <w:proofErr w:type="spellEnd"/>
      <w:r w:rsidRPr="00611DFD">
        <w:t xml:space="preserve"> </w:t>
      </w:r>
      <w:proofErr w:type="spellStart"/>
      <w:r w:rsidRPr="00611DFD">
        <w:t>письмовий</w:t>
      </w:r>
      <w:proofErr w:type="spellEnd"/>
      <w:r w:rsidRPr="00611DFD">
        <w:t xml:space="preserve"> </w:t>
      </w:r>
      <w:proofErr w:type="spellStart"/>
      <w:r w:rsidRPr="00611DFD">
        <w:t>припис</w:t>
      </w:r>
      <w:proofErr w:type="spellEnd"/>
      <w:r w:rsidRPr="00611DFD">
        <w:t xml:space="preserve"> про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допущених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 xml:space="preserve">, а за </w:t>
      </w:r>
      <w:proofErr w:type="spellStart"/>
      <w:r w:rsidRPr="00611DFD">
        <w:t>необхідності</w:t>
      </w:r>
      <w:proofErr w:type="spellEnd"/>
      <w:r w:rsidRPr="00611DFD">
        <w:t xml:space="preserve"> - про </w:t>
      </w:r>
      <w:proofErr w:type="spellStart"/>
      <w:r w:rsidRPr="00611DFD">
        <w:t>призупинення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надані</w:t>
      </w:r>
      <w:proofErr w:type="spellEnd"/>
      <w:r w:rsidRPr="00611DFD">
        <w:t xml:space="preserve"> з </w:t>
      </w:r>
      <w:proofErr w:type="spellStart"/>
      <w:r w:rsidRPr="00611DFD">
        <w:t>використанням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не </w:t>
      </w:r>
      <w:proofErr w:type="spellStart"/>
      <w:r w:rsidRPr="00611DFD">
        <w:t>відповідають</w:t>
      </w:r>
      <w:proofErr w:type="spellEnd"/>
      <w:r w:rsidRPr="00611DFD">
        <w:t xml:space="preserve"> </w:t>
      </w:r>
      <w:proofErr w:type="spellStart"/>
      <w:r w:rsidRPr="00611DFD">
        <w:t>установленим</w:t>
      </w:r>
      <w:proofErr w:type="spellEnd"/>
      <w:r w:rsidRPr="00611DFD">
        <w:t xml:space="preserve"> </w:t>
      </w:r>
      <w:proofErr w:type="spellStart"/>
      <w:r w:rsidRPr="00611DFD">
        <w:t>вимогам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з </w:t>
      </w:r>
      <w:proofErr w:type="spellStart"/>
      <w:r w:rsidRPr="00611DFD">
        <w:t>порушенням</w:t>
      </w:r>
      <w:proofErr w:type="spellEnd"/>
      <w:r w:rsidRPr="00611DFD">
        <w:t xml:space="preserve"> </w:t>
      </w:r>
      <w:proofErr w:type="spellStart"/>
      <w:r w:rsidRPr="00611DFD">
        <w:t>технології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 </w:t>
      </w:r>
      <w:proofErr w:type="spellStart"/>
      <w:r w:rsidRPr="00611DFD">
        <w:t>Замовником</w:t>
      </w:r>
      <w:proofErr w:type="spellEnd"/>
      <w:r w:rsidRPr="00611DFD">
        <w:t xml:space="preserve"> не </w:t>
      </w:r>
      <w:proofErr w:type="spellStart"/>
      <w:r w:rsidRPr="00611DFD">
        <w:t>оплачуються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у </w:t>
      </w:r>
      <w:proofErr w:type="spellStart"/>
      <w:r w:rsidRPr="00611DFD">
        <w:t>визначені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строки </w:t>
      </w:r>
      <w:proofErr w:type="spellStart"/>
      <w:r w:rsidRPr="00611DFD">
        <w:t>зобов’язаний</w:t>
      </w:r>
      <w:proofErr w:type="spellEnd"/>
      <w:r w:rsidRPr="00611DFD">
        <w:t xml:space="preserve"> привести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у </w:t>
      </w:r>
      <w:proofErr w:type="spellStart"/>
      <w:r w:rsidRPr="00611DFD">
        <w:t>відповідність</w:t>
      </w:r>
      <w:proofErr w:type="spellEnd"/>
      <w:r w:rsidRPr="00611DFD">
        <w:t xml:space="preserve"> до </w:t>
      </w:r>
      <w:proofErr w:type="spellStart"/>
      <w:r w:rsidRPr="00611DFD">
        <w:t>встановлених</w:t>
      </w:r>
      <w:proofErr w:type="spellEnd"/>
      <w:r w:rsidRPr="00611DFD">
        <w:t xml:space="preserve"> </w:t>
      </w:r>
      <w:proofErr w:type="spellStart"/>
      <w:r w:rsidRPr="00611DFD">
        <w:t>вимог</w:t>
      </w:r>
      <w:proofErr w:type="spellEnd"/>
      <w:r w:rsidRPr="00611DFD">
        <w:t>.</w:t>
      </w:r>
    </w:p>
    <w:p w14:paraId="65F7D4C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2.5.Закупівлю, </w:t>
      </w:r>
      <w:proofErr w:type="spellStart"/>
      <w:r w:rsidRPr="00611DFD">
        <w:t>одержання</w:t>
      </w:r>
      <w:proofErr w:type="spellEnd"/>
      <w:r w:rsidRPr="00611DFD">
        <w:t xml:space="preserve">, </w:t>
      </w:r>
      <w:proofErr w:type="spellStart"/>
      <w:r w:rsidRPr="00611DFD">
        <w:t>складування</w:t>
      </w:r>
      <w:proofErr w:type="spellEnd"/>
      <w:r w:rsidRPr="00611DFD">
        <w:t xml:space="preserve">, </w:t>
      </w:r>
      <w:proofErr w:type="spellStart"/>
      <w:r w:rsidRPr="00611DFD">
        <w:t>збереження</w:t>
      </w:r>
      <w:proofErr w:type="spellEnd"/>
      <w:r w:rsidRPr="00611DFD">
        <w:t xml:space="preserve"> </w:t>
      </w:r>
      <w:proofErr w:type="spellStart"/>
      <w:r w:rsidRPr="00611DFD">
        <w:t>необхідних</w:t>
      </w:r>
      <w:proofErr w:type="spellEnd"/>
      <w:r w:rsidRPr="00611DFD">
        <w:t xml:space="preserve"> для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устаткування</w:t>
      </w:r>
      <w:proofErr w:type="spellEnd"/>
      <w:r w:rsidRPr="00611DFD">
        <w:t xml:space="preserve"> та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</w:t>
      </w:r>
      <w:proofErr w:type="spellStart"/>
      <w:r w:rsidRPr="00611DFD">
        <w:t>здійснює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. </w:t>
      </w:r>
      <w:proofErr w:type="spellStart"/>
      <w:r w:rsidRPr="00611DFD">
        <w:t>Він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за </w:t>
      </w:r>
      <w:proofErr w:type="spellStart"/>
      <w:r w:rsidRPr="00611DFD">
        <w:t>кількість</w:t>
      </w:r>
      <w:proofErr w:type="spellEnd"/>
      <w:r w:rsidRPr="00611DFD">
        <w:t xml:space="preserve">, </w:t>
      </w:r>
      <w:proofErr w:type="spellStart"/>
      <w:r w:rsidRPr="00611DFD">
        <w:t>якість</w:t>
      </w:r>
      <w:proofErr w:type="spellEnd"/>
      <w:r w:rsidRPr="00611DFD">
        <w:t xml:space="preserve"> і </w:t>
      </w:r>
      <w:proofErr w:type="spellStart"/>
      <w:r w:rsidRPr="00611DFD">
        <w:t>комплектність</w:t>
      </w:r>
      <w:proofErr w:type="spellEnd"/>
      <w:r w:rsidRPr="00611DFD">
        <w:t xml:space="preserve"> </w:t>
      </w:r>
      <w:proofErr w:type="spellStart"/>
      <w:r w:rsidRPr="00611DFD">
        <w:t>постачання</w:t>
      </w:r>
      <w:proofErr w:type="spellEnd"/>
      <w:r w:rsidRPr="00611DFD">
        <w:t xml:space="preserve">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, на </w:t>
      </w:r>
      <w:proofErr w:type="spellStart"/>
      <w:r w:rsidRPr="00611DFD">
        <w:t>ньому</w:t>
      </w:r>
      <w:proofErr w:type="spellEnd"/>
      <w:r w:rsidRPr="00611DFD">
        <w:t xml:space="preserve"> </w:t>
      </w:r>
      <w:proofErr w:type="spellStart"/>
      <w:r w:rsidRPr="00611DFD">
        <w:t>лежить</w:t>
      </w:r>
      <w:proofErr w:type="spellEnd"/>
      <w:r w:rsidRPr="00611DFD">
        <w:t xml:space="preserve"> </w:t>
      </w:r>
      <w:proofErr w:type="spellStart"/>
      <w:r w:rsidRPr="00611DFD">
        <w:t>ризик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випадкової</w:t>
      </w:r>
      <w:proofErr w:type="spellEnd"/>
      <w:r w:rsidRPr="00611DFD">
        <w:t xml:space="preserve"> </w:t>
      </w:r>
      <w:proofErr w:type="spellStart"/>
      <w:r w:rsidRPr="00611DFD">
        <w:t>втрати</w:t>
      </w:r>
      <w:proofErr w:type="spellEnd"/>
      <w:r w:rsidRPr="00611DFD">
        <w:t xml:space="preserve"> та </w:t>
      </w:r>
      <w:proofErr w:type="spellStart"/>
      <w:r w:rsidRPr="00611DFD">
        <w:t>пошкодження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шляхом оперативного </w:t>
      </w:r>
      <w:proofErr w:type="spellStart"/>
      <w:r w:rsidRPr="00611DFD">
        <w:t>вхідного</w:t>
      </w:r>
      <w:proofErr w:type="spellEnd"/>
      <w:r w:rsidRPr="00611DFD">
        <w:t xml:space="preserve"> та лабораторного контролю </w:t>
      </w:r>
      <w:proofErr w:type="spellStart"/>
      <w:r w:rsidRPr="00611DFD">
        <w:t>забезпечує</w:t>
      </w:r>
      <w:proofErr w:type="spellEnd"/>
      <w:r w:rsidRPr="00611DFD" w:rsidDel="0079594F">
        <w:t xml:space="preserve"> </w:t>
      </w:r>
      <w:proofErr w:type="spellStart"/>
      <w:r w:rsidRPr="00611DFD">
        <w:t>відповідність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постачаються</w:t>
      </w:r>
      <w:proofErr w:type="spellEnd"/>
      <w:r w:rsidRPr="00611DFD">
        <w:t xml:space="preserve"> ним, </w:t>
      </w:r>
      <w:proofErr w:type="spellStart"/>
      <w:r w:rsidRPr="00611DFD">
        <w:t>специфікаціям</w:t>
      </w:r>
      <w:proofErr w:type="spellEnd"/>
      <w:r w:rsidRPr="00611DFD">
        <w:t xml:space="preserve">, </w:t>
      </w:r>
      <w:proofErr w:type="spellStart"/>
      <w:r w:rsidRPr="00611DFD">
        <w:t>державним</w:t>
      </w:r>
      <w:proofErr w:type="spellEnd"/>
      <w:r w:rsidRPr="00611DFD">
        <w:t xml:space="preserve"> стандартам, </w:t>
      </w:r>
      <w:proofErr w:type="spellStart"/>
      <w:r w:rsidRPr="00611DFD">
        <w:t>технічним</w:t>
      </w:r>
      <w:proofErr w:type="spellEnd"/>
      <w:r w:rsidRPr="00611DFD">
        <w:t xml:space="preserve"> </w:t>
      </w:r>
      <w:proofErr w:type="spellStart"/>
      <w:r w:rsidRPr="00611DFD">
        <w:t>умовам</w:t>
      </w:r>
      <w:proofErr w:type="spellEnd"/>
      <w:r w:rsidRPr="00611DFD">
        <w:t xml:space="preserve">, а також </w:t>
      </w:r>
      <w:proofErr w:type="spellStart"/>
      <w:r w:rsidRPr="00611DFD">
        <w:t>наявність</w:t>
      </w:r>
      <w:proofErr w:type="spellEnd"/>
      <w:r w:rsidRPr="00611DFD">
        <w:t xml:space="preserve"> самих </w:t>
      </w:r>
      <w:proofErr w:type="spellStart"/>
      <w:r w:rsidRPr="00611DFD">
        <w:t>сертифікатів</w:t>
      </w:r>
      <w:proofErr w:type="spellEnd"/>
      <w:r w:rsidRPr="00611DFD">
        <w:t xml:space="preserve">, </w:t>
      </w:r>
      <w:proofErr w:type="spellStart"/>
      <w:r w:rsidRPr="00611DFD">
        <w:t>технічних</w:t>
      </w:r>
      <w:proofErr w:type="spellEnd"/>
      <w:r w:rsidRPr="00611DFD">
        <w:t xml:space="preserve"> </w:t>
      </w:r>
      <w:proofErr w:type="spellStart"/>
      <w:r w:rsidRPr="00611DFD">
        <w:t>паспортів</w:t>
      </w:r>
      <w:proofErr w:type="spellEnd"/>
      <w:r w:rsidRPr="00611DFD">
        <w:t xml:space="preserve">,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засвідчують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характеристики і </w:t>
      </w:r>
      <w:proofErr w:type="spellStart"/>
      <w:r w:rsidRPr="00611DFD">
        <w:t>якість</w:t>
      </w:r>
      <w:proofErr w:type="spellEnd"/>
      <w:r w:rsidRPr="00611DFD">
        <w:t xml:space="preserve">, </w:t>
      </w:r>
      <w:proofErr w:type="spellStart"/>
      <w:r w:rsidRPr="00611DFD">
        <w:t>надаючи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в </w:t>
      </w:r>
      <w:proofErr w:type="spellStart"/>
      <w:r w:rsidRPr="00611DFD">
        <w:t>складі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, </w:t>
      </w:r>
      <w:proofErr w:type="spellStart"/>
      <w:r w:rsidRPr="00611DFD">
        <w:t>передбачених</w:t>
      </w:r>
      <w:proofErr w:type="spellEnd"/>
      <w:r w:rsidRPr="00611DFD">
        <w:t xml:space="preserve"> п.4.6 Договору, при </w:t>
      </w:r>
      <w:proofErr w:type="spellStart"/>
      <w:r w:rsidRPr="00611DFD">
        <w:t>прийнятті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</w:p>
    <w:p w14:paraId="6FA9E06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2.6. </w:t>
      </w:r>
      <w:proofErr w:type="spellStart"/>
      <w:r w:rsidRPr="00611DFD">
        <w:t>Перевірки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</w:t>
      </w:r>
      <w:proofErr w:type="spellStart"/>
      <w:r w:rsidRPr="00611DFD">
        <w:t>матеріалів</w:t>
      </w:r>
      <w:proofErr w:type="spellEnd"/>
      <w:r w:rsidRPr="00611DFD">
        <w:t xml:space="preserve"> не </w:t>
      </w:r>
      <w:proofErr w:type="spellStart"/>
      <w:r w:rsidRPr="00611DFD">
        <w:t>звільняють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відповідальності</w:t>
      </w:r>
      <w:proofErr w:type="spellEnd"/>
      <w:r w:rsidRPr="00611DFD">
        <w:t xml:space="preserve"> за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відповідність</w:t>
      </w:r>
      <w:proofErr w:type="spellEnd"/>
      <w:r w:rsidRPr="00611DFD">
        <w:t xml:space="preserve"> </w:t>
      </w:r>
      <w:proofErr w:type="spellStart"/>
      <w:r w:rsidRPr="00611DFD">
        <w:t>визначеним</w:t>
      </w:r>
      <w:proofErr w:type="spellEnd"/>
      <w:r w:rsidRPr="00611DFD">
        <w:t xml:space="preserve"> </w:t>
      </w:r>
      <w:proofErr w:type="spellStart"/>
      <w:r w:rsidRPr="00611DFD">
        <w:t>вимогам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повідомляти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</w:t>
      </w:r>
      <w:proofErr w:type="spellStart"/>
      <w:r w:rsidRPr="00611DFD">
        <w:t>проведення</w:t>
      </w:r>
      <w:proofErr w:type="spellEnd"/>
      <w:r w:rsidRPr="00611DFD">
        <w:t xml:space="preserve"> за </w:t>
      </w:r>
      <w:proofErr w:type="spellStart"/>
      <w:r w:rsidRPr="00611DFD">
        <w:t>власною</w:t>
      </w:r>
      <w:proofErr w:type="spellEnd"/>
      <w:r w:rsidRPr="00611DFD">
        <w:t xml:space="preserve"> </w:t>
      </w:r>
      <w:proofErr w:type="spellStart"/>
      <w:r w:rsidRPr="00611DFD">
        <w:t>ініціативою</w:t>
      </w:r>
      <w:proofErr w:type="spellEnd"/>
      <w:r w:rsidRPr="00611DFD">
        <w:t xml:space="preserve"> </w:t>
      </w:r>
      <w:proofErr w:type="spellStart"/>
      <w:r w:rsidRPr="00611DFD">
        <w:t>поточних</w:t>
      </w:r>
      <w:proofErr w:type="spellEnd"/>
      <w:r w:rsidRPr="00611DFD">
        <w:t xml:space="preserve"> </w:t>
      </w:r>
      <w:proofErr w:type="spellStart"/>
      <w:r w:rsidRPr="00611DFD">
        <w:t>перевірок</w:t>
      </w:r>
      <w:proofErr w:type="spellEnd"/>
      <w:r w:rsidRPr="00611DFD">
        <w:t xml:space="preserve"> та </w:t>
      </w:r>
      <w:proofErr w:type="spellStart"/>
      <w:r w:rsidRPr="00611DFD">
        <w:t>випробувань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 та </w:t>
      </w:r>
      <w:proofErr w:type="spellStart"/>
      <w:r w:rsidRPr="00611DFD">
        <w:t>устаткування</w:t>
      </w:r>
      <w:proofErr w:type="spellEnd"/>
      <w:r w:rsidRPr="00611DFD">
        <w:t xml:space="preserve"> та </w:t>
      </w:r>
      <w:proofErr w:type="spellStart"/>
      <w:r w:rsidRPr="00611DFD">
        <w:t>надавати</w:t>
      </w:r>
      <w:proofErr w:type="spellEnd"/>
      <w:r w:rsidRPr="00611DFD">
        <w:t xml:space="preserve">  </w:t>
      </w:r>
      <w:proofErr w:type="spellStart"/>
      <w:r w:rsidRPr="00611DFD">
        <w:t>письмово</w:t>
      </w:r>
      <w:proofErr w:type="spellEnd"/>
      <w:r w:rsidRPr="00611DFD">
        <w:t xml:space="preserve"> </w:t>
      </w:r>
      <w:proofErr w:type="spellStart"/>
      <w:r w:rsidRPr="00611DFD">
        <w:t>інформацію</w:t>
      </w:r>
      <w:proofErr w:type="spellEnd"/>
      <w:r w:rsidRPr="00611DFD">
        <w:t xml:space="preserve"> про  </w:t>
      </w:r>
      <w:proofErr w:type="spellStart"/>
      <w:r w:rsidRPr="00611DFD">
        <w:t>їх</w:t>
      </w:r>
      <w:proofErr w:type="spellEnd"/>
      <w:r w:rsidRPr="00611DFD">
        <w:t xml:space="preserve">  </w:t>
      </w:r>
      <w:proofErr w:type="spellStart"/>
      <w:r w:rsidRPr="00611DFD">
        <w:t>результати</w:t>
      </w:r>
      <w:proofErr w:type="spellEnd"/>
      <w:r w:rsidRPr="00611DFD">
        <w:t xml:space="preserve">,  </w:t>
      </w:r>
      <w:proofErr w:type="spellStart"/>
      <w:r w:rsidRPr="00611DFD">
        <w:t>вжиті</w:t>
      </w:r>
      <w:proofErr w:type="spellEnd"/>
      <w:r w:rsidRPr="00611DFD">
        <w:t xml:space="preserve">  заходи з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>.</w:t>
      </w:r>
    </w:p>
    <w:p w14:paraId="6313C08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Виявлене</w:t>
      </w:r>
      <w:proofErr w:type="spellEnd"/>
      <w:r w:rsidRPr="00611DFD">
        <w:t xml:space="preserve"> в </w:t>
      </w:r>
      <w:proofErr w:type="spellStart"/>
      <w:r w:rsidRPr="00611DFD">
        <w:t>процесі</w:t>
      </w:r>
      <w:proofErr w:type="spellEnd"/>
      <w:r w:rsidRPr="00611DFD">
        <w:t xml:space="preserve"> </w:t>
      </w:r>
      <w:proofErr w:type="spellStart"/>
      <w:r w:rsidRPr="00611DFD">
        <w:t>перевірок</w:t>
      </w:r>
      <w:proofErr w:type="spellEnd"/>
      <w:r w:rsidRPr="00611DFD">
        <w:t xml:space="preserve"> і </w:t>
      </w:r>
      <w:proofErr w:type="spellStart"/>
      <w:r w:rsidRPr="00611DFD">
        <w:t>випробувань</w:t>
      </w:r>
      <w:proofErr w:type="spellEnd"/>
      <w:r w:rsidRPr="00611DFD">
        <w:t xml:space="preserve"> </w:t>
      </w:r>
      <w:proofErr w:type="spellStart"/>
      <w:r w:rsidRPr="00611DFD">
        <w:t>неякісне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підлягає</w:t>
      </w:r>
      <w:proofErr w:type="spellEnd"/>
      <w:r w:rsidRPr="00611DFD">
        <w:t xml:space="preserve"> </w:t>
      </w:r>
      <w:proofErr w:type="spellStart"/>
      <w:r w:rsidRPr="00611DFD">
        <w:t>виправленню</w:t>
      </w:r>
      <w:proofErr w:type="spellEnd"/>
      <w:r w:rsidRPr="00611DFD">
        <w:t xml:space="preserve"> за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у </w:t>
      </w:r>
      <w:proofErr w:type="spellStart"/>
      <w:r w:rsidRPr="00611DFD">
        <w:t>встановлені</w:t>
      </w:r>
      <w:proofErr w:type="spellEnd"/>
      <w:r w:rsidRPr="00611DFD">
        <w:t xml:space="preserve"> </w:t>
      </w:r>
      <w:proofErr w:type="spellStart"/>
      <w:r w:rsidRPr="00611DFD">
        <w:t>приписом</w:t>
      </w:r>
      <w:proofErr w:type="spellEnd"/>
      <w:r w:rsidRPr="00611DFD">
        <w:t xml:space="preserve"> строки, а </w:t>
      </w:r>
      <w:proofErr w:type="spellStart"/>
      <w:r w:rsidRPr="00611DFD">
        <w:t>неякісні</w:t>
      </w:r>
      <w:proofErr w:type="spellEnd"/>
      <w:r w:rsidRPr="00611DFD">
        <w:t xml:space="preserve"> </w:t>
      </w:r>
      <w:proofErr w:type="spellStart"/>
      <w:r w:rsidRPr="00611DFD">
        <w:t>матеріали</w:t>
      </w:r>
      <w:proofErr w:type="spellEnd"/>
      <w:r w:rsidRPr="00611DFD">
        <w:t xml:space="preserve"> - </w:t>
      </w:r>
      <w:proofErr w:type="spellStart"/>
      <w:r w:rsidRPr="00611DFD">
        <w:t>заміні</w:t>
      </w:r>
      <w:proofErr w:type="spellEnd"/>
      <w:r w:rsidRPr="00611DFD">
        <w:t>.</w:t>
      </w:r>
    </w:p>
    <w:p w14:paraId="07CD58C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</w:pPr>
      <w:r w:rsidRPr="00611DFD">
        <w:rPr>
          <w:b/>
        </w:rPr>
        <w:t xml:space="preserve">III. </w:t>
      </w:r>
      <w:proofErr w:type="spellStart"/>
      <w:r w:rsidRPr="00611DFD">
        <w:rPr>
          <w:b/>
        </w:rPr>
        <w:t>Ціна</w:t>
      </w:r>
      <w:proofErr w:type="spellEnd"/>
      <w:r w:rsidRPr="00611DFD">
        <w:rPr>
          <w:b/>
        </w:rPr>
        <w:t xml:space="preserve"> Договору</w:t>
      </w:r>
    </w:p>
    <w:p w14:paraId="6BD489E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3.1. </w:t>
      </w:r>
      <w:proofErr w:type="spellStart"/>
      <w:r w:rsidRPr="00611DFD">
        <w:t>Ціна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 становить: ___________________________________________ _______________________________________________(_______) грн ______ коп. ( з ПДВ). </w:t>
      </w:r>
    </w:p>
    <w:p w14:paraId="53BC9161" w14:textId="0F9A44EC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3.2. </w:t>
      </w:r>
      <w:proofErr w:type="spellStart"/>
      <w:r w:rsidRPr="00611DFD">
        <w:t>Договірна</w:t>
      </w:r>
      <w:proofErr w:type="spellEnd"/>
      <w:r w:rsidRPr="00611DFD">
        <w:t xml:space="preserve"> </w:t>
      </w:r>
      <w:proofErr w:type="spellStart"/>
      <w:r w:rsidRPr="00611DFD">
        <w:t>ціна</w:t>
      </w:r>
      <w:proofErr w:type="spellEnd"/>
      <w:r w:rsidRPr="00611DFD">
        <w:t xml:space="preserve"> є твердою та </w:t>
      </w:r>
      <w:proofErr w:type="spellStart"/>
      <w:r w:rsidRPr="00611DFD">
        <w:t>розраховується</w:t>
      </w:r>
      <w:proofErr w:type="spellEnd"/>
      <w:r w:rsidRPr="00611DFD">
        <w:t xml:space="preserve"> з </w:t>
      </w:r>
      <w:proofErr w:type="spellStart"/>
      <w:r w:rsidRPr="00611DFD">
        <w:t>використанням</w:t>
      </w:r>
      <w:proofErr w:type="spellEnd"/>
      <w:r w:rsidRPr="00611DFD">
        <w:t xml:space="preserve"> </w:t>
      </w:r>
      <w:proofErr w:type="spellStart"/>
      <w:r w:rsidRPr="00611DFD">
        <w:t>укрупнених</w:t>
      </w:r>
      <w:proofErr w:type="spellEnd"/>
      <w:r w:rsidRPr="00611DFD">
        <w:t xml:space="preserve"> </w:t>
      </w:r>
      <w:proofErr w:type="spellStart"/>
      <w:r w:rsidRPr="00611DFD">
        <w:t>показників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обсяги</w:t>
      </w:r>
      <w:proofErr w:type="spellEnd"/>
      <w:r w:rsidRPr="00611DFD">
        <w:t xml:space="preserve"> та </w:t>
      </w:r>
      <w:proofErr w:type="spellStart"/>
      <w:r w:rsidRPr="00611DFD">
        <w:t>види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proofErr w:type="gramStart"/>
      <w:r w:rsidRPr="00611DFD">
        <w:t>передбачені</w:t>
      </w:r>
      <w:proofErr w:type="spellEnd"/>
      <w:r w:rsidRPr="00611DFD">
        <w:t xml:space="preserve">  </w:t>
      </w:r>
      <w:proofErr w:type="spellStart"/>
      <w:r w:rsidRPr="00611DFD">
        <w:t>дефектним</w:t>
      </w:r>
      <w:proofErr w:type="spellEnd"/>
      <w:proofErr w:type="gramEnd"/>
      <w:r w:rsidRPr="00611DFD">
        <w:t xml:space="preserve"> актом, «</w:t>
      </w:r>
      <w:proofErr w:type="spellStart"/>
      <w:r w:rsidRPr="00611DFD">
        <w:t>Відомістю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(ВОQ)» (</w:t>
      </w:r>
      <w:proofErr w:type="spellStart"/>
      <w:r w:rsidRPr="00611DFD">
        <w:t>Додаток</w:t>
      </w:r>
      <w:proofErr w:type="spellEnd"/>
      <w:r w:rsidRPr="00611DFD">
        <w:t xml:space="preserve"> № 2 до Договору)</w:t>
      </w:r>
      <w:r w:rsidR="008720F7">
        <w:rPr>
          <w:lang w:val="uk-UA"/>
        </w:rPr>
        <w:t>.</w:t>
      </w:r>
      <w:r w:rsidRPr="00611DFD">
        <w:t xml:space="preserve"> </w:t>
      </w:r>
    </w:p>
    <w:p w14:paraId="0422245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3.3. </w:t>
      </w:r>
      <w:proofErr w:type="spellStart"/>
      <w:r w:rsidRPr="00611DFD">
        <w:t>Договірна</w:t>
      </w:r>
      <w:proofErr w:type="spellEnd"/>
      <w:r w:rsidRPr="00611DFD">
        <w:t xml:space="preserve"> </w:t>
      </w:r>
      <w:proofErr w:type="spellStart"/>
      <w:r w:rsidRPr="00611DFD">
        <w:t>ціна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</w:t>
      </w:r>
      <w:proofErr w:type="spellStart"/>
      <w:r w:rsidRPr="00611DFD">
        <w:t>обґрунтовується</w:t>
      </w:r>
      <w:proofErr w:type="spellEnd"/>
      <w:r w:rsidRPr="00611DFD">
        <w:t xml:space="preserve">  </w:t>
      </w:r>
      <w:proofErr w:type="spellStart"/>
      <w:r w:rsidRPr="00611DFD">
        <w:t>відповідно</w:t>
      </w:r>
      <w:proofErr w:type="spellEnd"/>
      <w:r w:rsidRPr="00611DFD">
        <w:t xml:space="preserve"> до Методики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нового </w:t>
      </w:r>
      <w:proofErr w:type="spellStart"/>
      <w:r w:rsidRPr="00611DFD">
        <w:t>будівництва</w:t>
      </w:r>
      <w:proofErr w:type="spellEnd"/>
      <w:r w:rsidRPr="00611DFD">
        <w:t xml:space="preserve">, </w:t>
      </w:r>
      <w:proofErr w:type="spellStart"/>
      <w:r w:rsidRPr="00611DFD">
        <w:t>реконструкції</w:t>
      </w:r>
      <w:proofErr w:type="spellEnd"/>
      <w:r w:rsidRPr="00611DFD">
        <w:t xml:space="preserve">, </w:t>
      </w:r>
      <w:proofErr w:type="spellStart"/>
      <w:r w:rsidRPr="00611DFD">
        <w:t>ремонтів</w:t>
      </w:r>
      <w:proofErr w:type="spellEnd"/>
      <w:r w:rsidRPr="00611DFD">
        <w:t xml:space="preserve"> та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(</w:t>
      </w:r>
      <w:proofErr w:type="spellStart"/>
      <w:r w:rsidRPr="00611DFD">
        <w:t>далі</w:t>
      </w:r>
      <w:proofErr w:type="spellEnd"/>
      <w:r w:rsidRPr="00611DFD">
        <w:t xml:space="preserve"> МЕТОДИКА) з </w:t>
      </w:r>
      <w:proofErr w:type="spellStart"/>
      <w:r w:rsidRPr="00611DFD">
        <w:t>усіма</w:t>
      </w:r>
      <w:proofErr w:type="spellEnd"/>
      <w:r w:rsidRPr="00611DFD">
        <w:t xml:space="preserve"> </w:t>
      </w:r>
      <w:proofErr w:type="spellStart"/>
      <w:r w:rsidRPr="00611DFD">
        <w:t>змінами</w:t>
      </w:r>
      <w:proofErr w:type="spellEnd"/>
      <w:r w:rsidRPr="00611DFD">
        <w:t xml:space="preserve"> та </w:t>
      </w:r>
      <w:proofErr w:type="spellStart"/>
      <w:r w:rsidRPr="00611DFD">
        <w:t>доповненнями</w:t>
      </w:r>
      <w:proofErr w:type="spellEnd"/>
      <w:r w:rsidRPr="00611DFD">
        <w:t xml:space="preserve"> та </w:t>
      </w:r>
      <w:proofErr w:type="spellStart"/>
      <w:r w:rsidRPr="00611DFD">
        <w:t>оформлюється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Додатку</w:t>
      </w:r>
      <w:proofErr w:type="spellEnd"/>
      <w:r w:rsidRPr="00611DFD">
        <w:t xml:space="preserve"> 29 до МЕТОДИКИ (п.6.6) (</w:t>
      </w:r>
      <w:proofErr w:type="spellStart"/>
      <w:r w:rsidRPr="00611DFD">
        <w:t>Додаток</w:t>
      </w:r>
      <w:proofErr w:type="spellEnd"/>
      <w:r w:rsidRPr="00611DFD">
        <w:t xml:space="preserve"> № 3 до Договору). </w:t>
      </w:r>
      <w:proofErr w:type="spellStart"/>
      <w:r w:rsidRPr="00611DFD">
        <w:t>Складання</w:t>
      </w:r>
      <w:proofErr w:type="spellEnd"/>
      <w:r w:rsidRPr="00611DFD">
        <w:t xml:space="preserve"> </w:t>
      </w:r>
      <w:proofErr w:type="spellStart"/>
      <w:r w:rsidRPr="00611DFD">
        <w:t>договірної</w:t>
      </w:r>
      <w:proofErr w:type="spellEnd"/>
      <w:r w:rsidRPr="00611DFD">
        <w:t xml:space="preserve"> </w:t>
      </w:r>
      <w:proofErr w:type="spellStart"/>
      <w:r w:rsidRPr="00611DFD">
        <w:t>ціни</w:t>
      </w:r>
      <w:proofErr w:type="spellEnd"/>
      <w:r w:rsidRPr="00611DFD">
        <w:t xml:space="preserve"> і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</w:t>
      </w:r>
      <w:proofErr w:type="spellStart"/>
      <w:r w:rsidRPr="00611DFD">
        <w:t>витрат</w:t>
      </w:r>
      <w:proofErr w:type="spellEnd"/>
      <w:r w:rsidRPr="00611DFD">
        <w:t xml:space="preserve"> </w:t>
      </w:r>
      <w:proofErr w:type="spellStart"/>
      <w:r w:rsidRPr="00611DFD">
        <w:t>ведеться</w:t>
      </w:r>
      <w:proofErr w:type="spellEnd"/>
      <w:r w:rsidRPr="00611DFD">
        <w:t xml:space="preserve"> в </w:t>
      </w:r>
      <w:proofErr w:type="spellStart"/>
      <w:r w:rsidRPr="00611DFD">
        <w:t>комп’ютерних</w:t>
      </w:r>
      <w:proofErr w:type="spellEnd"/>
      <w:r w:rsidRPr="00611DFD">
        <w:t xml:space="preserve"> </w:t>
      </w:r>
      <w:proofErr w:type="spellStart"/>
      <w:r w:rsidRPr="00611DFD">
        <w:t>кошторисних</w:t>
      </w:r>
      <w:proofErr w:type="spellEnd"/>
      <w:r w:rsidRPr="00611DFD">
        <w:t xml:space="preserve"> </w:t>
      </w:r>
      <w:proofErr w:type="spellStart"/>
      <w:r w:rsidRPr="00611DFD">
        <w:t>програмних</w:t>
      </w:r>
      <w:proofErr w:type="spellEnd"/>
      <w:r w:rsidRPr="00611DFD">
        <w:t xml:space="preserve"> комплексах, </w:t>
      </w:r>
      <w:proofErr w:type="spellStart"/>
      <w:r w:rsidRPr="00611DFD">
        <w:t>рекомендованих</w:t>
      </w:r>
      <w:proofErr w:type="spellEnd"/>
      <w:r w:rsidRPr="00611DFD">
        <w:t xml:space="preserve"> </w:t>
      </w:r>
      <w:proofErr w:type="spellStart"/>
      <w:r w:rsidRPr="00611DFD">
        <w:t>Мінрегіонбудом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. </w:t>
      </w:r>
    </w:p>
    <w:p w14:paraId="2CD7BE0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3.4. Сума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покриття</w:t>
      </w:r>
      <w:proofErr w:type="spellEnd"/>
      <w:r w:rsidRPr="00611DFD">
        <w:t xml:space="preserve"> </w:t>
      </w:r>
      <w:proofErr w:type="spellStart"/>
      <w:r w:rsidRPr="00611DFD">
        <w:t>ризиків</w:t>
      </w:r>
      <w:proofErr w:type="spellEnd"/>
      <w:r w:rsidRPr="00611DFD">
        <w:t xml:space="preserve"> </w:t>
      </w:r>
      <w:proofErr w:type="spellStart"/>
      <w:r w:rsidRPr="00611DFD">
        <w:t>всіх</w:t>
      </w:r>
      <w:proofErr w:type="spellEnd"/>
      <w:r w:rsidRPr="00611DFD">
        <w:t xml:space="preserve"> </w:t>
      </w:r>
      <w:proofErr w:type="spellStart"/>
      <w:r w:rsidRPr="00611DFD">
        <w:t>учасників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 в </w:t>
      </w:r>
      <w:proofErr w:type="spellStart"/>
      <w:r w:rsidRPr="00611DFD">
        <w:t>договірній</w:t>
      </w:r>
      <w:proofErr w:type="spellEnd"/>
      <w:r w:rsidRPr="00611DFD">
        <w:t xml:space="preserve"> </w:t>
      </w:r>
      <w:proofErr w:type="spellStart"/>
      <w:r w:rsidRPr="00611DFD">
        <w:t>ціні</w:t>
      </w:r>
      <w:proofErr w:type="spellEnd"/>
      <w:r w:rsidRPr="00611DFD">
        <w:t xml:space="preserve"> становить </w:t>
      </w:r>
      <w:r w:rsidR="001270F2" w:rsidRPr="001270F2">
        <w:rPr>
          <w:b/>
        </w:rPr>
        <w:t>7 410 543 (</w:t>
      </w:r>
      <w:proofErr w:type="spellStart"/>
      <w:r w:rsidR="001270F2" w:rsidRPr="001270F2">
        <w:rPr>
          <w:b/>
        </w:rPr>
        <w:t>сім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мільйонів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чотириста</w:t>
      </w:r>
      <w:proofErr w:type="spellEnd"/>
      <w:r w:rsidR="001270F2" w:rsidRPr="001270F2">
        <w:rPr>
          <w:b/>
        </w:rPr>
        <w:t xml:space="preserve"> десять </w:t>
      </w:r>
      <w:proofErr w:type="spellStart"/>
      <w:r w:rsidR="001270F2" w:rsidRPr="001270F2">
        <w:rPr>
          <w:b/>
        </w:rPr>
        <w:t>тисяч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п’ятсот</w:t>
      </w:r>
      <w:proofErr w:type="spellEnd"/>
      <w:r w:rsidR="001270F2" w:rsidRPr="001270F2">
        <w:rPr>
          <w:b/>
        </w:rPr>
        <w:t xml:space="preserve"> сорок три) </w:t>
      </w:r>
      <w:proofErr w:type="spellStart"/>
      <w:r w:rsidR="001270F2" w:rsidRPr="001270F2">
        <w:rPr>
          <w:b/>
        </w:rPr>
        <w:t>гривні</w:t>
      </w:r>
      <w:proofErr w:type="spellEnd"/>
      <w:r w:rsidR="001270F2" w:rsidRPr="001270F2">
        <w:rPr>
          <w:b/>
        </w:rPr>
        <w:t xml:space="preserve"> 00 </w:t>
      </w:r>
      <w:proofErr w:type="spellStart"/>
      <w:r w:rsidR="001270F2" w:rsidRPr="001270F2">
        <w:rPr>
          <w:b/>
        </w:rPr>
        <w:t>копійок</w:t>
      </w:r>
      <w:proofErr w:type="spellEnd"/>
      <w:r w:rsidRPr="00A94B36">
        <w:rPr>
          <w:b/>
        </w:rPr>
        <w:t xml:space="preserve"> без ПДВ</w:t>
      </w:r>
      <w:r w:rsidRPr="00611DFD">
        <w:t xml:space="preserve">. </w:t>
      </w:r>
      <w:proofErr w:type="spellStart"/>
      <w:r w:rsidRPr="00611DFD">
        <w:t>Кошти</w:t>
      </w:r>
      <w:proofErr w:type="spellEnd"/>
      <w:r w:rsidRPr="00611DFD">
        <w:t xml:space="preserve"> на </w:t>
      </w:r>
      <w:proofErr w:type="spellStart"/>
      <w:r w:rsidRPr="00611DFD">
        <w:t>покриття</w:t>
      </w:r>
      <w:proofErr w:type="spellEnd"/>
      <w:r w:rsidRPr="00611DFD">
        <w:t xml:space="preserve"> </w:t>
      </w:r>
      <w:proofErr w:type="spellStart"/>
      <w:r w:rsidRPr="00611DFD">
        <w:t>ризиків</w:t>
      </w:r>
      <w:proofErr w:type="spellEnd"/>
      <w:r w:rsidRPr="00611DFD">
        <w:t xml:space="preserve"> </w:t>
      </w:r>
      <w:proofErr w:type="spellStart"/>
      <w:r w:rsidRPr="00611DFD">
        <w:t>призначені</w:t>
      </w:r>
      <w:proofErr w:type="spellEnd"/>
      <w:r w:rsidRPr="00611DFD">
        <w:t xml:space="preserve"> на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пов’язані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необхідністю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характер і </w:t>
      </w:r>
      <w:proofErr w:type="spellStart"/>
      <w:r w:rsidRPr="00611DFD">
        <w:t>методи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не </w:t>
      </w:r>
      <w:proofErr w:type="spellStart"/>
      <w:r w:rsidRPr="00611DFD">
        <w:t>можуть</w:t>
      </w:r>
      <w:proofErr w:type="spellEnd"/>
      <w:r w:rsidRPr="00611DFD">
        <w:t xml:space="preserve"> бути точно </w:t>
      </w:r>
      <w:proofErr w:type="spellStart"/>
      <w:r w:rsidRPr="00611DFD">
        <w:t>визначені</w:t>
      </w:r>
      <w:proofErr w:type="spellEnd"/>
      <w:r w:rsidRPr="00611DFD">
        <w:t xml:space="preserve">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скадання</w:t>
      </w:r>
      <w:proofErr w:type="spellEnd"/>
      <w:r w:rsidRPr="00611DFD">
        <w:t xml:space="preserve"> дефектного акту,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збільшення</w:t>
      </w:r>
      <w:proofErr w:type="spellEnd"/>
      <w:r w:rsidRPr="00611DFD">
        <w:t xml:space="preserve"> 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спричинених</w:t>
      </w:r>
      <w:proofErr w:type="spellEnd"/>
      <w:r w:rsidRPr="00611DFD">
        <w:t xml:space="preserve">  </w:t>
      </w:r>
      <w:proofErr w:type="spellStart"/>
      <w:r w:rsidRPr="00611DFD">
        <w:t>непередбачуваними</w:t>
      </w:r>
      <w:proofErr w:type="spellEnd"/>
      <w:r w:rsidRPr="00611DFD">
        <w:t xml:space="preserve"> </w:t>
      </w:r>
      <w:proofErr w:type="spellStart"/>
      <w:r w:rsidRPr="00611DFD">
        <w:t>додатковими</w:t>
      </w:r>
      <w:proofErr w:type="spellEnd"/>
      <w:r w:rsidRPr="00611DFD">
        <w:t xml:space="preserve"> </w:t>
      </w:r>
      <w:proofErr w:type="spellStart"/>
      <w:r w:rsidRPr="00611DFD">
        <w:t>витратами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зміною</w:t>
      </w:r>
      <w:proofErr w:type="spellEnd"/>
      <w:r w:rsidRPr="00611DFD">
        <w:t xml:space="preserve"> </w:t>
      </w:r>
      <w:proofErr w:type="spellStart"/>
      <w:r w:rsidRPr="00611DFD">
        <w:t>будівельних</w:t>
      </w:r>
      <w:proofErr w:type="spellEnd"/>
      <w:r w:rsidRPr="00611DFD">
        <w:t xml:space="preserve"> норм,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, правил, методик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.</w:t>
      </w:r>
    </w:p>
    <w:p w14:paraId="6BA19F0E" w14:textId="77777777" w:rsidR="002A60FF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lastRenderedPageBreak/>
        <w:t>Вказані</w:t>
      </w:r>
      <w:proofErr w:type="spellEnd"/>
      <w:r w:rsidRPr="00611DFD">
        <w:t xml:space="preserve"> </w:t>
      </w:r>
      <w:proofErr w:type="spellStart"/>
      <w:r w:rsidRPr="00611DFD">
        <w:t>кошти</w:t>
      </w:r>
      <w:proofErr w:type="spellEnd"/>
      <w:r w:rsidRPr="00611DFD">
        <w:t xml:space="preserve"> </w:t>
      </w:r>
      <w:proofErr w:type="spellStart"/>
      <w:r w:rsidRPr="00611DFD">
        <w:t>використовуються</w:t>
      </w:r>
      <w:proofErr w:type="spellEnd"/>
      <w:r w:rsidRPr="00611DFD">
        <w:t xml:space="preserve">, в  тому </w:t>
      </w:r>
      <w:proofErr w:type="spellStart"/>
      <w:r w:rsidRPr="00611DFD">
        <w:t>числі</w:t>
      </w:r>
      <w:proofErr w:type="spellEnd"/>
      <w:r w:rsidRPr="00611DFD">
        <w:t xml:space="preserve">, для </w:t>
      </w:r>
      <w:proofErr w:type="spellStart"/>
      <w:r w:rsidRPr="00611DFD">
        <w:t>проведення</w:t>
      </w:r>
      <w:proofErr w:type="spellEnd"/>
      <w:r w:rsidRPr="00611DFD">
        <w:t xml:space="preserve"> </w:t>
      </w:r>
      <w:proofErr w:type="spellStart"/>
      <w:r w:rsidRPr="00611DFD">
        <w:t>аварійних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</w:t>
      </w:r>
      <w:proofErr w:type="spellStart"/>
      <w:r w:rsidRPr="00611DFD">
        <w:t>наслідків</w:t>
      </w:r>
      <w:proofErr w:type="spellEnd"/>
      <w:r w:rsidRPr="00611DFD">
        <w:t xml:space="preserve"> </w:t>
      </w:r>
      <w:proofErr w:type="spellStart"/>
      <w:r w:rsidRPr="00611DFD">
        <w:t>ліквідації</w:t>
      </w:r>
      <w:proofErr w:type="spellEnd"/>
      <w:r w:rsidRPr="00611DFD">
        <w:t xml:space="preserve"> </w:t>
      </w:r>
      <w:proofErr w:type="spellStart"/>
      <w:r w:rsidRPr="00611DFD">
        <w:t>надзвичайних</w:t>
      </w:r>
      <w:proofErr w:type="spellEnd"/>
      <w:r w:rsidRPr="00611DFD">
        <w:t xml:space="preserve"> </w:t>
      </w:r>
      <w:proofErr w:type="spellStart"/>
      <w:r w:rsidRPr="00611DFD">
        <w:t>ситуацій</w:t>
      </w:r>
      <w:proofErr w:type="spellEnd"/>
      <w:r w:rsidRPr="00611DFD">
        <w:t xml:space="preserve"> і </w:t>
      </w:r>
      <w:proofErr w:type="spellStart"/>
      <w:r w:rsidRPr="00611DFD">
        <w:t>стихійних</w:t>
      </w:r>
      <w:proofErr w:type="spellEnd"/>
      <w:r w:rsidRPr="00611DFD">
        <w:t xml:space="preserve"> </w:t>
      </w:r>
      <w:proofErr w:type="spellStart"/>
      <w:r w:rsidRPr="00611DFD">
        <w:t>явищ</w:t>
      </w:r>
      <w:proofErr w:type="spellEnd"/>
      <w:r w:rsidRPr="00611DFD">
        <w:t xml:space="preserve">,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, </w:t>
      </w:r>
      <w:proofErr w:type="spellStart"/>
      <w:r w:rsidRPr="00611DFD">
        <w:t>складних</w:t>
      </w:r>
      <w:proofErr w:type="spellEnd"/>
      <w:r w:rsidRPr="00611DFD">
        <w:t xml:space="preserve"> (</w:t>
      </w:r>
      <w:proofErr w:type="spellStart"/>
      <w:r w:rsidRPr="00611DFD">
        <w:t>спеціалізованих</w:t>
      </w:r>
      <w:proofErr w:type="spellEnd"/>
      <w:r w:rsidRPr="00611DFD">
        <w:t xml:space="preserve">) </w:t>
      </w:r>
      <w:proofErr w:type="spellStart"/>
      <w:r w:rsidRPr="00611DFD">
        <w:t>об’єктів</w:t>
      </w:r>
      <w:proofErr w:type="spellEnd"/>
      <w:r w:rsidRPr="00611DFD">
        <w:t xml:space="preserve"> і </w:t>
      </w:r>
      <w:proofErr w:type="spellStart"/>
      <w:r w:rsidRPr="00611DFD">
        <w:t>робіт</w:t>
      </w:r>
      <w:proofErr w:type="spellEnd"/>
      <w:r w:rsidRPr="00611DFD">
        <w:t xml:space="preserve">. </w:t>
      </w:r>
      <w:proofErr w:type="spellStart"/>
      <w:r w:rsidRPr="00611DFD">
        <w:t>Види</w:t>
      </w:r>
      <w:proofErr w:type="spellEnd"/>
      <w:r w:rsidRPr="00611DFD">
        <w:t xml:space="preserve"> та </w:t>
      </w:r>
      <w:proofErr w:type="spellStart"/>
      <w:r w:rsidRPr="00611DFD">
        <w:t>обсяги</w:t>
      </w:r>
      <w:proofErr w:type="spellEnd"/>
      <w:r w:rsidRPr="00611DFD">
        <w:t xml:space="preserve"> таких </w:t>
      </w:r>
      <w:proofErr w:type="spellStart"/>
      <w:r w:rsidRPr="00611DFD">
        <w:t>робіт</w:t>
      </w:r>
      <w:proofErr w:type="spellEnd"/>
      <w:r w:rsidRPr="00611DFD">
        <w:t xml:space="preserve"> </w:t>
      </w:r>
      <w:proofErr w:type="spellStart"/>
      <w:r w:rsidRPr="00611DFD">
        <w:t>визначаються</w:t>
      </w:r>
      <w:proofErr w:type="spellEnd"/>
      <w:r w:rsidRPr="00611DFD">
        <w:t xml:space="preserve"> при </w:t>
      </w:r>
      <w:proofErr w:type="spellStart"/>
      <w:r w:rsidRPr="00611DFD">
        <w:t>настанні</w:t>
      </w:r>
      <w:proofErr w:type="spellEnd"/>
      <w:r w:rsidRPr="00611DFD">
        <w:t xml:space="preserve"> </w:t>
      </w:r>
      <w:proofErr w:type="spellStart"/>
      <w:r w:rsidRPr="00611DFD">
        <w:t>непередбачених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(в </w:t>
      </w:r>
      <w:proofErr w:type="gramStart"/>
      <w:r w:rsidRPr="00611DFD">
        <w:t>т.ч.</w:t>
      </w:r>
      <w:proofErr w:type="gramEnd"/>
      <w:r w:rsidRPr="00611DFD">
        <w:t xml:space="preserve"> </w:t>
      </w:r>
      <w:proofErr w:type="spellStart"/>
      <w:r w:rsidRPr="00611DFD">
        <w:t>вищевказаних</w:t>
      </w:r>
      <w:proofErr w:type="spellEnd"/>
      <w:r w:rsidRPr="00611DFD">
        <w:t xml:space="preserve">) та </w:t>
      </w:r>
      <w:proofErr w:type="spellStart"/>
      <w:r w:rsidRPr="00611DFD">
        <w:t>підтверджуються</w:t>
      </w:r>
      <w:proofErr w:type="spellEnd"/>
      <w:r w:rsidRPr="00611DFD">
        <w:t xml:space="preserve"> </w:t>
      </w:r>
      <w:proofErr w:type="spellStart"/>
      <w:r w:rsidRPr="00611DFD">
        <w:t>дефектними</w:t>
      </w:r>
      <w:proofErr w:type="spellEnd"/>
      <w:r w:rsidRPr="00611DFD">
        <w:t xml:space="preserve"> актами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обстежень</w:t>
      </w:r>
      <w:proofErr w:type="spellEnd"/>
      <w:r w:rsidRPr="00611DFD">
        <w:t xml:space="preserve"> фактичного стану, </w:t>
      </w:r>
      <w:proofErr w:type="spellStart"/>
      <w:r w:rsidRPr="00611DFD">
        <w:t>інженерних</w:t>
      </w:r>
      <w:proofErr w:type="spellEnd"/>
      <w:r w:rsidRPr="00611DFD">
        <w:t xml:space="preserve"> </w:t>
      </w:r>
      <w:proofErr w:type="spellStart"/>
      <w:r w:rsidRPr="00611DFD">
        <w:t>вишукувань</w:t>
      </w:r>
      <w:proofErr w:type="spellEnd"/>
      <w:r w:rsidRPr="00611DFD">
        <w:t xml:space="preserve">, </w:t>
      </w:r>
      <w:proofErr w:type="spellStart"/>
      <w:r w:rsidRPr="00611DFD">
        <w:t>діагностики</w:t>
      </w:r>
      <w:proofErr w:type="spellEnd"/>
      <w:r w:rsidRPr="00611DFD">
        <w:t xml:space="preserve"> і </w:t>
      </w:r>
      <w:proofErr w:type="spellStart"/>
      <w:r w:rsidRPr="00611DFD">
        <w:t>випробувань</w:t>
      </w:r>
      <w:proofErr w:type="spellEnd"/>
      <w:r w:rsidRPr="00611DFD">
        <w:t>.</w:t>
      </w:r>
    </w:p>
    <w:p w14:paraId="325FC2B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3.5. Сума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покриття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з </w:t>
      </w:r>
      <w:proofErr w:type="spellStart"/>
      <w:r w:rsidRPr="00611DFD">
        <w:t>інфляційними</w:t>
      </w:r>
      <w:proofErr w:type="spellEnd"/>
      <w:r w:rsidRPr="00611DFD">
        <w:t xml:space="preserve"> </w:t>
      </w:r>
      <w:proofErr w:type="spellStart"/>
      <w:r w:rsidRPr="00611DFD">
        <w:t>процесами</w:t>
      </w:r>
      <w:proofErr w:type="spellEnd"/>
      <w:r w:rsidRPr="00611DFD">
        <w:t xml:space="preserve">, </w:t>
      </w:r>
      <w:proofErr w:type="spellStart"/>
      <w:r w:rsidRPr="00611DFD">
        <w:t>призначено</w:t>
      </w:r>
      <w:proofErr w:type="spellEnd"/>
      <w:r w:rsidRPr="00611DFD">
        <w:t xml:space="preserve"> для </w:t>
      </w:r>
      <w:proofErr w:type="spellStart"/>
      <w:r w:rsidRPr="00611DFD">
        <w:t>компенсації</w:t>
      </w:r>
      <w:proofErr w:type="spellEnd"/>
      <w:r w:rsidRPr="00611DFD">
        <w:t xml:space="preserve"> </w:t>
      </w:r>
      <w:proofErr w:type="spellStart"/>
      <w:r w:rsidRPr="00611DFD">
        <w:t>спричиненого</w:t>
      </w:r>
      <w:proofErr w:type="spellEnd"/>
      <w:r w:rsidRPr="00611DFD">
        <w:t xml:space="preserve"> </w:t>
      </w:r>
      <w:proofErr w:type="spellStart"/>
      <w:r w:rsidRPr="00611DFD">
        <w:t>інфляцією</w:t>
      </w:r>
      <w:proofErr w:type="spellEnd"/>
      <w:r w:rsidRPr="00611DFD">
        <w:t xml:space="preserve"> </w:t>
      </w:r>
      <w:proofErr w:type="spellStart"/>
      <w:r w:rsidRPr="00611DFD">
        <w:t>збільшення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передбачених</w:t>
      </w:r>
      <w:proofErr w:type="spellEnd"/>
      <w:r w:rsidRPr="00611DFD">
        <w:t xml:space="preserve"> </w:t>
      </w:r>
      <w:proofErr w:type="spellStart"/>
      <w:r w:rsidRPr="00611DFD">
        <w:t>Переліком</w:t>
      </w:r>
      <w:proofErr w:type="spellEnd"/>
      <w:r w:rsidRPr="00611DFD">
        <w:t xml:space="preserve"> </w:t>
      </w:r>
      <w:proofErr w:type="spellStart"/>
      <w:r w:rsidRPr="00611DFD">
        <w:t>основних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(</w:t>
      </w:r>
      <w:proofErr w:type="spellStart"/>
      <w:r w:rsidRPr="00611DFD">
        <w:t>Додаток</w:t>
      </w:r>
      <w:proofErr w:type="spellEnd"/>
      <w:r w:rsidRPr="00611DFD">
        <w:t xml:space="preserve"> №4 до Договору), в </w:t>
      </w:r>
      <w:proofErr w:type="spellStart"/>
      <w:r w:rsidRPr="00611DFD">
        <w:t>договірній</w:t>
      </w:r>
      <w:proofErr w:type="spellEnd"/>
      <w:r w:rsidRPr="00611DFD">
        <w:t xml:space="preserve"> </w:t>
      </w:r>
      <w:proofErr w:type="spellStart"/>
      <w:r w:rsidRPr="00611DFD">
        <w:t>ціні</w:t>
      </w:r>
      <w:proofErr w:type="spellEnd"/>
      <w:r w:rsidRPr="00611DFD">
        <w:t xml:space="preserve"> становить </w:t>
      </w:r>
      <w:r w:rsidR="001270F2" w:rsidRPr="001270F2">
        <w:rPr>
          <w:b/>
        </w:rPr>
        <w:t>5 579 565 (</w:t>
      </w:r>
      <w:proofErr w:type="spellStart"/>
      <w:r w:rsidR="001270F2" w:rsidRPr="001270F2">
        <w:rPr>
          <w:b/>
        </w:rPr>
        <w:t>п’ять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мільйонів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п’ятсот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сімдесят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дев’ять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тисяч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п’ятсот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шістдесят</w:t>
      </w:r>
      <w:proofErr w:type="spellEnd"/>
      <w:r w:rsidR="001270F2" w:rsidRPr="001270F2">
        <w:rPr>
          <w:b/>
        </w:rPr>
        <w:t xml:space="preserve"> </w:t>
      </w:r>
      <w:proofErr w:type="spellStart"/>
      <w:r w:rsidR="001270F2" w:rsidRPr="001270F2">
        <w:rPr>
          <w:b/>
        </w:rPr>
        <w:t>п’ять</w:t>
      </w:r>
      <w:proofErr w:type="spellEnd"/>
      <w:r w:rsidR="001270F2" w:rsidRPr="001270F2">
        <w:rPr>
          <w:b/>
        </w:rPr>
        <w:t xml:space="preserve">) гривень 00 </w:t>
      </w:r>
      <w:proofErr w:type="spellStart"/>
      <w:r w:rsidR="001270F2" w:rsidRPr="001270F2">
        <w:rPr>
          <w:b/>
        </w:rPr>
        <w:t>копійок</w:t>
      </w:r>
      <w:proofErr w:type="spellEnd"/>
      <w:r w:rsidR="00A94B36" w:rsidRPr="00A94B36">
        <w:t xml:space="preserve"> </w:t>
      </w:r>
      <w:r w:rsidRPr="00611DFD">
        <w:t xml:space="preserve">без ПДВ. </w:t>
      </w:r>
    </w:p>
    <w:p w14:paraId="1EBEA0C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3.6. </w:t>
      </w:r>
      <w:proofErr w:type="spellStart"/>
      <w:r w:rsidRPr="00611DFD">
        <w:t>Ціна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 </w:t>
      </w:r>
      <w:proofErr w:type="spellStart"/>
      <w:r w:rsidRPr="00611DFD">
        <w:t>може</w:t>
      </w:r>
      <w:proofErr w:type="spellEnd"/>
      <w:r w:rsidRPr="00611DFD">
        <w:t xml:space="preserve"> бути </w:t>
      </w:r>
      <w:proofErr w:type="spellStart"/>
      <w:r w:rsidRPr="00611DFD">
        <w:t>зменшена</w:t>
      </w:r>
      <w:proofErr w:type="spellEnd"/>
      <w:r w:rsidRPr="00611DFD">
        <w:t xml:space="preserve"> </w:t>
      </w:r>
      <w:proofErr w:type="spellStart"/>
      <w:r w:rsidRPr="00611DFD">
        <w:t>залежно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реального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видатків</w:t>
      </w:r>
      <w:proofErr w:type="spellEnd"/>
      <w:r w:rsidRPr="00611DFD">
        <w:t xml:space="preserve"> і </w:t>
      </w:r>
      <w:proofErr w:type="spellStart"/>
      <w:r w:rsidRPr="00611DFD">
        <w:t>зменшення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.</w:t>
      </w:r>
    </w:p>
    <w:p w14:paraId="122BD80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</w:pPr>
      <w:r w:rsidRPr="00611DFD">
        <w:rPr>
          <w:b/>
        </w:rPr>
        <w:t xml:space="preserve">IV. Порядок </w:t>
      </w:r>
      <w:proofErr w:type="spellStart"/>
      <w:r w:rsidRPr="00611DFD">
        <w:rPr>
          <w:b/>
        </w:rPr>
        <w:t>здійснення</w:t>
      </w:r>
      <w:proofErr w:type="spellEnd"/>
      <w:r w:rsidRPr="00611DFD">
        <w:rPr>
          <w:b/>
        </w:rPr>
        <w:t xml:space="preserve"> оплати </w:t>
      </w:r>
    </w:p>
    <w:p w14:paraId="370A57A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 </w:t>
      </w:r>
      <w:proofErr w:type="spellStart"/>
      <w:r w:rsidRPr="00611DFD">
        <w:t>Розрахунки</w:t>
      </w:r>
      <w:proofErr w:type="spellEnd"/>
      <w:r w:rsidRPr="00611DFD">
        <w:t xml:space="preserve"> </w:t>
      </w:r>
      <w:proofErr w:type="spellStart"/>
      <w:r w:rsidRPr="00611DFD">
        <w:t>проводяться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виключно</w:t>
      </w:r>
      <w:proofErr w:type="spellEnd"/>
      <w:r w:rsidRPr="00611DFD">
        <w:t xml:space="preserve"> </w:t>
      </w:r>
      <w:proofErr w:type="spellStart"/>
      <w:r w:rsidRPr="00611DFD">
        <w:t>Підряднику</w:t>
      </w:r>
      <w:proofErr w:type="spellEnd"/>
      <w:r w:rsidRPr="00611DFD">
        <w:t xml:space="preserve">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підписання</w:t>
      </w:r>
      <w:proofErr w:type="spellEnd"/>
      <w:r w:rsidRPr="00611DFD">
        <w:t xml:space="preserve"> Сторонами </w:t>
      </w:r>
      <w:proofErr w:type="spellStart"/>
      <w:r w:rsidRPr="00611DFD">
        <w:t>Актів</w:t>
      </w:r>
      <w:proofErr w:type="spellEnd"/>
      <w:r w:rsidRPr="00611DFD">
        <w:t xml:space="preserve"> </w:t>
      </w:r>
      <w:proofErr w:type="spellStart"/>
      <w:r w:rsidRPr="00611DFD">
        <w:t>приймання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</w:t>
      </w:r>
      <w:proofErr w:type="spellStart"/>
      <w:r w:rsidRPr="00611DFD">
        <w:t>укрупненими</w:t>
      </w:r>
      <w:proofErr w:type="spellEnd"/>
      <w:r w:rsidRPr="00611DFD">
        <w:t xml:space="preserve"> </w:t>
      </w:r>
      <w:proofErr w:type="spellStart"/>
      <w:r w:rsidRPr="00611DFD">
        <w:t>показниками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(Форма №КБ-2в(УПВ) (</w:t>
      </w:r>
      <w:proofErr w:type="spellStart"/>
      <w:r w:rsidRPr="00611DFD">
        <w:t>далі</w:t>
      </w:r>
      <w:proofErr w:type="spellEnd"/>
      <w:r w:rsidRPr="00611DFD">
        <w:t xml:space="preserve"> - форма №КБ-2в(УПВ) і </w:t>
      </w:r>
      <w:proofErr w:type="spellStart"/>
      <w:r w:rsidRPr="00611DFD">
        <w:t>Довідок</w:t>
      </w:r>
      <w:proofErr w:type="spellEnd"/>
      <w:r w:rsidRPr="00611DFD">
        <w:t xml:space="preserve"> про </w:t>
      </w:r>
      <w:proofErr w:type="spellStart"/>
      <w:r w:rsidRPr="00611DFD">
        <w:t>вартість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і </w:t>
      </w:r>
      <w:proofErr w:type="spellStart"/>
      <w:r w:rsidRPr="00611DFD">
        <w:t>витрат</w:t>
      </w:r>
      <w:proofErr w:type="spellEnd"/>
      <w:r w:rsidRPr="00611DFD">
        <w:t>» (форма №КБ-3) (</w:t>
      </w:r>
      <w:proofErr w:type="spellStart"/>
      <w:r w:rsidRPr="00611DFD">
        <w:t>далі</w:t>
      </w:r>
      <w:proofErr w:type="spellEnd"/>
      <w:r w:rsidRPr="00611DFD">
        <w:t xml:space="preserve">  - форма №КБ-3), </w:t>
      </w:r>
      <w:proofErr w:type="spellStart"/>
      <w:r w:rsidRPr="00611DFD">
        <w:t>складених</w:t>
      </w:r>
      <w:proofErr w:type="spellEnd"/>
      <w:r w:rsidRPr="00611DFD">
        <w:t xml:space="preserve"> 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Додатків</w:t>
      </w:r>
      <w:proofErr w:type="spellEnd"/>
      <w:r w:rsidRPr="00611DFD">
        <w:t xml:space="preserve"> 30 та 31 МЕТОДИКИ (п 7.2) </w:t>
      </w:r>
      <w:proofErr w:type="spellStart"/>
      <w:r w:rsidRPr="00611DFD">
        <w:t>відповідно</w:t>
      </w:r>
      <w:proofErr w:type="spellEnd"/>
      <w:r w:rsidRPr="00611DFD">
        <w:t xml:space="preserve">. </w:t>
      </w:r>
      <w:proofErr w:type="spellStart"/>
      <w:r w:rsidRPr="00611DFD">
        <w:t>Взаєморозрахунки</w:t>
      </w:r>
      <w:proofErr w:type="spellEnd"/>
      <w:r w:rsidRPr="00611DFD">
        <w:t xml:space="preserve"> за </w:t>
      </w:r>
      <w:proofErr w:type="spellStart"/>
      <w:r w:rsidRPr="00611DFD">
        <w:t>виконані</w:t>
      </w:r>
      <w:proofErr w:type="spellEnd"/>
      <w:r w:rsidRPr="00611DFD">
        <w:t xml:space="preserve"> </w:t>
      </w:r>
      <w:proofErr w:type="spellStart"/>
      <w:r w:rsidRPr="00611DFD">
        <w:t>роботи</w:t>
      </w:r>
      <w:proofErr w:type="spellEnd"/>
      <w:r w:rsidRPr="00611DFD">
        <w:t>/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</w:t>
      </w:r>
      <w:proofErr w:type="spellStart"/>
      <w:r w:rsidRPr="00611DFD">
        <w:t>проводяться</w:t>
      </w:r>
      <w:proofErr w:type="spellEnd"/>
      <w:r w:rsidRPr="00611DFD">
        <w:t xml:space="preserve">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, </w:t>
      </w:r>
      <w:proofErr w:type="spellStart"/>
      <w:r w:rsidRPr="00611DFD">
        <w:t>визначеної</w:t>
      </w:r>
      <w:proofErr w:type="spellEnd"/>
      <w:r w:rsidRPr="00611DFD">
        <w:t xml:space="preserve"> у </w:t>
      </w:r>
      <w:proofErr w:type="spellStart"/>
      <w:r w:rsidRPr="00611DFD">
        <w:t>договірній</w:t>
      </w:r>
      <w:proofErr w:type="spellEnd"/>
      <w:r w:rsidRPr="00611DFD">
        <w:t xml:space="preserve"> </w:t>
      </w:r>
      <w:proofErr w:type="spellStart"/>
      <w:r w:rsidRPr="00611DFD">
        <w:t>ціні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складаються</w:t>
      </w:r>
      <w:proofErr w:type="spellEnd"/>
      <w:r w:rsidRPr="00611DFD">
        <w:t xml:space="preserve"> </w:t>
      </w:r>
      <w:proofErr w:type="spellStart"/>
      <w:r w:rsidRPr="00611DFD">
        <w:t>Підрядником</w:t>
      </w:r>
      <w:proofErr w:type="spellEnd"/>
      <w:r w:rsidRPr="00611DFD">
        <w:t xml:space="preserve"> і </w:t>
      </w:r>
      <w:proofErr w:type="spellStart"/>
      <w:r w:rsidRPr="00611DFD">
        <w:t>подаються</w:t>
      </w:r>
      <w:proofErr w:type="spellEnd"/>
      <w:r w:rsidRPr="00611DFD">
        <w:t xml:space="preserve"> для </w:t>
      </w:r>
      <w:proofErr w:type="spellStart"/>
      <w:r w:rsidRPr="00611DFD">
        <w:t>підписання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не </w:t>
      </w:r>
      <w:proofErr w:type="spellStart"/>
      <w:r w:rsidRPr="00611DFD">
        <w:t>пізніше</w:t>
      </w:r>
      <w:proofErr w:type="spellEnd"/>
      <w:r w:rsidRPr="00611DFD">
        <w:t>, як за 5(</w:t>
      </w:r>
      <w:proofErr w:type="spellStart"/>
      <w:r w:rsidRPr="00611DFD">
        <w:t>п’ять</w:t>
      </w:r>
      <w:proofErr w:type="spellEnd"/>
      <w:r w:rsidRPr="00611DFD">
        <w:t xml:space="preserve">)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до </w:t>
      </w:r>
      <w:proofErr w:type="spellStart"/>
      <w:r w:rsidRPr="00611DFD">
        <w:t>кінця</w:t>
      </w:r>
      <w:proofErr w:type="spellEnd"/>
      <w:r w:rsidRPr="00611DFD">
        <w:t xml:space="preserve"> </w:t>
      </w:r>
      <w:proofErr w:type="spellStart"/>
      <w:r w:rsidRPr="00611DFD">
        <w:t>звітного</w:t>
      </w:r>
      <w:proofErr w:type="spellEnd"/>
      <w:r w:rsidRPr="00611DFD">
        <w:t xml:space="preserve"> </w:t>
      </w:r>
      <w:proofErr w:type="spellStart"/>
      <w:r w:rsidRPr="00611DFD">
        <w:t>місяця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шляхом </w:t>
      </w:r>
      <w:proofErr w:type="spellStart"/>
      <w:r w:rsidRPr="00611DFD">
        <w:t>поетапної</w:t>
      </w:r>
      <w:proofErr w:type="spellEnd"/>
      <w:r w:rsidRPr="00611DFD">
        <w:t xml:space="preserve"> оплати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здійснювати</w:t>
      </w:r>
      <w:proofErr w:type="spellEnd"/>
      <w:r w:rsidRPr="00611DFD">
        <w:t xml:space="preserve"> </w:t>
      </w:r>
      <w:proofErr w:type="spellStart"/>
      <w:r w:rsidRPr="00611DFD">
        <w:t>проміжні</w:t>
      </w:r>
      <w:proofErr w:type="spellEnd"/>
      <w:r w:rsidRPr="00611DFD">
        <w:t xml:space="preserve"> </w:t>
      </w:r>
      <w:proofErr w:type="spellStart"/>
      <w:r w:rsidRPr="00611DFD">
        <w:t>платежі</w:t>
      </w:r>
      <w:proofErr w:type="spellEnd"/>
      <w:r w:rsidRPr="00611DFD">
        <w:t xml:space="preserve"> за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. </w:t>
      </w:r>
      <w:proofErr w:type="spellStart"/>
      <w:r w:rsidRPr="00611DFD">
        <w:t>Представник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5 (</w:t>
      </w:r>
      <w:proofErr w:type="spellStart"/>
      <w:r w:rsidRPr="00611DFD">
        <w:t>п’яти</w:t>
      </w:r>
      <w:proofErr w:type="spellEnd"/>
      <w:r w:rsidRPr="00611DFD">
        <w:t xml:space="preserve">)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</w:t>
      </w:r>
      <w:proofErr w:type="spellStart"/>
      <w:r w:rsidRPr="00611DFD">
        <w:t>перевіряє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представленого</w:t>
      </w:r>
      <w:proofErr w:type="spellEnd"/>
      <w:r w:rsidRPr="00611DFD">
        <w:t xml:space="preserve"> акта і </w:t>
      </w:r>
      <w:proofErr w:type="spellStart"/>
      <w:r w:rsidRPr="00611DFD">
        <w:t>підписує</w:t>
      </w:r>
      <w:proofErr w:type="spellEnd"/>
      <w:r w:rsidRPr="00611DFD">
        <w:t xml:space="preserve"> </w:t>
      </w:r>
      <w:proofErr w:type="spellStart"/>
      <w:r w:rsidRPr="00611DFD">
        <w:t>його</w:t>
      </w:r>
      <w:proofErr w:type="spellEnd"/>
      <w:r w:rsidRPr="00611DFD">
        <w:t xml:space="preserve"> в </w:t>
      </w:r>
      <w:proofErr w:type="spellStart"/>
      <w:r w:rsidRPr="00611DFD">
        <w:t>частині</w:t>
      </w:r>
      <w:proofErr w:type="spellEnd"/>
      <w:r w:rsidRPr="00611DFD">
        <w:t xml:space="preserve"> </w:t>
      </w:r>
      <w:proofErr w:type="spellStart"/>
      <w:r w:rsidRPr="00611DFD">
        <w:t>фактично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в межах </w:t>
      </w:r>
      <w:proofErr w:type="spellStart"/>
      <w:r w:rsidRPr="00611DFD">
        <w:t>виділених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асигнувань</w:t>
      </w:r>
      <w:proofErr w:type="spellEnd"/>
      <w:r w:rsidRPr="00611DFD">
        <w:t>.</w:t>
      </w:r>
    </w:p>
    <w:p w14:paraId="22D2ACB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Неналежним</w:t>
      </w:r>
      <w:proofErr w:type="spellEnd"/>
      <w:r w:rsidRPr="00611DFD">
        <w:t xml:space="preserve"> чином </w:t>
      </w:r>
      <w:proofErr w:type="spellStart"/>
      <w:r w:rsidRPr="00611DFD">
        <w:t>оформлені</w:t>
      </w:r>
      <w:proofErr w:type="spellEnd"/>
      <w:r w:rsidRPr="00611DFD">
        <w:t xml:space="preserve"> </w:t>
      </w:r>
      <w:proofErr w:type="spellStart"/>
      <w:r w:rsidRPr="00611DFD">
        <w:t>Підрядником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 до оплати не </w:t>
      </w:r>
      <w:proofErr w:type="spellStart"/>
      <w:r w:rsidRPr="00611DFD">
        <w:t>приймаються</w:t>
      </w:r>
      <w:proofErr w:type="spellEnd"/>
      <w:r w:rsidRPr="00611DFD">
        <w:t xml:space="preserve">, а </w:t>
      </w:r>
      <w:proofErr w:type="spellStart"/>
      <w:r w:rsidRPr="00611DFD">
        <w:t>переробляються</w:t>
      </w:r>
      <w:proofErr w:type="spellEnd"/>
      <w:r w:rsidRPr="00611DFD">
        <w:t xml:space="preserve"> </w:t>
      </w:r>
      <w:proofErr w:type="spellStart"/>
      <w:r w:rsidRPr="00611DFD">
        <w:t>Підрядником</w:t>
      </w:r>
      <w:proofErr w:type="spellEnd"/>
      <w:r w:rsidRPr="00611DFD">
        <w:t xml:space="preserve"> у </w:t>
      </w:r>
      <w:proofErr w:type="spellStart"/>
      <w:r w:rsidRPr="00611DFD">
        <w:t>триденний</w:t>
      </w:r>
      <w:proofErr w:type="spellEnd"/>
      <w:r w:rsidRPr="00611DFD">
        <w:t xml:space="preserve"> строк.</w:t>
      </w:r>
    </w:p>
    <w:p w14:paraId="0737CD2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4.2 </w:t>
      </w:r>
      <w:proofErr w:type="spellStart"/>
      <w:r w:rsidRPr="00611DFD">
        <w:t>Бюджетні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за Договором </w:t>
      </w:r>
      <w:proofErr w:type="spellStart"/>
      <w:r w:rsidRPr="00611DFD">
        <w:t>виникають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наявності</w:t>
      </w:r>
      <w:proofErr w:type="spellEnd"/>
      <w:r w:rsidRPr="00611DFD">
        <w:t xml:space="preserve"> та в межах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асигнувань</w:t>
      </w:r>
      <w:proofErr w:type="spellEnd"/>
      <w:r w:rsidRPr="00611DFD">
        <w:t xml:space="preserve">, </w:t>
      </w:r>
      <w:proofErr w:type="spellStart"/>
      <w:r w:rsidRPr="00611DFD">
        <w:t>передбачених</w:t>
      </w:r>
      <w:proofErr w:type="spellEnd"/>
      <w:r w:rsidRPr="00611DFD">
        <w:t xml:space="preserve"> планом </w:t>
      </w:r>
      <w:proofErr w:type="spellStart"/>
      <w:r w:rsidRPr="00611DFD">
        <w:t>використання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, а оплата </w:t>
      </w:r>
      <w:proofErr w:type="spellStart"/>
      <w:r w:rsidRPr="00611DFD">
        <w:t>здійснюється</w:t>
      </w:r>
      <w:proofErr w:type="spellEnd"/>
      <w:r w:rsidRPr="00611DFD">
        <w:t xml:space="preserve"> в межах фактичного </w:t>
      </w:r>
      <w:proofErr w:type="spellStart"/>
      <w:r w:rsidRPr="00611DFD">
        <w:t>надходження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на </w:t>
      </w:r>
      <w:proofErr w:type="spellStart"/>
      <w:r w:rsidRPr="00611DFD">
        <w:t>казначейський</w:t>
      </w:r>
      <w:proofErr w:type="spellEnd"/>
      <w:r w:rsidRPr="00611DFD">
        <w:t xml:space="preserve"> </w:t>
      </w:r>
      <w:proofErr w:type="spellStart"/>
      <w:r w:rsidRPr="00611DFD">
        <w:t>рахунок</w:t>
      </w:r>
      <w:proofErr w:type="spellEnd"/>
      <w:r w:rsidRPr="00611DFD">
        <w:t xml:space="preserve">  за </w:t>
      </w:r>
      <w:proofErr w:type="spellStart"/>
      <w:r w:rsidRPr="00611DFD">
        <w:t>фактично</w:t>
      </w:r>
      <w:proofErr w:type="spellEnd"/>
      <w:r w:rsidRPr="00611DFD">
        <w:t xml:space="preserve">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форми</w:t>
      </w:r>
      <w:proofErr w:type="spellEnd"/>
      <w:r w:rsidRPr="00611DFD">
        <w:t xml:space="preserve"> №КБ-2в(УПВ) та </w:t>
      </w:r>
      <w:proofErr w:type="spellStart"/>
      <w:r w:rsidRPr="00611DFD">
        <w:t>форми</w:t>
      </w:r>
      <w:proofErr w:type="spellEnd"/>
      <w:r w:rsidRPr="00611DFD">
        <w:t xml:space="preserve"> №КБ-3.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затримки</w:t>
      </w:r>
      <w:proofErr w:type="spellEnd"/>
      <w:r w:rsidRPr="00611DFD">
        <w:t xml:space="preserve"> бюджетного </w:t>
      </w:r>
      <w:proofErr w:type="spellStart"/>
      <w:r w:rsidRPr="00611DFD">
        <w:t>фінансування</w:t>
      </w:r>
      <w:proofErr w:type="spellEnd"/>
      <w:r w:rsidRPr="00611DFD">
        <w:t xml:space="preserve"> не з вини </w:t>
      </w:r>
      <w:proofErr w:type="spellStart"/>
      <w:r w:rsidRPr="00611DFD">
        <w:t>Замовника</w:t>
      </w:r>
      <w:proofErr w:type="spellEnd"/>
      <w:r w:rsidRPr="00611DFD">
        <w:t xml:space="preserve">, оплата за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5 (</w:t>
      </w:r>
      <w:proofErr w:type="spellStart"/>
      <w:r w:rsidRPr="00611DFD">
        <w:t>п’яти</w:t>
      </w:r>
      <w:proofErr w:type="spellEnd"/>
      <w:r w:rsidRPr="00611DFD">
        <w:t xml:space="preserve">) </w:t>
      </w:r>
      <w:proofErr w:type="spellStart"/>
      <w:r w:rsidRPr="00611DFD">
        <w:t>банківських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з </w:t>
      </w:r>
      <w:proofErr w:type="spellStart"/>
      <w:r w:rsidRPr="00611DFD">
        <w:t>дати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бюджетного </w:t>
      </w:r>
      <w:proofErr w:type="spellStart"/>
      <w:r w:rsidRPr="00611DFD">
        <w:t>фінансування</w:t>
      </w:r>
      <w:proofErr w:type="spellEnd"/>
      <w:r w:rsidRPr="00611DFD">
        <w:t xml:space="preserve"> на </w:t>
      </w:r>
      <w:proofErr w:type="spellStart"/>
      <w:r w:rsidRPr="00611DFD">
        <w:t>свій</w:t>
      </w:r>
      <w:proofErr w:type="spellEnd"/>
      <w:r w:rsidRPr="00611DFD">
        <w:t xml:space="preserve"> </w:t>
      </w:r>
      <w:proofErr w:type="spellStart"/>
      <w:r w:rsidRPr="00611DFD">
        <w:t>реєстраційний</w:t>
      </w:r>
      <w:proofErr w:type="spellEnd"/>
      <w:r w:rsidRPr="00611DFD">
        <w:t xml:space="preserve"> </w:t>
      </w:r>
      <w:proofErr w:type="spellStart"/>
      <w:r w:rsidRPr="00611DFD">
        <w:t>рахунок</w:t>
      </w:r>
      <w:proofErr w:type="spellEnd"/>
      <w:r w:rsidRPr="00611DFD">
        <w:t xml:space="preserve">, а в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бюджетного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письмово</w:t>
      </w:r>
      <w:proofErr w:type="spellEnd"/>
      <w:r w:rsidRPr="00611DFD">
        <w:t xml:space="preserve"> </w:t>
      </w:r>
      <w:proofErr w:type="spellStart"/>
      <w:r w:rsidRPr="00611DFD">
        <w:t>повідомляє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. Факт </w:t>
      </w:r>
      <w:proofErr w:type="spellStart"/>
      <w:r w:rsidRPr="00611DFD">
        <w:t>надходження</w:t>
      </w:r>
      <w:proofErr w:type="spellEnd"/>
      <w:r w:rsidRPr="00611DFD">
        <w:t xml:space="preserve"> </w:t>
      </w:r>
      <w:proofErr w:type="spellStart"/>
      <w:r w:rsidRPr="00611DFD">
        <w:t>грошових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розрахунковий</w:t>
      </w:r>
      <w:proofErr w:type="spellEnd"/>
      <w:r w:rsidRPr="00611DFD">
        <w:t xml:space="preserve">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є моментом </w:t>
      </w:r>
      <w:proofErr w:type="spellStart"/>
      <w:r w:rsidRPr="00611DFD">
        <w:t>настання</w:t>
      </w:r>
      <w:proofErr w:type="spellEnd"/>
      <w:r w:rsidRPr="00611DFD">
        <w:t xml:space="preserve"> строку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за </w:t>
      </w:r>
      <w:proofErr w:type="spellStart"/>
      <w:r w:rsidRPr="00611DFD">
        <w:t>цим</w:t>
      </w:r>
      <w:proofErr w:type="spellEnd"/>
      <w:r w:rsidRPr="00611DFD">
        <w:t xml:space="preserve"> Договором в </w:t>
      </w:r>
      <w:proofErr w:type="spellStart"/>
      <w:r w:rsidRPr="00611DFD">
        <w:t>розумінні</w:t>
      </w:r>
      <w:proofErr w:type="spellEnd"/>
      <w:r w:rsidRPr="00611DFD">
        <w:t xml:space="preserve"> пункту 2 </w:t>
      </w:r>
      <w:proofErr w:type="spellStart"/>
      <w:r w:rsidRPr="00611DFD">
        <w:t>частини</w:t>
      </w:r>
      <w:proofErr w:type="spellEnd"/>
      <w:r w:rsidRPr="00611DFD">
        <w:t xml:space="preserve"> </w:t>
      </w:r>
      <w:proofErr w:type="spellStart"/>
      <w:r w:rsidRPr="00611DFD">
        <w:t>першої</w:t>
      </w:r>
      <w:proofErr w:type="spellEnd"/>
      <w:r w:rsidRPr="00611DFD">
        <w:t xml:space="preserve"> </w:t>
      </w:r>
      <w:proofErr w:type="spellStart"/>
      <w:r w:rsidRPr="00611DFD">
        <w:t>статті</w:t>
      </w:r>
      <w:proofErr w:type="spellEnd"/>
      <w:r w:rsidRPr="00611DFD">
        <w:t xml:space="preserve"> 530 ЦК </w:t>
      </w:r>
      <w:proofErr w:type="spellStart"/>
      <w:r w:rsidRPr="00611DFD">
        <w:t>України</w:t>
      </w:r>
      <w:proofErr w:type="spellEnd"/>
      <w:r w:rsidRPr="00611DFD">
        <w:t xml:space="preserve">, при </w:t>
      </w:r>
      <w:proofErr w:type="spellStart"/>
      <w:r w:rsidRPr="00611DFD">
        <w:t>умові</w:t>
      </w:r>
      <w:proofErr w:type="spellEnd"/>
      <w:r w:rsidRPr="00611DFD">
        <w:t xml:space="preserve"> </w:t>
      </w:r>
      <w:proofErr w:type="spellStart"/>
      <w:r w:rsidRPr="00611DFD">
        <w:t>наявності</w:t>
      </w:r>
      <w:proofErr w:type="spellEnd"/>
      <w:r w:rsidRPr="00611DFD">
        <w:t xml:space="preserve"> </w:t>
      </w:r>
      <w:proofErr w:type="spellStart"/>
      <w:r w:rsidRPr="00611DFD">
        <w:t>підписаних</w:t>
      </w:r>
      <w:proofErr w:type="spellEnd"/>
      <w:r w:rsidRPr="00611DFD">
        <w:t xml:space="preserve"> Сторонами форм №КБ-2в(УПВ) та форм №КБ-3. </w:t>
      </w:r>
      <w:proofErr w:type="spellStart"/>
      <w:r w:rsidRPr="00611DFD">
        <w:t>Ненадходження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з державного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місцевого</w:t>
      </w:r>
      <w:proofErr w:type="spellEnd"/>
      <w:r w:rsidRPr="00611DFD">
        <w:t xml:space="preserve"> бюджету на </w:t>
      </w:r>
      <w:proofErr w:type="spellStart"/>
      <w:r w:rsidRPr="00611DFD">
        <w:t>реєстраційний</w:t>
      </w:r>
      <w:proofErr w:type="spellEnd"/>
      <w:r w:rsidRPr="00611DFD">
        <w:t xml:space="preserve">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для оплати </w:t>
      </w:r>
      <w:proofErr w:type="spellStart"/>
      <w:r w:rsidRPr="00611DFD">
        <w:t>послуг</w:t>
      </w:r>
      <w:proofErr w:type="spellEnd"/>
      <w:r w:rsidRPr="00611DFD">
        <w:t xml:space="preserve"> за </w:t>
      </w:r>
      <w:proofErr w:type="spellStart"/>
      <w:r w:rsidRPr="00611DFD">
        <w:t>цим</w:t>
      </w:r>
      <w:proofErr w:type="spellEnd"/>
      <w:r w:rsidRPr="00611DFD">
        <w:t xml:space="preserve"> Договором, а також </w:t>
      </w:r>
      <w:proofErr w:type="spellStart"/>
      <w:r w:rsidRPr="00611DFD">
        <w:t>несвоєчасне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перерахування</w:t>
      </w:r>
      <w:proofErr w:type="spellEnd"/>
      <w:r w:rsidRPr="00611DFD">
        <w:t xml:space="preserve"> органами державного казначейства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визнають</w:t>
      </w:r>
      <w:proofErr w:type="spellEnd"/>
      <w:r w:rsidRPr="00611DFD">
        <w:t xml:space="preserve"> </w:t>
      </w:r>
      <w:proofErr w:type="spellStart"/>
      <w:r w:rsidRPr="00611DFD">
        <w:t>обставинами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мають</w:t>
      </w:r>
      <w:proofErr w:type="spellEnd"/>
      <w:r w:rsidRPr="00611DFD">
        <w:t xml:space="preserve"> </w:t>
      </w:r>
      <w:proofErr w:type="spellStart"/>
      <w:r w:rsidRPr="00611DFD">
        <w:t>місце</w:t>
      </w:r>
      <w:proofErr w:type="spellEnd"/>
      <w:r w:rsidRPr="00611DFD">
        <w:t xml:space="preserve"> не з вини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02C63C9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4.3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затримувати</w:t>
      </w:r>
      <w:proofErr w:type="spellEnd"/>
      <w:r w:rsidRPr="00611DFD">
        <w:t xml:space="preserve"> </w:t>
      </w:r>
      <w:proofErr w:type="spellStart"/>
      <w:r w:rsidRPr="00611DFD">
        <w:t>платежі</w:t>
      </w:r>
      <w:proofErr w:type="spellEnd"/>
      <w:r w:rsidRPr="00611DFD">
        <w:t xml:space="preserve"> за </w:t>
      </w: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виконані</w:t>
      </w:r>
      <w:proofErr w:type="spellEnd"/>
      <w:r w:rsidRPr="00611DFD">
        <w:t xml:space="preserve"> з </w:t>
      </w:r>
      <w:proofErr w:type="spellStart"/>
      <w:r w:rsidRPr="00611DFD">
        <w:t>порушенням</w:t>
      </w:r>
      <w:proofErr w:type="spellEnd"/>
      <w:r w:rsidRPr="00611DFD">
        <w:t xml:space="preserve"> </w:t>
      </w:r>
      <w:proofErr w:type="spellStart"/>
      <w:r w:rsidRPr="00611DFD">
        <w:t>будівельних</w:t>
      </w:r>
      <w:proofErr w:type="spellEnd"/>
      <w:r w:rsidRPr="00611DFD">
        <w:t xml:space="preserve"> норм і правил, до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порушень</w:t>
      </w:r>
      <w:proofErr w:type="spellEnd"/>
      <w:r w:rsidRPr="00611DFD">
        <w:t xml:space="preserve"> та </w:t>
      </w:r>
      <w:proofErr w:type="spellStart"/>
      <w:r w:rsidRPr="00611DFD">
        <w:t>відмовитися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закінчених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виключають</w:t>
      </w:r>
      <w:proofErr w:type="spellEnd"/>
      <w:r w:rsidRPr="00611DFD">
        <w:t xml:space="preserve"> </w:t>
      </w:r>
      <w:proofErr w:type="spellStart"/>
      <w:r w:rsidRPr="00611DFD">
        <w:t>можливість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використання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мети, </w:t>
      </w:r>
      <w:proofErr w:type="spellStart"/>
      <w:r w:rsidRPr="00611DFD">
        <w:t>зазначеної</w:t>
      </w:r>
      <w:proofErr w:type="spellEnd"/>
      <w:r w:rsidRPr="00611DFD">
        <w:t xml:space="preserve"> у </w:t>
      </w:r>
      <w:proofErr w:type="spellStart"/>
      <w:r w:rsidRPr="00611DFD">
        <w:t>Договорі</w:t>
      </w:r>
      <w:proofErr w:type="spellEnd"/>
      <w:r w:rsidRPr="00611DFD">
        <w:t xml:space="preserve">, і не </w:t>
      </w:r>
      <w:proofErr w:type="spellStart"/>
      <w:r w:rsidRPr="00611DFD">
        <w:t>можуть</w:t>
      </w:r>
      <w:proofErr w:type="spellEnd"/>
      <w:r w:rsidRPr="00611DFD">
        <w:t xml:space="preserve"> бути </w:t>
      </w:r>
      <w:proofErr w:type="spellStart"/>
      <w:r w:rsidRPr="00611DFD">
        <w:t>усунені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третьою</w:t>
      </w:r>
      <w:proofErr w:type="spellEnd"/>
      <w:r w:rsidRPr="00611DFD">
        <w:t xml:space="preserve"> особою, а також на строк </w:t>
      </w:r>
      <w:proofErr w:type="spellStart"/>
      <w:r w:rsidRPr="00611DFD">
        <w:t>проведення</w:t>
      </w:r>
      <w:proofErr w:type="spellEnd"/>
      <w:r w:rsidRPr="00611DFD">
        <w:t xml:space="preserve"> ним </w:t>
      </w:r>
      <w:proofErr w:type="spellStart"/>
      <w:r w:rsidRPr="00611DFD">
        <w:t>перевірок</w:t>
      </w:r>
      <w:proofErr w:type="spellEnd"/>
      <w:r w:rsidRPr="00611DFD">
        <w:t xml:space="preserve"> і </w:t>
      </w:r>
      <w:proofErr w:type="spellStart"/>
      <w:r w:rsidRPr="00611DFD">
        <w:t>випробувань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.</w:t>
      </w:r>
    </w:p>
    <w:p w14:paraId="0A103F0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4.4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за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державного/</w:t>
      </w:r>
      <w:proofErr w:type="spellStart"/>
      <w:r w:rsidRPr="00611DFD">
        <w:t>місцевого</w:t>
      </w:r>
      <w:proofErr w:type="spellEnd"/>
      <w:r w:rsidRPr="00611DFD">
        <w:t xml:space="preserve"> бюджету (при </w:t>
      </w:r>
      <w:proofErr w:type="spellStart"/>
      <w:r w:rsidRPr="00611DFD">
        <w:t>надходженні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),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передбачені</w:t>
      </w:r>
      <w:proofErr w:type="spellEnd"/>
      <w:r w:rsidRPr="00611DFD">
        <w:t xml:space="preserve"> на </w:t>
      </w:r>
      <w:proofErr w:type="spellStart"/>
      <w:r w:rsidRPr="00611DFD">
        <w:t>поточний</w:t>
      </w:r>
      <w:proofErr w:type="spellEnd"/>
      <w:r w:rsidRPr="00611DFD">
        <w:t xml:space="preserve"> </w:t>
      </w:r>
      <w:proofErr w:type="spellStart"/>
      <w:r w:rsidRPr="00611DFD">
        <w:t>рік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з </w:t>
      </w:r>
      <w:proofErr w:type="spellStart"/>
      <w:r w:rsidRPr="00611DFD">
        <w:t>календарним</w:t>
      </w:r>
      <w:proofErr w:type="spellEnd"/>
      <w:r w:rsidRPr="00611DFD">
        <w:t xml:space="preserve"> планом </w:t>
      </w:r>
      <w:proofErr w:type="spellStart"/>
      <w:r w:rsidRPr="00611DFD">
        <w:t>фінансування</w:t>
      </w:r>
      <w:proofErr w:type="spellEnd"/>
      <w:r w:rsidRPr="00611DFD">
        <w:t xml:space="preserve">  (</w:t>
      </w:r>
      <w:proofErr w:type="spellStart"/>
      <w:r w:rsidRPr="00611DFD">
        <w:t>Додаток</w:t>
      </w:r>
      <w:proofErr w:type="spellEnd"/>
      <w:r w:rsidRPr="00611DFD">
        <w:t xml:space="preserve"> 5 до Договору).</w:t>
      </w:r>
    </w:p>
    <w:p w14:paraId="2C4DFFC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4.5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скоригувати</w:t>
      </w:r>
      <w:proofErr w:type="spellEnd"/>
      <w:r w:rsidRPr="00611DFD">
        <w:t xml:space="preserve"> </w:t>
      </w:r>
      <w:proofErr w:type="spellStart"/>
      <w:r w:rsidRPr="00611DFD">
        <w:t>очікуваний</w:t>
      </w:r>
      <w:proofErr w:type="spellEnd"/>
      <w:r w:rsidRPr="00611DFD">
        <w:t xml:space="preserve"> </w:t>
      </w:r>
      <w:proofErr w:type="spellStart"/>
      <w:r w:rsidRPr="00611DFD">
        <w:t>обсяг</w:t>
      </w:r>
      <w:proofErr w:type="spellEnd"/>
      <w:r w:rsidRPr="00611DFD">
        <w:t xml:space="preserve"> </w:t>
      </w:r>
      <w:proofErr w:type="spellStart"/>
      <w:r w:rsidRPr="00611DFD">
        <w:t>фінансування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внесення</w:t>
      </w:r>
      <w:proofErr w:type="spellEnd"/>
      <w:r w:rsidRPr="00611DFD">
        <w:t xml:space="preserve"> </w:t>
      </w:r>
      <w:proofErr w:type="spellStart"/>
      <w:r w:rsidRPr="00611DFD">
        <w:t>змін</w:t>
      </w:r>
      <w:proofErr w:type="spellEnd"/>
      <w:r w:rsidRPr="00611DFD">
        <w:t xml:space="preserve"> в план </w:t>
      </w:r>
      <w:proofErr w:type="spellStart"/>
      <w:r w:rsidRPr="00611DFD">
        <w:lastRenderedPageBreak/>
        <w:t>використання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поточний</w:t>
      </w:r>
      <w:proofErr w:type="spellEnd"/>
      <w:r w:rsidRPr="00611DFD">
        <w:t xml:space="preserve"> </w:t>
      </w:r>
      <w:proofErr w:type="spellStart"/>
      <w:r w:rsidRPr="00611DFD">
        <w:t>рік</w:t>
      </w:r>
      <w:proofErr w:type="spellEnd"/>
      <w:r w:rsidRPr="00611DFD">
        <w:t xml:space="preserve"> </w:t>
      </w:r>
      <w:proofErr w:type="spellStart"/>
      <w:r w:rsidRPr="00611DFD">
        <w:t>головним</w:t>
      </w:r>
      <w:proofErr w:type="spellEnd"/>
      <w:r w:rsidRPr="00611DFD">
        <w:t xml:space="preserve"> </w:t>
      </w:r>
      <w:proofErr w:type="spellStart"/>
      <w:r w:rsidRPr="00611DFD">
        <w:t>розпорядником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в </w:t>
      </w:r>
      <w:proofErr w:type="spellStart"/>
      <w:r w:rsidRPr="00611DFD">
        <w:t>частині</w:t>
      </w:r>
      <w:proofErr w:type="spellEnd"/>
      <w:r w:rsidRPr="00611DFD">
        <w:t xml:space="preserve"> </w:t>
      </w:r>
      <w:proofErr w:type="spellStart"/>
      <w:r w:rsidRPr="00611DFD">
        <w:t>уточнення</w:t>
      </w:r>
      <w:proofErr w:type="spellEnd"/>
      <w:r w:rsidRPr="00611DFD">
        <w:t xml:space="preserve"> </w:t>
      </w:r>
      <w:proofErr w:type="spellStart"/>
      <w:r w:rsidRPr="00611DFD">
        <w:t>видатків</w:t>
      </w:r>
      <w:proofErr w:type="spellEnd"/>
      <w:r w:rsidRPr="00611DFD">
        <w:t xml:space="preserve"> на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з </w:t>
      </w:r>
      <w:proofErr w:type="spellStart"/>
      <w:r w:rsidRPr="00611DFD">
        <w:t>утриманням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та </w:t>
      </w:r>
      <w:proofErr w:type="spellStart"/>
      <w:r w:rsidRPr="00611DFD">
        <w:t>штучних</w:t>
      </w:r>
      <w:proofErr w:type="spellEnd"/>
      <w:r w:rsidRPr="00611DFD">
        <w:t xml:space="preserve"> </w:t>
      </w:r>
      <w:proofErr w:type="spellStart"/>
      <w:r w:rsidRPr="00611DFD">
        <w:t>споруд</w:t>
      </w:r>
      <w:proofErr w:type="spellEnd"/>
      <w:r w:rsidRPr="00611DFD">
        <w:t xml:space="preserve">, а також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урахуванням</w:t>
      </w:r>
      <w:proofErr w:type="spellEnd"/>
      <w:r w:rsidRPr="00611DFD">
        <w:t xml:space="preserve"> </w:t>
      </w:r>
      <w:proofErr w:type="spellStart"/>
      <w:r w:rsidRPr="00611DFD">
        <w:t>наявних</w:t>
      </w:r>
      <w:proofErr w:type="spellEnd"/>
      <w:r w:rsidRPr="00611DFD">
        <w:t xml:space="preserve"> у </w:t>
      </w:r>
      <w:proofErr w:type="spellStart"/>
      <w:r w:rsidRPr="00611DFD">
        <w:t>нього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головним</w:t>
      </w:r>
      <w:proofErr w:type="spellEnd"/>
      <w:r w:rsidRPr="00611DFD">
        <w:t xml:space="preserve"> </w:t>
      </w:r>
      <w:proofErr w:type="spellStart"/>
      <w:r w:rsidRPr="00611DFD">
        <w:t>розпорядником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. </w:t>
      </w:r>
      <w:proofErr w:type="spellStart"/>
      <w:r w:rsidRPr="00611DFD">
        <w:t>Одночасно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уточненням</w:t>
      </w:r>
      <w:proofErr w:type="spellEnd"/>
      <w:r w:rsidRPr="00611DFD">
        <w:t xml:space="preserve"> плану </w:t>
      </w:r>
      <w:proofErr w:type="spellStart"/>
      <w:r w:rsidRPr="00611DFD">
        <w:t>використання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поточний</w:t>
      </w:r>
      <w:proofErr w:type="spellEnd"/>
      <w:r w:rsidRPr="00611DFD">
        <w:t xml:space="preserve"> </w:t>
      </w:r>
      <w:proofErr w:type="spellStart"/>
      <w:r w:rsidRPr="00611DFD">
        <w:t>рік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вносять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в </w:t>
      </w:r>
      <w:proofErr w:type="spellStart"/>
      <w:r w:rsidRPr="00611DFD">
        <w:t>умови</w:t>
      </w:r>
      <w:proofErr w:type="spellEnd"/>
      <w:r w:rsidRPr="00611DFD">
        <w:t xml:space="preserve"> Договору та </w:t>
      </w:r>
      <w:proofErr w:type="spellStart"/>
      <w:r w:rsidRPr="00611DFD">
        <w:t>оформляють</w:t>
      </w:r>
      <w:proofErr w:type="spellEnd"/>
      <w:r w:rsidRPr="00611DFD">
        <w:t xml:space="preserve"> </w:t>
      </w:r>
      <w:proofErr w:type="spellStart"/>
      <w:r w:rsidRPr="00611DFD">
        <w:t>ці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шляхом </w:t>
      </w:r>
      <w:proofErr w:type="spellStart"/>
      <w:r w:rsidRPr="00611DFD">
        <w:t>укладання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угод</w:t>
      </w:r>
      <w:proofErr w:type="spellEnd"/>
      <w:r w:rsidRPr="00611DFD">
        <w:t xml:space="preserve">. </w:t>
      </w:r>
    </w:p>
    <w:p w14:paraId="4759594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4.6 </w:t>
      </w:r>
      <w:proofErr w:type="spellStart"/>
      <w:r w:rsidRPr="00611DFD">
        <w:t>Приймання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фактичного </w:t>
      </w:r>
      <w:proofErr w:type="spellStart"/>
      <w:r w:rsidRPr="00611DFD">
        <w:t>періоду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, </w:t>
      </w:r>
      <w:proofErr w:type="spellStart"/>
      <w:r w:rsidRPr="00611DFD">
        <w:t>який</w:t>
      </w:r>
      <w:proofErr w:type="spellEnd"/>
      <w:r w:rsidRPr="00611DFD">
        <w:t xml:space="preserve"> </w:t>
      </w:r>
      <w:proofErr w:type="spellStart"/>
      <w:r w:rsidRPr="00611DFD">
        <w:t>визначається</w:t>
      </w:r>
      <w:proofErr w:type="spellEnd"/>
      <w:r w:rsidRPr="00611DFD">
        <w:t xml:space="preserve"> </w:t>
      </w:r>
      <w:proofErr w:type="spellStart"/>
      <w:r w:rsidRPr="00611DFD">
        <w:t>первинними</w:t>
      </w:r>
      <w:proofErr w:type="spellEnd"/>
      <w:r w:rsidRPr="00611DFD">
        <w:t xml:space="preserve"> </w:t>
      </w:r>
      <w:proofErr w:type="spellStart"/>
      <w:r w:rsidRPr="00611DFD">
        <w:t>обліковими</w:t>
      </w:r>
      <w:proofErr w:type="spellEnd"/>
      <w:r w:rsidRPr="00611DFD">
        <w:t xml:space="preserve"> документами (</w:t>
      </w:r>
      <w:proofErr w:type="spellStart"/>
      <w:r w:rsidRPr="00611DFD">
        <w:t>журнали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</w:t>
      </w:r>
      <w:proofErr w:type="spellStart"/>
      <w:r w:rsidRPr="00611DFD">
        <w:t>подорожні</w:t>
      </w:r>
      <w:proofErr w:type="spellEnd"/>
      <w:r w:rsidRPr="00611DFD">
        <w:t xml:space="preserve"> </w:t>
      </w:r>
      <w:proofErr w:type="spellStart"/>
      <w:r w:rsidRPr="00611DFD">
        <w:t>листи</w:t>
      </w:r>
      <w:proofErr w:type="spellEnd"/>
      <w:r w:rsidRPr="00611DFD">
        <w:t>, наряд-</w:t>
      </w:r>
      <w:proofErr w:type="spellStart"/>
      <w:r w:rsidRPr="00611DFD">
        <w:t>завдання</w:t>
      </w:r>
      <w:proofErr w:type="spellEnd"/>
      <w:r w:rsidRPr="00611DFD">
        <w:t>, товарно-</w:t>
      </w:r>
      <w:proofErr w:type="spellStart"/>
      <w:r w:rsidRPr="00611DFD">
        <w:t>транспортні</w:t>
      </w:r>
      <w:proofErr w:type="spellEnd"/>
      <w:r w:rsidRPr="00611DFD">
        <w:t xml:space="preserve"> </w:t>
      </w:r>
      <w:proofErr w:type="spellStart"/>
      <w:r w:rsidRPr="00611DFD">
        <w:t>накладні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). </w:t>
      </w:r>
      <w:proofErr w:type="spellStart"/>
      <w:r w:rsidRPr="00611DFD">
        <w:t>Оформлення</w:t>
      </w:r>
      <w:proofErr w:type="spellEnd"/>
      <w:r w:rsidRPr="00611DFD">
        <w:t xml:space="preserve"> </w:t>
      </w:r>
      <w:proofErr w:type="spellStart"/>
      <w:r w:rsidRPr="00611DFD">
        <w:t>календарних</w:t>
      </w:r>
      <w:proofErr w:type="spellEnd"/>
      <w:r w:rsidRPr="00611DFD">
        <w:t xml:space="preserve"> дат </w:t>
      </w:r>
      <w:proofErr w:type="spellStart"/>
      <w:r w:rsidRPr="00611DFD">
        <w:t>реєстрації</w:t>
      </w:r>
      <w:proofErr w:type="spellEnd"/>
      <w:r w:rsidRPr="00611DFD">
        <w:t xml:space="preserve"> форм (</w:t>
      </w:r>
      <w:proofErr w:type="spellStart"/>
      <w:r w:rsidRPr="00611DFD">
        <w:t>форми</w:t>
      </w:r>
      <w:proofErr w:type="spellEnd"/>
      <w:r w:rsidRPr="00611DFD">
        <w:t xml:space="preserve"> №КБ-2в(УПВ) та №КБ-3) буде </w:t>
      </w:r>
      <w:proofErr w:type="spellStart"/>
      <w:r w:rsidRPr="00611DFD">
        <w:t>здійснюватися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діючого</w:t>
      </w:r>
      <w:proofErr w:type="spellEnd"/>
      <w:r w:rsidRPr="00611DFD">
        <w:t xml:space="preserve"> порядку </w:t>
      </w:r>
      <w:proofErr w:type="spellStart"/>
      <w:r w:rsidRPr="00611DFD">
        <w:t>реєстрації</w:t>
      </w:r>
      <w:proofErr w:type="spellEnd"/>
      <w:r w:rsidRPr="00611DFD">
        <w:t xml:space="preserve"> </w:t>
      </w:r>
      <w:proofErr w:type="spellStart"/>
      <w:r w:rsidRPr="00611DFD">
        <w:t>вказаних</w:t>
      </w:r>
      <w:proofErr w:type="spellEnd"/>
      <w:r w:rsidRPr="00611DFD">
        <w:t xml:space="preserve"> форм, </w:t>
      </w:r>
      <w:proofErr w:type="spellStart"/>
      <w:r w:rsidRPr="00611DFD">
        <w:t>визначених</w:t>
      </w:r>
      <w:proofErr w:type="spellEnd"/>
      <w:r w:rsidRPr="00611DFD">
        <w:t xml:space="preserve"> Державною </w:t>
      </w:r>
      <w:proofErr w:type="spellStart"/>
      <w:r w:rsidRPr="00611DFD">
        <w:t>казначейською</w:t>
      </w:r>
      <w:proofErr w:type="spellEnd"/>
      <w:r w:rsidRPr="00611DFD">
        <w:t xml:space="preserve"> службою </w:t>
      </w:r>
      <w:proofErr w:type="spellStart"/>
      <w:r w:rsidRPr="00611DFD">
        <w:t>України</w:t>
      </w:r>
      <w:proofErr w:type="spellEnd"/>
      <w:r w:rsidRPr="00611DFD">
        <w:t>.</w:t>
      </w:r>
    </w:p>
    <w:p w14:paraId="49C3095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4.7 </w:t>
      </w: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не були </w:t>
      </w:r>
      <w:proofErr w:type="spellStart"/>
      <w:r w:rsidRPr="00611DFD">
        <w:t>передбачені</w:t>
      </w:r>
      <w:proofErr w:type="spellEnd"/>
      <w:r w:rsidRPr="00611DFD">
        <w:t xml:space="preserve"> планом-</w:t>
      </w:r>
      <w:proofErr w:type="spellStart"/>
      <w:r w:rsidRPr="00611DFD">
        <w:t>завданням</w:t>
      </w:r>
      <w:proofErr w:type="spellEnd"/>
      <w:r w:rsidRPr="00611DFD">
        <w:t xml:space="preserve"> (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уточненим</w:t>
      </w:r>
      <w:proofErr w:type="spellEnd"/>
      <w:r w:rsidRPr="00611DFD">
        <w:t>/</w:t>
      </w:r>
      <w:proofErr w:type="spellStart"/>
      <w:r w:rsidRPr="00611DFD">
        <w:t>додатковим</w:t>
      </w:r>
      <w:proofErr w:type="spellEnd"/>
      <w:r w:rsidRPr="00611DFD">
        <w:t xml:space="preserve"> планом </w:t>
      </w:r>
      <w:proofErr w:type="spellStart"/>
      <w:r w:rsidRPr="00611DFD">
        <w:t>завданням</w:t>
      </w:r>
      <w:proofErr w:type="spellEnd"/>
      <w:r w:rsidRPr="00611DFD">
        <w:t xml:space="preserve">) на </w:t>
      </w:r>
      <w:proofErr w:type="spellStart"/>
      <w:r w:rsidRPr="00611DFD">
        <w:t>відповідний</w:t>
      </w:r>
      <w:proofErr w:type="spellEnd"/>
      <w:r w:rsidRPr="00611DFD">
        <w:t xml:space="preserve"> </w:t>
      </w:r>
      <w:proofErr w:type="spellStart"/>
      <w:r w:rsidRPr="00611DFD">
        <w:t>місяць</w:t>
      </w:r>
      <w:proofErr w:type="spellEnd"/>
      <w:r w:rsidRPr="00611DFD">
        <w:t xml:space="preserve">, та були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без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, </w:t>
      </w:r>
      <w:proofErr w:type="spellStart"/>
      <w:r w:rsidRPr="00611DFD">
        <w:t>прийманню</w:t>
      </w:r>
      <w:proofErr w:type="spellEnd"/>
      <w:r w:rsidRPr="00611DFD">
        <w:t xml:space="preserve"> та </w:t>
      </w:r>
      <w:proofErr w:type="spellStart"/>
      <w:r w:rsidRPr="00611DFD">
        <w:t>оплаті</w:t>
      </w:r>
      <w:proofErr w:type="spellEnd"/>
      <w:r w:rsidRPr="00611DFD">
        <w:t xml:space="preserve"> не </w:t>
      </w:r>
      <w:proofErr w:type="spellStart"/>
      <w:r w:rsidRPr="00611DFD">
        <w:t>підлягають</w:t>
      </w:r>
      <w:proofErr w:type="spellEnd"/>
      <w:r w:rsidRPr="00611DFD">
        <w:t>.</w:t>
      </w:r>
    </w:p>
    <w:p w14:paraId="5A4B340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При </w:t>
      </w:r>
      <w:proofErr w:type="spellStart"/>
      <w:r w:rsidRPr="00611DFD">
        <w:t>обмеженні</w:t>
      </w:r>
      <w:proofErr w:type="spellEnd"/>
      <w:r w:rsidRPr="00611DFD">
        <w:t xml:space="preserve"> </w:t>
      </w:r>
      <w:proofErr w:type="spellStart"/>
      <w:r w:rsidRPr="00611DFD">
        <w:t>фінансування</w:t>
      </w:r>
      <w:proofErr w:type="spellEnd"/>
      <w:r w:rsidRPr="00611DFD">
        <w:t xml:space="preserve">, </w:t>
      </w:r>
      <w:proofErr w:type="spellStart"/>
      <w:r w:rsidRPr="00611DFD">
        <w:t>Підрядник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виконувати</w:t>
      </w:r>
      <w:proofErr w:type="spellEnd"/>
      <w:r w:rsidRPr="00611DFD">
        <w:t xml:space="preserve"> </w:t>
      </w:r>
      <w:proofErr w:type="spellStart"/>
      <w:r w:rsidRPr="00611DFD">
        <w:t>роботи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 </w:t>
      </w:r>
      <w:proofErr w:type="spellStart"/>
      <w:r w:rsidRPr="00611DFD">
        <w:t>визначених</w:t>
      </w:r>
      <w:proofErr w:type="spellEnd"/>
      <w:r w:rsidRPr="00611DFD">
        <w:t xml:space="preserve"> пунктом 1.5 Договору  та не </w:t>
      </w:r>
      <w:proofErr w:type="spellStart"/>
      <w:r w:rsidRPr="00611DFD">
        <w:t>виставляти</w:t>
      </w:r>
      <w:proofErr w:type="spellEnd"/>
      <w:r w:rsidRPr="00611DFD">
        <w:t xml:space="preserve"> будь-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претензії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затримки</w:t>
      </w:r>
      <w:proofErr w:type="spellEnd"/>
      <w:r w:rsidRPr="00611DFD">
        <w:t xml:space="preserve"> </w:t>
      </w:r>
      <w:proofErr w:type="spellStart"/>
      <w:r w:rsidRPr="00611DFD">
        <w:t>фінансування</w:t>
      </w:r>
      <w:proofErr w:type="spellEnd"/>
      <w:r w:rsidRPr="00611DFD">
        <w:t xml:space="preserve"> з боку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1217414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4.8 </w:t>
      </w:r>
      <w:proofErr w:type="spellStart"/>
      <w:r w:rsidRPr="00611DFD">
        <w:t>Попередня</w:t>
      </w:r>
      <w:proofErr w:type="spellEnd"/>
      <w:r w:rsidRPr="00611DFD">
        <w:t xml:space="preserve"> оплата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здійснюватись</w:t>
      </w:r>
      <w:proofErr w:type="spellEnd"/>
      <w:r w:rsidRPr="00611DFD">
        <w:t xml:space="preserve"> за потреби у межах 30% </w:t>
      </w:r>
      <w:proofErr w:type="spellStart"/>
      <w:r w:rsidRPr="00611DFD">
        <w:t>від</w:t>
      </w:r>
      <w:proofErr w:type="spellEnd"/>
      <w:r w:rsidRPr="00611DFD">
        <w:t xml:space="preserve"> фактичного </w:t>
      </w:r>
      <w:proofErr w:type="spellStart"/>
      <w:r w:rsidRPr="00611DFD">
        <w:t>надходження</w:t>
      </w:r>
      <w:proofErr w:type="spellEnd"/>
      <w:r w:rsidRPr="00611DFD">
        <w:t xml:space="preserve">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послуги</w:t>
      </w:r>
      <w:proofErr w:type="spellEnd"/>
      <w:r w:rsidRPr="00611DFD">
        <w:t xml:space="preserve"> за Договором, </w:t>
      </w:r>
      <w:proofErr w:type="spellStart"/>
      <w:r w:rsidRPr="00611DFD">
        <w:t>відповідно</w:t>
      </w:r>
      <w:proofErr w:type="spellEnd"/>
      <w:r w:rsidRPr="00611DFD">
        <w:t xml:space="preserve"> до постанови </w:t>
      </w:r>
      <w:proofErr w:type="spellStart"/>
      <w:r w:rsidRPr="00611DFD">
        <w:t>Кабінету</w:t>
      </w:r>
      <w:proofErr w:type="spellEnd"/>
      <w:r w:rsidRPr="00611DFD">
        <w:t xml:space="preserve"> </w:t>
      </w:r>
      <w:proofErr w:type="spellStart"/>
      <w:r w:rsidRPr="00611DFD">
        <w:t>Міністрів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04 </w:t>
      </w:r>
      <w:proofErr w:type="spellStart"/>
      <w:r w:rsidRPr="00611DFD">
        <w:t>грудня</w:t>
      </w:r>
      <w:proofErr w:type="spellEnd"/>
      <w:r w:rsidRPr="00611DFD">
        <w:t xml:space="preserve"> 2019 р. № 1070 «</w:t>
      </w:r>
      <w:proofErr w:type="spellStart"/>
      <w:r w:rsidRPr="00611DFD">
        <w:t>Деякі</w:t>
      </w:r>
      <w:proofErr w:type="spellEnd"/>
      <w:r w:rsidRPr="00611DFD">
        <w:t xml:space="preserve"> </w:t>
      </w:r>
      <w:proofErr w:type="spellStart"/>
      <w:r w:rsidRPr="00611DFD">
        <w:t>питання</w:t>
      </w:r>
      <w:proofErr w:type="spellEnd"/>
      <w:r w:rsidRPr="00611DFD">
        <w:t xml:space="preserve"> </w:t>
      </w:r>
      <w:proofErr w:type="spellStart"/>
      <w:r w:rsidRPr="00611DFD">
        <w:t>здійснення</w:t>
      </w:r>
      <w:proofErr w:type="spellEnd"/>
      <w:r w:rsidRPr="00611DFD">
        <w:t xml:space="preserve"> </w:t>
      </w:r>
      <w:proofErr w:type="spellStart"/>
      <w:r w:rsidRPr="00611DFD">
        <w:t>розпорядниками</w:t>
      </w:r>
      <w:proofErr w:type="spellEnd"/>
      <w:r w:rsidRPr="00611DFD">
        <w:t xml:space="preserve"> (</w:t>
      </w:r>
      <w:proofErr w:type="spellStart"/>
      <w:r w:rsidRPr="00611DFD">
        <w:t>одержувачами</w:t>
      </w:r>
      <w:proofErr w:type="spellEnd"/>
      <w:r w:rsidRPr="00611DFD">
        <w:t xml:space="preserve">) </w:t>
      </w:r>
      <w:proofErr w:type="spellStart"/>
      <w:r w:rsidRPr="00611DFD">
        <w:t>бюджетних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</w:t>
      </w:r>
      <w:proofErr w:type="spellStart"/>
      <w:r w:rsidRPr="00611DFD">
        <w:t>попередньої</w:t>
      </w:r>
      <w:proofErr w:type="spellEnd"/>
      <w:r w:rsidRPr="00611DFD">
        <w:t xml:space="preserve"> оплати </w:t>
      </w:r>
      <w:proofErr w:type="spellStart"/>
      <w:r w:rsidRPr="00611DFD">
        <w:t>товарів</w:t>
      </w:r>
      <w:proofErr w:type="spellEnd"/>
      <w:r w:rsidRPr="00611DFD">
        <w:t xml:space="preserve">, </w:t>
      </w:r>
      <w:proofErr w:type="spellStart"/>
      <w:r w:rsidRPr="00611DFD">
        <w:t>робіт</w:t>
      </w:r>
      <w:proofErr w:type="spellEnd"/>
      <w:r w:rsidRPr="00611DFD">
        <w:t xml:space="preserve"> і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закуповуються</w:t>
      </w:r>
      <w:proofErr w:type="spellEnd"/>
      <w:r w:rsidRPr="00611DFD">
        <w:t xml:space="preserve"> за </w:t>
      </w:r>
      <w:proofErr w:type="spellStart"/>
      <w:r w:rsidRPr="00611DFD">
        <w:t>бюджетні</w:t>
      </w:r>
      <w:proofErr w:type="spellEnd"/>
      <w:r w:rsidRPr="00611DFD">
        <w:t xml:space="preserve"> </w:t>
      </w:r>
      <w:proofErr w:type="spellStart"/>
      <w:r w:rsidRPr="00611DFD">
        <w:t>кошти</w:t>
      </w:r>
      <w:proofErr w:type="spellEnd"/>
      <w:r w:rsidRPr="00611DFD">
        <w:t xml:space="preserve">», </w:t>
      </w:r>
      <w:proofErr w:type="spellStart"/>
      <w:r w:rsidRPr="00611DFD">
        <w:t>строком</w:t>
      </w:r>
      <w:proofErr w:type="spellEnd"/>
      <w:r w:rsidRPr="00611DFD">
        <w:t xml:space="preserve"> не </w:t>
      </w:r>
      <w:proofErr w:type="spellStart"/>
      <w:r w:rsidRPr="00611DFD">
        <w:t>більше</w:t>
      </w:r>
      <w:proofErr w:type="spellEnd"/>
      <w:r w:rsidRPr="00611DFD">
        <w:t xml:space="preserve"> </w:t>
      </w:r>
      <w:proofErr w:type="spellStart"/>
      <w:r w:rsidRPr="00611DFD">
        <w:t>трьох</w:t>
      </w:r>
      <w:proofErr w:type="spellEnd"/>
      <w:r w:rsidRPr="00611DFD">
        <w:t xml:space="preserve"> </w:t>
      </w:r>
      <w:proofErr w:type="spellStart"/>
      <w:r w:rsidRPr="00611DFD">
        <w:t>календарних</w:t>
      </w:r>
      <w:proofErr w:type="spellEnd"/>
      <w:r w:rsidRPr="00611DFD">
        <w:t xml:space="preserve"> </w:t>
      </w:r>
      <w:proofErr w:type="spellStart"/>
      <w:r w:rsidRPr="00611DFD">
        <w:t>місяців</w:t>
      </w:r>
      <w:proofErr w:type="spellEnd"/>
      <w:r w:rsidRPr="00611DFD">
        <w:t xml:space="preserve">,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належним</w:t>
      </w:r>
      <w:proofErr w:type="spellEnd"/>
      <w:r w:rsidRPr="00611DFD">
        <w:t xml:space="preserve"> чином </w:t>
      </w:r>
      <w:proofErr w:type="spellStart"/>
      <w:r w:rsidRPr="00611DFD">
        <w:t>оформленого</w:t>
      </w:r>
      <w:proofErr w:type="spellEnd"/>
      <w:r w:rsidRPr="00611DFD">
        <w:t xml:space="preserve"> </w:t>
      </w:r>
      <w:proofErr w:type="spellStart"/>
      <w:r w:rsidRPr="00611DFD">
        <w:t>рішення</w:t>
      </w:r>
      <w:proofErr w:type="spellEnd"/>
      <w:r w:rsidRPr="00611DFD">
        <w:t xml:space="preserve"> головного/-их </w:t>
      </w:r>
      <w:proofErr w:type="spellStart"/>
      <w:r w:rsidRPr="00611DFD">
        <w:t>розпорядника</w:t>
      </w:r>
      <w:proofErr w:type="spellEnd"/>
      <w:r w:rsidRPr="00611DFD">
        <w:t>/-</w:t>
      </w:r>
      <w:proofErr w:type="spellStart"/>
      <w:r w:rsidRPr="00611DFD">
        <w:t>ів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та </w:t>
      </w:r>
      <w:proofErr w:type="spellStart"/>
      <w:r w:rsidRPr="00611DFD">
        <w:t>лише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поточного бюджетного </w:t>
      </w:r>
      <w:proofErr w:type="spellStart"/>
      <w:r w:rsidRPr="00611DFD">
        <w:t>періоду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, </w:t>
      </w:r>
      <w:proofErr w:type="spellStart"/>
      <w:r w:rsidRPr="00611DFD">
        <w:t>загальна</w:t>
      </w:r>
      <w:proofErr w:type="spellEnd"/>
      <w:r w:rsidRPr="00611DFD">
        <w:t xml:space="preserve"> сума </w:t>
      </w:r>
      <w:proofErr w:type="spellStart"/>
      <w:r w:rsidRPr="00611DFD">
        <w:t>коштів</w:t>
      </w:r>
      <w:proofErr w:type="spellEnd"/>
      <w:r w:rsidRPr="00611DFD">
        <w:t xml:space="preserve">, на яку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авансування</w:t>
      </w:r>
      <w:proofErr w:type="spellEnd"/>
      <w:r w:rsidRPr="00611DFD">
        <w:t xml:space="preserve"> за потреби, не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сумарно</w:t>
      </w:r>
      <w:proofErr w:type="spellEnd"/>
      <w:r w:rsidRPr="00611DFD">
        <w:t xml:space="preserve"> </w:t>
      </w:r>
      <w:proofErr w:type="spellStart"/>
      <w:r w:rsidRPr="00611DFD">
        <w:t>перевищувати</w:t>
      </w:r>
      <w:proofErr w:type="spellEnd"/>
      <w:r w:rsidRPr="00611DFD">
        <w:t xml:space="preserve"> 30 %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річного</w:t>
      </w:r>
      <w:proofErr w:type="spellEnd"/>
      <w:r w:rsidRPr="00611DFD">
        <w:t xml:space="preserve"> </w:t>
      </w:r>
      <w:proofErr w:type="spellStart"/>
      <w:r w:rsidRPr="00611DFD">
        <w:t>обсягу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  <w:proofErr w:type="spellStart"/>
      <w:r w:rsidRPr="00611DFD">
        <w:t>Використаний</w:t>
      </w:r>
      <w:proofErr w:type="spellEnd"/>
      <w:r w:rsidRPr="00611DFD">
        <w:t xml:space="preserve"> аванс </w:t>
      </w:r>
      <w:proofErr w:type="spellStart"/>
      <w:r w:rsidRPr="00611DFD">
        <w:t>погашається</w:t>
      </w:r>
      <w:proofErr w:type="spellEnd"/>
      <w:r w:rsidRPr="00611DFD">
        <w:t xml:space="preserve">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формами №КБ-2в(УПВ) та формами №КБ-3, </w:t>
      </w:r>
      <w:proofErr w:type="spellStart"/>
      <w:r w:rsidRPr="00611DFD">
        <w:t>підписаних</w:t>
      </w:r>
      <w:proofErr w:type="spellEnd"/>
      <w:r w:rsidRPr="00611DFD">
        <w:t xml:space="preserve"> </w:t>
      </w:r>
      <w:proofErr w:type="spellStart"/>
      <w:r w:rsidRPr="00611DFD">
        <w:t>уповноваженими</w:t>
      </w:r>
      <w:proofErr w:type="spellEnd"/>
      <w:r w:rsidRPr="00611DFD">
        <w:t xml:space="preserve"> </w:t>
      </w:r>
      <w:proofErr w:type="spellStart"/>
      <w:r w:rsidRPr="00611DFD">
        <w:t>представниками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. </w:t>
      </w:r>
    </w:p>
    <w:p w14:paraId="212F8FF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4.9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трьох</w:t>
      </w:r>
      <w:proofErr w:type="spellEnd"/>
      <w:r w:rsidRPr="00611DFD">
        <w:t xml:space="preserve"> </w:t>
      </w:r>
      <w:proofErr w:type="spellStart"/>
      <w:r w:rsidRPr="00611DFD">
        <w:t>місяців</w:t>
      </w:r>
      <w:proofErr w:type="spellEnd"/>
      <w:r w:rsidRPr="00611DFD">
        <w:t xml:space="preserve"> з моменту </w:t>
      </w:r>
      <w:proofErr w:type="spellStart"/>
      <w:r w:rsidRPr="00611DFD">
        <w:t>надходження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, як </w:t>
      </w:r>
      <w:proofErr w:type="spellStart"/>
      <w:r w:rsidRPr="00611DFD">
        <w:t>попередньої</w:t>
      </w:r>
      <w:proofErr w:type="spellEnd"/>
      <w:r w:rsidRPr="00611DFD">
        <w:t xml:space="preserve"> оплати,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підтверджує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використання</w:t>
      </w:r>
      <w:proofErr w:type="spellEnd"/>
      <w:r w:rsidRPr="00611DFD">
        <w:t xml:space="preserve"> за </w:t>
      </w:r>
      <w:proofErr w:type="spellStart"/>
      <w:r w:rsidRPr="00611DFD">
        <w:t>призначенням</w:t>
      </w:r>
      <w:proofErr w:type="spellEnd"/>
      <w:r w:rsidRPr="00611DFD">
        <w:t xml:space="preserve"> «Актами </w:t>
      </w:r>
      <w:proofErr w:type="spellStart"/>
      <w:r w:rsidRPr="00611DFD">
        <w:t>приймання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</w:t>
      </w:r>
      <w:proofErr w:type="spellStart"/>
      <w:r w:rsidRPr="00611DFD">
        <w:t>укрупненими</w:t>
      </w:r>
      <w:proofErr w:type="spellEnd"/>
      <w:r w:rsidRPr="00611DFD">
        <w:t xml:space="preserve"> </w:t>
      </w:r>
      <w:proofErr w:type="spellStart"/>
      <w:r w:rsidRPr="00611DFD">
        <w:t>показниками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>» (форма №КБ-2в(УПВ)) та «</w:t>
      </w:r>
      <w:proofErr w:type="spellStart"/>
      <w:r w:rsidRPr="00611DFD">
        <w:t>Довідками</w:t>
      </w:r>
      <w:proofErr w:type="spellEnd"/>
      <w:r w:rsidRPr="00611DFD">
        <w:t xml:space="preserve"> про </w:t>
      </w:r>
      <w:proofErr w:type="spellStart"/>
      <w:r w:rsidRPr="00611DFD">
        <w:t>вартість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і </w:t>
      </w:r>
      <w:proofErr w:type="spellStart"/>
      <w:r w:rsidRPr="00611DFD">
        <w:t>витрат</w:t>
      </w:r>
      <w:proofErr w:type="spellEnd"/>
      <w:r w:rsidRPr="00611DFD">
        <w:t xml:space="preserve">» (форма № КБ - 3), </w:t>
      </w:r>
      <w:proofErr w:type="spellStart"/>
      <w:r w:rsidRPr="00611DFD">
        <w:t>підписаними</w:t>
      </w:r>
      <w:proofErr w:type="spellEnd"/>
      <w:r w:rsidRPr="00611DFD">
        <w:t xml:space="preserve"> </w:t>
      </w:r>
      <w:proofErr w:type="spellStart"/>
      <w:r w:rsidRPr="00611DFD">
        <w:t>уповноваженими</w:t>
      </w:r>
      <w:proofErr w:type="spellEnd"/>
      <w:r w:rsidRPr="00611DFD">
        <w:t xml:space="preserve"> </w:t>
      </w:r>
      <w:proofErr w:type="spellStart"/>
      <w:r w:rsidRPr="00611DFD">
        <w:t>представниками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>.</w:t>
      </w:r>
    </w:p>
    <w:p w14:paraId="38B1D9E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4.10 За </w:t>
      </w:r>
      <w:proofErr w:type="spellStart"/>
      <w:r w:rsidRPr="00611DFD">
        <w:t>несвоєчасне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на </w:t>
      </w:r>
      <w:proofErr w:type="spellStart"/>
      <w:r w:rsidRPr="00611DFD">
        <w:t>загальну</w:t>
      </w:r>
      <w:proofErr w:type="spellEnd"/>
      <w:r w:rsidRPr="00611DFD">
        <w:t xml:space="preserve"> суму </w:t>
      </w:r>
      <w:proofErr w:type="spellStart"/>
      <w:r w:rsidRPr="00611DFD">
        <w:t>попередньої</w:t>
      </w:r>
      <w:proofErr w:type="spellEnd"/>
      <w:r w:rsidRPr="00611DFD">
        <w:t xml:space="preserve"> оплати, </w:t>
      </w:r>
      <w:proofErr w:type="spellStart"/>
      <w:r w:rsidRPr="00611DFD">
        <w:t>несвоєчасне</w:t>
      </w:r>
      <w:proofErr w:type="spellEnd"/>
      <w:r w:rsidRPr="00611DFD">
        <w:t xml:space="preserve"> </w:t>
      </w:r>
      <w:proofErr w:type="spellStart"/>
      <w:r w:rsidRPr="00611DFD">
        <w:t>повернення</w:t>
      </w:r>
      <w:proofErr w:type="spellEnd"/>
      <w:r w:rsidRPr="00611DFD">
        <w:t xml:space="preserve"> (</w:t>
      </w:r>
      <w:proofErr w:type="spellStart"/>
      <w:r w:rsidRPr="00611DFD">
        <w:t>неповернення</w:t>
      </w:r>
      <w:proofErr w:type="spellEnd"/>
      <w:r w:rsidRPr="00611DFD">
        <w:t xml:space="preserve">)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несвоєчасний</w:t>
      </w:r>
      <w:proofErr w:type="spellEnd"/>
      <w:r w:rsidRPr="00611DFD">
        <w:t xml:space="preserve"> </w:t>
      </w:r>
      <w:proofErr w:type="spellStart"/>
      <w:r w:rsidRPr="00611DFD">
        <w:t>звіт</w:t>
      </w:r>
      <w:proofErr w:type="spellEnd"/>
      <w:r w:rsidRPr="00611DFD">
        <w:t xml:space="preserve"> по </w:t>
      </w:r>
      <w:proofErr w:type="spellStart"/>
      <w:r w:rsidRPr="00611DFD">
        <w:t>загальній</w:t>
      </w:r>
      <w:proofErr w:type="spellEnd"/>
      <w:r w:rsidRPr="00611DFD">
        <w:t xml:space="preserve"> </w:t>
      </w:r>
      <w:proofErr w:type="spellStart"/>
      <w:r w:rsidRPr="00611DFD">
        <w:t>сумі</w:t>
      </w:r>
      <w:proofErr w:type="spellEnd"/>
      <w:r w:rsidRPr="00611DFD">
        <w:t xml:space="preserve"> </w:t>
      </w:r>
      <w:proofErr w:type="spellStart"/>
      <w:r w:rsidRPr="00611DFD">
        <w:t>отриманої</w:t>
      </w:r>
      <w:proofErr w:type="spellEnd"/>
      <w:r w:rsidRPr="00611DFD">
        <w:t xml:space="preserve"> </w:t>
      </w:r>
      <w:proofErr w:type="spellStart"/>
      <w:r w:rsidRPr="00611DFD">
        <w:t>попередньої</w:t>
      </w:r>
      <w:proofErr w:type="spellEnd"/>
      <w:r w:rsidRPr="00611DFD">
        <w:t xml:space="preserve"> оплати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сплачує</w:t>
      </w:r>
      <w:proofErr w:type="spellEnd"/>
      <w:r w:rsidRPr="00611DFD">
        <w:t xml:space="preserve"> пеню у </w:t>
      </w:r>
      <w:proofErr w:type="spellStart"/>
      <w:r w:rsidRPr="00611DFD">
        <w:t>розмірі</w:t>
      </w:r>
      <w:proofErr w:type="spellEnd"/>
      <w:r w:rsidRPr="00611DFD">
        <w:t xml:space="preserve"> </w:t>
      </w:r>
      <w:proofErr w:type="spellStart"/>
      <w:r w:rsidRPr="00611DFD">
        <w:t>однієї</w:t>
      </w:r>
      <w:proofErr w:type="spellEnd"/>
      <w:r w:rsidRPr="00611DFD">
        <w:t xml:space="preserve"> </w:t>
      </w:r>
      <w:proofErr w:type="spellStart"/>
      <w:r w:rsidRPr="00611DFD">
        <w:t>облікової</w:t>
      </w:r>
      <w:proofErr w:type="spellEnd"/>
      <w:r w:rsidRPr="00611DFD">
        <w:t xml:space="preserve"> ставки НБУ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 </w:t>
      </w:r>
      <w:proofErr w:type="spellStart"/>
      <w:r w:rsidRPr="00611DFD">
        <w:t>попередньої</w:t>
      </w:r>
      <w:proofErr w:type="spellEnd"/>
      <w:r w:rsidRPr="00611DFD">
        <w:t xml:space="preserve"> оплати за </w:t>
      </w:r>
      <w:proofErr w:type="spellStart"/>
      <w:r w:rsidRPr="00611DFD">
        <w:t>кожен</w:t>
      </w:r>
      <w:proofErr w:type="spellEnd"/>
      <w:r w:rsidRPr="00611DFD">
        <w:t xml:space="preserve"> день </w:t>
      </w:r>
      <w:proofErr w:type="spellStart"/>
      <w:r w:rsidRPr="00611DFD">
        <w:t>затримки</w:t>
      </w:r>
      <w:proofErr w:type="spellEnd"/>
      <w:r w:rsidRPr="00611DFD">
        <w:t xml:space="preserve">. </w:t>
      </w:r>
    </w:p>
    <w:p w14:paraId="1A016C7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4.11 </w:t>
      </w:r>
      <w:proofErr w:type="spellStart"/>
      <w:r w:rsidRPr="00611DFD">
        <w:t>Усі</w:t>
      </w:r>
      <w:proofErr w:type="spellEnd"/>
      <w:r w:rsidRPr="00611DFD">
        <w:t xml:space="preserve"> </w:t>
      </w:r>
      <w:proofErr w:type="spellStart"/>
      <w:r w:rsidRPr="00611DFD">
        <w:t>невикористані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 </w:t>
      </w:r>
      <w:proofErr w:type="spellStart"/>
      <w:r w:rsidRPr="00611DFD">
        <w:t>попередньої</w:t>
      </w:r>
      <w:proofErr w:type="spellEnd"/>
      <w:r w:rsidRPr="00611DFD">
        <w:t xml:space="preserve"> оплати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повернути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(з </w:t>
      </w:r>
      <w:proofErr w:type="spellStart"/>
      <w:r w:rsidRPr="00611DFD">
        <w:t>нарахуванням</w:t>
      </w:r>
      <w:proofErr w:type="spellEnd"/>
      <w:r w:rsidRPr="00611DFD">
        <w:t xml:space="preserve"> </w:t>
      </w:r>
      <w:proofErr w:type="spellStart"/>
      <w:r w:rsidRPr="00611DFD">
        <w:t>річної</w:t>
      </w:r>
      <w:proofErr w:type="spellEnd"/>
      <w:r w:rsidRPr="00611DFD">
        <w:t xml:space="preserve"> </w:t>
      </w:r>
      <w:proofErr w:type="spellStart"/>
      <w:r w:rsidRPr="00611DFD">
        <w:t>відсоткової</w:t>
      </w:r>
      <w:proofErr w:type="spellEnd"/>
      <w:r w:rsidRPr="00611DFD">
        <w:t xml:space="preserve"> плати на </w:t>
      </w:r>
      <w:proofErr w:type="spellStart"/>
      <w:r w:rsidRPr="00611DFD">
        <w:t>рівні</w:t>
      </w:r>
      <w:proofErr w:type="spellEnd"/>
      <w:r w:rsidRPr="00611DFD">
        <w:t xml:space="preserve"> </w:t>
      </w:r>
      <w:proofErr w:type="spellStart"/>
      <w:r w:rsidRPr="00611DFD">
        <w:t>облікової</w:t>
      </w:r>
      <w:proofErr w:type="spellEnd"/>
      <w:r w:rsidRPr="00611DFD">
        <w:t xml:space="preserve"> ставки НБУ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застосуванням</w:t>
      </w:r>
      <w:proofErr w:type="spellEnd"/>
      <w:r w:rsidRPr="00611DFD">
        <w:t xml:space="preserve"> </w:t>
      </w:r>
      <w:proofErr w:type="spellStart"/>
      <w:r w:rsidRPr="00611DFD">
        <w:t>коефіцієнту</w:t>
      </w:r>
      <w:proofErr w:type="spellEnd"/>
      <w:r w:rsidRPr="00611DFD">
        <w:t xml:space="preserve"> 1.2) до моменту </w:t>
      </w:r>
      <w:proofErr w:type="spellStart"/>
      <w:r w:rsidRPr="00611DFD">
        <w:t>спливу</w:t>
      </w:r>
      <w:proofErr w:type="spellEnd"/>
      <w:r w:rsidRPr="00611DFD">
        <w:t xml:space="preserve"> </w:t>
      </w:r>
      <w:proofErr w:type="spellStart"/>
      <w:r w:rsidRPr="00611DFD">
        <w:t>тримісячного</w:t>
      </w:r>
      <w:proofErr w:type="spellEnd"/>
      <w:r w:rsidRPr="00611DFD">
        <w:t xml:space="preserve"> строку, на </w:t>
      </w:r>
      <w:proofErr w:type="spellStart"/>
      <w:r w:rsidRPr="00611DFD">
        <w:t>який</w:t>
      </w:r>
      <w:proofErr w:type="spellEnd"/>
      <w:r w:rsidRPr="00611DFD">
        <w:t xml:space="preserve"> надавалась </w:t>
      </w:r>
      <w:proofErr w:type="spellStart"/>
      <w:r w:rsidRPr="00611DFD">
        <w:t>попередня</w:t>
      </w:r>
      <w:proofErr w:type="spellEnd"/>
      <w:r w:rsidRPr="00611DFD">
        <w:t xml:space="preserve"> оплата.</w:t>
      </w:r>
    </w:p>
    <w:p w14:paraId="7F86F450" w14:textId="77777777" w:rsidR="008720F7" w:rsidRDefault="002A60FF" w:rsidP="008720F7">
      <w:pPr>
        <w:spacing w:line="276" w:lineRule="auto"/>
        <w:ind w:left="101" w:right="43" w:firstLine="325"/>
        <w:jc w:val="both"/>
        <w:rPr>
          <w:rFonts w:ascii="Arial" w:hAnsi="Arial" w:cs="Arial"/>
          <w:sz w:val="22"/>
          <w:szCs w:val="22"/>
          <w:lang w:val="uk-UA" w:eastAsia="en-US"/>
        </w:rPr>
      </w:pPr>
      <w:r w:rsidRPr="00611DFD">
        <w:t xml:space="preserve">4.12 </w:t>
      </w:r>
      <w:bookmarkStart w:id="1" w:name="m_6579473456616592735__Hlk123823961"/>
      <w:proofErr w:type="spellStart"/>
      <w:r w:rsidRPr="00611DFD">
        <w:rPr>
          <w:lang w:eastAsia="en-US"/>
        </w:rPr>
        <w:t>Кошти</w:t>
      </w:r>
      <w:proofErr w:type="spellEnd"/>
      <w:r w:rsidRPr="00611DFD">
        <w:rPr>
          <w:lang w:eastAsia="en-US"/>
        </w:rPr>
        <w:t xml:space="preserve"> на </w:t>
      </w:r>
      <w:proofErr w:type="spellStart"/>
      <w:r w:rsidRPr="00611DFD">
        <w:rPr>
          <w:lang w:eastAsia="en-US"/>
        </w:rPr>
        <w:t>покриття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ризиків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усіх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учасників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дорожніх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робіт</w:t>
      </w:r>
      <w:proofErr w:type="spellEnd"/>
      <w:r w:rsidRPr="00611DFD">
        <w:rPr>
          <w:lang w:eastAsia="en-US"/>
        </w:rPr>
        <w:t xml:space="preserve"> та </w:t>
      </w:r>
      <w:proofErr w:type="spellStart"/>
      <w:r w:rsidRPr="00611DFD">
        <w:rPr>
          <w:lang w:eastAsia="en-US"/>
        </w:rPr>
        <w:t>послуг</w:t>
      </w:r>
      <w:proofErr w:type="spellEnd"/>
      <w:r w:rsidRPr="00611DFD">
        <w:rPr>
          <w:lang w:eastAsia="en-US"/>
        </w:rPr>
        <w:t xml:space="preserve"> </w:t>
      </w:r>
      <w:bookmarkEnd w:id="1"/>
      <w:r w:rsidRPr="00611DFD">
        <w:rPr>
          <w:lang w:eastAsia="en-US"/>
        </w:rPr>
        <w:t xml:space="preserve">(п 7.7 МЕТОДИКИ) в межах </w:t>
      </w:r>
      <w:proofErr w:type="spellStart"/>
      <w:r w:rsidRPr="00611DFD">
        <w:rPr>
          <w:lang w:eastAsia="en-US"/>
        </w:rPr>
        <w:t>загальної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суми</w:t>
      </w:r>
      <w:proofErr w:type="spellEnd"/>
      <w:r w:rsidRPr="00611DFD">
        <w:rPr>
          <w:lang w:eastAsia="en-US"/>
        </w:rPr>
        <w:t xml:space="preserve"> </w:t>
      </w:r>
      <w:r w:rsidR="001270F2" w:rsidRPr="001270F2">
        <w:t>7 410 543 (</w:t>
      </w:r>
      <w:proofErr w:type="spellStart"/>
      <w:r w:rsidR="001270F2" w:rsidRPr="001270F2">
        <w:t>сім</w:t>
      </w:r>
      <w:proofErr w:type="spellEnd"/>
      <w:r w:rsidR="001270F2" w:rsidRPr="001270F2">
        <w:t xml:space="preserve"> </w:t>
      </w:r>
      <w:proofErr w:type="spellStart"/>
      <w:r w:rsidR="001270F2" w:rsidRPr="001270F2">
        <w:t>мільйонів</w:t>
      </w:r>
      <w:proofErr w:type="spellEnd"/>
      <w:r w:rsidR="001270F2" w:rsidRPr="001270F2">
        <w:t xml:space="preserve"> </w:t>
      </w:r>
      <w:proofErr w:type="spellStart"/>
      <w:r w:rsidR="001270F2" w:rsidRPr="001270F2">
        <w:t>чотириста</w:t>
      </w:r>
      <w:proofErr w:type="spellEnd"/>
      <w:r w:rsidR="001270F2" w:rsidRPr="001270F2">
        <w:t xml:space="preserve"> десять </w:t>
      </w:r>
      <w:proofErr w:type="spellStart"/>
      <w:r w:rsidR="001270F2" w:rsidRPr="001270F2">
        <w:t>тисяч</w:t>
      </w:r>
      <w:proofErr w:type="spellEnd"/>
      <w:r w:rsidR="001270F2" w:rsidRPr="001270F2">
        <w:t xml:space="preserve"> </w:t>
      </w:r>
      <w:proofErr w:type="spellStart"/>
      <w:r w:rsidR="001270F2" w:rsidRPr="001270F2">
        <w:t>п’ятсот</w:t>
      </w:r>
      <w:proofErr w:type="spellEnd"/>
      <w:r w:rsidR="001270F2" w:rsidRPr="001270F2">
        <w:t xml:space="preserve"> сорок три) </w:t>
      </w:r>
      <w:proofErr w:type="spellStart"/>
      <w:r w:rsidR="001270F2" w:rsidRPr="001270F2">
        <w:t>гривні</w:t>
      </w:r>
      <w:proofErr w:type="spellEnd"/>
      <w:r w:rsidR="001270F2" w:rsidRPr="001270F2">
        <w:t xml:space="preserve"> 00 </w:t>
      </w:r>
      <w:proofErr w:type="spellStart"/>
      <w:r w:rsidR="001270F2" w:rsidRPr="001270F2">
        <w:t>копійок</w:t>
      </w:r>
      <w:proofErr w:type="spellEnd"/>
      <w:r w:rsidR="00A3269A" w:rsidRPr="00A3269A">
        <w:t xml:space="preserve"> </w:t>
      </w:r>
      <w:r w:rsidRPr="00611DFD">
        <w:t>без ПДВ,</w:t>
      </w:r>
      <w:r w:rsidRPr="00611DFD">
        <w:rPr>
          <w:lang w:eastAsia="en-US"/>
        </w:rPr>
        <w:t xml:space="preserve"> на </w:t>
      </w:r>
      <w:proofErr w:type="spellStart"/>
      <w:r w:rsidRPr="00611DFD">
        <w:rPr>
          <w:lang w:eastAsia="en-US"/>
        </w:rPr>
        <w:t>етапі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проведення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взаєморозрахунків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враховуються</w:t>
      </w:r>
      <w:proofErr w:type="spellEnd"/>
      <w:r w:rsidRPr="00611DFD">
        <w:rPr>
          <w:lang w:eastAsia="en-US"/>
        </w:rPr>
        <w:t xml:space="preserve"> в </w:t>
      </w:r>
      <w:bookmarkStart w:id="2" w:name="m_6579473456616592735__Hlk123734549"/>
      <w:r w:rsidRPr="00611DFD">
        <w:rPr>
          <w:lang w:eastAsia="en-US"/>
        </w:rPr>
        <w:t>формах №КБ-2в (УПВ)</w:t>
      </w:r>
      <w:bookmarkEnd w:id="2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пропорційно</w:t>
      </w:r>
      <w:proofErr w:type="spellEnd"/>
      <w:r w:rsidRPr="00611DFD">
        <w:rPr>
          <w:lang w:eastAsia="en-US"/>
        </w:rPr>
        <w:t xml:space="preserve"> фактичному </w:t>
      </w:r>
      <w:proofErr w:type="spellStart"/>
      <w:r w:rsidRPr="00611DFD">
        <w:rPr>
          <w:lang w:eastAsia="en-US"/>
        </w:rPr>
        <w:t>фінансуванню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Замовника</w:t>
      </w:r>
      <w:proofErr w:type="spellEnd"/>
      <w:r w:rsidRPr="00611DFD">
        <w:rPr>
          <w:lang w:eastAsia="en-US"/>
        </w:rPr>
        <w:t xml:space="preserve"> </w:t>
      </w:r>
      <w:r w:rsidR="003F07CA">
        <w:rPr>
          <w:lang w:val="uk-UA" w:eastAsia="en-US"/>
        </w:rPr>
        <w:t xml:space="preserve">в межах бюджетного періоду </w:t>
      </w:r>
      <w:r w:rsidRPr="00611DFD">
        <w:rPr>
          <w:lang w:eastAsia="en-US"/>
        </w:rPr>
        <w:t xml:space="preserve">на </w:t>
      </w:r>
      <w:proofErr w:type="spellStart"/>
      <w:r w:rsidRPr="00611DFD">
        <w:rPr>
          <w:lang w:eastAsia="en-US"/>
        </w:rPr>
        <w:t>підставі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обґрунтованих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розрахунків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фактично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понесених</w:t>
      </w:r>
      <w:proofErr w:type="spellEnd"/>
      <w:r w:rsidRPr="00611DFD">
        <w:rPr>
          <w:lang w:eastAsia="en-US"/>
        </w:rPr>
        <w:t xml:space="preserve"> та </w:t>
      </w:r>
      <w:proofErr w:type="spellStart"/>
      <w:r w:rsidRPr="00611DFD">
        <w:rPr>
          <w:lang w:eastAsia="en-US"/>
        </w:rPr>
        <w:t>підтверджених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додаткових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витрат</w:t>
      </w:r>
      <w:proofErr w:type="spellEnd"/>
      <w:r w:rsidRPr="00611DFD">
        <w:rPr>
          <w:lang w:eastAsia="en-US"/>
        </w:rPr>
        <w:t xml:space="preserve">, </w:t>
      </w:r>
      <w:proofErr w:type="spellStart"/>
      <w:r w:rsidRPr="00611DFD">
        <w:rPr>
          <w:lang w:eastAsia="en-US"/>
        </w:rPr>
        <w:t>вартість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яких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визначається</w:t>
      </w:r>
      <w:proofErr w:type="spellEnd"/>
      <w:r w:rsidRPr="00611DFD">
        <w:rPr>
          <w:lang w:eastAsia="en-US"/>
        </w:rPr>
        <w:t xml:space="preserve"> на </w:t>
      </w:r>
      <w:proofErr w:type="spellStart"/>
      <w:r w:rsidRPr="00611DFD">
        <w:rPr>
          <w:lang w:eastAsia="en-US"/>
        </w:rPr>
        <w:t>підставі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пунктів</w:t>
      </w:r>
      <w:proofErr w:type="spellEnd"/>
      <w:r w:rsidRPr="00611DFD">
        <w:rPr>
          <w:lang w:eastAsia="en-US"/>
        </w:rPr>
        <w:t xml:space="preserve"> 4.1-4.24 МЕТОДИКИ на </w:t>
      </w:r>
      <w:proofErr w:type="spellStart"/>
      <w:r w:rsidRPr="00611DFD">
        <w:rPr>
          <w:lang w:eastAsia="en-US"/>
        </w:rPr>
        <w:t>основі</w:t>
      </w:r>
      <w:proofErr w:type="spellEnd"/>
      <w:r w:rsidRPr="00611DFD">
        <w:rPr>
          <w:lang w:eastAsia="en-US"/>
        </w:rPr>
        <w:t xml:space="preserve"> дефектного акту, виданого та </w:t>
      </w:r>
      <w:proofErr w:type="spellStart"/>
      <w:r w:rsidRPr="00611DFD">
        <w:rPr>
          <w:lang w:eastAsia="en-US"/>
        </w:rPr>
        <w:t>затвердженого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Замовником</w:t>
      </w:r>
      <w:proofErr w:type="spellEnd"/>
      <w:r w:rsidRPr="00611DFD">
        <w:rPr>
          <w:lang w:eastAsia="en-US"/>
        </w:rPr>
        <w:t xml:space="preserve">. </w:t>
      </w:r>
    </w:p>
    <w:p w14:paraId="7B9C02F1" w14:textId="7DFA1F12" w:rsidR="002A60FF" w:rsidRPr="008720F7" w:rsidRDefault="002A60FF" w:rsidP="008720F7">
      <w:pPr>
        <w:spacing w:line="276" w:lineRule="auto"/>
        <w:ind w:left="101" w:right="43" w:firstLine="325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611DFD">
        <w:rPr>
          <w:lang w:eastAsia="en-US"/>
        </w:rPr>
        <w:t>Розрахунок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здійснюється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витратним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підходом</w:t>
      </w:r>
      <w:proofErr w:type="spellEnd"/>
      <w:r w:rsidRPr="00611DFD">
        <w:rPr>
          <w:lang w:eastAsia="en-US"/>
        </w:rPr>
        <w:t xml:space="preserve"> шляхом </w:t>
      </w:r>
      <w:proofErr w:type="spellStart"/>
      <w:r w:rsidRPr="00611DFD">
        <w:rPr>
          <w:lang w:eastAsia="en-US"/>
        </w:rPr>
        <w:t>застосування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розрахунків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витрат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ресурсів</w:t>
      </w:r>
      <w:proofErr w:type="spellEnd"/>
      <w:r w:rsidRPr="00611DFD">
        <w:rPr>
          <w:lang w:eastAsia="en-US"/>
        </w:rPr>
        <w:t xml:space="preserve"> (РВР) та </w:t>
      </w:r>
      <w:proofErr w:type="spellStart"/>
      <w:r w:rsidRPr="00611DFD">
        <w:rPr>
          <w:lang w:eastAsia="en-US"/>
        </w:rPr>
        <w:t>вартістю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складових</w:t>
      </w:r>
      <w:proofErr w:type="spellEnd"/>
      <w:r w:rsidRPr="00611DFD">
        <w:rPr>
          <w:lang w:eastAsia="en-US"/>
        </w:rPr>
        <w:t xml:space="preserve"> (</w:t>
      </w:r>
      <w:proofErr w:type="spellStart"/>
      <w:r w:rsidRPr="00611DFD">
        <w:rPr>
          <w:lang w:eastAsia="en-US"/>
        </w:rPr>
        <w:t>заробітна</w:t>
      </w:r>
      <w:proofErr w:type="spellEnd"/>
      <w:r w:rsidRPr="00611DFD">
        <w:rPr>
          <w:lang w:eastAsia="en-US"/>
        </w:rPr>
        <w:t xml:space="preserve"> плата, </w:t>
      </w:r>
      <w:proofErr w:type="spellStart"/>
      <w:r w:rsidRPr="00611DFD">
        <w:rPr>
          <w:lang w:eastAsia="en-US"/>
        </w:rPr>
        <w:t>експлуатація</w:t>
      </w:r>
      <w:proofErr w:type="spellEnd"/>
      <w:r w:rsidRPr="00611DFD">
        <w:rPr>
          <w:lang w:eastAsia="en-US"/>
        </w:rPr>
        <w:t xml:space="preserve"> машин та </w:t>
      </w:r>
      <w:proofErr w:type="spellStart"/>
      <w:r w:rsidRPr="00611DFD">
        <w:rPr>
          <w:lang w:eastAsia="en-US"/>
        </w:rPr>
        <w:t>механізмів</w:t>
      </w:r>
      <w:proofErr w:type="spellEnd"/>
      <w:r w:rsidRPr="00611DFD">
        <w:rPr>
          <w:lang w:eastAsia="en-US"/>
        </w:rPr>
        <w:t xml:space="preserve">, </w:t>
      </w:r>
      <w:proofErr w:type="spellStart"/>
      <w:r w:rsidRPr="00611DFD">
        <w:rPr>
          <w:lang w:eastAsia="en-US"/>
        </w:rPr>
        <w:lastRenderedPageBreak/>
        <w:t>дорожньо-будівельні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матеріали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тощо</w:t>
      </w:r>
      <w:proofErr w:type="spellEnd"/>
      <w:r w:rsidRPr="00611DFD">
        <w:rPr>
          <w:lang w:eastAsia="en-US"/>
        </w:rPr>
        <w:t xml:space="preserve">), </w:t>
      </w:r>
      <w:proofErr w:type="spellStart"/>
      <w:r w:rsidRPr="00611DFD">
        <w:rPr>
          <w:lang w:eastAsia="en-US"/>
        </w:rPr>
        <w:t>зазначених</w:t>
      </w:r>
      <w:proofErr w:type="spellEnd"/>
      <w:r w:rsidRPr="00611DFD">
        <w:rPr>
          <w:lang w:eastAsia="en-US"/>
        </w:rPr>
        <w:t xml:space="preserve"> в </w:t>
      </w:r>
      <w:proofErr w:type="spellStart"/>
      <w:r w:rsidRPr="00611DFD">
        <w:rPr>
          <w:lang w:eastAsia="en-US"/>
        </w:rPr>
        <w:t>базі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даних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цін</w:t>
      </w:r>
      <w:proofErr w:type="spellEnd"/>
      <w:r w:rsidRPr="00611DFD">
        <w:rPr>
          <w:lang w:eastAsia="en-US"/>
        </w:rPr>
        <w:t xml:space="preserve"> ДП «ДЕРЖДОРНДІ». У </w:t>
      </w:r>
      <w:proofErr w:type="spellStart"/>
      <w:r w:rsidRPr="00611DFD">
        <w:rPr>
          <w:lang w:eastAsia="en-US"/>
        </w:rPr>
        <w:t>разі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відсутності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необхідних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вартісних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показників</w:t>
      </w:r>
      <w:proofErr w:type="spellEnd"/>
      <w:r w:rsidRPr="00611DFD">
        <w:rPr>
          <w:lang w:eastAsia="en-US"/>
        </w:rPr>
        <w:t xml:space="preserve"> в </w:t>
      </w:r>
      <w:proofErr w:type="spellStart"/>
      <w:r w:rsidRPr="00611DFD">
        <w:rPr>
          <w:lang w:eastAsia="en-US"/>
        </w:rPr>
        <w:t>базі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даних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цін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Підрядник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здійснює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моніторинг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цін</w:t>
      </w:r>
      <w:proofErr w:type="spellEnd"/>
      <w:r w:rsidRPr="00611DFD">
        <w:rPr>
          <w:lang w:eastAsia="en-US"/>
        </w:rPr>
        <w:t xml:space="preserve"> в </w:t>
      </w:r>
      <w:proofErr w:type="spellStart"/>
      <w:r w:rsidRPr="00611DFD">
        <w:rPr>
          <w:lang w:eastAsia="en-US"/>
        </w:rPr>
        <w:t>регіоні</w:t>
      </w:r>
      <w:proofErr w:type="spellEnd"/>
      <w:r w:rsidRPr="00611DFD">
        <w:rPr>
          <w:lang w:eastAsia="en-US"/>
        </w:rPr>
        <w:t xml:space="preserve"> (</w:t>
      </w:r>
      <w:proofErr w:type="spellStart"/>
      <w:r w:rsidRPr="00611DFD">
        <w:rPr>
          <w:lang w:eastAsia="en-US"/>
        </w:rPr>
        <w:t>області</w:t>
      </w:r>
      <w:proofErr w:type="spellEnd"/>
      <w:r w:rsidRPr="00611DFD">
        <w:rPr>
          <w:lang w:eastAsia="en-US"/>
        </w:rPr>
        <w:t xml:space="preserve">) на </w:t>
      </w:r>
      <w:proofErr w:type="spellStart"/>
      <w:r w:rsidRPr="00611DFD">
        <w:rPr>
          <w:lang w:eastAsia="en-US"/>
        </w:rPr>
        <w:t>матеріальні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ресурси</w:t>
      </w:r>
      <w:proofErr w:type="spellEnd"/>
      <w:r w:rsidRPr="00611DFD">
        <w:rPr>
          <w:lang w:eastAsia="en-US"/>
        </w:rPr>
        <w:t xml:space="preserve"> та/</w:t>
      </w:r>
      <w:proofErr w:type="spellStart"/>
      <w:r w:rsidRPr="00611DFD">
        <w:rPr>
          <w:lang w:eastAsia="en-US"/>
        </w:rPr>
        <w:t>або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експлуатацію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дорожніх</w:t>
      </w:r>
      <w:proofErr w:type="spellEnd"/>
      <w:r w:rsidRPr="00611DFD">
        <w:rPr>
          <w:lang w:eastAsia="en-US"/>
        </w:rPr>
        <w:t xml:space="preserve"> машин та </w:t>
      </w:r>
      <w:proofErr w:type="spellStart"/>
      <w:r w:rsidRPr="00611DFD">
        <w:rPr>
          <w:lang w:eastAsia="en-US"/>
        </w:rPr>
        <w:t>механізмів</w:t>
      </w:r>
      <w:proofErr w:type="spellEnd"/>
      <w:r w:rsidRPr="00611DFD">
        <w:rPr>
          <w:lang w:eastAsia="en-US"/>
        </w:rPr>
        <w:t xml:space="preserve"> та </w:t>
      </w:r>
      <w:proofErr w:type="spellStart"/>
      <w:r w:rsidRPr="00611DFD">
        <w:rPr>
          <w:lang w:eastAsia="en-US"/>
        </w:rPr>
        <w:t>погоджує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їх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із</w:t>
      </w:r>
      <w:proofErr w:type="spellEnd"/>
      <w:r w:rsidRPr="00611DFD">
        <w:rPr>
          <w:lang w:eastAsia="en-US"/>
        </w:rPr>
        <w:t xml:space="preserve"> </w:t>
      </w:r>
      <w:proofErr w:type="spellStart"/>
      <w:r w:rsidRPr="00611DFD">
        <w:rPr>
          <w:lang w:eastAsia="en-US"/>
        </w:rPr>
        <w:t>Замовником</w:t>
      </w:r>
      <w:proofErr w:type="spellEnd"/>
      <w:r w:rsidRPr="00611DFD">
        <w:rPr>
          <w:lang w:eastAsia="en-US"/>
        </w:rPr>
        <w:t>.</w:t>
      </w:r>
    </w:p>
    <w:p w14:paraId="2B29D12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4.13 </w:t>
      </w:r>
      <w:proofErr w:type="spellStart"/>
      <w:r w:rsidRPr="00611DFD">
        <w:t>Компенсація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з </w:t>
      </w:r>
      <w:proofErr w:type="spellStart"/>
      <w:r w:rsidRPr="00611DFD">
        <w:t>інфляційними</w:t>
      </w:r>
      <w:proofErr w:type="spellEnd"/>
      <w:r w:rsidRPr="00611DFD">
        <w:t xml:space="preserve"> </w:t>
      </w:r>
      <w:proofErr w:type="spellStart"/>
      <w:r w:rsidRPr="00611DFD">
        <w:t>процесами</w:t>
      </w:r>
      <w:proofErr w:type="spellEnd"/>
      <w:r w:rsidRPr="00611DFD">
        <w:t xml:space="preserve">, </w:t>
      </w:r>
      <w:proofErr w:type="spellStart"/>
      <w:r w:rsidRPr="00611DFD">
        <w:t>передбаченими</w:t>
      </w:r>
      <w:proofErr w:type="spellEnd"/>
      <w:r w:rsidRPr="00611DFD">
        <w:t xml:space="preserve"> в </w:t>
      </w:r>
      <w:proofErr w:type="spellStart"/>
      <w:r w:rsidRPr="00611DFD">
        <w:t>договірній</w:t>
      </w:r>
      <w:proofErr w:type="spellEnd"/>
      <w:r w:rsidRPr="00611DFD">
        <w:t xml:space="preserve"> </w:t>
      </w:r>
      <w:proofErr w:type="spellStart"/>
      <w:r w:rsidRPr="00611DFD">
        <w:t>ціні</w:t>
      </w:r>
      <w:proofErr w:type="spellEnd"/>
      <w:r w:rsidRPr="00611DFD">
        <w:t xml:space="preserve"> </w:t>
      </w:r>
      <w:proofErr w:type="gramStart"/>
      <w:r w:rsidRPr="00611DFD">
        <w:t>в  межах</w:t>
      </w:r>
      <w:proofErr w:type="gramEnd"/>
      <w:r w:rsidRPr="00611DFD">
        <w:t xml:space="preserve"> </w:t>
      </w:r>
      <w:proofErr w:type="spellStart"/>
      <w:r w:rsidRPr="00611DFD">
        <w:t>загальної</w:t>
      </w:r>
      <w:proofErr w:type="spellEnd"/>
      <w:r w:rsidRPr="00611DFD">
        <w:t xml:space="preserve"> </w:t>
      </w:r>
      <w:proofErr w:type="spellStart"/>
      <w:r w:rsidRPr="00611DFD">
        <w:t>сумі</w:t>
      </w:r>
      <w:proofErr w:type="spellEnd"/>
      <w:r w:rsidRPr="00611DFD">
        <w:t xml:space="preserve"> </w:t>
      </w:r>
      <w:r w:rsidR="001270F2" w:rsidRPr="001270F2">
        <w:t>5 579 565 (</w:t>
      </w:r>
      <w:proofErr w:type="spellStart"/>
      <w:r w:rsidR="001270F2" w:rsidRPr="001270F2">
        <w:t>п’ять</w:t>
      </w:r>
      <w:proofErr w:type="spellEnd"/>
      <w:r w:rsidR="001270F2" w:rsidRPr="001270F2">
        <w:t xml:space="preserve"> </w:t>
      </w:r>
      <w:proofErr w:type="spellStart"/>
      <w:r w:rsidR="001270F2" w:rsidRPr="001270F2">
        <w:t>мільйонів</w:t>
      </w:r>
      <w:proofErr w:type="spellEnd"/>
      <w:r w:rsidR="001270F2" w:rsidRPr="001270F2">
        <w:t xml:space="preserve"> </w:t>
      </w:r>
      <w:proofErr w:type="spellStart"/>
      <w:r w:rsidR="001270F2" w:rsidRPr="001270F2">
        <w:t>п’ятсот</w:t>
      </w:r>
      <w:proofErr w:type="spellEnd"/>
      <w:r w:rsidR="001270F2" w:rsidRPr="001270F2">
        <w:t xml:space="preserve"> </w:t>
      </w:r>
      <w:proofErr w:type="spellStart"/>
      <w:r w:rsidR="001270F2" w:rsidRPr="001270F2">
        <w:t>сімдесят</w:t>
      </w:r>
      <w:proofErr w:type="spellEnd"/>
      <w:r w:rsidR="001270F2" w:rsidRPr="001270F2">
        <w:t xml:space="preserve"> </w:t>
      </w:r>
      <w:proofErr w:type="spellStart"/>
      <w:r w:rsidR="001270F2" w:rsidRPr="001270F2">
        <w:t>дев’ять</w:t>
      </w:r>
      <w:proofErr w:type="spellEnd"/>
      <w:r w:rsidR="001270F2" w:rsidRPr="001270F2">
        <w:t xml:space="preserve"> </w:t>
      </w:r>
      <w:proofErr w:type="spellStart"/>
      <w:r w:rsidR="001270F2" w:rsidRPr="001270F2">
        <w:t>тисяч</w:t>
      </w:r>
      <w:proofErr w:type="spellEnd"/>
      <w:r w:rsidR="001270F2" w:rsidRPr="001270F2">
        <w:t xml:space="preserve"> </w:t>
      </w:r>
      <w:proofErr w:type="spellStart"/>
      <w:r w:rsidR="001270F2" w:rsidRPr="001270F2">
        <w:t>п’ятсот</w:t>
      </w:r>
      <w:proofErr w:type="spellEnd"/>
      <w:r w:rsidR="001270F2" w:rsidRPr="001270F2">
        <w:t xml:space="preserve"> </w:t>
      </w:r>
      <w:proofErr w:type="spellStart"/>
      <w:r w:rsidR="001270F2" w:rsidRPr="001270F2">
        <w:t>шістдесят</w:t>
      </w:r>
      <w:proofErr w:type="spellEnd"/>
      <w:r w:rsidR="001270F2" w:rsidRPr="001270F2">
        <w:t xml:space="preserve"> </w:t>
      </w:r>
      <w:proofErr w:type="spellStart"/>
      <w:r w:rsidR="001270F2" w:rsidRPr="001270F2">
        <w:t>п’ять</w:t>
      </w:r>
      <w:proofErr w:type="spellEnd"/>
      <w:r w:rsidR="001270F2" w:rsidRPr="001270F2">
        <w:t xml:space="preserve">) гривень 00 </w:t>
      </w:r>
      <w:proofErr w:type="spellStart"/>
      <w:r w:rsidR="001270F2" w:rsidRPr="001270F2">
        <w:t>копійок</w:t>
      </w:r>
      <w:proofErr w:type="spellEnd"/>
      <w:r w:rsidRPr="00611DFD">
        <w:t xml:space="preserve"> без ПДВ, </w:t>
      </w:r>
      <w:proofErr w:type="spellStart"/>
      <w:r w:rsidRPr="00611DFD">
        <w:t>відбувається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з п. 7.6 МЕТОДИКИ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порівняльної</w:t>
      </w:r>
      <w:proofErr w:type="spellEnd"/>
      <w:r w:rsidRPr="00611DFD">
        <w:t xml:space="preserve"> </w:t>
      </w:r>
      <w:proofErr w:type="spellStart"/>
      <w:r w:rsidRPr="00611DFD">
        <w:t>відомості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Переліку</w:t>
      </w:r>
      <w:proofErr w:type="spellEnd"/>
      <w:r w:rsidRPr="00611DFD">
        <w:t xml:space="preserve"> </w:t>
      </w:r>
      <w:proofErr w:type="spellStart"/>
      <w:r w:rsidRPr="00611DFD">
        <w:t>основних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( </w:t>
      </w:r>
      <w:proofErr w:type="spellStart"/>
      <w:r w:rsidRPr="00611DFD">
        <w:t>Додаток</w:t>
      </w:r>
      <w:proofErr w:type="spellEnd"/>
      <w:r w:rsidRPr="00611DFD">
        <w:t xml:space="preserve"> №4) і </w:t>
      </w:r>
      <w:proofErr w:type="spellStart"/>
      <w:r w:rsidRPr="00611DFD">
        <w:t>зазначається</w:t>
      </w:r>
      <w:proofErr w:type="spellEnd"/>
      <w:r w:rsidRPr="00611DFD">
        <w:t xml:space="preserve"> в </w:t>
      </w:r>
      <w:proofErr w:type="spellStart"/>
      <w:r w:rsidRPr="00611DFD">
        <w:t>акті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  <w:proofErr w:type="spellStart"/>
      <w:r w:rsidRPr="00611DFD">
        <w:t>Розрахунок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з </w:t>
      </w:r>
      <w:proofErr w:type="spellStart"/>
      <w:r w:rsidRPr="00611DFD">
        <w:t>інфляційними</w:t>
      </w:r>
      <w:proofErr w:type="spellEnd"/>
      <w:r w:rsidRPr="00611DFD">
        <w:t xml:space="preserve"> </w:t>
      </w:r>
      <w:proofErr w:type="spellStart"/>
      <w:r w:rsidRPr="00611DFD">
        <w:t>процесами</w:t>
      </w:r>
      <w:proofErr w:type="spellEnd"/>
      <w:r w:rsidRPr="00611DFD">
        <w:t xml:space="preserve">, </w:t>
      </w:r>
      <w:proofErr w:type="spellStart"/>
      <w:r w:rsidRPr="00611DFD">
        <w:t>виконує</w:t>
      </w:r>
      <w:proofErr w:type="spellEnd"/>
      <w:r w:rsidRPr="00611DFD">
        <w:t xml:space="preserve"> </w:t>
      </w:r>
      <w:proofErr w:type="spellStart"/>
      <w:r w:rsidRPr="00611DFD">
        <w:t>Підрядник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вказанням</w:t>
      </w:r>
      <w:proofErr w:type="spellEnd"/>
      <w:r w:rsidRPr="00611DFD">
        <w:t xml:space="preserve"> </w:t>
      </w:r>
      <w:proofErr w:type="spellStart"/>
      <w:r w:rsidRPr="00611DFD">
        <w:t>звітних</w:t>
      </w:r>
      <w:proofErr w:type="spellEnd"/>
      <w:r w:rsidRPr="00611DFD">
        <w:t xml:space="preserve"> </w:t>
      </w:r>
      <w:proofErr w:type="spellStart"/>
      <w:r w:rsidRPr="00611DFD">
        <w:t>періодів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до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розрахунок</w:t>
      </w:r>
      <w:proofErr w:type="spellEnd"/>
      <w:r w:rsidRPr="00611DFD">
        <w:t xml:space="preserve"> та </w:t>
      </w:r>
      <w:proofErr w:type="spellStart"/>
      <w:r w:rsidRPr="00611DFD">
        <w:t>найменування</w:t>
      </w:r>
      <w:proofErr w:type="spellEnd"/>
      <w:r w:rsidRPr="00611DFD">
        <w:t xml:space="preserve"> </w:t>
      </w:r>
      <w:proofErr w:type="spellStart"/>
      <w:r w:rsidRPr="00611DFD">
        <w:t>використаних</w:t>
      </w:r>
      <w:proofErr w:type="spellEnd"/>
      <w:r w:rsidRPr="00611DFD">
        <w:t xml:space="preserve"> в </w:t>
      </w:r>
      <w:proofErr w:type="spellStart"/>
      <w:r w:rsidRPr="00611DFD">
        <w:t>даних</w:t>
      </w:r>
      <w:proofErr w:type="spellEnd"/>
      <w:r w:rsidRPr="00611DFD">
        <w:t xml:space="preserve"> актах </w:t>
      </w:r>
      <w:proofErr w:type="spellStart"/>
      <w:r w:rsidRPr="00611DFD">
        <w:t>матеріалів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включених</w:t>
      </w:r>
      <w:proofErr w:type="spellEnd"/>
      <w:r w:rsidRPr="00611DFD">
        <w:t xml:space="preserve"> до </w:t>
      </w:r>
      <w:proofErr w:type="spellStart"/>
      <w:r w:rsidRPr="00611DFD">
        <w:t>Переліку</w:t>
      </w:r>
      <w:proofErr w:type="spellEnd"/>
      <w:r w:rsidRPr="00611DFD">
        <w:t xml:space="preserve"> </w:t>
      </w:r>
      <w:proofErr w:type="spellStart"/>
      <w:r w:rsidRPr="00611DFD">
        <w:t>основних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>.</w:t>
      </w:r>
    </w:p>
    <w:p w14:paraId="7E49E43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4.14 При </w:t>
      </w:r>
      <w:proofErr w:type="spellStart"/>
      <w:r w:rsidRPr="00611DFD">
        <w:t>наявності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, </w:t>
      </w:r>
      <w:proofErr w:type="spellStart"/>
      <w:r w:rsidRPr="00611DFD">
        <w:t>отриманих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розбирання</w:t>
      </w:r>
      <w:proofErr w:type="spellEnd"/>
      <w:r w:rsidRPr="00611DFD">
        <w:t xml:space="preserve"> </w:t>
      </w:r>
      <w:proofErr w:type="spellStart"/>
      <w:r w:rsidRPr="00611DFD">
        <w:t>конструкцій</w:t>
      </w:r>
      <w:proofErr w:type="spellEnd"/>
      <w:r w:rsidRPr="00611DFD">
        <w:t xml:space="preserve">, </w:t>
      </w:r>
      <w:proofErr w:type="spellStart"/>
      <w:r w:rsidRPr="00611DFD">
        <w:t>знесення</w:t>
      </w:r>
      <w:proofErr w:type="spellEnd"/>
      <w:r w:rsidRPr="00611DFD">
        <w:t xml:space="preserve"> </w:t>
      </w:r>
      <w:proofErr w:type="spellStart"/>
      <w:r w:rsidRPr="00611DFD">
        <w:t>будівель</w:t>
      </w:r>
      <w:proofErr w:type="spellEnd"/>
      <w:r w:rsidRPr="00611DFD">
        <w:t xml:space="preserve"> та </w:t>
      </w:r>
      <w:proofErr w:type="spellStart"/>
      <w:r w:rsidRPr="00611DFD">
        <w:t>споруд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отриманих</w:t>
      </w:r>
      <w:proofErr w:type="spellEnd"/>
      <w:r w:rsidRPr="00611DFD">
        <w:t xml:space="preserve"> шляхом </w:t>
      </w:r>
      <w:proofErr w:type="spellStart"/>
      <w:r w:rsidRPr="00611DFD">
        <w:t>добування</w:t>
      </w:r>
      <w:proofErr w:type="spellEnd"/>
      <w:r w:rsidRPr="00611DFD">
        <w:t xml:space="preserve"> попутно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питання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можливості</w:t>
      </w:r>
      <w:proofErr w:type="spellEnd"/>
      <w:r w:rsidRPr="00611DFD">
        <w:t xml:space="preserve"> </w:t>
      </w:r>
      <w:proofErr w:type="spellStart"/>
      <w:r w:rsidRPr="00611DFD">
        <w:t>подальшого</w:t>
      </w:r>
      <w:proofErr w:type="spellEnd"/>
      <w:r w:rsidRPr="00611DFD">
        <w:t xml:space="preserve"> </w:t>
      </w:r>
      <w:proofErr w:type="spellStart"/>
      <w:r w:rsidRPr="00611DFD">
        <w:t>використання</w:t>
      </w:r>
      <w:proofErr w:type="spellEnd"/>
      <w:r w:rsidRPr="00611DFD">
        <w:t xml:space="preserve"> (за </w:t>
      </w:r>
      <w:proofErr w:type="spellStart"/>
      <w:r w:rsidRPr="00611DFD">
        <w:t>первинним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іншим</w:t>
      </w:r>
      <w:proofErr w:type="spellEnd"/>
      <w:r w:rsidRPr="00611DFD">
        <w:t xml:space="preserve"> </w:t>
      </w:r>
      <w:proofErr w:type="spellStart"/>
      <w:r w:rsidRPr="00611DFD">
        <w:t>призначенням</w:t>
      </w:r>
      <w:proofErr w:type="spellEnd"/>
      <w:r w:rsidRPr="00611DFD">
        <w:t xml:space="preserve">) на тому самому </w:t>
      </w:r>
      <w:proofErr w:type="spellStart"/>
      <w:r w:rsidRPr="00611DFD">
        <w:t>об’єкті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отриманих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розбирання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, </w:t>
      </w:r>
      <w:proofErr w:type="spellStart"/>
      <w:r w:rsidRPr="00611DFD">
        <w:t>виробів</w:t>
      </w:r>
      <w:proofErr w:type="spellEnd"/>
      <w:r w:rsidRPr="00611DFD">
        <w:t xml:space="preserve">, </w:t>
      </w:r>
      <w:proofErr w:type="spellStart"/>
      <w:r w:rsidRPr="00611DFD">
        <w:t>комплектів</w:t>
      </w:r>
      <w:proofErr w:type="spellEnd"/>
      <w:r w:rsidRPr="00611DFD">
        <w:t xml:space="preserve"> </w:t>
      </w:r>
      <w:proofErr w:type="spellStart"/>
      <w:r w:rsidRPr="00611DFD">
        <w:t>вирішується</w:t>
      </w:r>
      <w:proofErr w:type="spellEnd"/>
      <w:r w:rsidRPr="00611DFD">
        <w:t xml:space="preserve"> </w:t>
      </w:r>
      <w:proofErr w:type="spellStart"/>
      <w:r w:rsidRPr="00611DFD">
        <w:t>складанням</w:t>
      </w:r>
      <w:proofErr w:type="spellEnd"/>
      <w:r w:rsidRPr="00611DFD">
        <w:t xml:space="preserve"> </w:t>
      </w:r>
      <w:proofErr w:type="spellStart"/>
      <w:r w:rsidRPr="00611DFD">
        <w:t>двостороннього</w:t>
      </w:r>
      <w:proofErr w:type="spellEnd"/>
      <w:r w:rsidRPr="00611DFD">
        <w:t xml:space="preserve"> акту (</w:t>
      </w:r>
      <w:proofErr w:type="spellStart"/>
      <w:r w:rsidRPr="00611DFD">
        <w:t>Замовник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), у </w:t>
      </w:r>
      <w:proofErr w:type="spellStart"/>
      <w:r w:rsidRPr="00611DFD">
        <w:t>якому</w:t>
      </w:r>
      <w:proofErr w:type="spellEnd"/>
      <w:r w:rsidRPr="00611DFD">
        <w:t xml:space="preserve"> методом </w:t>
      </w:r>
      <w:proofErr w:type="spellStart"/>
      <w:r w:rsidRPr="00611DFD">
        <w:t>експертної</w:t>
      </w:r>
      <w:proofErr w:type="spellEnd"/>
      <w:r w:rsidRPr="00611DFD">
        <w:t xml:space="preserve"> </w:t>
      </w:r>
      <w:proofErr w:type="spellStart"/>
      <w:r w:rsidRPr="00611DFD">
        <w:t>оцінки</w:t>
      </w:r>
      <w:proofErr w:type="spellEnd"/>
      <w:r w:rsidRPr="00611DFD">
        <w:t xml:space="preserve"> </w:t>
      </w:r>
      <w:proofErr w:type="spellStart"/>
      <w:r w:rsidRPr="00611DFD">
        <w:t>визначаються</w:t>
      </w:r>
      <w:proofErr w:type="spellEnd"/>
      <w:r w:rsidRPr="00611DFD">
        <w:t xml:space="preserve"> номенклатура </w:t>
      </w:r>
      <w:proofErr w:type="spellStart"/>
      <w:r w:rsidRPr="00611DFD">
        <w:t>зазначених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,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кількість</w:t>
      </w:r>
      <w:proofErr w:type="spellEnd"/>
      <w:r w:rsidRPr="00611DFD">
        <w:t xml:space="preserve">,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якісні</w:t>
      </w:r>
      <w:proofErr w:type="spellEnd"/>
      <w:r w:rsidRPr="00611DFD">
        <w:t xml:space="preserve"> характеристики та </w:t>
      </w:r>
      <w:proofErr w:type="spellStart"/>
      <w:r w:rsidRPr="00611DFD">
        <w:t>обґрунтовані</w:t>
      </w:r>
      <w:proofErr w:type="spellEnd"/>
      <w:r w:rsidRPr="00611DFD">
        <w:t xml:space="preserve"> </w:t>
      </w:r>
      <w:proofErr w:type="spellStart"/>
      <w:r w:rsidRPr="00611DFD">
        <w:t>ціни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враховують</w:t>
      </w:r>
      <w:proofErr w:type="spellEnd"/>
      <w:r w:rsidRPr="00611DFD">
        <w:t xml:space="preserve"> </w:t>
      </w:r>
      <w:proofErr w:type="spellStart"/>
      <w:r w:rsidRPr="00611DFD">
        <w:t>зазначені</w:t>
      </w:r>
      <w:proofErr w:type="spellEnd"/>
      <w:r w:rsidRPr="00611DFD">
        <w:t xml:space="preserve"> в </w:t>
      </w:r>
      <w:proofErr w:type="spellStart"/>
      <w:r w:rsidRPr="00611DFD">
        <w:t>акті</w:t>
      </w:r>
      <w:proofErr w:type="spellEnd"/>
      <w:r w:rsidRPr="00611DFD">
        <w:t xml:space="preserve"> характеристики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матеріальних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>.</w:t>
      </w:r>
    </w:p>
    <w:p w14:paraId="73C5E9E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4.15 </w:t>
      </w:r>
      <w:proofErr w:type="spellStart"/>
      <w:r w:rsidRPr="00611DFD">
        <w:t>Матеріальні</w:t>
      </w:r>
      <w:proofErr w:type="spellEnd"/>
      <w:r w:rsidRPr="00611DFD">
        <w:t xml:space="preserve"> </w:t>
      </w:r>
      <w:proofErr w:type="spellStart"/>
      <w:r w:rsidRPr="00611DFD">
        <w:t>ресурси</w:t>
      </w:r>
      <w:proofErr w:type="spellEnd"/>
      <w:r w:rsidRPr="00611DFD">
        <w:t xml:space="preserve">, </w:t>
      </w:r>
      <w:proofErr w:type="spellStart"/>
      <w:r w:rsidRPr="00611DFD">
        <w:t>придатні</w:t>
      </w:r>
      <w:proofErr w:type="spellEnd"/>
      <w:r w:rsidRPr="00611DFD">
        <w:t xml:space="preserve"> для </w:t>
      </w:r>
      <w:proofErr w:type="spellStart"/>
      <w:r w:rsidRPr="00611DFD">
        <w:t>подальшого</w:t>
      </w:r>
      <w:proofErr w:type="spellEnd"/>
      <w:r w:rsidRPr="00611DFD">
        <w:t xml:space="preserve"> </w:t>
      </w:r>
      <w:proofErr w:type="spellStart"/>
      <w:r w:rsidRPr="00611DFD">
        <w:t>використання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не </w:t>
      </w:r>
      <w:proofErr w:type="spellStart"/>
      <w:r w:rsidRPr="00611DFD">
        <w:t>використовуються</w:t>
      </w:r>
      <w:proofErr w:type="spellEnd"/>
      <w:r w:rsidRPr="00611DFD">
        <w:t xml:space="preserve"> на </w:t>
      </w:r>
      <w:proofErr w:type="spellStart"/>
      <w:r w:rsidRPr="00611DFD">
        <w:t>цьому</w:t>
      </w:r>
      <w:proofErr w:type="spellEnd"/>
      <w:r w:rsidRPr="00611DFD">
        <w:t xml:space="preserve"> ж </w:t>
      </w:r>
      <w:proofErr w:type="spellStart"/>
      <w:r w:rsidRPr="00611DFD">
        <w:t>об’єкті</w:t>
      </w:r>
      <w:proofErr w:type="spellEnd"/>
      <w:r w:rsidRPr="00611DFD">
        <w:t xml:space="preserve">, </w:t>
      </w:r>
      <w:proofErr w:type="spellStart"/>
      <w:r w:rsidRPr="00611DFD">
        <w:t>залишаються</w:t>
      </w:r>
      <w:proofErr w:type="spellEnd"/>
      <w:r w:rsidRPr="00611DFD">
        <w:t xml:space="preserve"> у </w:t>
      </w:r>
      <w:proofErr w:type="spellStart"/>
      <w:r w:rsidRPr="00611DFD">
        <w:t>власності</w:t>
      </w:r>
      <w:proofErr w:type="spellEnd"/>
      <w:r w:rsidRPr="00611DFD">
        <w:t xml:space="preserve"> </w:t>
      </w:r>
      <w:proofErr w:type="spellStart"/>
      <w:r w:rsidRPr="00611DFD">
        <w:t>Підрядника</w:t>
      </w:r>
      <w:proofErr w:type="spellEnd"/>
      <w:r w:rsidRPr="00611DFD">
        <w:t xml:space="preserve"> шляхом </w:t>
      </w:r>
      <w:proofErr w:type="spellStart"/>
      <w:r w:rsidRPr="00611DFD">
        <w:t>зменшення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на </w:t>
      </w:r>
      <w:proofErr w:type="spellStart"/>
      <w:r w:rsidRPr="00611DFD">
        <w:t>об’єкті</w:t>
      </w:r>
      <w:proofErr w:type="spellEnd"/>
      <w:r w:rsidRPr="00611DFD">
        <w:t xml:space="preserve"> на суму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>.</w:t>
      </w:r>
    </w:p>
    <w:p w14:paraId="0AAB1292" w14:textId="77777777" w:rsidR="002A60FF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4.16 </w:t>
      </w:r>
      <w:proofErr w:type="spellStart"/>
      <w:r w:rsidRPr="00611DFD">
        <w:t>Незалежно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способів</w:t>
      </w:r>
      <w:proofErr w:type="spellEnd"/>
      <w:r w:rsidRPr="00611DFD">
        <w:t xml:space="preserve"> </w:t>
      </w:r>
      <w:proofErr w:type="spellStart"/>
      <w:r w:rsidRPr="00611DFD">
        <w:t>взаєморозрахунків</w:t>
      </w:r>
      <w:proofErr w:type="spellEnd"/>
      <w:r w:rsidRPr="00611DFD">
        <w:t xml:space="preserve">,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gramStart"/>
      <w:r w:rsidRPr="00611DFD">
        <w:t>у актах</w:t>
      </w:r>
      <w:proofErr w:type="gram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які</w:t>
      </w:r>
      <w:proofErr w:type="spellEnd"/>
      <w:r w:rsidRPr="00611DFD">
        <w:t xml:space="preserve"> були </w:t>
      </w:r>
      <w:proofErr w:type="spellStart"/>
      <w:r w:rsidRPr="00611DFD">
        <w:t>оформлені</w:t>
      </w:r>
      <w:proofErr w:type="spellEnd"/>
      <w:r w:rsidRPr="00611DFD">
        <w:t xml:space="preserve"> та </w:t>
      </w:r>
      <w:proofErr w:type="spellStart"/>
      <w:r w:rsidRPr="00611DFD">
        <w:t>оплачені</w:t>
      </w:r>
      <w:proofErr w:type="spellEnd"/>
      <w:r w:rsidRPr="00611DFD">
        <w:t xml:space="preserve"> у </w:t>
      </w:r>
      <w:proofErr w:type="spellStart"/>
      <w:r w:rsidRPr="00611DFD">
        <w:t>попередні</w:t>
      </w:r>
      <w:proofErr w:type="spellEnd"/>
      <w:r w:rsidRPr="00611DFD">
        <w:t xml:space="preserve"> </w:t>
      </w:r>
      <w:proofErr w:type="spellStart"/>
      <w:r w:rsidRPr="00611DFD">
        <w:t>періоди</w:t>
      </w:r>
      <w:proofErr w:type="spellEnd"/>
      <w:r w:rsidRPr="00611DFD">
        <w:t xml:space="preserve"> </w:t>
      </w:r>
      <w:proofErr w:type="spellStart"/>
      <w:r w:rsidRPr="00611DFD">
        <w:t>безперечних</w:t>
      </w:r>
      <w:proofErr w:type="spellEnd"/>
      <w:r w:rsidRPr="00611DFD">
        <w:t xml:space="preserve"> </w:t>
      </w:r>
      <w:proofErr w:type="spellStart"/>
      <w:r w:rsidRPr="00611DFD">
        <w:t>помилок</w:t>
      </w:r>
      <w:proofErr w:type="spellEnd"/>
      <w:r w:rsidRPr="00611DFD">
        <w:t xml:space="preserve"> та </w:t>
      </w:r>
      <w:proofErr w:type="spellStart"/>
      <w:r w:rsidRPr="00611DFD">
        <w:t>порушень</w:t>
      </w:r>
      <w:proofErr w:type="spellEnd"/>
      <w:r w:rsidRPr="00611DFD">
        <w:t xml:space="preserve"> чинного порядку </w:t>
      </w:r>
      <w:proofErr w:type="spellStart"/>
      <w:r w:rsidRPr="00611DFD">
        <w:t>визначення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та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загальна</w:t>
      </w:r>
      <w:proofErr w:type="spellEnd"/>
      <w:r w:rsidRPr="00611DFD">
        <w:t xml:space="preserve"> </w:t>
      </w:r>
      <w:proofErr w:type="spellStart"/>
      <w:r w:rsidRPr="00611DFD">
        <w:t>вартість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/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підлягає</w:t>
      </w:r>
      <w:proofErr w:type="spellEnd"/>
      <w:r w:rsidRPr="00611DFD">
        <w:t xml:space="preserve"> </w:t>
      </w:r>
      <w:proofErr w:type="spellStart"/>
      <w:r w:rsidRPr="00611DFD">
        <w:t>уточненню</w:t>
      </w:r>
      <w:proofErr w:type="spellEnd"/>
      <w:r w:rsidRPr="00611DFD">
        <w:t xml:space="preserve"> з </w:t>
      </w:r>
      <w:proofErr w:type="spellStart"/>
      <w:r w:rsidRPr="00611DFD">
        <w:t>дати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зазначених</w:t>
      </w:r>
      <w:proofErr w:type="spellEnd"/>
      <w:r w:rsidRPr="00611DFD">
        <w:t xml:space="preserve"> </w:t>
      </w:r>
      <w:proofErr w:type="spellStart"/>
      <w:r w:rsidRPr="00611DFD">
        <w:t>помилок</w:t>
      </w:r>
      <w:proofErr w:type="spellEnd"/>
      <w:r w:rsidRPr="00611DFD">
        <w:t xml:space="preserve"> з </w:t>
      </w:r>
      <w:proofErr w:type="spellStart"/>
      <w:r w:rsidRPr="00611DFD">
        <w:t>урахуванням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позовної</w:t>
      </w:r>
      <w:proofErr w:type="spellEnd"/>
      <w:r w:rsidRPr="00611DFD">
        <w:t xml:space="preserve"> </w:t>
      </w:r>
      <w:proofErr w:type="spellStart"/>
      <w:r w:rsidRPr="00611DFD">
        <w:t>давності</w:t>
      </w:r>
      <w:proofErr w:type="spellEnd"/>
      <w:r w:rsidRPr="00611DFD">
        <w:t xml:space="preserve"> у </w:t>
      </w:r>
      <w:proofErr w:type="spellStart"/>
      <w:r w:rsidRPr="00611DFD">
        <w:t>відповідності</w:t>
      </w:r>
      <w:proofErr w:type="spellEnd"/>
      <w:r w:rsidRPr="00611DFD">
        <w:t xml:space="preserve"> до </w:t>
      </w:r>
      <w:proofErr w:type="spellStart"/>
      <w:r w:rsidRPr="00611DFD">
        <w:t>законодавства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>.</w:t>
      </w:r>
    </w:p>
    <w:p w14:paraId="6779449B" w14:textId="1A9B5F2B" w:rsidR="00D0657E" w:rsidRPr="00D0657E" w:rsidRDefault="00D0657E" w:rsidP="002A60FF">
      <w:pPr>
        <w:widowControl w:val="0"/>
        <w:shd w:val="clear" w:color="auto" w:fill="FFFFFF"/>
        <w:spacing w:line="276" w:lineRule="auto"/>
        <w:ind w:firstLine="426"/>
        <w:jc w:val="both"/>
        <w:rPr>
          <w:lang w:val="uk-UA"/>
        </w:rPr>
      </w:pPr>
      <w:r>
        <w:rPr>
          <w:lang w:val="uk-UA"/>
        </w:rPr>
        <w:t xml:space="preserve">4.17 </w:t>
      </w:r>
      <w:r w:rsidRPr="00D0657E">
        <w:rPr>
          <w:lang w:val="uk-UA"/>
        </w:rPr>
        <w:t xml:space="preserve">У разі надання Виконавцем послуг із заготівлі/приготування/виготовлення </w:t>
      </w:r>
      <w:proofErr w:type="spellStart"/>
      <w:r w:rsidRPr="00D0657E">
        <w:rPr>
          <w:lang w:val="uk-UA"/>
        </w:rPr>
        <w:t>дорожньо</w:t>
      </w:r>
      <w:proofErr w:type="spellEnd"/>
      <w:r w:rsidRPr="00D0657E">
        <w:rPr>
          <w:lang w:val="uk-UA"/>
        </w:rPr>
        <w:t>-будівельних матеріалів (ПОМ, бетон, конструкції тощо), які в подальшому використовуватимуться в ході експлуатаційного утримання доріг, кількість їх має бути пропорційною обсягу відповідних виконаних робіт/наданих послуг</w:t>
      </w:r>
      <w:r>
        <w:rPr>
          <w:lang w:val="uk-UA"/>
        </w:rPr>
        <w:t xml:space="preserve"> вказаних у форм</w:t>
      </w:r>
      <w:r w:rsidR="004C7A33">
        <w:rPr>
          <w:lang w:val="uk-UA"/>
        </w:rPr>
        <w:t>і</w:t>
      </w:r>
      <w:r>
        <w:rPr>
          <w:lang w:val="uk-UA"/>
        </w:rPr>
        <w:t xml:space="preserve"> </w:t>
      </w:r>
      <w:r w:rsidRPr="00611DFD">
        <w:rPr>
          <w:lang w:eastAsia="en-US"/>
        </w:rPr>
        <w:t>№КБ-2в (УПВ)</w:t>
      </w:r>
      <w:r w:rsidRPr="00D0657E">
        <w:rPr>
          <w:lang w:val="uk-UA"/>
        </w:rPr>
        <w:t>.</w:t>
      </w:r>
    </w:p>
    <w:p w14:paraId="5FF421C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  <w:iCs/>
        </w:rPr>
      </w:pPr>
      <w:r w:rsidRPr="00611DFD">
        <w:rPr>
          <w:b/>
        </w:rPr>
        <w:t xml:space="preserve">V. </w:t>
      </w:r>
      <w:proofErr w:type="spellStart"/>
      <w:r w:rsidRPr="00611DFD">
        <w:rPr>
          <w:b/>
        </w:rPr>
        <w:t>Надання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послуг</w:t>
      </w:r>
      <w:proofErr w:type="spellEnd"/>
    </w:p>
    <w:p w14:paraId="33C1F9F0" w14:textId="7757AE26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5.1. Строк </w:t>
      </w:r>
      <w:proofErr w:type="spellStart"/>
      <w:r w:rsidRPr="00611DFD">
        <w:rPr>
          <w:rFonts w:eastAsia="Calibri"/>
          <w:lang w:eastAsia="en-US"/>
        </w:rPr>
        <w:t>надання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послуг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починається</w:t>
      </w:r>
      <w:proofErr w:type="spellEnd"/>
      <w:r w:rsidRPr="00611DFD">
        <w:rPr>
          <w:rFonts w:eastAsia="Calibri"/>
          <w:lang w:eastAsia="en-US"/>
        </w:rPr>
        <w:t xml:space="preserve"> з моменту </w:t>
      </w:r>
      <w:proofErr w:type="spellStart"/>
      <w:r w:rsidRPr="00611DFD">
        <w:rPr>
          <w:rFonts w:eastAsia="Calibri"/>
          <w:lang w:eastAsia="en-US"/>
        </w:rPr>
        <w:t>укладання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цього</w:t>
      </w:r>
      <w:proofErr w:type="spellEnd"/>
      <w:r w:rsidRPr="00611DFD">
        <w:rPr>
          <w:rFonts w:eastAsia="Calibri"/>
          <w:lang w:eastAsia="en-US"/>
        </w:rPr>
        <w:t xml:space="preserve"> Договору і </w:t>
      </w:r>
      <w:proofErr w:type="spellStart"/>
      <w:r w:rsidRPr="00611DFD">
        <w:rPr>
          <w:rFonts w:eastAsia="Calibri"/>
          <w:lang w:eastAsia="en-US"/>
        </w:rPr>
        <w:t>діє</w:t>
      </w:r>
      <w:proofErr w:type="spellEnd"/>
      <w:r w:rsidRPr="00611DFD">
        <w:rPr>
          <w:rFonts w:eastAsia="Calibri"/>
          <w:lang w:eastAsia="en-US"/>
        </w:rPr>
        <w:t xml:space="preserve"> до </w:t>
      </w:r>
      <w:r w:rsidRPr="00611DFD">
        <w:rPr>
          <w:rFonts w:eastAsia="Calibri"/>
          <w:b/>
          <w:lang w:eastAsia="en-US"/>
        </w:rPr>
        <w:t xml:space="preserve">31 </w:t>
      </w:r>
      <w:proofErr w:type="spellStart"/>
      <w:r w:rsidRPr="00611DFD">
        <w:rPr>
          <w:rFonts w:eastAsia="Calibri"/>
          <w:b/>
          <w:lang w:eastAsia="en-US"/>
        </w:rPr>
        <w:t>березня</w:t>
      </w:r>
      <w:proofErr w:type="spellEnd"/>
      <w:r w:rsidRPr="00611DFD">
        <w:rPr>
          <w:rFonts w:eastAsia="Calibri"/>
          <w:b/>
          <w:lang w:eastAsia="en-US"/>
        </w:rPr>
        <w:t xml:space="preserve"> 2025 року</w:t>
      </w:r>
      <w:r w:rsidRPr="00611DFD">
        <w:rPr>
          <w:rFonts w:eastAsia="Calibri"/>
          <w:lang w:eastAsia="en-US"/>
        </w:rPr>
        <w:t xml:space="preserve">, а в </w:t>
      </w:r>
      <w:proofErr w:type="spellStart"/>
      <w:r w:rsidRPr="00611DFD">
        <w:rPr>
          <w:rFonts w:eastAsia="Calibri"/>
          <w:lang w:eastAsia="en-US"/>
        </w:rPr>
        <w:t>частині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розрахунків</w:t>
      </w:r>
      <w:proofErr w:type="spellEnd"/>
      <w:r w:rsidRPr="00611DFD">
        <w:rPr>
          <w:rFonts w:eastAsia="Calibri"/>
          <w:lang w:eastAsia="en-US"/>
        </w:rPr>
        <w:t xml:space="preserve"> - до </w:t>
      </w:r>
      <w:proofErr w:type="spellStart"/>
      <w:r w:rsidRPr="00611DFD">
        <w:rPr>
          <w:rFonts w:eastAsia="Calibri"/>
          <w:lang w:eastAsia="en-US"/>
        </w:rPr>
        <w:t>повного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виконання</w:t>
      </w:r>
      <w:proofErr w:type="spellEnd"/>
      <w:r w:rsidRPr="00611DFD">
        <w:rPr>
          <w:rFonts w:eastAsia="Calibri"/>
          <w:lang w:eastAsia="en-US"/>
        </w:rPr>
        <w:t xml:space="preserve"> Сторонами </w:t>
      </w:r>
      <w:proofErr w:type="spellStart"/>
      <w:r w:rsidRPr="00611DFD">
        <w:rPr>
          <w:rFonts w:eastAsia="Calibri"/>
          <w:lang w:eastAsia="en-US"/>
        </w:rPr>
        <w:t>взятих</w:t>
      </w:r>
      <w:proofErr w:type="spellEnd"/>
      <w:r w:rsidRPr="00611DFD">
        <w:rPr>
          <w:rFonts w:eastAsia="Calibri"/>
          <w:lang w:eastAsia="en-US"/>
        </w:rPr>
        <w:t xml:space="preserve"> за </w:t>
      </w:r>
      <w:proofErr w:type="spellStart"/>
      <w:r w:rsidRPr="00611DFD">
        <w:rPr>
          <w:rFonts w:eastAsia="Calibri"/>
          <w:lang w:eastAsia="en-US"/>
        </w:rPr>
        <w:t>цим</w:t>
      </w:r>
      <w:proofErr w:type="spellEnd"/>
      <w:r w:rsidRPr="00611DFD">
        <w:rPr>
          <w:rFonts w:eastAsia="Calibri"/>
          <w:lang w:eastAsia="en-US"/>
        </w:rPr>
        <w:t xml:space="preserve"> Договором </w:t>
      </w:r>
      <w:proofErr w:type="spellStart"/>
      <w:r w:rsidRPr="00611DFD">
        <w:rPr>
          <w:rFonts w:eastAsia="Calibri"/>
          <w:lang w:eastAsia="en-US"/>
        </w:rPr>
        <w:t>зобов'язань</w:t>
      </w:r>
      <w:proofErr w:type="spellEnd"/>
      <w:r w:rsidRPr="00611DFD">
        <w:rPr>
          <w:rFonts w:eastAsia="Calibri"/>
          <w:lang w:eastAsia="en-US"/>
        </w:rPr>
        <w:t xml:space="preserve">. </w:t>
      </w:r>
    </w:p>
    <w:p w14:paraId="339E29B4" w14:textId="77777777" w:rsidR="002A60FF" w:rsidRPr="00611DFD" w:rsidRDefault="002A60FF" w:rsidP="002A60FF">
      <w:pPr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611DFD">
        <w:rPr>
          <w:rFonts w:eastAsia="Calibri"/>
          <w:lang w:eastAsia="en-US"/>
        </w:rPr>
        <w:t xml:space="preserve">5.1.1.Строк </w:t>
      </w:r>
      <w:proofErr w:type="spellStart"/>
      <w:r w:rsidRPr="00611DFD">
        <w:rPr>
          <w:rFonts w:eastAsia="Calibri"/>
          <w:lang w:eastAsia="en-US"/>
        </w:rPr>
        <w:t>виконання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зобов'язань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щодо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надання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послуг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може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продовжуватись</w:t>
      </w:r>
      <w:proofErr w:type="spellEnd"/>
      <w:r w:rsidRPr="00611DFD">
        <w:rPr>
          <w:rFonts w:eastAsia="Calibri"/>
          <w:lang w:eastAsia="en-US"/>
        </w:rPr>
        <w:t xml:space="preserve"> у </w:t>
      </w:r>
      <w:proofErr w:type="spellStart"/>
      <w:r w:rsidRPr="00611DFD">
        <w:rPr>
          <w:rFonts w:eastAsia="Calibri"/>
          <w:lang w:eastAsia="en-US"/>
        </w:rPr>
        <w:t>разі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виникнення</w:t>
      </w:r>
      <w:proofErr w:type="spellEnd"/>
      <w:r w:rsidRPr="00611DFD">
        <w:rPr>
          <w:rFonts w:eastAsia="Calibri"/>
          <w:lang w:eastAsia="en-US"/>
        </w:rPr>
        <w:t xml:space="preserve"> документально </w:t>
      </w:r>
      <w:proofErr w:type="spellStart"/>
      <w:r w:rsidRPr="00611DFD">
        <w:rPr>
          <w:rFonts w:eastAsia="Calibri"/>
          <w:lang w:eastAsia="en-US"/>
        </w:rPr>
        <w:t>підтверджених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об'єктивних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обставин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спричинили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таке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продовження</w:t>
      </w:r>
      <w:proofErr w:type="spellEnd"/>
      <w:r w:rsidRPr="00611DFD">
        <w:rPr>
          <w:rFonts w:eastAsia="Calibri"/>
          <w:lang w:eastAsia="en-US"/>
        </w:rPr>
        <w:t xml:space="preserve">, у тому </w:t>
      </w:r>
      <w:proofErr w:type="spellStart"/>
      <w:r w:rsidRPr="00611DFD">
        <w:rPr>
          <w:rFonts w:eastAsia="Calibri"/>
          <w:lang w:eastAsia="en-US"/>
        </w:rPr>
        <w:t>числі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непереборної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сили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затримки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фінансування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витрат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Замовника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тощо</w:t>
      </w:r>
      <w:proofErr w:type="spellEnd"/>
      <w:r w:rsidRPr="00611DFD">
        <w:rPr>
          <w:rFonts w:eastAsia="Calibri"/>
          <w:lang w:eastAsia="en-US"/>
        </w:rPr>
        <w:t xml:space="preserve"> за </w:t>
      </w:r>
      <w:proofErr w:type="spellStart"/>
      <w:r w:rsidRPr="00611DFD">
        <w:rPr>
          <w:rFonts w:eastAsia="Calibri"/>
          <w:lang w:eastAsia="en-US"/>
        </w:rPr>
        <w:t>умови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такі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зміни</w:t>
      </w:r>
      <w:proofErr w:type="spellEnd"/>
      <w:r w:rsidRPr="00611DFD">
        <w:rPr>
          <w:rFonts w:eastAsia="Calibri"/>
          <w:lang w:eastAsia="en-US"/>
        </w:rPr>
        <w:t xml:space="preserve"> не </w:t>
      </w:r>
      <w:proofErr w:type="spellStart"/>
      <w:r w:rsidRPr="00611DFD">
        <w:rPr>
          <w:rFonts w:eastAsia="Calibri"/>
          <w:lang w:eastAsia="en-US"/>
        </w:rPr>
        <w:t>призведуть</w:t>
      </w:r>
      <w:proofErr w:type="spellEnd"/>
      <w:r w:rsidRPr="00611DFD">
        <w:rPr>
          <w:rFonts w:eastAsia="Calibri"/>
          <w:lang w:eastAsia="en-US"/>
        </w:rPr>
        <w:t xml:space="preserve"> до </w:t>
      </w:r>
      <w:proofErr w:type="spellStart"/>
      <w:r w:rsidRPr="00611DFD">
        <w:rPr>
          <w:rFonts w:eastAsia="Calibri"/>
          <w:lang w:eastAsia="en-US"/>
        </w:rPr>
        <w:t>збільшення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суми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визначеної</w:t>
      </w:r>
      <w:proofErr w:type="spellEnd"/>
      <w:r w:rsidRPr="00611DFD">
        <w:rPr>
          <w:rFonts w:eastAsia="Calibri"/>
          <w:lang w:eastAsia="en-US"/>
        </w:rPr>
        <w:t xml:space="preserve"> в </w:t>
      </w:r>
      <w:proofErr w:type="spellStart"/>
      <w:r w:rsidRPr="00611DFD">
        <w:rPr>
          <w:rFonts w:eastAsia="Calibri"/>
          <w:lang w:eastAsia="en-US"/>
        </w:rPr>
        <w:t>Договорі</w:t>
      </w:r>
      <w:proofErr w:type="spellEnd"/>
      <w:r w:rsidRPr="00611DFD">
        <w:rPr>
          <w:rFonts w:eastAsia="Calibri"/>
          <w:lang w:eastAsia="en-US"/>
        </w:rPr>
        <w:t xml:space="preserve">. </w:t>
      </w:r>
    </w:p>
    <w:p w14:paraId="55B2BD19" w14:textId="77777777" w:rsidR="002A60FF" w:rsidRPr="00611DFD" w:rsidRDefault="002A60FF" w:rsidP="002A60FF">
      <w:pPr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611DFD">
        <w:rPr>
          <w:rFonts w:eastAsia="Calibri"/>
          <w:color w:val="000000"/>
          <w:lang w:eastAsia="en-US"/>
        </w:rPr>
        <w:t xml:space="preserve">5.1.2. Для </w:t>
      </w:r>
      <w:proofErr w:type="spellStart"/>
      <w:r w:rsidRPr="00611DFD">
        <w:rPr>
          <w:rFonts w:eastAsia="Calibri"/>
          <w:color w:val="000000"/>
          <w:lang w:eastAsia="en-US"/>
        </w:rPr>
        <w:t>продовження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строків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надання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послуг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Виконавець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зобов'язаний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повідомити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Замовника</w:t>
      </w:r>
      <w:proofErr w:type="spellEnd"/>
      <w:r w:rsidRPr="00611DFD">
        <w:rPr>
          <w:rFonts w:eastAsia="Calibri"/>
          <w:color w:val="000000"/>
          <w:lang w:eastAsia="en-US"/>
        </w:rPr>
        <w:t xml:space="preserve"> про </w:t>
      </w:r>
      <w:proofErr w:type="spellStart"/>
      <w:r w:rsidRPr="00611DFD">
        <w:rPr>
          <w:rFonts w:eastAsia="Calibri"/>
          <w:color w:val="000000"/>
          <w:lang w:eastAsia="en-US"/>
        </w:rPr>
        <w:t>виникнення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обставин</w:t>
      </w:r>
      <w:proofErr w:type="spellEnd"/>
      <w:r w:rsidRPr="00611DFD">
        <w:rPr>
          <w:rFonts w:eastAsia="Calibri"/>
          <w:color w:val="000000"/>
          <w:lang w:eastAsia="en-US"/>
        </w:rPr>
        <w:t xml:space="preserve">, </w:t>
      </w:r>
      <w:proofErr w:type="spellStart"/>
      <w:r w:rsidRPr="00611DFD">
        <w:rPr>
          <w:rFonts w:eastAsia="Calibri"/>
          <w:color w:val="000000"/>
          <w:lang w:eastAsia="en-US"/>
        </w:rPr>
        <w:t>які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зумовлюють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необхідність</w:t>
      </w:r>
      <w:proofErr w:type="spellEnd"/>
      <w:r w:rsidRPr="00611DFD">
        <w:rPr>
          <w:rFonts w:eastAsia="Calibri"/>
          <w:color w:val="000000"/>
          <w:lang w:eastAsia="en-US"/>
        </w:rPr>
        <w:t xml:space="preserve"> такого </w:t>
      </w:r>
      <w:proofErr w:type="spellStart"/>
      <w:r w:rsidRPr="00611DFD">
        <w:rPr>
          <w:rFonts w:eastAsia="Calibri"/>
          <w:color w:val="000000"/>
          <w:lang w:eastAsia="en-US"/>
        </w:rPr>
        <w:t>продовження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, і </w:t>
      </w:r>
      <w:proofErr w:type="spellStart"/>
      <w:r w:rsidRPr="00611DFD">
        <w:rPr>
          <w:rFonts w:eastAsia="Calibri"/>
          <w:color w:val="000000"/>
          <w:lang w:eastAsia="en-US"/>
        </w:rPr>
        <w:t>надати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обґрунтування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нових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строків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надання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послуг</w:t>
      </w:r>
      <w:proofErr w:type="spellEnd"/>
      <w:r w:rsidRPr="00611DFD">
        <w:rPr>
          <w:rFonts w:eastAsia="Calibri"/>
          <w:color w:val="000000"/>
          <w:lang w:eastAsia="en-US"/>
        </w:rPr>
        <w:t xml:space="preserve"> та </w:t>
      </w:r>
      <w:proofErr w:type="spellStart"/>
      <w:r w:rsidRPr="00611DFD">
        <w:rPr>
          <w:rFonts w:eastAsia="Calibri"/>
          <w:color w:val="000000"/>
          <w:lang w:eastAsia="en-US"/>
        </w:rPr>
        <w:t>додаткових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витрат</w:t>
      </w:r>
      <w:proofErr w:type="spellEnd"/>
      <w:r w:rsidRPr="00611DFD">
        <w:rPr>
          <w:rFonts w:eastAsia="Calibri"/>
          <w:color w:val="000000"/>
          <w:lang w:eastAsia="en-US"/>
        </w:rPr>
        <w:t xml:space="preserve">, за </w:t>
      </w:r>
      <w:proofErr w:type="spellStart"/>
      <w:r w:rsidRPr="00611DFD">
        <w:rPr>
          <w:rFonts w:eastAsia="Calibri"/>
          <w:color w:val="000000"/>
          <w:lang w:eastAsia="en-US"/>
        </w:rPr>
        <w:t>їх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необхідності</w:t>
      </w:r>
      <w:proofErr w:type="spellEnd"/>
      <w:r w:rsidRPr="00611DFD">
        <w:rPr>
          <w:rFonts w:eastAsia="Calibri"/>
          <w:color w:val="000000"/>
          <w:lang w:eastAsia="en-US"/>
        </w:rPr>
        <w:t xml:space="preserve">, не </w:t>
      </w:r>
      <w:proofErr w:type="spellStart"/>
      <w:r w:rsidRPr="00611DFD">
        <w:rPr>
          <w:rFonts w:eastAsia="Calibri"/>
          <w:color w:val="000000"/>
          <w:lang w:eastAsia="en-US"/>
        </w:rPr>
        <w:t>пізніше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наступного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робочого</w:t>
      </w:r>
      <w:proofErr w:type="spellEnd"/>
      <w:r w:rsidRPr="00611DFD">
        <w:rPr>
          <w:rFonts w:eastAsia="Calibri"/>
          <w:color w:val="000000"/>
          <w:lang w:eastAsia="en-US"/>
        </w:rPr>
        <w:t xml:space="preserve"> дня, як </w:t>
      </w:r>
      <w:proofErr w:type="spellStart"/>
      <w:r w:rsidRPr="00611DFD">
        <w:rPr>
          <w:rFonts w:eastAsia="Calibri"/>
          <w:color w:val="000000"/>
          <w:lang w:eastAsia="en-US"/>
        </w:rPr>
        <w:t>Виконавцю</w:t>
      </w:r>
      <w:proofErr w:type="spellEnd"/>
      <w:r w:rsidRPr="00611DFD">
        <w:rPr>
          <w:rFonts w:eastAsia="Calibri"/>
          <w:color w:val="000000"/>
          <w:lang w:eastAsia="en-US"/>
        </w:rPr>
        <w:t xml:space="preserve"> стало </w:t>
      </w:r>
      <w:proofErr w:type="spellStart"/>
      <w:r w:rsidRPr="00611DFD">
        <w:rPr>
          <w:rFonts w:eastAsia="Calibri"/>
          <w:color w:val="000000"/>
          <w:lang w:eastAsia="en-US"/>
        </w:rPr>
        <w:t>відомо</w:t>
      </w:r>
      <w:proofErr w:type="spellEnd"/>
      <w:r w:rsidRPr="00611DFD">
        <w:rPr>
          <w:rFonts w:eastAsia="Calibri"/>
          <w:color w:val="000000"/>
          <w:lang w:eastAsia="en-US"/>
        </w:rPr>
        <w:t xml:space="preserve"> про </w:t>
      </w:r>
      <w:proofErr w:type="spellStart"/>
      <w:r w:rsidRPr="00611DFD">
        <w:rPr>
          <w:rFonts w:eastAsia="Calibri"/>
          <w:color w:val="000000"/>
          <w:lang w:eastAsia="en-US"/>
        </w:rPr>
        <w:t>це</w:t>
      </w:r>
      <w:proofErr w:type="spellEnd"/>
      <w:r w:rsidRPr="00611DFD">
        <w:rPr>
          <w:rFonts w:eastAsia="Calibri"/>
          <w:color w:val="000000"/>
          <w:lang w:eastAsia="en-US"/>
        </w:rPr>
        <w:t>.</w:t>
      </w:r>
    </w:p>
    <w:p w14:paraId="450D58B3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proofErr w:type="spellStart"/>
      <w:r w:rsidRPr="00611DFD">
        <w:rPr>
          <w:rFonts w:eastAsia="Calibri"/>
          <w:color w:val="000000"/>
          <w:lang w:eastAsia="en-US"/>
        </w:rPr>
        <w:t>Замовник</w:t>
      </w:r>
      <w:proofErr w:type="spellEnd"/>
      <w:r w:rsidRPr="00611DFD">
        <w:rPr>
          <w:rFonts w:eastAsia="Calibri"/>
          <w:color w:val="000000"/>
          <w:lang w:eastAsia="en-US"/>
        </w:rPr>
        <w:t xml:space="preserve"> без </w:t>
      </w:r>
      <w:proofErr w:type="spellStart"/>
      <w:r w:rsidRPr="00611DFD">
        <w:rPr>
          <w:rFonts w:eastAsia="Calibri"/>
          <w:color w:val="000000"/>
          <w:lang w:eastAsia="en-US"/>
        </w:rPr>
        <w:t>затримки</w:t>
      </w:r>
      <w:proofErr w:type="spellEnd"/>
      <w:r w:rsidRPr="00611DFD">
        <w:rPr>
          <w:rFonts w:eastAsia="Calibri"/>
          <w:color w:val="000000"/>
          <w:lang w:eastAsia="en-US"/>
        </w:rPr>
        <w:t xml:space="preserve"> повинен </w:t>
      </w:r>
      <w:proofErr w:type="spellStart"/>
      <w:r w:rsidRPr="00611DFD">
        <w:rPr>
          <w:rFonts w:eastAsia="Calibri"/>
          <w:color w:val="000000"/>
          <w:lang w:eastAsia="en-US"/>
        </w:rPr>
        <w:t>розглянути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обґрунтування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Виконавця</w:t>
      </w:r>
      <w:proofErr w:type="spellEnd"/>
      <w:r w:rsidRPr="00611DFD">
        <w:rPr>
          <w:rFonts w:eastAsia="Calibri"/>
          <w:color w:val="000000"/>
          <w:lang w:eastAsia="en-US"/>
        </w:rPr>
        <w:t xml:space="preserve">, </w:t>
      </w:r>
      <w:proofErr w:type="spellStart"/>
      <w:r w:rsidRPr="00611DFD">
        <w:rPr>
          <w:rFonts w:eastAsia="Calibri"/>
          <w:color w:val="000000"/>
          <w:lang w:eastAsia="en-US"/>
        </w:rPr>
        <w:t>запросити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від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нього</w:t>
      </w:r>
      <w:proofErr w:type="spellEnd"/>
      <w:r w:rsidRPr="00611DFD">
        <w:rPr>
          <w:rFonts w:eastAsia="Calibri"/>
          <w:color w:val="000000"/>
          <w:lang w:eastAsia="en-US"/>
        </w:rPr>
        <w:t xml:space="preserve">, за </w:t>
      </w:r>
      <w:proofErr w:type="spellStart"/>
      <w:r w:rsidRPr="00611DFD">
        <w:rPr>
          <w:rFonts w:eastAsia="Calibri"/>
          <w:color w:val="000000"/>
          <w:lang w:eastAsia="en-US"/>
        </w:rPr>
        <w:t>необхідності</w:t>
      </w:r>
      <w:proofErr w:type="spellEnd"/>
      <w:r w:rsidRPr="00611DFD">
        <w:rPr>
          <w:rFonts w:eastAsia="Calibri"/>
          <w:color w:val="000000"/>
          <w:lang w:eastAsia="en-US"/>
        </w:rPr>
        <w:t xml:space="preserve">, </w:t>
      </w:r>
      <w:proofErr w:type="spellStart"/>
      <w:r w:rsidRPr="00611DFD">
        <w:rPr>
          <w:rFonts w:eastAsia="Calibri"/>
          <w:color w:val="000000"/>
          <w:lang w:eastAsia="en-US"/>
        </w:rPr>
        <w:t>додаткову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інформацію</w:t>
      </w:r>
      <w:proofErr w:type="spellEnd"/>
      <w:r w:rsidRPr="00611DFD">
        <w:rPr>
          <w:rFonts w:eastAsia="Calibri"/>
          <w:color w:val="000000"/>
          <w:lang w:eastAsia="en-US"/>
        </w:rPr>
        <w:t xml:space="preserve"> та </w:t>
      </w:r>
      <w:proofErr w:type="spellStart"/>
      <w:r w:rsidRPr="00611DFD">
        <w:rPr>
          <w:rFonts w:eastAsia="Calibri"/>
          <w:color w:val="000000"/>
          <w:lang w:eastAsia="en-US"/>
        </w:rPr>
        <w:t>ухвалити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відповідне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рішення</w:t>
      </w:r>
      <w:proofErr w:type="spellEnd"/>
      <w:r w:rsidRPr="00611DFD">
        <w:rPr>
          <w:rFonts w:eastAsia="Calibri"/>
          <w:color w:val="000000"/>
          <w:lang w:eastAsia="en-US"/>
        </w:rPr>
        <w:t xml:space="preserve"> і </w:t>
      </w:r>
      <w:proofErr w:type="spellStart"/>
      <w:r w:rsidRPr="00611DFD">
        <w:rPr>
          <w:rFonts w:eastAsia="Calibri"/>
          <w:color w:val="000000"/>
          <w:lang w:eastAsia="en-US"/>
        </w:rPr>
        <w:t>сповістити</w:t>
      </w:r>
      <w:proofErr w:type="spellEnd"/>
      <w:r w:rsidRPr="00611DFD">
        <w:rPr>
          <w:rFonts w:eastAsia="Calibri"/>
          <w:color w:val="000000"/>
          <w:lang w:eastAsia="en-US"/>
        </w:rPr>
        <w:t xml:space="preserve"> про </w:t>
      </w:r>
      <w:proofErr w:type="spellStart"/>
      <w:r w:rsidRPr="00611DFD">
        <w:rPr>
          <w:rFonts w:eastAsia="Calibri"/>
          <w:color w:val="000000"/>
          <w:lang w:eastAsia="en-US"/>
        </w:rPr>
        <w:t>нього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Виконавця</w:t>
      </w:r>
      <w:proofErr w:type="spellEnd"/>
      <w:r w:rsidRPr="00611DFD">
        <w:rPr>
          <w:rFonts w:eastAsia="Calibri"/>
          <w:color w:val="000000"/>
          <w:lang w:eastAsia="en-US"/>
        </w:rPr>
        <w:t>.</w:t>
      </w:r>
    </w:p>
    <w:p w14:paraId="2C10A518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proofErr w:type="spellStart"/>
      <w:r w:rsidRPr="00611DFD">
        <w:rPr>
          <w:rFonts w:eastAsia="Calibri"/>
          <w:lang w:eastAsia="en-US"/>
        </w:rPr>
        <w:t>Обставинами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які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перешкоджають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виконанню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робіт</w:t>
      </w:r>
      <w:proofErr w:type="spellEnd"/>
      <w:r w:rsidRPr="00611DFD">
        <w:rPr>
          <w:rFonts w:eastAsia="Calibri"/>
          <w:lang w:eastAsia="en-US"/>
        </w:rPr>
        <w:t xml:space="preserve"> у </w:t>
      </w:r>
      <w:proofErr w:type="spellStart"/>
      <w:r w:rsidRPr="00611DFD">
        <w:rPr>
          <w:rFonts w:eastAsia="Calibri"/>
          <w:lang w:eastAsia="en-US"/>
        </w:rPr>
        <w:t>встановлені</w:t>
      </w:r>
      <w:proofErr w:type="spellEnd"/>
      <w:r w:rsidRPr="00611DFD">
        <w:rPr>
          <w:rFonts w:eastAsia="Calibri"/>
          <w:lang w:eastAsia="en-US"/>
        </w:rPr>
        <w:t xml:space="preserve"> строки,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не </w:t>
      </w:r>
      <w:proofErr w:type="spellStart"/>
      <w:r w:rsidRPr="00611DFD">
        <w:rPr>
          <w:rFonts w:eastAsia="Calibri"/>
          <w:lang w:eastAsia="en-US"/>
        </w:rPr>
        <w:t>залежать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від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Виконавця</w:t>
      </w:r>
      <w:proofErr w:type="spellEnd"/>
      <w:r w:rsidRPr="00611DFD">
        <w:rPr>
          <w:rFonts w:eastAsia="Calibri"/>
          <w:lang w:eastAsia="en-US"/>
        </w:rPr>
        <w:t xml:space="preserve"> і </w:t>
      </w:r>
      <w:proofErr w:type="spellStart"/>
      <w:r w:rsidRPr="00611DFD">
        <w:rPr>
          <w:rFonts w:eastAsia="Calibri"/>
          <w:lang w:eastAsia="en-US"/>
        </w:rPr>
        <w:t>дають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йому</w:t>
      </w:r>
      <w:proofErr w:type="spellEnd"/>
      <w:r w:rsidRPr="00611DFD">
        <w:rPr>
          <w:rFonts w:eastAsia="Calibri"/>
          <w:lang w:eastAsia="en-US"/>
        </w:rPr>
        <w:t xml:space="preserve"> право на перегляд </w:t>
      </w:r>
      <w:proofErr w:type="spellStart"/>
      <w:r w:rsidRPr="00611DFD">
        <w:rPr>
          <w:rFonts w:eastAsia="Calibri"/>
          <w:lang w:eastAsia="en-US"/>
        </w:rPr>
        <w:t>цих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строків</w:t>
      </w:r>
      <w:proofErr w:type="spellEnd"/>
      <w:r w:rsidRPr="00611DFD">
        <w:rPr>
          <w:rFonts w:eastAsia="Calibri"/>
          <w:lang w:eastAsia="en-US"/>
        </w:rPr>
        <w:t xml:space="preserve">, є: </w:t>
      </w:r>
    </w:p>
    <w:p w14:paraId="159A49EF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lastRenderedPageBreak/>
        <w:t>-</w:t>
      </w:r>
      <w:r w:rsidRPr="00611DFD">
        <w:rPr>
          <w:rFonts w:eastAsia="Calibri"/>
          <w:lang w:eastAsia="en-US"/>
        </w:rPr>
        <w:tab/>
      </w:r>
      <w:proofErr w:type="spellStart"/>
      <w:r w:rsidRPr="00611DFD">
        <w:rPr>
          <w:rFonts w:eastAsia="Calibri"/>
          <w:lang w:eastAsia="en-US"/>
        </w:rPr>
        <w:t>обставини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непереборної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сили</w:t>
      </w:r>
      <w:proofErr w:type="spellEnd"/>
      <w:r w:rsidRPr="00611DFD">
        <w:rPr>
          <w:rFonts w:eastAsia="Calibri"/>
          <w:lang w:eastAsia="en-US"/>
        </w:rPr>
        <w:t>;</w:t>
      </w:r>
    </w:p>
    <w:p w14:paraId="5B1322D9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>-</w:t>
      </w:r>
      <w:r w:rsidRPr="00611DFD">
        <w:rPr>
          <w:rFonts w:eastAsia="Calibri"/>
          <w:lang w:eastAsia="en-US"/>
        </w:rPr>
        <w:tab/>
      </w:r>
      <w:proofErr w:type="spellStart"/>
      <w:r w:rsidRPr="00611DFD">
        <w:rPr>
          <w:rFonts w:eastAsia="Calibri"/>
          <w:lang w:eastAsia="en-US"/>
        </w:rPr>
        <w:t>обставини</w:t>
      </w:r>
      <w:proofErr w:type="spellEnd"/>
      <w:r w:rsidRPr="00611DFD">
        <w:rPr>
          <w:rFonts w:eastAsia="Calibri"/>
          <w:lang w:eastAsia="en-US"/>
        </w:rPr>
        <w:t xml:space="preserve">, за </w:t>
      </w:r>
      <w:proofErr w:type="spellStart"/>
      <w:r w:rsidRPr="00611DFD">
        <w:rPr>
          <w:rFonts w:eastAsia="Calibri"/>
          <w:lang w:eastAsia="en-US"/>
        </w:rPr>
        <w:t>які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відповідає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Замовник</w:t>
      </w:r>
      <w:proofErr w:type="spellEnd"/>
      <w:r w:rsidRPr="00611DFD">
        <w:rPr>
          <w:rFonts w:eastAsia="Calibri"/>
          <w:lang w:eastAsia="en-US"/>
        </w:rPr>
        <w:t xml:space="preserve"> (</w:t>
      </w:r>
      <w:proofErr w:type="spellStart"/>
      <w:r w:rsidRPr="00611DFD">
        <w:rPr>
          <w:rFonts w:eastAsia="Calibri"/>
          <w:lang w:eastAsia="en-US"/>
        </w:rPr>
        <w:t>відсутність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коштів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фінансування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затримка</w:t>
      </w:r>
      <w:proofErr w:type="spellEnd"/>
      <w:r w:rsidRPr="00611DFD">
        <w:rPr>
          <w:rFonts w:eastAsia="Calibri"/>
          <w:lang w:eastAsia="en-US"/>
        </w:rPr>
        <w:t xml:space="preserve"> у </w:t>
      </w:r>
      <w:proofErr w:type="spellStart"/>
      <w:r w:rsidRPr="00611DFD">
        <w:rPr>
          <w:rFonts w:eastAsia="Calibri"/>
          <w:lang w:eastAsia="en-US"/>
        </w:rPr>
        <w:t>виконанні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зобов’язань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поява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додаткових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робіт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тощо</w:t>
      </w:r>
      <w:proofErr w:type="spellEnd"/>
      <w:r w:rsidRPr="00611DFD">
        <w:rPr>
          <w:rFonts w:eastAsia="Calibri"/>
          <w:lang w:eastAsia="en-US"/>
        </w:rPr>
        <w:t>);</w:t>
      </w:r>
    </w:p>
    <w:p w14:paraId="082CD48C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>-</w:t>
      </w:r>
      <w:r w:rsidRPr="00611DFD">
        <w:rPr>
          <w:rFonts w:eastAsia="Calibri"/>
          <w:lang w:eastAsia="en-US"/>
        </w:rPr>
        <w:tab/>
      </w:r>
      <w:proofErr w:type="spellStart"/>
      <w:r w:rsidRPr="00611DFD">
        <w:rPr>
          <w:rFonts w:eastAsia="Calibri"/>
          <w:lang w:eastAsia="en-US"/>
        </w:rPr>
        <w:t>виникнення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інших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обставин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можуть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вплинути</w:t>
      </w:r>
      <w:proofErr w:type="spellEnd"/>
      <w:r w:rsidRPr="00611DFD">
        <w:rPr>
          <w:rFonts w:eastAsia="Calibri"/>
          <w:lang w:eastAsia="en-US"/>
        </w:rPr>
        <w:t xml:space="preserve"> на строки </w:t>
      </w:r>
      <w:proofErr w:type="spellStart"/>
      <w:r w:rsidRPr="00611DFD">
        <w:rPr>
          <w:rFonts w:eastAsia="Calibri"/>
          <w:lang w:eastAsia="en-US"/>
        </w:rPr>
        <w:t>надання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послуг</w:t>
      </w:r>
      <w:proofErr w:type="spellEnd"/>
      <w:r w:rsidRPr="00611DFD">
        <w:rPr>
          <w:rFonts w:eastAsia="Calibri"/>
          <w:lang w:eastAsia="en-US"/>
        </w:rPr>
        <w:t>.</w:t>
      </w:r>
    </w:p>
    <w:p w14:paraId="3AE2C00C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color w:val="FF0000"/>
          <w:lang w:eastAsia="en-US"/>
        </w:rPr>
      </w:pPr>
      <w:r w:rsidRPr="00611DFD">
        <w:rPr>
          <w:rFonts w:eastAsia="Calibri"/>
          <w:lang w:eastAsia="en-US"/>
        </w:rPr>
        <w:t xml:space="preserve">При </w:t>
      </w:r>
      <w:proofErr w:type="spellStart"/>
      <w:r w:rsidRPr="00611DFD">
        <w:rPr>
          <w:rFonts w:eastAsia="Calibri"/>
          <w:lang w:eastAsia="en-US"/>
        </w:rPr>
        <w:t>виникненні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обставин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непереборної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сили</w:t>
      </w:r>
      <w:proofErr w:type="spellEnd"/>
      <w:r w:rsidRPr="00611DFD">
        <w:rPr>
          <w:rFonts w:eastAsia="Calibri"/>
          <w:lang w:eastAsia="en-US"/>
        </w:rPr>
        <w:t xml:space="preserve">, строки </w:t>
      </w:r>
      <w:proofErr w:type="spellStart"/>
      <w:r w:rsidRPr="00611DFD">
        <w:rPr>
          <w:rFonts w:eastAsia="Calibri"/>
          <w:lang w:eastAsia="en-US"/>
        </w:rPr>
        <w:t>надання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послуг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переносяться</w:t>
      </w:r>
      <w:proofErr w:type="spellEnd"/>
      <w:r w:rsidRPr="00611DFD">
        <w:rPr>
          <w:rFonts w:eastAsia="Calibri"/>
          <w:lang w:eastAsia="en-US"/>
        </w:rPr>
        <w:t xml:space="preserve"> на час </w:t>
      </w:r>
      <w:proofErr w:type="spellStart"/>
      <w:r w:rsidRPr="00611DFD">
        <w:rPr>
          <w:rFonts w:eastAsia="Calibri"/>
          <w:lang w:eastAsia="en-US"/>
        </w:rPr>
        <w:t>дії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обставин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із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урахуванням</w:t>
      </w:r>
      <w:proofErr w:type="spellEnd"/>
      <w:r w:rsidRPr="00611DFD">
        <w:rPr>
          <w:rFonts w:eastAsia="Calibri"/>
          <w:lang w:eastAsia="en-US"/>
        </w:rPr>
        <w:t xml:space="preserve"> часу на </w:t>
      </w:r>
      <w:proofErr w:type="spellStart"/>
      <w:r w:rsidRPr="00611DFD">
        <w:rPr>
          <w:rFonts w:eastAsia="Calibri"/>
          <w:lang w:eastAsia="en-US"/>
        </w:rPr>
        <w:t>відновлення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робіт</w:t>
      </w:r>
      <w:proofErr w:type="spellEnd"/>
      <w:r w:rsidRPr="00611DFD">
        <w:rPr>
          <w:rFonts w:eastAsia="Calibri"/>
          <w:lang w:eastAsia="en-US"/>
        </w:rPr>
        <w:t>.</w:t>
      </w:r>
      <w:r w:rsidRPr="00611DFD">
        <w:rPr>
          <w:rFonts w:eastAsia="Calibri"/>
          <w:color w:val="FF0000"/>
          <w:lang w:eastAsia="en-US"/>
        </w:rPr>
        <w:t xml:space="preserve"> </w:t>
      </w:r>
    </w:p>
    <w:p w14:paraId="27EE6740" w14:textId="3D355D41" w:rsidR="002A60FF" w:rsidRPr="00035FAE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b/>
          <w:bCs/>
        </w:rPr>
      </w:pPr>
      <w:r w:rsidRPr="00035FAE">
        <w:rPr>
          <w:b/>
          <w:bCs/>
        </w:rPr>
        <w:t xml:space="preserve">5.2. </w:t>
      </w:r>
      <w:proofErr w:type="spellStart"/>
      <w:r w:rsidRPr="00035FAE">
        <w:rPr>
          <w:b/>
          <w:bCs/>
        </w:rPr>
        <w:t>Місце</w:t>
      </w:r>
      <w:proofErr w:type="spellEnd"/>
      <w:r w:rsidRPr="00035FAE">
        <w:rPr>
          <w:b/>
          <w:bCs/>
        </w:rPr>
        <w:t> </w:t>
      </w:r>
      <w:proofErr w:type="spellStart"/>
      <w:r w:rsidRPr="00035FAE">
        <w:rPr>
          <w:b/>
          <w:bCs/>
        </w:rPr>
        <w:t>надання</w:t>
      </w:r>
      <w:proofErr w:type="spellEnd"/>
      <w:r w:rsidRPr="00035FAE">
        <w:rPr>
          <w:b/>
          <w:bCs/>
        </w:rPr>
        <w:t xml:space="preserve"> </w:t>
      </w:r>
      <w:proofErr w:type="spellStart"/>
      <w:r w:rsidRPr="00035FAE">
        <w:rPr>
          <w:b/>
          <w:bCs/>
        </w:rPr>
        <w:t>послуг</w:t>
      </w:r>
      <w:proofErr w:type="spellEnd"/>
      <w:r w:rsidRPr="00035FAE">
        <w:rPr>
          <w:b/>
          <w:bCs/>
        </w:rPr>
        <w:t xml:space="preserve"> – </w:t>
      </w:r>
      <w:proofErr w:type="spellStart"/>
      <w:r w:rsidRPr="00035FAE">
        <w:rPr>
          <w:b/>
          <w:bCs/>
          <w:shd w:val="clear" w:color="auto" w:fill="FFFFFF"/>
        </w:rPr>
        <w:t>автомобільні</w:t>
      </w:r>
      <w:proofErr w:type="spellEnd"/>
      <w:r w:rsidRPr="00035FAE">
        <w:rPr>
          <w:b/>
          <w:bCs/>
          <w:shd w:val="clear" w:color="auto" w:fill="FFFFFF"/>
        </w:rPr>
        <w:t xml:space="preserve"> дороги </w:t>
      </w:r>
      <w:proofErr w:type="spellStart"/>
      <w:r w:rsidRPr="00035FAE">
        <w:rPr>
          <w:b/>
          <w:bCs/>
          <w:shd w:val="clear" w:color="auto" w:fill="FFFFFF"/>
        </w:rPr>
        <w:t>загального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користування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місцевого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значення</w:t>
      </w:r>
      <w:proofErr w:type="spellEnd"/>
      <w:r w:rsidRPr="00035FAE">
        <w:rPr>
          <w:b/>
          <w:bCs/>
          <w:shd w:val="clear" w:color="auto" w:fill="FFFFFF"/>
        </w:rPr>
        <w:t xml:space="preserve"> та </w:t>
      </w:r>
      <w:proofErr w:type="spellStart"/>
      <w:r w:rsidRPr="00035FAE">
        <w:rPr>
          <w:b/>
          <w:bCs/>
          <w:shd w:val="clear" w:color="auto" w:fill="FFFFFF"/>
        </w:rPr>
        <w:t>штучні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споруди</w:t>
      </w:r>
      <w:proofErr w:type="spellEnd"/>
      <w:r w:rsidRPr="00035FAE">
        <w:rPr>
          <w:b/>
          <w:bCs/>
          <w:shd w:val="clear" w:color="auto" w:fill="FFFFFF"/>
        </w:rPr>
        <w:t xml:space="preserve"> на них у </w:t>
      </w:r>
      <w:r w:rsidR="00035FAE">
        <w:rPr>
          <w:b/>
          <w:bCs/>
          <w:shd w:val="clear" w:color="auto" w:fill="FFFFFF"/>
          <w:lang w:val="uk-UA"/>
        </w:rPr>
        <w:t>Дубенському</w:t>
      </w:r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районі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Рівненської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proofErr w:type="spellStart"/>
      <w:r w:rsidRPr="00035FAE">
        <w:rPr>
          <w:b/>
          <w:bCs/>
          <w:shd w:val="clear" w:color="auto" w:fill="FFFFFF"/>
        </w:rPr>
        <w:t>області</w:t>
      </w:r>
      <w:proofErr w:type="spellEnd"/>
      <w:r w:rsidRPr="00035FAE">
        <w:rPr>
          <w:b/>
          <w:bCs/>
          <w:shd w:val="clear" w:color="auto" w:fill="FFFFFF"/>
        </w:rPr>
        <w:t xml:space="preserve"> (</w:t>
      </w:r>
      <w:proofErr w:type="spellStart"/>
      <w:r w:rsidRPr="00035FAE">
        <w:rPr>
          <w:b/>
          <w:bCs/>
          <w:shd w:val="clear" w:color="auto" w:fill="FFFFFF"/>
        </w:rPr>
        <w:t>протяжність</w:t>
      </w:r>
      <w:proofErr w:type="spellEnd"/>
      <w:r w:rsidRPr="00035FAE">
        <w:rPr>
          <w:b/>
          <w:bCs/>
          <w:shd w:val="clear" w:color="auto" w:fill="FFFFFF"/>
        </w:rPr>
        <w:t xml:space="preserve"> </w:t>
      </w:r>
      <w:r w:rsidR="00035FAE" w:rsidRPr="00035FAE">
        <w:rPr>
          <w:b/>
          <w:bCs/>
          <w:shd w:val="clear" w:color="auto" w:fill="FFFFFF"/>
        </w:rPr>
        <w:t>798,3 км</w:t>
      </w:r>
      <w:r w:rsidRPr="00035FAE">
        <w:rPr>
          <w:b/>
          <w:bCs/>
          <w:shd w:val="clear" w:color="auto" w:fill="FFFFFF"/>
        </w:rPr>
        <w:t>)</w:t>
      </w:r>
      <w:r w:rsidRPr="00035FAE">
        <w:rPr>
          <w:b/>
          <w:bCs/>
        </w:rPr>
        <w:t xml:space="preserve">. </w:t>
      </w:r>
    </w:p>
    <w:p w14:paraId="7FFBC26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5.3.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забезпечує</w:t>
      </w:r>
      <w:proofErr w:type="spellEnd"/>
      <w:r w:rsidRPr="00611DFD">
        <w:t xml:space="preserve"> </w:t>
      </w:r>
      <w:proofErr w:type="spellStart"/>
      <w:r w:rsidRPr="00611DFD">
        <w:t>повне</w:t>
      </w:r>
      <w:proofErr w:type="spellEnd"/>
      <w:r w:rsidRPr="00611DFD">
        <w:t xml:space="preserve">, </w:t>
      </w:r>
      <w:proofErr w:type="spellStart"/>
      <w:r w:rsidRPr="00611DFD">
        <w:t>якісне</w:t>
      </w:r>
      <w:proofErr w:type="spellEnd"/>
      <w:r w:rsidRPr="00611DFD">
        <w:t xml:space="preserve"> і </w:t>
      </w:r>
      <w:proofErr w:type="spellStart"/>
      <w:r w:rsidRPr="00611DFD">
        <w:t>своєчасне</w:t>
      </w:r>
      <w:proofErr w:type="spellEnd"/>
      <w:r w:rsidRPr="00611DFD">
        <w:t xml:space="preserve"> </w:t>
      </w:r>
      <w:proofErr w:type="spellStart"/>
      <w:r w:rsidRPr="00611DFD">
        <w:t>ведення</w:t>
      </w:r>
      <w:proofErr w:type="spellEnd"/>
      <w:r w:rsidRPr="00611DFD">
        <w:t xml:space="preserve"> </w:t>
      </w:r>
      <w:proofErr w:type="spellStart"/>
      <w:r w:rsidRPr="00611DFD">
        <w:t>документації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передбачена</w:t>
      </w:r>
      <w:proofErr w:type="spellEnd"/>
      <w:r w:rsidRPr="00611DFD">
        <w:t xml:space="preserve"> </w:t>
      </w:r>
      <w:proofErr w:type="spellStart"/>
      <w:r w:rsidRPr="00611DFD">
        <w:t>діючими</w:t>
      </w:r>
      <w:proofErr w:type="spellEnd"/>
      <w:r w:rsidRPr="00611DFD">
        <w:t xml:space="preserve"> нормами.</w:t>
      </w:r>
    </w:p>
    <w:p w14:paraId="785D3C6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Замовник</w:t>
      </w:r>
      <w:proofErr w:type="spellEnd"/>
      <w:r w:rsidRPr="00611DFD">
        <w:t xml:space="preserve"> у будь-</w:t>
      </w:r>
      <w:proofErr w:type="spellStart"/>
      <w:r w:rsidRPr="00611DFD">
        <w:t>який</w:t>
      </w:r>
      <w:proofErr w:type="spellEnd"/>
      <w:r w:rsidRPr="00611DFD">
        <w:t xml:space="preserve"> час, не </w:t>
      </w:r>
      <w:proofErr w:type="spellStart"/>
      <w:r w:rsidRPr="00611DFD">
        <w:t>порушуючи</w:t>
      </w:r>
      <w:proofErr w:type="spellEnd"/>
      <w:r w:rsidRPr="00611DFD">
        <w:t xml:space="preserve"> </w:t>
      </w:r>
      <w:proofErr w:type="spellStart"/>
      <w:r w:rsidRPr="00611DFD">
        <w:t>внутрішнього</w:t>
      </w:r>
      <w:proofErr w:type="spellEnd"/>
      <w:r w:rsidRPr="00611DFD">
        <w:t xml:space="preserve"> </w:t>
      </w:r>
      <w:proofErr w:type="spellStart"/>
      <w:r w:rsidRPr="00611DFD">
        <w:t>розпорядку</w:t>
      </w:r>
      <w:proofErr w:type="spellEnd"/>
      <w:r w:rsidRPr="00611DFD">
        <w:t xml:space="preserve"> </w:t>
      </w:r>
      <w:proofErr w:type="spellStart"/>
      <w:r w:rsidRPr="00611DFD">
        <w:t>діяльності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,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ознайомитися</w:t>
      </w:r>
      <w:proofErr w:type="spellEnd"/>
      <w:r w:rsidRPr="00611DFD">
        <w:t xml:space="preserve"> з порядком </w:t>
      </w:r>
      <w:proofErr w:type="spellStart"/>
      <w:r w:rsidRPr="00611DFD">
        <w:t>ведення</w:t>
      </w:r>
      <w:proofErr w:type="spellEnd"/>
      <w:r w:rsidRPr="00611DFD">
        <w:t xml:space="preserve"> </w:t>
      </w:r>
      <w:proofErr w:type="spellStart"/>
      <w:r w:rsidRPr="00611DFD">
        <w:t>єдиного</w:t>
      </w:r>
      <w:proofErr w:type="spellEnd"/>
      <w:r w:rsidRPr="00611DFD">
        <w:t xml:space="preserve"> журналу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</w:t>
      </w:r>
      <w:proofErr w:type="spellStart"/>
      <w:r w:rsidRPr="00611DFD">
        <w:t>спеціальними</w:t>
      </w:r>
      <w:proofErr w:type="spellEnd"/>
      <w:r w:rsidRPr="00611DFD">
        <w:t xml:space="preserve"> журналами з </w:t>
      </w:r>
      <w:proofErr w:type="spellStart"/>
      <w:r w:rsidRPr="00611DFD">
        <w:t>окремих</w:t>
      </w:r>
      <w:proofErr w:type="spellEnd"/>
      <w:r w:rsidRPr="00611DFD">
        <w:t xml:space="preserve"> </w:t>
      </w:r>
      <w:proofErr w:type="spellStart"/>
      <w:r w:rsidRPr="00611DFD">
        <w:t>видів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</w:t>
      </w:r>
      <w:proofErr w:type="spellStart"/>
      <w:r w:rsidRPr="00611DFD">
        <w:t>отримувати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завірені</w:t>
      </w:r>
      <w:proofErr w:type="spellEnd"/>
      <w:r w:rsidRPr="00611DFD">
        <w:t xml:space="preserve"> </w:t>
      </w:r>
      <w:proofErr w:type="spellStart"/>
      <w:r w:rsidRPr="00611DFD">
        <w:t>копії</w:t>
      </w:r>
      <w:proofErr w:type="spellEnd"/>
      <w:r w:rsidRPr="00611DFD">
        <w:t xml:space="preserve"> (</w:t>
      </w:r>
      <w:proofErr w:type="spellStart"/>
      <w:r w:rsidRPr="00611DFD">
        <w:t>витяги</w:t>
      </w:r>
      <w:proofErr w:type="spellEnd"/>
      <w:r w:rsidRPr="00611DFD">
        <w:t xml:space="preserve">). При </w:t>
      </w:r>
      <w:proofErr w:type="spellStart"/>
      <w:r w:rsidRPr="00611DFD">
        <w:t>зимовому</w:t>
      </w:r>
      <w:proofErr w:type="spellEnd"/>
      <w:r w:rsidRPr="00611DFD">
        <w:t xml:space="preserve"> </w:t>
      </w:r>
      <w:proofErr w:type="spellStart"/>
      <w:r w:rsidRPr="00611DFD">
        <w:t>утриманні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ведуться</w:t>
      </w:r>
      <w:proofErr w:type="spellEnd"/>
      <w:r w:rsidRPr="00611DFD">
        <w:t xml:space="preserve"> </w:t>
      </w:r>
      <w:proofErr w:type="spellStart"/>
      <w:r w:rsidRPr="00611DFD">
        <w:t>журнали</w:t>
      </w:r>
      <w:proofErr w:type="spellEnd"/>
      <w:r w:rsidRPr="00611DFD">
        <w:t xml:space="preserve"> №1 і №2.  У журналах </w:t>
      </w:r>
      <w:proofErr w:type="spellStart"/>
      <w:r w:rsidRPr="00611DFD">
        <w:t>фіксуються</w:t>
      </w:r>
      <w:proofErr w:type="spellEnd"/>
      <w:r w:rsidRPr="00611DFD">
        <w:t xml:space="preserve"> </w:t>
      </w:r>
      <w:proofErr w:type="spellStart"/>
      <w:r w:rsidRPr="00611DFD">
        <w:t>дати</w:t>
      </w:r>
      <w:proofErr w:type="spellEnd"/>
      <w:r w:rsidRPr="00611DFD">
        <w:t xml:space="preserve"> початку і </w:t>
      </w:r>
      <w:proofErr w:type="spellStart"/>
      <w:r w:rsidRPr="00611DFD">
        <w:t>закінчення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</w:t>
      </w:r>
      <w:proofErr w:type="spellStart"/>
      <w:r w:rsidRPr="00611DFD">
        <w:t>проведення</w:t>
      </w:r>
      <w:proofErr w:type="spellEnd"/>
      <w:r w:rsidRPr="00611DFD">
        <w:t xml:space="preserve"> </w:t>
      </w:r>
      <w:proofErr w:type="spellStart"/>
      <w:r w:rsidRPr="00611DFD">
        <w:t>випробувань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 і </w:t>
      </w:r>
      <w:proofErr w:type="spellStart"/>
      <w:r w:rsidRPr="00611DFD">
        <w:t>перевірки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, причини </w:t>
      </w:r>
      <w:proofErr w:type="spellStart"/>
      <w:r w:rsidRPr="00611DFD">
        <w:t>затримок</w:t>
      </w:r>
      <w:proofErr w:type="spellEnd"/>
      <w:r w:rsidRPr="00611DFD">
        <w:t xml:space="preserve"> у </w:t>
      </w:r>
      <w:proofErr w:type="spellStart"/>
      <w:r w:rsidRPr="00611DFD">
        <w:t>виконанні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>, (</w:t>
      </w:r>
      <w:proofErr w:type="spellStart"/>
      <w:r w:rsidRPr="00611DFD">
        <w:t>відсутність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, </w:t>
      </w:r>
      <w:proofErr w:type="spellStart"/>
      <w:r w:rsidRPr="00611DFD">
        <w:t>механізмів</w:t>
      </w:r>
      <w:proofErr w:type="spellEnd"/>
      <w:r w:rsidRPr="00611DFD">
        <w:t xml:space="preserve">, </w:t>
      </w:r>
      <w:proofErr w:type="spellStart"/>
      <w:r w:rsidRPr="00611DFD">
        <w:t>устаткування</w:t>
      </w:r>
      <w:proofErr w:type="spellEnd"/>
      <w:r w:rsidRPr="00611DFD">
        <w:t xml:space="preserve">, </w:t>
      </w:r>
      <w:proofErr w:type="spellStart"/>
      <w:r w:rsidRPr="00611DFD">
        <w:t>робочої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, </w:t>
      </w:r>
      <w:proofErr w:type="spellStart"/>
      <w:r w:rsidRPr="00611DFD">
        <w:t>погодні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), а також будь-яка </w:t>
      </w:r>
      <w:proofErr w:type="spellStart"/>
      <w:r w:rsidRPr="00611DFD">
        <w:t>інша</w:t>
      </w:r>
      <w:proofErr w:type="spellEnd"/>
      <w:r w:rsidRPr="00611DFD">
        <w:t xml:space="preserve"> </w:t>
      </w:r>
      <w:proofErr w:type="spellStart"/>
      <w:r w:rsidRPr="00611DFD">
        <w:t>інформація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впливає</w:t>
      </w:r>
      <w:proofErr w:type="spellEnd"/>
      <w:r w:rsidRPr="00611DFD">
        <w:t xml:space="preserve"> на </w:t>
      </w:r>
      <w:proofErr w:type="spellStart"/>
      <w:r w:rsidRPr="00611DFD">
        <w:t>хід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викладає</w:t>
      </w:r>
      <w:proofErr w:type="spellEnd"/>
      <w:r w:rsidRPr="00611DFD">
        <w:t xml:space="preserve"> </w:t>
      </w:r>
      <w:proofErr w:type="spellStart"/>
      <w:r w:rsidRPr="00611DFD">
        <w:t>свої</w:t>
      </w:r>
      <w:proofErr w:type="spellEnd"/>
      <w:r w:rsidRPr="00611DFD">
        <w:t xml:space="preserve"> </w:t>
      </w:r>
      <w:proofErr w:type="spellStart"/>
      <w:r w:rsidRPr="00611DFD">
        <w:t>претензії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об'єктивності</w:t>
      </w:r>
      <w:proofErr w:type="spellEnd"/>
      <w:r w:rsidRPr="00611DFD">
        <w:t xml:space="preserve"> і </w:t>
      </w:r>
      <w:proofErr w:type="spellStart"/>
      <w:r w:rsidRPr="00611DFD">
        <w:t>повноти</w:t>
      </w:r>
      <w:proofErr w:type="spellEnd"/>
      <w:r w:rsidRPr="00611DFD">
        <w:t xml:space="preserve"> </w:t>
      </w:r>
      <w:proofErr w:type="spellStart"/>
      <w:r w:rsidRPr="00611DFD">
        <w:t>інформації</w:t>
      </w:r>
      <w:proofErr w:type="spellEnd"/>
      <w:r w:rsidRPr="00611DFD">
        <w:t xml:space="preserve">, ходу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. </w:t>
      </w:r>
      <w:proofErr w:type="spellStart"/>
      <w:r w:rsidRPr="00611DFD">
        <w:t>Вимоги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по </w:t>
      </w:r>
      <w:proofErr w:type="spellStart"/>
      <w:r w:rsidRPr="00611DFD">
        <w:t>усуненню</w:t>
      </w:r>
      <w:proofErr w:type="spellEnd"/>
      <w:r w:rsidRPr="00611DFD">
        <w:t xml:space="preserve">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порушень</w:t>
      </w:r>
      <w:proofErr w:type="spellEnd"/>
      <w:r w:rsidRPr="00611DFD">
        <w:t xml:space="preserve"> </w:t>
      </w:r>
      <w:proofErr w:type="spellStart"/>
      <w:r w:rsidRPr="00611DFD">
        <w:t>враховуються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і </w:t>
      </w:r>
      <w:proofErr w:type="spellStart"/>
      <w:r w:rsidRPr="00611DFD">
        <w:t>запис</w:t>
      </w:r>
      <w:proofErr w:type="spellEnd"/>
      <w:r w:rsidRPr="00611DFD">
        <w:t xml:space="preserve"> про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усунення</w:t>
      </w:r>
      <w:proofErr w:type="spellEnd"/>
      <w:r w:rsidRPr="00611DFD">
        <w:t xml:space="preserve"> вноситься в журнал.</w:t>
      </w:r>
    </w:p>
    <w:p w14:paraId="2BE2758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5.4.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залучати</w:t>
      </w:r>
      <w:proofErr w:type="spellEnd"/>
      <w:r w:rsidRPr="00611DFD">
        <w:t xml:space="preserve"> до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Субпідрядників</w:t>
      </w:r>
      <w:proofErr w:type="spellEnd"/>
      <w:r w:rsidRPr="00611DFD">
        <w:t>.</w:t>
      </w:r>
    </w:p>
    <w:p w14:paraId="29C2EA7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5.4.1. При </w:t>
      </w:r>
      <w:proofErr w:type="spellStart"/>
      <w:r w:rsidRPr="00611DFD">
        <w:t>залученні</w:t>
      </w:r>
      <w:proofErr w:type="spellEnd"/>
      <w:r w:rsidRPr="00611DFD">
        <w:t xml:space="preserve"> </w:t>
      </w:r>
      <w:proofErr w:type="spellStart"/>
      <w:r w:rsidRPr="00611DFD">
        <w:t>Субпідрядників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контролює</w:t>
      </w:r>
      <w:proofErr w:type="spellEnd"/>
      <w:r w:rsidRPr="00611DFD">
        <w:t xml:space="preserve"> </w:t>
      </w:r>
      <w:proofErr w:type="spellStart"/>
      <w:r w:rsidRPr="00611DFD">
        <w:t>наявність</w:t>
      </w:r>
      <w:proofErr w:type="spellEnd"/>
      <w:r w:rsidRPr="00611DFD">
        <w:t xml:space="preserve"> у них </w:t>
      </w:r>
      <w:proofErr w:type="spellStart"/>
      <w:r w:rsidRPr="00611DFD">
        <w:t>ліцензій</w:t>
      </w:r>
      <w:proofErr w:type="spellEnd"/>
      <w:r w:rsidRPr="00611DFD">
        <w:t xml:space="preserve">, </w:t>
      </w:r>
      <w:proofErr w:type="spellStart"/>
      <w:r w:rsidRPr="00611DFD">
        <w:t>дозволів</w:t>
      </w:r>
      <w:proofErr w:type="spellEnd"/>
      <w:r w:rsidRPr="00611DFD">
        <w:t xml:space="preserve"> на </w:t>
      </w:r>
      <w:proofErr w:type="spellStart"/>
      <w:r w:rsidRPr="00611DFD">
        <w:t>провадження</w:t>
      </w:r>
      <w:proofErr w:type="spellEnd"/>
      <w:r w:rsidRPr="00611DFD">
        <w:t xml:space="preserve"> </w:t>
      </w:r>
      <w:proofErr w:type="spellStart"/>
      <w:r w:rsidRPr="00611DFD">
        <w:t>певного</w:t>
      </w:r>
      <w:proofErr w:type="spellEnd"/>
      <w:r w:rsidRPr="00611DFD">
        <w:t xml:space="preserve"> виду </w:t>
      </w:r>
      <w:proofErr w:type="spellStart"/>
      <w:r w:rsidRPr="00611DFD">
        <w:t>господарської</w:t>
      </w:r>
      <w:proofErr w:type="spellEnd"/>
      <w:r w:rsidRPr="00611DFD">
        <w:t xml:space="preserve"> </w:t>
      </w:r>
      <w:proofErr w:type="spellStart"/>
      <w:r w:rsidRPr="00611DFD">
        <w:t>діяльності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такого </w:t>
      </w:r>
      <w:proofErr w:type="spellStart"/>
      <w:r w:rsidRPr="00611DFD">
        <w:t>дозволу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ліцензії</w:t>
      </w:r>
      <w:proofErr w:type="spellEnd"/>
      <w:r w:rsidRPr="00611DFD">
        <w:t xml:space="preserve"> на </w:t>
      </w:r>
      <w:proofErr w:type="spellStart"/>
      <w:r w:rsidRPr="00611DFD">
        <w:t>провадження</w:t>
      </w:r>
      <w:proofErr w:type="spellEnd"/>
      <w:r w:rsidRPr="00611DFD">
        <w:t xml:space="preserve"> такого виду </w:t>
      </w:r>
      <w:proofErr w:type="spellStart"/>
      <w:r w:rsidRPr="00611DFD">
        <w:t>діяльності</w:t>
      </w:r>
      <w:proofErr w:type="spellEnd"/>
      <w:r w:rsidRPr="00611DFD">
        <w:t xml:space="preserve"> </w:t>
      </w:r>
      <w:proofErr w:type="spellStart"/>
      <w:r w:rsidRPr="00611DFD">
        <w:t>передбачено</w:t>
      </w:r>
      <w:proofErr w:type="spellEnd"/>
      <w:r w:rsidRPr="00611DFD">
        <w:t xml:space="preserve"> </w:t>
      </w:r>
      <w:proofErr w:type="spellStart"/>
      <w:r w:rsidRPr="00611DFD">
        <w:t>законодавством</w:t>
      </w:r>
      <w:proofErr w:type="spellEnd"/>
      <w:r w:rsidRPr="00611DFD">
        <w:t>.</w:t>
      </w:r>
    </w:p>
    <w:p w14:paraId="35A8F8AC" w14:textId="79C0E934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>5.4.2.</w:t>
      </w:r>
      <w:r w:rsidR="008720F7">
        <w:rPr>
          <w:lang w:val="uk-UA"/>
        </w:rPr>
        <w:t xml:space="preserve"> </w:t>
      </w:r>
      <w:proofErr w:type="spellStart"/>
      <w:r w:rsidRPr="00611DFD">
        <w:t>Залучення</w:t>
      </w:r>
      <w:proofErr w:type="spellEnd"/>
      <w:r w:rsidRPr="00611DFD">
        <w:t xml:space="preserve"> </w:t>
      </w:r>
      <w:proofErr w:type="spellStart"/>
      <w:r w:rsidRPr="00611DFD">
        <w:t>Субпідрядників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на </w:t>
      </w:r>
      <w:proofErr w:type="spellStart"/>
      <w:r w:rsidRPr="00611DFD">
        <w:t>основі</w:t>
      </w:r>
      <w:proofErr w:type="spellEnd"/>
      <w:r w:rsidRPr="00611DFD">
        <w:t xml:space="preserve"> </w:t>
      </w:r>
      <w:proofErr w:type="spellStart"/>
      <w:r w:rsidRPr="00611DFD">
        <w:t>письмового</w:t>
      </w:r>
      <w:proofErr w:type="spellEnd"/>
      <w:r w:rsidRPr="00611DFD">
        <w:t xml:space="preserve"> </w:t>
      </w:r>
      <w:proofErr w:type="spellStart"/>
      <w:r w:rsidRPr="00611DFD">
        <w:t>запиту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в строк до </w:t>
      </w:r>
      <w:proofErr w:type="spellStart"/>
      <w:r w:rsidRPr="00611DFD">
        <w:t>п’яти</w:t>
      </w:r>
      <w:proofErr w:type="spellEnd"/>
      <w:r w:rsidRPr="00611DFD">
        <w:t xml:space="preserve">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одержання</w:t>
      </w:r>
      <w:proofErr w:type="spellEnd"/>
      <w:r w:rsidRPr="00611DFD">
        <w:t xml:space="preserve"> </w:t>
      </w:r>
      <w:proofErr w:type="spellStart"/>
      <w:r w:rsidRPr="00611DFD">
        <w:t>запиту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повідомляє</w:t>
      </w:r>
      <w:proofErr w:type="spellEnd"/>
      <w:r w:rsidRPr="00611DFD">
        <w:t xml:space="preserve"> </w:t>
      </w:r>
      <w:proofErr w:type="spellStart"/>
      <w:r w:rsidRPr="00611DFD">
        <w:t>його</w:t>
      </w:r>
      <w:proofErr w:type="spellEnd"/>
      <w:r w:rsidRPr="00611DFD">
        <w:t xml:space="preserve"> листом про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відхилення</w:t>
      </w:r>
      <w:proofErr w:type="spellEnd"/>
      <w:r w:rsidRPr="00611DFD">
        <w:t xml:space="preserve"> </w:t>
      </w:r>
      <w:proofErr w:type="spellStart"/>
      <w:r w:rsidRPr="00611DFD">
        <w:t>субпідрядної</w:t>
      </w:r>
      <w:proofErr w:type="spellEnd"/>
      <w:r w:rsidRPr="00611DFD">
        <w:t xml:space="preserve"> </w:t>
      </w:r>
      <w:proofErr w:type="spellStart"/>
      <w:r w:rsidRPr="00611DFD">
        <w:t>організації</w:t>
      </w:r>
      <w:proofErr w:type="spellEnd"/>
      <w:r w:rsidRPr="00611DFD">
        <w:t xml:space="preserve">. </w:t>
      </w:r>
    </w:p>
    <w:p w14:paraId="2E58AF7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Субпідрядники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залучаються</w:t>
      </w:r>
      <w:proofErr w:type="spellEnd"/>
      <w:r w:rsidRPr="00611DFD">
        <w:t xml:space="preserve"> до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повинні</w:t>
      </w:r>
      <w:proofErr w:type="spellEnd"/>
      <w:r w:rsidRPr="00611DFD">
        <w:t xml:space="preserve"> </w:t>
      </w:r>
      <w:proofErr w:type="spellStart"/>
      <w:r w:rsidRPr="00611DFD">
        <w:t>відповідати</w:t>
      </w:r>
      <w:proofErr w:type="spellEnd"/>
      <w:r w:rsidRPr="00611DFD">
        <w:t xml:space="preserve"> таким </w:t>
      </w:r>
      <w:proofErr w:type="spellStart"/>
      <w:r w:rsidRPr="00611DFD">
        <w:t>вимогам</w:t>
      </w:r>
      <w:proofErr w:type="spellEnd"/>
      <w:r w:rsidRPr="00611DFD">
        <w:t>:</w:t>
      </w:r>
    </w:p>
    <w:p w14:paraId="1B50E91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- </w:t>
      </w:r>
      <w:proofErr w:type="spellStart"/>
      <w:r w:rsidRPr="00611DFD">
        <w:t>наявність</w:t>
      </w:r>
      <w:proofErr w:type="spellEnd"/>
      <w:r w:rsidRPr="00611DFD">
        <w:t xml:space="preserve"> </w:t>
      </w:r>
      <w:proofErr w:type="spellStart"/>
      <w:r w:rsidRPr="00611DFD">
        <w:t>працівників</w:t>
      </w:r>
      <w:proofErr w:type="spellEnd"/>
      <w:r w:rsidRPr="00611DFD">
        <w:t xml:space="preserve"> </w:t>
      </w:r>
      <w:proofErr w:type="spellStart"/>
      <w:r w:rsidRPr="00611DFD">
        <w:t>відповідної</w:t>
      </w:r>
      <w:proofErr w:type="spellEnd"/>
      <w:r w:rsidRPr="00611DFD">
        <w:t xml:space="preserve"> </w:t>
      </w:r>
      <w:proofErr w:type="spellStart"/>
      <w:r w:rsidRPr="00611DFD">
        <w:t>кваліфікації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мають</w:t>
      </w:r>
      <w:proofErr w:type="spellEnd"/>
      <w:r w:rsidRPr="00611DFD">
        <w:t xml:space="preserve">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знання</w:t>
      </w:r>
      <w:proofErr w:type="spellEnd"/>
      <w:r w:rsidRPr="00611DFD">
        <w:t xml:space="preserve"> та </w:t>
      </w:r>
      <w:proofErr w:type="spellStart"/>
      <w:r w:rsidRPr="00611DFD">
        <w:t>досвід</w:t>
      </w:r>
      <w:proofErr w:type="spellEnd"/>
      <w:r w:rsidRPr="00611DFD">
        <w:t xml:space="preserve">; </w:t>
      </w:r>
    </w:p>
    <w:p w14:paraId="0A0ABDF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</w:t>
      </w:r>
      <w:proofErr w:type="spellStart"/>
      <w:r w:rsidRPr="00611DFD">
        <w:t>наявність</w:t>
      </w:r>
      <w:proofErr w:type="spellEnd"/>
      <w:r w:rsidRPr="00611DFD">
        <w:t xml:space="preserve"> </w:t>
      </w:r>
      <w:proofErr w:type="spellStart"/>
      <w:r w:rsidRPr="00611DFD">
        <w:t>ліцензії</w:t>
      </w:r>
      <w:proofErr w:type="spellEnd"/>
      <w:r w:rsidRPr="00611DFD">
        <w:t xml:space="preserve"> (</w:t>
      </w:r>
      <w:proofErr w:type="spellStart"/>
      <w:r w:rsidRPr="00611DFD">
        <w:t>дозволу</w:t>
      </w:r>
      <w:proofErr w:type="spellEnd"/>
      <w:r w:rsidRPr="00611DFD">
        <w:t xml:space="preserve">) на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такого </w:t>
      </w:r>
      <w:proofErr w:type="spellStart"/>
      <w:r w:rsidRPr="00611DFD">
        <w:t>дозволу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ліцензії</w:t>
      </w:r>
      <w:proofErr w:type="spellEnd"/>
      <w:r w:rsidRPr="00611DFD">
        <w:t xml:space="preserve"> на </w:t>
      </w:r>
      <w:proofErr w:type="spellStart"/>
      <w:r w:rsidRPr="00611DFD">
        <w:t>цей</w:t>
      </w:r>
      <w:proofErr w:type="spellEnd"/>
      <w:r w:rsidRPr="00611DFD">
        <w:t xml:space="preserve"> вид </w:t>
      </w:r>
      <w:proofErr w:type="spellStart"/>
      <w:r w:rsidRPr="00611DFD">
        <w:t>діяльності</w:t>
      </w:r>
      <w:proofErr w:type="spellEnd"/>
      <w:r w:rsidRPr="00611DFD">
        <w:t xml:space="preserve"> </w:t>
      </w:r>
      <w:proofErr w:type="spellStart"/>
      <w:r w:rsidRPr="00611DFD">
        <w:t>передбачено</w:t>
      </w:r>
      <w:proofErr w:type="spellEnd"/>
      <w:r w:rsidRPr="00611DFD">
        <w:t xml:space="preserve"> </w:t>
      </w:r>
      <w:proofErr w:type="spellStart"/>
      <w:r w:rsidRPr="00611DFD">
        <w:t>законодавством</w:t>
      </w:r>
      <w:proofErr w:type="spellEnd"/>
      <w:r w:rsidRPr="00611DFD">
        <w:t>;</w:t>
      </w:r>
    </w:p>
    <w:p w14:paraId="5925B54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</w:t>
      </w:r>
      <w:proofErr w:type="spellStart"/>
      <w:r w:rsidRPr="00611DFD">
        <w:t>наявність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(</w:t>
      </w:r>
      <w:proofErr w:type="spellStart"/>
      <w:r w:rsidRPr="00611DFD">
        <w:t>матеріальних</w:t>
      </w:r>
      <w:proofErr w:type="spellEnd"/>
      <w:r w:rsidRPr="00611DFD">
        <w:t xml:space="preserve">, </w:t>
      </w:r>
      <w:proofErr w:type="spellStart"/>
      <w:r w:rsidRPr="00611DFD">
        <w:t>технічних</w:t>
      </w:r>
      <w:proofErr w:type="spellEnd"/>
      <w:r w:rsidRPr="00611DFD">
        <w:t xml:space="preserve">, </w:t>
      </w:r>
      <w:proofErr w:type="spellStart"/>
      <w:r w:rsidRPr="00611DFD">
        <w:t>фінансових</w:t>
      </w:r>
      <w:proofErr w:type="spellEnd"/>
      <w:r w:rsidRPr="00611DFD">
        <w:t xml:space="preserve">),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забезпечують</w:t>
      </w:r>
      <w:proofErr w:type="spellEnd"/>
      <w:r w:rsidRPr="00611DFD">
        <w:t xml:space="preserve"> </w:t>
      </w:r>
      <w:proofErr w:type="spellStart"/>
      <w:r w:rsidRPr="00611DFD">
        <w:t>якісне</w:t>
      </w:r>
      <w:proofErr w:type="spellEnd"/>
      <w:r w:rsidRPr="00611DFD">
        <w:t xml:space="preserve"> та </w:t>
      </w:r>
      <w:proofErr w:type="spellStart"/>
      <w:r w:rsidRPr="00611DFD">
        <w:t>своєчасне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Договору </w:t>
      </w:r>
      <w:proofErr w:type="spellStart"/>
      <w:r w:rsidRPr="00611DFD">
        <w:t>підряду</w:t>
      </w:r>
      <w:proofErr w:type="spellEnd"/>
      <w:r w:rsidRPr="00611DFD">
        <w:t>;</w:t>
      </w:r>
    </w:p>
    <w:p w14:paraId="16A8E9E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</w:t>
      </w:r>
      <w:proofErr w:type="spellStart"/>
      <w:r w:rsidRPr="00611DFD">
        <w:t>наявність</w:t>
      </w:r>
      <w:proofErr w:type="spellEnd"/>
      <w:r w:rsidRPr="00611DFD">
        <w:t xml:space="preserve"> </w:t>
      </w:r>
      <w:proofErr w:type="spellStart"/>
      <w:r w:rsidRPr="00611DFD">
        <w:t>досвіду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аналогічних</w:t>
      </w:r>
      <w:proofErr w:type="spellEnd"/>
      <w:r w:rsidRPr="00611DFD">
        <w:t xml:space="preserve"> </w:t>
      </w:r>
      <w:proofErr w:type="spellStart"/>
      <w:r w:rsidRPr="00611DFD">
        <w:t>договорів</w:t>
      </w:r>
      <w:proofErr w:type="spellEnd"/>
      <w:r w:rsidRPr="00611DFD">
        <w:t>.</w:t>
      </w:r>
    </w:p>
    <w:p w14:paraId="6922B6E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Документи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підтверджують</w:t>
      </w:r>
      <w:proofErr w:type="spellEnd"/>
      <w:r w:rsidRPr="00611DFD">
        <w:t xml:space="preserve"> </w:t>
      </w:r>
      <w:proofErr w:type="spellStart"/>
      <w:r w:rsidRPr="00611DFD">
        <w:t>відповідність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 </w:t>
      </w:r>
      <w:proofErr w:type="spellStart"/>
      <w:r w:rsidRPr="00611DFD">
        <w:t>вищезазначеним</w:t>
      </w:r>
      <w:proofErr w:type="spellEnd"/>
      <w:r w:rsidRPr="00611DFD">
        <w:t xml:space="preserve"> </w:t>
      </w:r>
      <w:proofErr w:type="spellStart"/>
      <w:r w:rsidRPr="00611DFD">
        <w:t>вимогам</w:t>
      </w:r>
      <w:proofErr w:type="spellEnd"/>
      <w:r w:rsidRPr="00611DFD">
        <w:t xml:space="preserve"> </w:t>
      </w:r>
      <w:proofErr w:type="spellStart"/>
      <w:r w:rsidRPr="00611DFD">
        <w:t>подаються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одночасно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зверненням</w:t>
      </w:r>
      <w:proofErr w:type="spellEnd"/>
      <w:r w:rsidRPr="00611DFD">
        <w:t xml:space="preserve"> </w:t>
      </w:r>
      <w:proofErr w:type="spellStart"/>
      <w:r w:rsidRPr="00611DFD">
        <w:t>стосовно</w:t>
      </w:r>
      <w:proofErr w:type="spellEnd"/>
      <w:r w:rsidRPr="00611DFD">
        <w:t xml:space="preserve">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залучення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, а </w:t>
      </w:r>
      <w:proofErr w:type="spellStart"/>
      <w:r w:rsidRPr="00611DFD">
        <w:t>саме</w:t>
      </w:r>
      <w:proofErr w:type="spellEnd"/>
      <w:r w:rsidRPr="00611DFD">
        <w:t>:</w:t>
      </w:r>
    </w:p>
    <w:p w14:paraId="73CEE61F" w14:textId="77777777" w:rsidR="002A60FF" w:rsidRPr="00611DFD" w:rsidRDefault="002A60FF" w:rsidP="002A60FF">
      <w:pPr>
        <w:shd w:val="clear" w:color="auto" w:fill="FFFFFF"/>
        <w:suppressAutoHyphens/>
        <w:spacing w:line="276" w:lineRule="auto"/>
        <w:ind w:firstLine="426"/>
        <w:jc w:val="both"/>
        <w:rPr>
          <w:color w:val="000000"/>
          <w:lang w:eastAsia="zh-CN"/>
        </w:rPr>
      </w:pPr>
      <w:r w:rsidRPr="00611DFD">
        <w:rPr>
          <w:color w:val="000000"/>
          <w:lang w:eastAsia="zh-CN"/>
        </w:rPr>
        <w:t>- лист-</w:t>
      </w:r>
      <w:proofErr w:type="spellStart"/>
      <w:r w:rsidRPr="00611DFD">
        <w:rPr>
          <w:color w:val="000000"/>
          <w:lang w:eastAsia="zh-CN"/>
        </w:rPr>
        <w:t>підтвердження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Субпідрядника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щодо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майбутньої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участі</w:t>
      </w:r>
      <w:proofErr w:type="spellEnd"/>
      <w:r w:rsidRPr="00611DFD">
        <w:rPr>
          <w:color w:val="000000"/>
          <w:lang w:eastAsia="zh-CN"/>
        </w:rPr>
        <w:t xml:space="preserve"> у </w:t>
      </w:r>
      <w:proofErr w:type="spellStart"/>
      <w:r w:rsidRPr="00611DFD">
        <w:rPr>
          <w:color w:val="000000"/>
          <w:lang w:eastAsia="zh-CN"/>
        </w:rPr>
        <w:t>виконанні</w:t>
      </w:r>
      <w:proofErr w:type="spellEnd"/>
      <w:r w:rsidRPr="00611DFD">
        <w:rPr>
          <w:color w:val="000000"/>
          <w:lang w:eastAsia="zh-CN"/>
        </w:rPr>
        <w:t xml:space="preserve"> Договору. У </w:t>
      </w:r>
      <w:proofErr w:type="spellStart"/>
      <w:r w:rsidRPr="00611DFD">
        <w:rPr>
          <w:color w:val="000000"/>
          <w:lang w:eastAsia="zh-CN"/>
        </w:rPr>
        <w:t>листі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обов’язково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зазначити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види</w:t>
      </w:r>
      <w:proofErr w:type="spellEnd"/>
      <w:r w:rsidRPr="00611DFD">
        <w:rPr>
          <w:color w:val="000000"/>
          <w:lang w:eastAsia="zh-CN"/>
        </w:rPr>
        <w:t xml:space="preserve"> та </w:t>
      </w:r>
      <w:proofErr w:type="spellStart"/>
      <w:r w:rsidRPr="00611DFD">
        <w:rPr>
          <w:color w:val="000000"/>
          <w:lang w:eastAsia="zh-CN"/>
        </w:rPr>
        <w:t>обсяги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робіт</w:t>
      </w:r>
      <w:proofErr w:type="spellEnd"/>
      <w:r w:rsidRPr="00611DFD">
        <w:rPr>
          <w:color w:val="000000"/>
          <w:lang w:eastAsia="zh-CN"/>
        </w:rPr>
        <w:t>/</w:t>
      </w:r>
      <w:proofErr w:type="spellStart"/>
      <w:r w:rsidRPr="00611DFD">
        <w:rPr>
          <w:color w:val="000000"/>
          <w:lang w:eastAsia="zh-CN"/>
        </w:rPr>
        <w:t>послуг</w:t>
      </w:r>
      <w:proofErr w:type="spellEnd"/>
      <w:r w:rsidRPr="00611DFD">
        <w:rPr>
          <w:color w:val="000000"/>
          <w:lang w:eastAsia="zh-CN"/>
        </w:rPr>
        <w:t xml:space="preserve">, </w:t>
      </w:r>
      <w:proofErr w:type="spellStart"/>
      <w:r w:rsidRPr="00611DFD">
        <w:rPr>
          <w:color w:val="000000"/>
          <w:lang w:eastAsia="zh-CN"/>
        </w:rPr>
        <w:t>які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він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зобов’язується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виконувати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згідно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Технічної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специфікації</w:t>
      </w:r>
      <w:proofErr w:type="spellEnd"/>
      <w:r w:rsidRPr="00611DFD">
        <w:rPr>
          <w:color w:val="000000"/>
          <w:lang w:eastAsia="zh-CN"/>
        </w:rPr>
        <w:t xml:space="preserve"> (</w:t>
      </w:r>
      <w:proofErr w:type="spellStart"/>
      <w:r w:rsidRPr="00611DFD">
        <w:rPr>
          <w:color w:val="000000"/>
          <w:lang w:eastAsia="zh-CN"/>
        </w:rPr>
        <w:t>Технічного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завдання</w:t>
      </w:r>
      <w:proofErr w:type="spellEnd"/>
      <w:r w:rsidRPr="00611DFD">
        <w:rPr>
          <w:color w:val="000000"/>
          <w:lang w:eastAsia="zh-CN"/>
        </w:rPr>
        <w:t xml:space="preserve">) по </w:t>
      </w:r>
      <w:proofErr w:type="spellStart"/>
      <w:r w:rsidRPr="00611DFD">
        <w:rPr>
          <w:color w:val="000000"/>
          <w:lang w:eastAsia="zh-CN"/>
        </w:rPr>
        <w:t>закупівлі</w:t>
      </w:r>
      <w:proofErr w:type="spellEnd"/>
      <w:r w:rsidRPr="00611DFD">
        <w:rPr>
          <w:color w:val="000000"/>
          <w:lang w:eastAsia="zh-CN"/>
        </w:rPr>
        <w:t>;</w:t>
      </w:r>
    </w:p>
    <w:p w14:paraId="635F3449" w14:textId="77777777" w:rsidR="002A60FF" w:rsidRPr="00611DFD" w:rsidRDefault="002A60FF" w:rsidP="002A60FF">
      <w:pPr>
        <w:shd w:val="clear" w:color="auto" w:fill="FFFFFF"/>
        <w:suppressAutoHyphens/>
        <w:spacing w:line="276" w:lineRule="auto"/>
        <w:ind w:firstLine="426"/>
        <w:jc w:val="both"/>
        <w:rPr>
          <w:color w:val="000000"/>
          <w:lang w:eastAsia="zh-CN"/>
        </w:rPr>
      </w:pPr>
      <w:r w:rsidRPr="00611DFD">
        <w:rPr>
          <w:color w:val="000000"/>
          <w:lang w:eastAsia="zh-CN"/>
        </w:rPr>
        <w:t xml:space="preserve">- </w:t>
      </w:r>
      <w:proofErr w:type="spellStart"/>
      <w:r w:rsidRPr="00611DFD">
        <w:rPr>
          <w:color w:val="000000"/>
          <w:lang w:eastAsia="zh-CN"/>
        </w:rPr>
        <w:t>інформаційна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довідка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Субпідрядника</w:t>
      </w:r>
      <w:proofErr w:type="spellEnd"/>
      <w:r w:rsidRPr="00611DFD">
        <w:rPr>
          <w:color w:val="000000"/>
          <w:lang w:eastAsia="zh-CN"/>
        </w:rPr>
        <w:t xml:space="preserve"> про </w:t>
      </w:r>
      <w:proofErr w:type="spellStart"/>
      <w:r w:rsidRPr="00611DFD">
        <w:rPr>
          <w:color w:val="000000"/>
          <w:lang w:eastAsia="zh-CN"/>
        </w:rPr>
        <w:t>наявність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необхідного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сучасного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обладнання</w:t>
      </w:r>
      <w:proofErr w:type="spellEnd"/>
      <w:r w:rsidRPr="00611DFD">
        <w:rPr>
          <w:color w:val="000000"/>
          <w:lang w:eastAsia="zh-CN"/>
        </w:rPr>
        <w:t xml:space="preserve"> та </w:t>
      </w:r>
      <w:proofErr w:type="spellStart"/>
      <w:r w:rsidRPr="00611DFD">
        <w:rPr>
          <w:color w:val="000000"/>
          <w:lang w:eastAsia="zh-CN"/>
        </w:rPr>
        <w:t>матеріально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технічної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бази</w:t>
      </w:r>
      <w:proofErr w:type="spellEnd"/>
      <w:r w:rsidRPr="00611DFD">
        <w:rPr>
          <w:color w:val="000000"/>
          <w:lang w:eastAsia="zh-CN"/>
        </w:rPr>
        <w:t xml:space="preserve"> для </w:t>
      </w:r>
      <w:proofErr w:type="spellStart"/>
      <w:r w:rsidRPr="00611DFD">
        <w:rPr>
          <w:color w:val="000000"/>
          <w:lang w:eastAsia="zh-CN"/>
        </w:rPr>
        <w:t>надання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послуг</w:t>
      </w:r>
      <w:proofErr w:type="spellEnd"/>
      <w:r w:rsidRPr="00611DFD">
        <w:rPr>
          <w:color w:val="000000"/>
          <w:lang w:eastAsia="zh-CN"/>
        </w:rPr>
        <w:t>/</w:t>
      </w:r>
      <w:proofErr w:type="spellStart"/>
      <w:r w:rsidRPr="00611DFD">
        <w:rPr>
          <w:color w:val="000000"/>
          <w:lang w:eastAsia="zh-CN"/>
        </w:rPr>
        <w:t>виконання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робіт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відповідно</w:t>
      </w:r>
      <w:proofErr w:type="spellEnd"/>
      <w:r w:rsidRPr="00611DFD">
        <w:rPr>
          <w:color w:val="000000"/>
          <w:lang w:eastAsia="zh-CN"/>
        </w:rPr>
        <w:t xml:space="preserve"> до </w:t>
      </w:r>
      <w:proofErr w:type="spellStart"/>
      <w:r w:rsidRPr="00611DFD">
        <w:rPr>
          <w:color w:val="000000"/>
          <w:lang w:eastAsia="zh-CN"/>
        </w:rPr>
        <w:t>технології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надання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послуг</w:t>
      </w:r>
      <w:proofErr w:type="spellEnd"/>
      <w:r w:rsidRPr="00611DFD">
        <w:rPr>
          <w:color w:val="000000"/>
          <w:lang w:eastAsia="zh-CN"/>
        </w:rPr>
        <w:t>/</w:t>
      </w:r>
      <w:proofErr w:type="spellStart"/>
      <w:r w:rsidRPr="00611DFD">
        <w:rPr>
          <w:color w:val="000000"/>
          <w:lang w:eastAsia="zh-CN"/>
        </w:rPr>
        <w:t>виконання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робіт</w:t>
      </w:r>
      <w:proofErr w:type="spellEnd"/>
      <w:r w:rsidRPr="00611DFD">
        <w:rPr>
          <w:color w:val="000000"/>
          <w:lang w:eastAsia="zh-CN"/>
        </w:rPr>
        <w:t>;</w:t>
      </w:r>
    </w:p>
    <w:p w14:paraId="5665CCA1" w14:textId="77777777" w:rsidR="002A60FF" w:rsidRPr="00611DFD" w:rsidRDefault="002A60FF" w:rsidP="002A60FF">
      <w:pPr>
        <w:shd w:val="clear" w:color="auto" w:fill="FFFFFF"/>
        <w:suppressAutoHyphens/>
        <w:spacing w:line="276" w:lineRule="auto"/>
        <w:ind w:firstLine="426"/>
        <w:jc w:val="both"/>
        <w:rPr>
          <w:color w:val="000000"/>
          <w:lang w:eastAsia="zh-CN"/>
        </w:rPr>
      </w:pPr>
      <w:r w:rsidRPr="00611DFD">
        <w:rPr>
          <w:color w:val="000000"/>
          <w:lang w:eastAsia="zh-CN"/>
        </w:rPr>
        <w:t xml:space="preserve">- </w:t>
      </w:r>
      <w:proofErr w:type="spellStart"/>
      <w:r w:rsidRPr="00611DFD">
        <w:rPr>
          <w:color w:val="000000"/>
          <w:lang w:eastAsia="zh-CN"/>
        </w:rPr>
        <w:t>інформаційна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довідка</w:t>
      </w:r>
      <w:proofErr w:type="spellEnd"/>
      <w:r w:rsidRPr="00611DFD">
        <w:rPr>
          <w:color w:val="000000"/>
          <w:lang w:eastAsia="zh-CN"/>
        </w:rPr>
        <w:t xml:space="preserve"> про </w:t>
      </w:r>
      <w:proofErr w:type="spellStart"/>
      <w:r w:rsidRPr="00611DFD">
        <w:rPr>
          <w:color w:val="000000"/>
          <w:lang w:eastAsia="zh-CN"/>
        </w:rPr>
        <w:t>виконання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аналогічного</w:t>
      </w:r>
      <w:proofErr w:type="spellEnd"/>
      <w:r w:rsidRPr="00611DFD">
        <w:rPr>
          <w:color w:val="000000"/>
          <w:lang w:eastAsia="zh-CN"/>
        </w:rPr>
        <w:t xml:space="preserve"> Договору (</w:t>
      </w:r>
      <w:proofErr w:type="spellStart"/>
      <w:r w:rsidRPr="00611DFD">
        <w:t>аналогічний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</w:t>
      </w:r>
      <w:proofErr w:type="spellStart"/>
      <w:r w:rsidRPr="00611DFD">
        <w:t>вважається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/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по видах </w:t>
      </w:r>
      <w:proofErr w:type="spellStart"/>
      <w:r w:rsidRPr="00611DFD">
        <w:t>послуг</w:t>
      </w:r>
      <w:proofErr w:type="spellEnd"/>
      <w:r w:rsidRPr="00611DFD">
        <w:t>/</w:t>
      </w:r>
      <w:proofErr w:type="spellStart"/>
      <w:r w:rsidRPr="00611DFD">
        <w:t>робіт</w:t>
      </w:r>
      <w:proofErr w:type="spellEnd"/>
      <w:r w:rsidRPr="00611DFD">
        <w:t xml:space="preserve">, до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залучається</w:t>
      </w:r>
      <w:proofErr w:type="spellEnd"/>
      <w:r w:rsidRPr="00611DFD">
        <w:t xml:space="preserve"> </w:t>
      </w:r>
      <w:proofErr w:type="spellStart"/>
      <w:r w:rsidRPr="00611DFD">
        <w:t>Субпідрядник</w:t>
      </w:r>
      <w:proofErr w:type="spellEnd"/>
      <w:r w:rsidRPr="00611DFD">
        <w:t xml:space="preserve">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rPr>
          <w:color w:val="000000"/>
          <w:lang w:eastAsia="zh-CN"/>
        </w:rPr>
        <w:t>Технічної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специфікації</w:t>
      </w:r>
      <w:proofErr w:type="spellEnd"/>
      <w:r w:rsidRPr="00611DFD">
        <w:rPr>
          <w:color w:val="000000"/>
          <w:lang w:eastAsia="zh-CN"/>
        </w:rPr>
        <w:t xml:space="preserve"> (</w:t>
      </w:r>
      <w:proofErr w:type="spellStart"/>
      <w:r w:rsidRPr="00611DFD">
        <w:rPr>
          <w:color w:val="000000"/>
          <w:lang w:eastAsia="zh-CN"/>
        </w:rPr>
        <w:t>Технічного</w:t>
      </w:r>
      <w:proofErr w:type="spellEnd"/>
      <w:r w:rsidRPr="00611DFD">
        <w:rPr>
          <w:color w:val="000000"/>
          <w:lang w:eastAsia="zh-CN"/>
        </w:rPr>
        <w:t xml:space="preserve"> </w:t>
      </w:r>
      <w:proofErr w:type="spellStart"/>
      <w:r w:rsidRPr="00611DFD">
        <w:rPr>
          <w:color w:val="000000"/>
          <w:lang w:eastAsia="zh-CN"/>
        </w:rPr>
        <w:t>завдання</w:t>
      </w:r>
      <w:proofErr w:type="spellEnd"/>
      <w:r w:rsidRPr="00611DFD">
        <w:rPr>
          <w:color w:val="000000"/>
          <w:lang w:eastAsia="zh-CN"/>
        </w:rPr>
        <w:t>)</w:t>
      </w:r>
      <w:r w:rsidRPr="00611DFD">
        <w:t xml:space="preserve"> по </w:t>
      </w:r>
      <w:proofErr w:type="spellStart"/>
      <w:r w:rsidRPr="00611DFD">
        <w:t>закупівлі</w:t>
      </w:r>
      <w:proofErr w:type="spellEnd"/>
      <w:r w:rsidRPr="00611DFD">
        <w:rPr>
          <w:color w:val="000000"/>
          <w:lang w:eastAsia="zh-CN"/>
        </w:rPr>
        <w:t>.</w:t>
      </w:r>
    </w:p>
    <w:p w14:paraId="1A681CD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У </w:t>
      </w:r>
      <w:proofErr w:type="spellStart"/>
      <w:r w:rsidRPr="00611DFD">
        <w:t>зверненні</w:t>
      </w:r>
      <w:proofErr w:type="spellEnd"/>
      <w:r w:rsidRPr="00611DFD">
        <w:t xml:space="preserve"> </w:t>
      </w:r>
      <w:proofErr w:type="spellStart"/>
      <w:r w:rsidRPr="00611DFD">
        <w:t>стосовно</w:t>
      </w:r>
      <w:proofErr w:type="spellEnd"/>
      <w:r w:rsidRPr="00611DFD">
        <w:t xml:space="preserve">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обов’язково</w:t>
      </w:r>
      <w:proofErr w:type="spellEnd"/>
      <w:r w:rsidRPr="00611DFD">
        <w:t xml:space="preserve"> </w:t>
      </w:r>
      <w:proofErr w:type="spellStart"/>
      <w:r w:rsidRPr="00611DFD">
        <w:t>зазначає</w:t>
      </w:r>
      <w:proofErr w:type="spellEnd"/>
      <w:r w:rsidRPr="00611DFD">
        <w:t xml:space="preserve"> </w:t>
      </w:r>
      <w:proofErr w:type="spellStart"/>
      <w:r w:rsidRPr="00611DFD">
        <w:t>інформацію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виду та </w:t>
      </w:r>
      <w:proofErr w:type="spellStart"/>
      <w:r w:rsidRPr="00611DFD">
        <w:t>вартості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доручаються</w:t>
      </w:r>
      <w:proofErr w:type="spellEnd"/>
      <w:r w:rsidRPr="00611DFD">
        <w:t xml:space="preserve"> </w:t>
      </w:r>
      <w:proofErr w:type="spellStart"/>
      <w:r w:rsidRPr="00611DFD">
        <w:t>Субпідряднику</w:t>
      </w:r>
      <w:proofErr w:type="spellEnd"/>
      <w:r w:rsidRPr="00611DFD">
        <w:t xml:space="preserve">, у </w:t>
      </w:r>
      <w:proofErr w:type="spellStart"/>
      <w:r w:rsidRPr="00611DFD">
        <w:t>відсотках</w:t>
      </w:r>
      <w:proofErr w:type="spellEnd"/>
      <w:r w:rsidRPr="00611DFD">
        <w:t xml:space="preserve"> по </w:t>
      </w:r>
      <w:proofErr w:type="spellStart"/>
      <w:r w:rsidRPr="00611DFD">
        <w:t>відношенню</w:t>
      </w:r>
      <w:proofErr w:type="spellEnd"/>
      <w:r w:rsidRPr="00611DFD">
        <w:t xml:space="preserve"> до </w:t>
      </w:r>
      <w:proofErr w:type="spellStart"/>
      <w:r w:rsidRPr="00611DFD">
        <w:t>загальної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Договору.</w:t>
      </w:r>
    </w:p>
    <w:p w14:paraId="27277AF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lastRenderedPageBreak/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відмовити</w:t>
      </w:r>
      <w:proofErr w:type="spellEnd"/>
      <w:r w:rsidRPr="00611DFD">
        <w:t xml:space="preserve"> у </w:t>
      </w:r>
      <w:proofErr w:type="spellStart"/>
      <w:r w:rsidRPr="00611DFD">
        <w:t>залученні</w:t>
      </w:r>
      <w:proofErr w:type="spellEnd"/>
      <w:r w:rsidRPr="00611DFD">
        <w:t xml:space="preserve"> </w:t>
      </w:r>
      <w:proofErr w:type="spellStart"/>
      <w:r w:rsidRPr="00611DFD">
        <w:t>запропонованого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 з </w:t>
      </w:r>
      <w:proofErr w:type="spellStart"/>
      <w:r w:rsidRPr="00611DFD">
        <w:t>обґрунтуванням</w:t>
      </w:r>
      <w:proofErr w:type="spellEnd"/>
      <w:r w:rsidRPr="00611DFD">
        <w:t xml:space="preserve"> причин </w:t>
      </w:r>
      <w:proofErr w:type="spellStart"/>
      <w:r w:rsidRPr="00611DFD">
        <w:t>такої</w:t>
      </w:r>
      <w:proofErr w:type="spellEnd"/>
      <w:r w:rsidRPr="00611DFD">
        <w:t xml:space="preserve"> </w:t>
      </w:r>
      <w:proofErr w:type="spellStart"/>
      <w:r w:rsidRPr="00611DFD">
        <w:t>відмови</w:t>
      </w:r>
      <w:proofErr w:type="spellEnd"/>
      <w:r w:rsidRPr="00611DFD">
        <w:t xml:space="preserve"> і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п’яти</w:t>
      </w:r>
      <w:proofErr w:type="spellEnd"/>
      <w:r w:rsidRPr="00611DFD">
        <w:t xml:space="preserve">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</w:t>
      </w:r>
      <w:proofErr w:type="spellStart"/>
      <w:r w:rsidRPr="00611DFD">
        <w:t>письмово</w:t>
      </w:r>
      <w:proofErr w:type="spellEnd"/>
      <w:r w:rsidRPr="00611DFD">
        <w:t xml:space="preserve"> </w:t>
      </w:r>
      <w:proofErr w:type="spellStart"/>
      <w:r w:rsidRPr="00611DFD">
        <w:t>повідомити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про </w:t>
      </w:r>
      <w:proofErr w:type="spellStart"/>
      <w:r w:rsidRPr="00611DFD">
        <w:t>мотивовану</w:t>
      </w:r>
      <w:proofErr w:type="spellEnd"/>
      <w:r w:rsidRPr="00611DFD">
        <w:t xml:space="preserve"> </w:t>
      </w:r>
      <w:proofErr w:type="spellStart"/>
      <w:r w:rsidRPr="00611DFD">
        <w:t>відмову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укладати</w:t>
      </w:r>
      <w:proofErr w:type="spellEnd"/>
      <w:r w:rsidRPr="00611DFD">
        <w:t xml:space="preserve"> договори з </w:t>
      </w:r>
      <w:proofErr w:type="spellStart"/>
      <w:r w:rsidRPr="00611DFD">
        <w:t>субпідрядними</w:t>
      </w:r>
      <w:proofErr w:type="spellEnd"/>
      <w:r w:rsidRPr="00611DFD">
        <w:t xml:space="preserve"> </w:t>
      </w:r>
      <w:proofErr w:type="spellStart"/>
      <w:r w:rsidRPr="00611DFD">
        <w:t>організаціями</w:t>
      </w:r>
      <w:proofErr w:type="spellEnd"/>
      <w:r w:rsidRPr="00611DFD">
        <w:t xml:space="preserve"> </w:t>
      </w:r>
      <w:proofErr w:type="spellStart"/>
      <w:r w:rsidRPr="00611DFD">
        <w:t>тільки</w:t>
      </w:r>
      <w:proofErr w:type="spellEnd"/>
      <w:r w:rsidRPr="00611DFD">
        <w:t xml:space="preserve">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письмового</w:t>
      </w:r>
      <w:proofErr w:type="spellEnd"/>
      <w:r w:rsidRPr="00611DFD">
        <w:t xml:space="preserve">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зобов’язується</w:t>
      </w:r>
      <w:proofErr w:type="spellEnd"/>
      <w:r w:rsidRPr="00611DFD">
        <w:t xml:space="preserve"> при </w:t>
      </w:r>
      <w:proofErr w:type="spellStart"/>
      <w:r w:rsidRPr="00611DFD">
        <w:t>укладенні</w:t>
      </w:r>
      <w:proofErr w:type="spellEnd"/>
      <w:r w:rsidRPr="00611DFD">
        <w:t xml:space="preserve"> таких </w:t>
      </w:r>
      <w:proofErr w:type="spellStart"/>
      <w:r w:rsidRPr="00611DFD">
        <w:t>договорів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Субпідрядниками</w:t>
      </w:r>
      <w:proofErr w:type="spellEnd"/>
      <w:r w:rsidRPr="00611DFD">
        <w:t xml:space="preserve"> </w:t>
      </w:r>
      <w:proofErr w:type="spellStart"/>
      <w:r w:rsidRPr="00611DFD">
        <w:t>визначити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істотною</w:t>
      </w:r>
      <w:proofErr w:type="spellEnd"/>
      <w:r w:rsidRPr="00611DFD">
        <w:t xml:space="preserve"> </w:t>
      </w:r>
      <w:proofErr w:type="spellStart"/>
      <w:r w:rsidRPr="00611DFD">
        <w:t>умовою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 </w:t>
      </w:r>
      <w:proofErr w:type="spellStart"/>
      <w:r w:rsidRPr="00611DFD">
        <w:t>утриматись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пред’явлення</w:t>
      </w:r>
      <w:proofErr w:type="spellEnd"/>
      <w:r w:rsidRPr="00611DFD">
        <w:t xml:space="preserve"> будь-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вимог</w:t>
      </w:r>
      <w:proofErr w:type="spellEnd"/>
      <w:r w:rsidRPr="00611DFD">
        <w:t xml:space="preserve"> до </w:t>
      </w:r>
      <w:proofErr w:type="spellStart"/>
      <w:r w:rsidRPr="00611DFD">
        <w:t>Замовника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виконанням</w:t>
      </w:r>
      <w:proofErr w:type="spellEnd"/>
      <w:r w:rsidRPr="00611DFD">
        <w:t xml:space="preserve"> такого договору </w:t>
      </w:r>
      <w:proofErr w:type="spellStart"/>
      <w:r w:rsidRPr="00611DFD">
        <w:t>Субпідряду</w:t>
      </w:r>
      <w:proofErr w:type="spellEnd"/>
      <w:r w:rsidRPr="00611DFD">
        <w:t xml:space="preserve">. За </w:t>
      </w:r>
      <w:proofErr w:type="spellStart"/>
      <w:r w:rsidRPr="00611DFD">
        <w:t>якість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Субпідрядником</w:t>
      </w:r>
      <w:proofErr w:type="spellEnd"/>
      <w:r w:rsidRPr="00611DFD">
        <w:t xml:space="preserve">,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>.</w:t>
      </w:r>
    </w:p>
    <w:p w14:paraId="30A4155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Приймання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Субпідрядниками</w:t>
      </w:r>
      <w:proofErr w:type="spellEnd"/>
      <w:r w:rsidRPr="00611DFD">
        <w:t xml:space="preserve">, </w:t>
      </w:r>
      <w:proofErr w:type="spellStart"/>
      <w:r w:rsidRPr="00611DFD">
        <w:t>здійснює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>.</w:t>
      </w:r>
    </w:p>
    <w:p w14:paraId="21D28CE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5.5.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залучення</w:t>
      </w:r>
      <w:proofErr w:type="spellEnd"/>
      <w:r w:rsidRPr="00611DFD">
        <w:t xml:space="preserve"> для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робітників</w:t>
      </w:r>
      <w:proofErr w:type="spellEnd"/>
      <w:r w:rsidRPr="00611DFD">
        <w:t xml:space="preserve"> та ІТП в </w:t>
      </w:r>
      <w:proofErr w:type="spellStart"/>
      <w:r w:rsidRPr="00611DFD">
        <w:t>достатній</w:t>
      </w:r>
      <w:proofErr w:type="spellEnd"/>
      <w:r w:rsidRPr="00611DFD">
        <w:t xml:space="preserve"> </w:t>
      </w:r>
      <w:proofErr w:type="spellStart"/>
      <w:r w:rsidRPr="00611DFD">
        <w:t>кількості</w:t>
      </w:r>
      <w:proofErr w:type="spellEnd"/>
      <w:r w:rsidRPr="00611DFD">
        <w:t xml:space="preserve"> та </w:t>
      </w:r>
      <w:proofErr w:type="spellStart"/>
      <w:r w:rsidRPr="00611DFD">
        <w:t>відповідної</w:t>
      </w:r>
      <w:proofErr w:type="spellEnd"/>
      <w:r w:rsidRPr="00611DFD">
        <w:t xml:space="preserve"> </w:t>
      </w:r>
      <w:proofErr w:type="spellStart"/>
      <w:r w:rsidRPr="00611DFD">
        <w:t>кваліфікації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повинен </w:t>
      </w:r>
      <w:proofErr w:type="spellStart"/>
      <w:r w:rsidRPr="00611DFD">
        <w:t>дотримуватись</w:t>
      </w:r>
      <w:proofErr w:type="spellEnd"/>
      <w:r w:rsidRPr="00611DFD">
        <w:t xml:space="preserve"> трудового </w:t>
      </w:r>
      <w:proofErr w:type="spellStart"/>
      <w:r w:rsidRPr="00611DFD">
        <w:t>законодавства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, </w:t>
      </w:r>
      <w:proofErr w:type="spellStart"/>
      <w:r w:rsidRPr="00611DFD">
        <w:t>створювати</w:t>
      </w:r>
      <w:proofErr w:type="spellEnd"/>
      <w:r w:rsidRPr="00611DFD">
        <w:t xml:space="preserve">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 xml:space="preserve"> для </w:t>
      </w:r>
      <w:proofErr w:type="spellStart"/>
      <w:r w:rsidRPr="00611DFD">
        <w:t>праці</w:t>
      </w:r>
      <w:proofErr w:type="spellEnd"/>
      <w:r w:rsidRPr="00611DFD">
        <w:t xml:space="preserve"> та </w:t>
      </w:r>
      <w:proofErr w:type="spellStart"/>
      <w:r w:rsidRPr="00611DFD">
        <w:t>відпочинку</w:t>
      </w:r>
      <w:proofErr w:type="spellEnd"/>
      <w:r w:rsidRPr="00611DFD">
        <w:t xml:space="preserve"> на </w:t>
      </w:r>
      <w:proofErr w:type="spellStart"/>
      <w:r w:rsidRPr="00611DFD">
        <w:t>будівельному</w:t>
      </w:r>
      <w:proofErr w:type="spellEnd"/>
      <w:r w:rsidRPr="00611DFD">
        <w:t xml:space="preserve"> </w:t>
      </w:r>
      <w:proofErr w:type="spellStart"/>
      <w:r w:rsidRPr="00611DFD">
        <w:t>майданчику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за </w:t>
      </w:r>
      <w:proofErr w:type="spellStart"/>
      <w:r w:rsidRPr="00611DFD">
        <w:t>дії</w:t>
      </w:r>
      <w:proofErr w:type="spellEnd"/>
      <w:r w:rsidRPr="00611DFD">
        <w:t xml:space="preserve"> </w:t>
      </w:r>
      <w:proofErr w:type="spellStart"/>
      <w:r w:rsidRPr="00611DFD">
        <w:t>своїх</w:t>
      </w:r>
      <w:proofErr w:type="spellEnd"/>
      <w:r w:rsidRPr="00611DFD">
        <w:t xml:space="preserve"> </w:t>
      </w:r>
      <w:proofErr w:type="spellStart"/>
      <w:r w:rsidRPr="00611DFD">
        <w:t>працівників</w:t>
      </w:r>
      <w:proofErr w:type="spellEnd"/>
      <w:r w:rsidRPr="00611DFD">
        <w:t xml:space="preserve"> на </w:t>
      </w:r>
      <w:proofErr w:type="spellStart"/>
      <w:r w:rsidRPr="00611DFD">
        <w:t>місці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вживає</w:t>
      </w:r>
      <w:proofErr w:type="spellEnd"/>
      <w:r w:rsidRPr="00611DFD">
        <w:t xml:space="preserve"> </w:t>
      </w:r>
      <w:proofErr w:type="spellStart"/>
      <w:r w:rsidRPr="00611DFD">
        <w:t>необхідні</w:t>
      </w:r>
      <w:proofErr w:type="spellEnd"/>
      <w:r w:rsidRPr="00611DFD">
        <w:t xml:space="preserve"> заходи для </w:t>
      </w:r>
      <w:proofErr w:type="spellStart"/>
      <w:r w:rsidRPr="00611DFD">
        <w:t>недопущення</w:t>
      </w:r>
      <w:proofErr w:type="spellEnd"/>
      <w:r w:rsidRPr="00611DFD">
        <w:t xml:space="preserve"> ними </w:t>
      </w:r>
      <w:proofErr w:type="spellStart"/>
      <w:r w:rsidRPr="00611DFD">
        <w:t>порушень</w:t>
      </w:r>
      <w:proofErr w:type="spellEnd"/>
      <w:r w:rsidRPr="00611DFD">
        <w:t xml:space="preserve"> </w:t>
      </w:r>
      <w:proofErr w:type="spellStart"/>
      <w:r w:rsidRPr="00611DFD">
        <w:t>технологічної</w:t>
      </w:r>
      <w:proofErr w:type="spellEnd"/>
      <w:r w:rsidRPr="00611DFD">
        <w:t xml:space="preserve"> та </w:t>
      </w:r>
      <w:proofErr w:type="spellStart"/>
      <w:r w:rsidRPr="00611DFD">
        <w:t>виробничої</w:t>
      </w:r>
      <w:proofErr w:type="spellEnd"/>
      <w:r w:rsidRPr="00611DFD">
        <w:t xml:space="preserve"> </w:t>
      </w:r>
      <w:proofErr w:type="spellStart"/>
      <w:r w:rsidRPr="00611DFD">
        <w:t>дисципліни</w:t>
      </w:r>
      <w:proofErr w:type="spellEnd"/>
      <w:r w:rsidRPr="00611DFD">
        <w:t xml:space="preserve">, правил </w:t>
      </w:r>
      <w:proofErr w:type="spellStart"/>
      <w:r w:rsidRPr="00611DFD">
        <w:t>охорони</w:t>
      </w:r>
      <w:proofErr w:type="spellEnd"/>
      <w:r w:rsidRPr="00611DFD">
        <w:t xml:space="preserve"> </w:t>
      </w:r>
      <w:proofErr w:type="spellStart"/>
      <w:r w:rsidRPr="00611DFD">
        <w:t>праці</w:t>
      </w:r>
      <w:proofErr w:type="spellEnd"/>
      <w:r w:rsidRPr="00611DFD">
        <w:t xml:space="preserve"> при </w:t>
      </w:r>
      <w:proofErr w:type="spellStart"/>
      <w:r w:rsidRPr="00611DFD">
        <w:t>наданні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громадського</w:t>
      </w:r>
      <w:proofErr w:type="spellEnd"/>
      <w:r w:rsidRPr="00611DFD">
        <w:t xml:space="preserve"> порядку,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порушень</w:t>
      </w:r>
      <w:proofErr w:type="spellEnd"/>
      <w:r w:rsidRPr="00611DFD">
        <w:t xml:space="preserve"> чинного </w:t>
      </w:r>
      <w:proofErr w:type="spellStart"/>
      <w:r w:rsidRPr="00611DFD">
        <w:t>законодавства</w:t>
      </w:r>
      <w:proofErr w:type="spellEnd"/>
      <w:r w:rsidRPr="00611DFD">
        <w:t xml:space="preserve">. </w:t>
      </w:r>
    </w:p>
    <w:p w14:paraId="25738661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5.6.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відсутності</w:t>
      </w:r>
      <w:proofErr w:type="spellEnd"/>
      <w:r w:rsidRPr="00611DFD">
        <w:t xml:space="preserve"> у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затвердженого</w:t>
      </w:r>
      <w:proofErr w:type="spellEnd"/>
      <w:r w:rsidRPr="00611DFD">
        <w:t xml:space="preserve"> в </w:t>
      </w:r>
      <w:proofErr w:type="spellStart"/>
      <w:r w:rsidRPr="00611DFD">
        <w:t>установленому</w:t>
      </w:r>
      <w:proofErr w:type="spellEnd"/>
      <w:r w:rsidRPr="00611DFD">
        <w:t xml:space="preserve"> </w:t>
      </w:r>
      <w:proofErr w:type="spellStart"/>
      <w:r w:rsidRPr="00611DFD">
        <w:t>чинним</w:t>
      </w:r>
      <w:proofErr w:type="spellEnd"/>
      <w:r w:rsidRPr="00611DFD">
        <w:t xml:space="preserve"> </w:t>
      </w:r>
      <w:proofErr w:type="spellStart"/>
      <w:r w:rsidRPr="00611DFD">
        <w:t>законодавством</w:t>
      </w:r>
      <w:proofErr w:type="spellEnd"/>
      <w:r w:rsidRPr="00611DFD">
        <w:t xml:space="preserve"> порядку </w:t>
      </w:r>
      <w:proofErr w:type="spellStart"/>
      <w:r w:rsidRPr="00611DFD">
        <w:t>обсягу</w:t>
      </w:r>
      <w:proofErr w:type="spellEnd"/>
      <w:r w:rsidRPr="00611DFD">
        <w:t xml:space="preserve"> </w:t>
      </w:r>
      <w:proofErr w:type="spellStart"/>
      <w:r w:rsidRPr="00611DFD">
        <w:t>фінансування</w:t>
      </w:r>
      <w:proofErr w:type="spellEnd"/>
      <w:r w:rsidRPr="00611DFD">
        <w:t xml:space="preserve"> на </w:t>
      </w:r>
      <w:proofErr w:type="spellStart"/>
      <w:r w:rsidRPr="00611DFD">
        <w:t>відповідний</w:t>
      </w:r>
      <w:proofErr w:type="spellEnd"/>
      <w:r w:rsidRPr="00611DFD">
        <w:t xml:space="preserve"> </w:t>
      </w:r>
      <w:proofErr w:type="spellStart"/>
      <w:r w:rsidRPr="00611DFD">
        <w:t>бюджетний</w:t>
      </w:r>
      <w:proofErr w:type="spellEnd"/>
      <w:r w:rsidRPr="00611DFD">
        <w:t xml:space="preserve"> </w:t>
      </w:r>
      <w:proofErr w:type="spellStart"/>
      <w:r w:rsidRPr="00611DFD">
        <w:t>період</w:t>
      </w:r>
      <w:proofErr w:type="spellEnd"/>
      <w:r w:rsidRPr="00611DFD">
        <w:t xml:space="preserve"> на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є предметом Договору,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вимагати</w:t>
      </w:r>
      <w:proofErr w:type="spellEnd"/>
      <w:r w:rsidRPr="00611DFD">
        <w:t xml:space="preserve"> (шляхом </w:t>
      </w:r>
      <w:proofErr w:type="spellStart"/>
      <w:r w:rsidRPr="00611DFD">
        <w:t>направлення</w:t>
      </w:r>
      <w:proofErr w:type="spellEnd"/>
      <w:r w:rsidRPr="00611DFD">
        <w:t xml:space="preserve"> на адресу </w:t>
      </w:r>
      <w:proofErr w:type="spellStart"/>
      <w:r w:rsidRPr="00611DFD">
        <w:t>Виконавця</w:t>
      </w:r>
      <w:proofErr w:type="spellEnd"/>
      <w:r w:rsidRPr="00611DFD">
        <w:t xml:space="preserve"> листа </w:t>
      </w:r>
      <w:proofErr w:type="spellStart"/>
      <w:r w:rsidRPr="00611DFD">
        <w:t>відповідного</w:t>
      </w:r>
      <w:proofErr w:type="spellEnd"/>
      <w:r w:rsidRPr="00611DFD">
        <w:t xml:space="preserve"> </w:t>
      </w:r>
      <w:proofErr w:type="spellStart"/>
      <w:r w:rsidRPr="00611DFD">
        <w:t>змісту</w:t>
      </w:r>
      <w:proofErr w:type="spellEnd"/>
      <w:r w:rsidRPr="00611DFD">
        <w:t xml:space="preserve">), а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призупинити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Договором, не </w:t>
      </w:r>
      <w:proofErr w:type="spellStart"/>
      <w:r w:rsidRPr="00611DFD">
        <w:t>пізніше</w:t>
      </w:r>
      <w:proofErr w:type="spellEnd"/>
      <w:r w:rsidRPr="00611DFD">
        <w:t xml:space="preserve"> дня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відповідної</w:t>
      </w:r>
      <w:proofErr w:type="spellEnd"/>
      <w:r w:rsidRPr="00611DFD">
        <w:t xml:space="preserve"> </w:t>
      </w:r>
      <w:proofErr w:type="spellStart"/>
      <w:r w:rsidRPr="00611DFD">
        <w:t>вимоги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5BF70DA1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затвердження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головним</w:t>
      </w:r>
      <w:proofErr w:type="spellEnd"/>
      <w:r w:rsidRPr="00611DFD">
        <w:t xml:space="preserve"> </w:t>
      </w:r>
      <w:proofErr w:type="spellStart"/>
      <w:r w:rsidRPr="00611DFD">
        <w:t>розпорядником</w:t>
      </w:r>
      <w:proofErr w:type="spellEnd"/>
      <w:r w:rsidRPr="00611DFD">
        <w:t xml:space="preserve"> </w:t>
      </w:r>
      <w:proofErr w:type="spellStart"/>
      <w:r w:rsidRPr="00611DFD">
        <w:t>обсягу</w:t>
      </w:r>
      <w:proofErr w:type="spellEnd"/>
      <w:r w:rsidRPr="00611DFD">
        <w:t xml:space="preserve"> </w:t>
      </w:r>
      <w:proofErr w:type="spellStart"/>
      <w:r w:rsidRPr="00611DFD">
        <w:t>фінансових</w:t>
      </w:r>
      <w:proofErr w:type="spellEnd"/>
      <w:r w:rsidRPr="00611DFD">
        <w:t xml:space="preserve"> </w:t>
      </w:r>
      <w:proofErr w:type="spellStart"/>
      <w:r w:rsidRPr="00611DFD">
        <w:t>ресурсів</w:t>
      </w:r>
      <w:proofErr w:type="spellEnd"/>
      <w:r w:rsidRPr="00611DFD">
        <w:t xml:space="preserve"> на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є предметом Договору,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невідкладно</w:t>
      </w:r>
      <w:proofErr w:type="spellEnd"/>
      <w:r w:rsidRPr="00611DFD">
        <w:t xml:space="preserve"> </w:t>
      </w:r>
      <w:proofErr w:type="spellStart"/>
      <w:r w:rsidRPr="00611DFD">
        <w:t>інформує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, шляхом </w:t>
      </w:r>
      <w:proofErr w:type="spellStart"/>
      <w:r w:rsidRPr="00611DFD">
        <w:t>направлення</w:t>
      </w:r>
      <w:proofErr w:type="spellEnd"/>
      <w:r w:rsidRPr="00611DFD">
        <w:t xml:space="preserve"> на адресу </w:t>
      </w:r>
      <w:proofErr w:type="spellStart"/>
      <w:r w:rsidRPr="00611DFD">
        <w:t>останнього</w:t>
      </w:r>
      <w:proofErr w:type="spellEnd"/>
      <w:r w:rsidRPr="00611DFD">
        <w:t xml:space="preserve"> </w:t>
      </w:r>
      <w:proofErr w:type="spellStart"/>
      <w:r w:rsidRPr="00611DFD">
        <w:t>вимоги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відновлення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Договором. У такому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зобов’язуються</w:t>
      </w:r>
      <w:proofErr w:type="spellEnd"/>
      <w:r w:rsidRPr="00611DFD">
        <w:t xml:space="preserve"> </w:t>
      </w:r>
      <w:proofErr w:type="spellStart"/>
      <w:r w:rsidRPr="00611DFD">
        <w:t>невідкладно</w:t>
      </w:r>
      <w:proofErr w:type="spellEnd"/>
      <w:r w:rsidRPr="00611DFD">
        <w:t xml:space="preserve"> </w:t>
      </w:r>
      <w:proofErr w:type="spellStart"/>
      <w:r w:rsidRPr="00611DFD">
        <w:t>переглянути</w:t>
      </w:r>
      <w:proofErr w:type="spellEnd"/>
      <w:r w:rsidRPr="00611DFD">
        <w:t xml:space="preserve"> строки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про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укладається</w:t>
      </w:r>
      <w:proofErr w:type="spellEnd"/>
      <w:r w:rsidRPr="00611DFD">
        <w:t xml:space="preserve"> </w:t>
      </w:r>
      <w:proofErr w:type="spellStart"/>
      <w:r w:rsidRPr="00611DFD">
        <w:t>додаткова</w:t>
      </w:r>
      <w:proofErr w:type="spellEnd"/>
      <w:r w:rsidRPr="00611DFD">
        <w:t xml:space="preserve"> угода.</w:t>
      </w:r>
    </w:p>
    <w:p w14:paraId="2FD2C3E3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spellStart"/>
      <w:r w:rsidRPr="00611DFD">
        <w:t>Період</w:t>
      </w:r>
      <w:proofErr w:type="spellEnd"/>
      <w:r w:rsidRPr="00611DFD">
        <w:t xml:space="preserve">,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якого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не </w:t>
      </w:r>
      <w:proofErr w:type="spellStart"/>
      <w:r w:rsidRPr="00611DFD">
        <w:t>здійснював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Договором на </w:t>
      </w:r>
      <w:proofErr w:type="spellStart"/>
      <w:r w:rsidRPr="00611DFD">
        <w:t>підставі</w:t>
      </w:r>
      <w:proofErr w:type="spellEnd"/>
      <w:r w:rsidRPr="00611DFD">
        <w:t xml:space="preserve"> </w:t>
      </w:r>
      <w:proofErr w:type="spellStart"/>
      <w:r w:rsidRPr="00611DFD">
        <w:t>вимоги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</w:t>
      </w:r>
      <w:proofErr w:type="spellStart"/>
      <w:r w:rsidRPr="00611DFD">
        <w:t>призупинення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не </w:t>
      </w:r>
      <w:proofErr w:type="spellStart"/>
      <w:r w:rsidRPr="00611DFD">
        <w:t>вважається</w:t>
      </w:r>
      <w:proofErr w:type="spellEnd"/>
      <w:r w:rsidRPr="00611DFD">
        <w:t xml:space="preserve"> </w:t>
      </w:r>
      <w:proofErr w:type="spellStart"/>
      <w:r w:rsidRPr="00611DFD">
        <w:t>порушенням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.</w:t>
      </w:r>
    </w:p>
    <w:p w14:paraId="43B1B29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та </w:t>
      </w:r>
      <w:proofErr w:type="spellStart"/>
      <w:r w:rsidRPr="00611DFD">
        <w:t>всупереч</w:t>
      </w:r>
      <w:proofErr w:type="spellEnd"/>
      <w:r w:rsidRPr="00611DFD">
        <w:t xml:space="preserve"> </w:t>
      </w:r>
      <w:proofErr w:type="spellStart"/>
      <w:r w:rsidRPr="00611DFD">
        <w:t>вимоги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</w:t>
      </w:r>
      <w:proofErr w:type="spellStart"/>
      <w:r w:rsidRPr="00611DFD">
        <w:t>призупинення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оплаті</w:t>
      </w:r>
      <w:proofErr w:type="spellEnd"/>
      <w:r w:rsidRPr="00611DFD">
        <w:t xml:space="preserve"> не </w:t>
      </w:r>
      <w:proofErr w:type="spellStart"/>
      <w:r w:rsidRPr="00611DFD">
        <w:t>підлягають</w:t>
      </w:r>
      <w:proofErr w:type="spellEnd"/>
      <w:r w:rsidRPr="00611DFD">
        <w:t>.</w:t>
      </w:r>
    </w:p>
    <w:p w14:paraId="131DC7A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5.7. </w:t>
      </w:r>
      <w:proofErr w:type="spellStart"/>
      <w:r w:rsidRPr="00611DFD">
        <w:t>Послуги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були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не у </w:t>
      </w:r>
      <w:proofErr w:type="spellStart"/>
      <w:r w:rsidRPr="00611DFD">
        <w:t>відповідності</w:t>
      </w:r>
      <w:proofErr w:type="spellEnd"/>
      <w:r w:rsidRPr="00611DFD">
        <w:t xml:space="preserve"> до </w:t>
      </w:r>
      <w:proofErr w:type="spellStart"/>
      <w:r w:rsidRPr="00611DFD">
        <w:t>доведених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планів-завдань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в </w:t>
      </w:r>
      <w:proofErr w:type="spellStart"/>
      <w:r w:rsidRPr="00611DFD">
        <w:t>обсягах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перевищують</w:t>
      </w:r>
      <w:proofErr w:type="spellEnd"/>
      <w:r w:rsidRPr="00611DFD">
        <w:t xml:space="preserve"> </w:t>
      </w:r>
      <w:proofErr w:type="spellStart"/>
      <w:r w:rsidRPr="00611DFD">
        <w:t>обсяги</w:t>
      </w:r>
      <w:proofErr w:type="spellEnd"/>
      <w:r w:rsidRPr="00611DFD">
        <w:t xml:space="preserve">, </w:t>
      </w:r>
      <w:proofErr w:type="spellStart"/>
      <w:r w:rsidRPr="00611DFD">
        <w:t>вказані</w:t>
      </w:r>
      <w:proofErr w:type="spellEnd"/>
      <w:r w:rsidRPr="00611DFD">
        <w:t xml:space="preserve"> у планах-</w:t>
      </w:r>
      <w:proofErr w:type="spellStart"/>
      <w:r w:rsidRPr="00611DFD">
        <w:t>завданнях</w:t>
      </w:r>
      <w:proofErr w:type="spellEnd"/>
      <w:r w:rsidRPr="00611DFD">
        <w:t xml:space="preserve">, </w:t>
      </w:r>
      <w:proofErr w:type="spellStart"/>
      <w:r w:rsidRPr="00611DFD">
        <w:t>оплаті</w:t>
      </w:r>
      <w:proofErr w:type="spellEnd"/>
      <w:r w:rsidRPr="00611DFD">
        <w:t xml:space="preserve"> не </w:t>
      </w:r>
      <w:proofErr w:type="spellStart"/>
      <w:r w:rsidRPr="00611DFD">
        <w:t>підлягають</w:t>
      </w:r>
      <w:proofErr w:type="spellEnd"/>
      <w:r w:rsidRPr="00611DFD">
        <w:t>.</w:t>
      </w:r>
    </w:p>
    <w:p w14:paraId="7881990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  <w:iCs/>
        </w:rPr>
      </w:pPr>
      <w:r w:rsidRPr="00611DFD">
        <w:rPr>
          <w:b/>
        </w:rPr>
        <w:t xml:space="preserve">VI. Права та </w:t>
      </w:r>
      <w:proofErr w:type="spellStart"/>
      <w:r w:rsidRPr="00611DFD">
        <w:rPr>
          <w:b/>
        </w:rPr>
        <w:t>обов'язки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Сторін</w:t>
      </w:r>
      <w:proofErr w:type="spellEnd"/>
    </w:p>
    <w:p w14:paraId="1ED96ED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6.1.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зобов'язаний</w:t>
      </w:r>
      <w:proofErr w:type="spellEnd"/>
      <w:r w:rsidRPr="00611DFD">
        <w:t xml:space="preserve">: </w:t>
      </w:r>
    </w:p>
    <w:p w14:paraId="167D6C1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6.1.1. </w:t>
      </w:r>
      <w:proofErr w:type="spellStart"/>
      <w:r w:rsidRPr="00611DFD">
        <w:t>Своєчасно</w:t>
      </w:r>
      <w:proofErr w:type="spellEnd"/>
      <w:r w:rsidRPr="00611DFD">
        <w:t xml:space="preserve"> та в </w:t>
      </w:r>
      <w:proofErr w:type="spellStart"/>
      <w:r w:rsidRPr="00611DFD">
        <w:t>повному</w:t>
      </w:r>
      <w:proofErr w:type="spellEnd"/>
      <w:r w:rsidRPr="00611DFD">
        <w:t xml:space="preserve"> </w:t>
      </w:r>
      <w:proofErr w:type="spellStart"/>
      <w:r w:rsidRPr="00611DFD">
        <w:t>обсязі</w:t>
      </w:r>
      <w:proofErr w:type="spellEnd"/>
      <w:r w:rsidRPr="00611DFD">
        <w:t xml:space="preserve"> </w:t>
      </w:r>
      <w:proofErr w:type="spellStart"/>
      <w:r w:rsidRPr="00611DFD">
        <w:t>сплачувати</w:t>
      </w:r>
      <w:proofErr w:type="spellEnd"/>
      <w:r w:rsidRPr="00611DFD">
        <w:t xml:space="preserve"> за </w:t>
      </w:r>
      <w:proofErr w:type="spellStart"/>
      <w:r w:rsidRPr="00611DFD">
        <w:t>належним</w:t>
      </w:r>
      <w:proofErr w:type="spellEnd"/>
      <w:r w:rsidRPr="00611DFD">
        <w:t xml:space="preserve"> чином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по </w:t>
      </w:r>
      <w:proofErr w:type="spellStart"/>
      <w:r w:rsidRPr="00611DFD">
        <w:t>мірі</w:t>
      </w:r>
      <w:proofErr w:type="spellEnd"/>
      <w:r w:rsidRPr="00611DFD">
        <w:t xml:space="preserve"> </w:t>
      </w:r>
      <w:proofErr w:type="spellStart"/>
      <w:r w:rsidRPr="00611DFD">
        <w:t>надходження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на </w:t>
      </w:r>
      <w:proofErr w:type="spellStart"/>
      <w:r w:rsidRPr="00611DFD">
        <w:t>свій</w:t>
      </w:r>
      <w:proofErr w:type="spellEnd"/>
      <w:r w:rsidRPr="00611DFD">
        <w:t xml:space="preserve"> </w:t>
      </w:r>
      <w:proofErr w:type="spellStart"/>
      <w:r w:rsidRPr="00611DFD">
        <w:t>рахунок</w:t>
      </w:r>
      <w:proofErr w:type="spellEnd"/>
      <w:r w:rsidRPr="00611DFD">
        <w:t>;</w:t>
      </w:r>
    </w:p>
    <w:p w14:paraId="64A8AD9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6.1.2. </w:t>
      </w:r>
      <w:proofErr w:type="spellStart"/>
      <w:r w:rsidRPr="00611DFD">
        <w:t>Приймати</w:t>
      </w:r>
      <w:proofErr w:type="spellEnd"/>
      <w:r w:rsidRPr="00611DFD">
        <w:t xml:space="preserve">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 </w:t>
      </w:r>
      <w:proofErr w:type="spellStart"/>
      <w:r w:rsidRPr="00611DFD">
        <w:t>згідно</w:t>
      </w:r>
      <w:proofErr w:type="spellEnd"/>
      <w:r w:rsidRPr="00611DFD">
        <w:t xml:space="preserve"> з Актом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виконаних</w:t>
      </w:r>
      <w:proofErr w:type="spellEnd"/>
      <w:r w:rsidRPr="00611DFD">
        <w:t xml:space="preserve">  </w:t>
      </w:r>
      <w:proofErr w:type="spellStart"/>
      <w:r w:rsidRPr="00611DFD">
        <w:t>робіт</w:t>
      </w:r>
      <w:proofErr w:type="spellEnd"/>
      <w:r w:rsidRPr="00611DFD">
        <w:t xml:space="preserve"> (форма КБ-2в) (УПВ);</w:t>
      </w:r>
    </w:p>
    <w:p w14:paraId="3618174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6.1.3. </w:t>
      </w:r>
      <w:proofErr w:type="spellStart"/>
      <w:r w:rsidRPr="00611DFD">
        <w:t>Інші</w:t>
      </w:r>
      <w:proofErr w:type="spellEnd"/>
      <w:r w:rsidRPr="00611DFD">
        <w:t xml:space="preserve"> </w:t>
      </w:r>
      <w:proofErr w:type="spellStart"/>
      <w:r w:rsidRPr="00611DFD">
        <w:t>обов'язки</w:t>
      </w:r>
      <w:proofErr w:type="spellEnd"/>
      <w:r w:rsidRPr="00611DFD">
        <w:t>:</w:t>
      </w:r>
    </w:p>
    <w:p w14:paraId="5542CD9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а) </w:t>
      </w:r>
      <w:proofErr w:type="spellStart"/>
      <w:r w:rsidRPr="00611DFD">
        <w:t>інформувати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про </w:t>
      </w:r>
      <w:proofErr w:type="spellStart"/>
      <w:r w:rsidRPr="00611DFD">
        <w:t>впровадження</w:t>
      </w:r>
      <w:proofErr w:type="spellEnd"/>
      <w:r w:rsidRPr="00611DFD">
        <w:t xml:space="preserve"> </w:t>
      </w:r>
      <w:proofErr w:type="spellStart"/>
      <w:r w:rsidRPr="00611DFD">
        <w:t>нових</w:t>
      </w:r>
      <w:proofErr w:type="spellEnd"/>
      <w:r w:rsidRPr="00611DFD">
        <w:t xml:space="preserve"> та </w:t>
      </w:r>
      <w:proofErr w:type="spellStart"/>
      <w:r w:rsidRPr="00611DFD">
        <w:t>зміни</w:t>
      </w:r>
      <w:proofErr w:type="spellEnd"/>
      <w:r w:rsidRPr="00611DFD">
        <w:t xml:space="preserve"> в </w:t>
      </w:r>
      <w:proofErr w:type="spellStart"/>
      <w:r w:rsidRPr="00611DFD">
        <w:t>діючих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документах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питань</w:t>
      </w:r>
      <w:proofErr w:type="spellEnd"/>
      <w:r w:rsidRPr="00611DFD">
        <w:t xml:space="preserve"> </w:t>
      </w:r>
      <w:proofErr w:type="spellStart"/>
      <w:r w:rsidRPr="00611DFD">
        <w:t>забезпечення</w:t>
      </w:r>
      <w:proofErr w:type="spellEnd"/>
      <w:r w:rsidRPr="00611DFD">
        <w:t xml:space="preserve"> </w:t>
      </w:r>
      <w:proofErr w:type="spellStart"/>
      <w:r w:rsidRPr="00611DFD">
        <w:t>безпеки</w:t>
      </w:r>
      <w:proofErr w:type="spellEnd"/>
      <w:r w:rsidRPr="00611DFD">
        <w:t xml:space="preserve"> руху на дорогах </w:t>
      </w:r>
      <w:proofErr w:type="spellStart"/>
      <w:r w:rsidRPr="00611DFD">
        <w:t>загального</w:t>
      </w:r>
      <w:proofErr w:type="spellEnd"/>
      <w:r w:rsidRPr="00611DFD">
        <w:t xml:space="preserve"> </w:t>
      </w:r>
      <w:proofErr w:type="spellStart"/>
      <w:r w:rsidRPr="00611DFD">
        <w:t>користування</w:t>
      </w:r>
      <w:proofErr w:type="spellEnd"/>
      <w:r w:rsidRPr="00611DFD">
        <w:t xml:space="preserve"> і </w:t>
      </w:r>
      <w:proofErr w:type="spellStart"/>
      <w:r w:rsidRPr="00611DFD">
        <w:t>споруд</w:t>
      </w:r>
      <w:proofErr w:type="spellEnd"/>
      <w:r w:rsidRPr="00611DFD">
        <w:t xml:space="preserve"> на них та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>;</w:t>
      </w:r>
    </w:p>
    <w:p w14:paraId="7ED549C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б) </w:t>
      </w:r>
      <w:proofErr w:type="spellStart"/>
      <w:r w:rsidRPr="00611DFD">
        <w:t>здійснювати</w:t>
      </w:r>
      <w:proofErr w:type="spellEnd"/>
      <w:r w:rsidRPr="00611DFD">
        <w:t xml:space="preserve"> в межах </w:t>
      </w:r>
      <w:proofErr w:type="spellStart"/>
      <w:r w:rsidRPr="00611DFD">
        <w:t>компетенції</w:t>
      </w:r>
      <w:proofErr w:type="spellEnd"/>
      <w:r w:rsidRPr="00611DFD">
        <w:t xml:space="preserve"> контроль за </w:t>
      </w:r>
      <w:proofErr w:type="spellStart"/>
      <w:r w:rsidRPr="00611DFD">
        <w:t>виконанням</w:t>
      </w:r>
      <w:proofErr w:type="spellEnd"/>
      <w:r w:rsidRPr="00611DFD">
        <w:t xml:space="preserve"> </w:t>
      </w:r>
      <w:proofErr w:type="spellStart"/>
      <w:r w:rsidRPr="00611DFD">
        <w:t>вимог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 по </w:t>
      </w:r>
      <w:proofErr w:type="spellStart"/>
      <w:r w:rsidRPr="00611DFD">
        <w:t>безпеці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руху; </w:t>
      </w:r>
    </w:p>
    <w:p w14:paraId="577B6AA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в) разом з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брати</w:t>
      </w:r>
      <w:proofErr w:type="spellEnd"/>
      <w:r w:rsidRPr="00611DFD">
        <w:t xml:space="preserve"> участь у </w:t>
      </w:r>
      <w:proofErr w:type="spellStart"/>
      <w:r w:rsidRPr="00611DFD">
        <w:t>розслідуванні</w:t>
      </w:r>
      <w:proofErr w:type="spellEnd"/>
      <w:r w:rsidRPr="00611DFD">
        <w:t xml:space="preserve"> ДТП, в тому </w:t>
      </w:r>
      <w:proofErr w:type="spellStart"/>
      <w:r w:rsidRPr="00611DFD">
        <w:t>числі</w:t>
      </w:r>
      <w:proofErr w:type="spellEnd"/>
      <w:r w:rsidRPr="00611DFD">
        <w:t xml:space="preserve"> з </w:t>
      </w:r>
      <w:proofErr w:type="spellStart"/>
      <w:r w:rsidRPr="00611DFD">
        <w:t>матеріальними</w:t>
      </w:r>
      <w:proofErr w:type="spellEnd"/>
      <w:r w:rsidRPr="00611DFD">
        <w:t xml:space="preserve"> </w:t>
      </w:r>
      <w:proofErr w:type="spellStart"/>
      <w:r w:rsidRPr="00611DFD">
        <w:t>збитками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виникли</w:t>
      </w:r>
      <w:proofErr w:type="spellEnd"/>
      <w:r w:rsidRPr="00611DFD">
        <w:t xml:space="preserve"> на </w:t>
      </w:r>
      <w:proofErr w:type="spellStart"/>
      <w:r w:rsidRPr="00611DFD">
        <w:t>автомобільних</w:t>
      </w:r>
      <w:proofErr w:type="spellEnd"/>
      <w:r w:rsidRPr="00611DFD">
        <w:t xml:space="preserve"> дорогах,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знаходяться</w:t>
      </w:r>
      <w:proofErr w:type="spellEnd"/>
      <w:r w:rsidRPr="00611DFD">
        <w:t xml:space="preserve"> на </w:t>
      </w:r>
      <w:proofErr w:type="spellStart"/>
      <w:r w:rsidRPr="00611DFD">
        <w:t>експлуатаційному</w:t>
      </w:r>
      <w:proofErr w:type="spellEnd"/>
      <w:r w:rsidRPr="00611DFD">
        <w:t xml:space="preserve"> </w:t>
      </w:r>
      <w:proofErr w:type="spellStart"/>
      <w:r w:rsidRPr="00611DFD">
        <w:t>утриманні</w:t>
      </w:r>
      <w:proofErr w:type="spellEnd"/>
      <w:r w:rsidRPr="00611DFD">
        <w:t xml:space="preserve"> у </w:t>
      </w:r>
      <w:proofErr w:type="spellStart"/>
      <w:r w:rsidRPr="00611DFD">
        <w:t>Виконавця</w:t>
      </w:r>
      <w:proofErr w:type="spellEnd"/>
      <w:r w:rsidRPr="00611DFD">
        <w:t xml:space="preserve">; </w:t>
      </w:r>
    </w:p>
    <w:p w14:paraId="34B72DC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г) </w:t>
      </w:r>
      <w:proofErr w:type="spellStart"/>
      <w:r w:rsidRPr="00611DFD">
        <w:t>здійснювати</w:t>
      </w:r>
      <w:proofErr w:type="spellEnd"/>
      <w:r w:rsidRPr="00611DFD">
        <w:t xml:space="preserve"> </w:t>
      </w:r>
      <w:proofErr w:type="spellStart"/>
      <w:r w:rsidRPr="00611DFD">
        <w:t>технічний</w:t>
      </w:r>
      <w:proofErr w:type="spellEnd"/>
      <w:r w:rsidRPr="00611DFD">
        <w:t xml:space="preserve"> </w:t>
      </w:r>
      <w:proofErr w:type="spellStart"/>
      <w:r w:rsidRPr="00611DFD">
        <w:t>нагляд</w:t>
      </w:r>
      <w:proofErr w:type="spellEnd"/>
      <w:r w:rsidRPr="00611DFD">
        <w:t xml:space="preserve"> за </w:t>
      </w:r>
      <w:proofErr w:type="spellStart"/>
      <w:r w:rsidRPr="00611DFD">
        <w:t>відповідністю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діючим</w:t>
      </w:r>
      <w:proofErr w:type="spellEnd"/>
      <w:r w:rsidRPr="00611DFD">
        <w:t xml:space="preserve"> </w:t>
      </w:r>
      <w:proofErr w:type="spellStart"/>
      <w:r w:rsidRPr="00611DFD">
        <w:t>нормативним</w:t>
      </w:r>
      <w:proofErr w:type="spellEnd"/>
      <w:r w:rsidRPr="00611DFD">
        <w:t xml:space="preserve"> </w:t>
      </w:r>
      <w:r w:rsidRPr="00611DFD">
        <w:lastRenderedPageBreak/>
        <w:t>документам.</w:t>
      </w:r>
    </w:p>
    <w:p w14:paraId="726341F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право:</w:t>
      </w:r>
    </w:p>
    <w:p w14:paraId="64E5ABE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6.2.1. </w:t>
      </w:r>
      <w:proofErr w:type="spellStart"/>
      <w:r w:rsidRPr="00611DFD">
        <w:t>Достроково</w:t>
      </w:r>
      <w:proofErr w:type="spellEnd"/>
      <w:r w:rsidRPr="00611DFD">
        <w:t xml:space="preserve"> </w:t>
      </w:r>
      <w:proofErr w:type="spellStart"/>
      <w:r w:rsidRPr="00611DFD">
        <w:t>розірвати</w:t>
      </w:r>
      <w:proofErr w:type="spellEnd"/>
      <w:r w:rsidRPr="00611DFD">
        <w:t xml:space="preserve"> </w:t>
      </w:r>
      <w:proofErr w:type="spellStart"/>
      <w:r w:rsidRPr="00611DFD">
        <w:t>цей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в </w:t>
      </w:r>
      <w:proofErr w:type="spellStart"/>
      <w:r w:rsidRPr="00611DFD">
        <w:t>односторонньому</w:t>
      </w:r>
      <w:proofErr w:type="spellEnd"/>
      <w:r w:rsidRPr="00611DFD">
        <w:t xml:space="preserve"> порядку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невиконання</w:t>
      </w:r>
      <w:proofErr w:type="spellEnd"/>
      <w:r w:rsidRPr="00611DFD">
        <w:t>/</w:t>
      </w:r>
      <w:proofErr w:type="spellStart"/>
      <w:r w:rsidRPr="00611DFD">
        <w:t>несвоєчасного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неналежного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зобов'язань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, </w:t>
      </w:r>
      <w:proofErr w:type="spellStart"/>
      <w:r w:rsidRPr="00611DFD">
        <w:t>повідомивши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його</w:t>
      </w:r>
      <w:proofErr w:type="spellEnd"/>
      <w:r w:rsidRPr="00611DFD">
        <w:t xml:space="preserve"> у строк до 15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, </w:t>
      </w:r>
      <w:proofErr w:type="spellStart"/>
      <w:r w:rsidRPr="00611DFD">
        <w:t>укладення</w:t>
      </w:r>
      <w:proofErr w:type="spellEnd"/>
      <w:r w:rsidRPr="00611DFD">
        <w:t xml:space="preserve"> </w:t>
      </w:r>
      <w:proofErr w:type="spellStart"/>
      <w:r w:rsidRPr="00611DFD">
        <w:t>між</w:t>
      </w:r>
      <w:proofErr w:type="spellEnd"/>
      <w:r w:rsidRPr="00611DFD">
        <w:t xml:space="preserve"> Сторонами </w:t>
      </w:r>
      <w:proofErr w:type="spellStart"/>
      <w:r w:rsidRPr="00611DFD">
        <w:t>додаткової</w:t>
      </w:r>
      <w:proofErr w:type="spellEnd"/>
      <w:r w:rsidRPr="00611DFD">
        <w:t xml:space="preserve"> угоди не </w:t>
      </w:r>
      <w:proofErr w:type="spellStart"/>
      <w:r w:rsidRPr="00611DFD">
        <w:t>вимагається</w:t>
      </w:r>
      <w:proofErr w:type="spellEnd"/>
      <w:r w:rsidRPr="00611DFD">
        <w:t>.</w:t>
      </w:r>
    </w:p>
    <w:p w14:paraId="5A01297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6.2.2. </w:t>
      </w:r>
      <w:proofErr w:type="spellStart"/>
      <w:r w:rsidRPr="00611DFD">
        <w:t>Контролювати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у строки, </w:t>
      </w:r>
      <w:proofErr w:type="spellStart"/>
      <w:r w:rsidRPr="00611DFD">
        <w:t>встановлені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Договором;</w:t>
      </w:r>
    </w:p>
    <w:p w14:paraId="79A0A4E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6.2.3. </w:t>
      </w:r>
      <w:proofErr w:type="spellStart"/>
      <w:r w:rsidRPr="00611DFD">
        <w:t>Зменшувати</w:t>
      </w:r>
      <w:proofErr w:type="spellEnd"/>
      <w:r w:rsidRPr="00611DFD">
        <w:t xml:space="preserve"> </w:t>
      </w:r>
      <w:proofErr w:type="spellStart"/>
      <w:r w:rsidRPr="00611DFD">
        <w:t>обсяг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</w:t>
      </w:r>
      <w:proofErr w:type="spellStart"/>
      <w:r w:rsidRPr="00611DFD">
        <w:t>загальну</w:t>
      </w:r>
      <w:proofErr w:type="spellEnd"/>
      <w:r w:rsidRPr="00611DFD">
        <w:t xml:space="preserve"> </w:t>
      </w:r>
      <w:proofErr w:type="spellStart"/>
      <w:r w:rsidRPr="00611DFD">
        <w:t>вартість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Договору, в тому </w:t>
      </w:r>
      <w:proofErr w:type="spellStart"/>
      <w:r w:rsidRPr="00611DFD">
        <w:t>числі</w:t>
      </w:r>
      <w:proofErr w:type="spellEnd"/>
      <w:r w:rsidRPr="00611DFD">
        <w:t xml:space="preserve">, </w:t>
      </w:r>
      <w:proofErr w:type="spellStart"/>
      <w:r w:rsidRPr="00611DFD">
        <w:t>залежно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реального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видатків</w:t>
      </w:r>
      <w:proofErr w:type="spellEnd"/>
      <w:r w:rsidRPr="00611DFD">
        <w:t xml:space="preserve">. У такому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вносять</w:t>
      </w:r>
      <w:proofErr w:type="spellEnd"/>
      <w:r w:rsidRPr="00611DFD">
        <w:t xml:space="preserve"> </w:t>
      </w:r>
      <w:proofErr w:type="spellStart"/>
      <w:r w:rsidRPr="00611DFD">
        <w:t>відповідні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до </w:t>
      </w:r>
      <w:proofErr w:type="spellStart"/>
      <w:r w:rsidRPr="00611DFD">
        <w:t>цього</w:t>
      </w:r>
      <w:proofErr w:type="spellEnd"/>
      <w:r w:rsidRPr="00611DFD">
        <w:t xml:space="preserve"> Договору;</w:t>
      </w:r>
    </w:p>
    <w:p w14:paraId="22E40B1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6.2.4. </w:t>
      </w:r>
      <w:proofErr w:type="spellStart"/>
      <w:r w:rsidRPr="00611DFD">
        <w:t>Повернути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 для оплати </w:t>
      </w:r>
      <w:proofErr w:type="spellStart"/>
      <w:r w:rsidRPr="00611DFD">
        <w:t>Виконавцю</w:t>
      </w:r>
      <w:proofErr w:type="spellEnd"/>
      <w:r w:rsidRPr="00611DFD">
        <w:t xml:space="preserve"> без </w:t>
      </w:r>
      <w:proofErr w:type="spellStart"/>
      <w:r w:rsidRPr="00611DFD">
        <w:t>здійснення</w:t>
      </w:r>
      <w:proofErr w:type="spellEnd"/>
      <w:r w:rsidRPr="00611DFD">
        <w:t xml:space="preserve"> оплати в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неналежного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оформлення</w:t>
      </w:r>
      <w:proofErr w:type="spellEnd"/>
      <w:r w:rsidRPr="00611DFD">
        <w:t xml:space="preserve"> (</w:t>
      </w:r>
      <w:proofErr w:type="spellStart"/>
      <w:r w:rsidRPr="00611DFD">
        <w:t>відсутність</w:t>
      </w:r>
      <w:proofErr w:type="spellEnd"/>
      <w:r w:rsidRPr="00611DFD">
        <w:t xml:space="preserve"> печатки, </w:t>
      </w:r>
      <w:proofErr w:type="spellStart"/>
      <w:r w:rsidRPr="00611DFD">
        <w:t>підписів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подання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 у </w:t>
      </w:r>
      <w:proofErr w:type="spellStart"/>
      <w:r w:rsidRPr="00611DFD">
        <w:t>неповному</w:t>
      </w:r>
      <w:proofErr w:type="spellEnd"/>
      <w:r w:rsidRPr="00611DFD">
        <w:t xml:space="preserve"> </w:t>
      </w:r>
      <w:proofErr w:type="spellStart"/>
      <w:r w:rsidRPr="00611DFD">
        <w:t>складі</w:t>
      </w:r>
      <w:proofErr w:type="spellEnd"/>
      <w:r w:rsidRPr="00611DFD">
        <w:t>.</w:t>
      </w:r>
    </w:p>
    <w:p w14:paraId="218B2A7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6.2.5. При </w:t>
      </w:r>
      <w:proofErr w:type="spellStart"/>
      <w:r w:rsidRPr="00611DFD">
        <w:t>виявленні</w:t>
      </w:r>
      <w:proofErr w:type="spellEnd"/>
      <w:r w:rsidRPr="00611DFD">
        <w:t xml:space="preserve"> </w:t>
      </w:r>
      <w:proofErr w:type="spellStart"/>
      <w:r w:rsidRPr="00611DFD">
        <w:t>відхилень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діючих</w:t>
      </w:r>
      <w:proofErr w:type="spellEnd"/>
      <w:r w:rsidRPr="00611DFD">
        <w:t xml:space="preserve"> норм при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видати</w:t>
      </w:r>
      <w:proofErr w:type="spellEnd"/>
      <w:r w:rsidRPr="00611DFD">
        <w:t xml:space="preserve"> </w:t>
      </w:r>
      <w:proofErr w:type="spellStart"/>
      <w:r w:rsidRPr="00611DFD">
        <w:t>Виконавцю</w:t>
      </w:r>
      <w:proofErr w:type="spellEnd"/>
      <w:r w:rsidRPr="00611DFD">
        <w:t xml:space="preserve"> </w:t>
      </w:r>
      <w:proofErr w:type="spellStart"/>
      <w:r w:rsidRPr="00611DFD">
        <w:t>відповідний</w:t>
      </w:r>
      <w:proofErr w:type="spellEnd"/>
      <w:r w:rsidRPr="00611DFD">
        <w:t xml:space="preserve"> </w:t>
      </w:r>
      <w:proofErr w:type="spellStart"/>
      <w:r w:rsidRPr="00611DFD">
        <w:t>припис</w:t>
      </w:r>
      <w:proofErr w:type="spellEnd"/>
      <w:r w:rsidRPr="00611DFD">
        <w:t xml:space="preserve"> і не </w:t>
      </w:r>
      <w:proofErr w:type="spellStart"/>
      <w:r w:rsidRPr="00611DFD">
        <w:t>приймати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до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 xml:space="preserve"> за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>;</w:t>
      </w:r>
    </w:p>
    <w:p w14:paraId="72E98D7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6.2.6. Разом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аналізувати</w:t>
      </w:r>
      <w:proofErr w:type="spellEnd"/>
      <w:r w:rsidRPr="00611DFD">
        <w:t xml:space="preserve"> причини ДТП, </w:t>
      </w:r>
      <w:proofErr w:type="spellStart"/>
      <w:r w:rsidRPr="00611DFD">
        <w:t>пов’язані</w:t>
      </w:r>
      <w:proofErr w:type="spellEnd"/>
      <w:r w:rsidRPr="00611DFD">
        <w:t xml:space="preserve"> з </w:t>
      </w:r>
      <w:proofErr w:type="spellStart"/>
      <w:r w:rsidRPr="00611DFD">
        <w:t>незадовільним</w:t>
      </w:r>
      <w:proofErr w:type="spellEnd"/>
      <w:r w:rsidRPr="00611DFD">
        <w:t xml:space="preserve"> </w:t>
      </w:r>
      <w:proofErr w:type="spellStart"/>
      <w:r w:rsidRPr="00611DFD">
        <w:t>експлуатаційним</w:t>
      </w:r>
      <w:proofErr w:type="spellEnd"/>
      <w:r w:rsidRPr="00611DFD">
        <w:t xml:space="preserve"> станом </w:t>
      </w:r>
      <w:proofErr w:type="spellStart"/>
      <w:r w:rsidRPr="00611DFD">
        <w:t>доріг</w:t>
      </w:r>
      <w:proofErr w:type="spellEnd"/>
      <w:r w:rsidRPr="00611DFD">
        <w:t xml:space="preserve">. </w:t>
      </w:r>
    </w:p>
    <w:p w14:paraId="04E4235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6.2.7. </w:t>
      </w:r>
      <w:proofErr w:type="spellStart"/>
      <w:r w:rsidRPr="00611DFD">
        <w:t>Інші</w:t>
      </w:r>
      <w:proofErr w:type="spellEnd"/>
      <w:r w:rsidRPr="00611DFD">
        <w:t xml:space="preserve"> права:</w:t>
      </w:r>
    </w:p>
    <w:p w14:paraId="3F2B5FE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а) </w:t>
      </w:r>
      <w:proofErr w:type="spellStart"/>
      <w:r w:rsidRPr="00611DFD">
        <w:t>вимагати</w:t>
      </w:r>
      <w:proofErr w:type="spellEnd"/>
      <w:r w:rsidRPr="00611DFD">
        <w:t xml:space="preserve"> </w:t>
      </w:r>
      <w:proofErr w:type="spellStart"/>
      <w:r w:rsidRPr="00611DFD">
        <w:t>додаткових</w:t>
      </w:r>
      <w:proofErr w:type="spellEnd"/>
      <w:r w:rsidRPr="00611DFD">
        <w:t xml:space="preserve"> </w:t>
      </w:r>
      <w:proofErr w:type="spellStart"/>
      <w:r w:rsidRPr="00611DFD">
        <w:t>випробувань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 і </w:t>
      </w:r>
      <w:proofErr w:type="spellStart"/>
      <w:r w:rsidRPr="00611DFD">
        <w:t>перевірки</w:t>
      </w:r>
      <w:proofErr w:type="spellEnd"/>
      <w:r w:rsidRPr="00611DFD">
        <w:t xml:space="preserve"> </w:t>
      </w:r>
      <w:proofErr w:type="spellStart"/>
      <w:r w:rsidRPr="00611DFD">
        <w:t>видів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зафіксованих</w:t>
      </w:r>
      <w:proofErr w:type="spellEnd"/>
      <w:r w:rsidRPr="00611DFD">
        <w:t xml:space="preserve"> в актах на </w:t>
      </w:r>
      <w:proofErr w:type="spellStart"/>
      <w:r w:rsidRPr="00611DFD">
        <w:t>виконані</w:t>
      </w:r>
      <w:proofErr w:type="spellEnd"/>
      <w:r w:rsidRPr="00611DFD">
        <w:t xml:space="preserve"> </w:t>
      </w:r>
      <w:proofErr w:type="spellStart"/>
      <w:r w:rsidRPr="00611DFD">
        <w:t>роботи</w:t>
      </w:r>
      <w:proofErr w:type="spellEnd"/>
      <w:r w:rsidRPr="00611DFD">
        <w:t>/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;  </w:t>
      </w:r>
    </w:p>
    <w:p w14:paraId="7E0AB7F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б) </w:t>
      </w:r>
      <w:proofErr w:type="spellStart"/>
      <w:r w:rsidRPr="00611DFD">
        <w:t>ознайомитись</w:t>
      </w:r>
      <w:proofErr w:type="spellEnd"/>
      <w:r w:rsidRPr="00611DFD">
        <w:t xml:space="preserve"> з </w:t>
      </w:r>
      <w:proofErr w:type="spellStart"/>
      <w:r w:rsidRPr="00611DFD">
        <w:t>веденням</w:t>
      </w:r>
      <w:proofErr w:type="spellEnd"/>
      <w:r w:rsidRPr="00611DFD">
        <w:t xml:space="preserve"> </w:t>
      </w:r>
      <w:proofErr w:type="spellStart"/>
      <w:r w:rsidRPr="00611DFD">
        <w:t>виконавчої</w:t>
      </w:r>
      <w:proofErr w:type="spellEnd"/>
      <w:r w:rsidRPr="00611DFD">
        <w:t xml:space="preserve"> </w:t>
      </w:r>
      <w:proofErr w:type="spellStart"/>
      <w:r w:rsidRPr="00611DFD">
        <w:t>документації</w:t>
      </w:r>
      <w:proofErr w:type="spellEnd"/>
      <w:r w:rsidRPr="00611DFD">
        <w:t xml:space="preserve"> і </w:t>
      </w:r>
      <w:proofErr w:type="spellStart"/>
      <w:r w:rsidRPr="00611DFD">
        <w:t>висловити</w:t>
      </w:r>
      <w:proofErr w:type="spellEnd"/>
      <w:r w:rsidRPr="00611DFD">
        <w:t xml:space="preserve"> </w:t>
      </w:r>
      <w:proofErr w:type="spellStart"/>
      <w:r w:rsidRPr="00611DFD">
        <w:t>свої</w:t>
      </w:r>
      <w:proofErr w:type="spellEnd"/>
      <w:r w:rsidRPr="00611DFD">
        <w:t xml:space="preserve"> </w:t>
      </w:r>
      <w:proofErr w:type="spellStart"/>
      <w:r w:rsidRPr="00611DFD">
        <w:t>претензії</w:t>
      </w:r>
      <w:proofErr w:type="spellEnd"/>
      <w:r w:rsidRPr="00611DFD">
        <w:t xml:space="preserve"> по </w:t>
      </w:r>
      <w:proofErr w:type="spellStart"/>
      <w:r w:rsidRPr="00611DFD">
        <w:t>повноті</w:t>
      </w:r>
      <w:proofErr w:type="spellEnd"/>
      <w:r w:rsidRPr="00611DFD">
        <w:t xml:space="preserve"> і </w:t>
      </w:r>
      <w:proofErr w:type="spellStart"/>
      <w:r w:rsidRPr="00611DFD">
        <w:t>об'єктивності</w:t>
      </w:r>
      <w:proofErr w:type="spellEnd"/>
      <w:r w:rsidRPr="00611DFD">
        <w:t xml:space="preserve"> </w:t>
      </w:r>
      <w:proofErr w:type="spellStart"/>
      <w:r w:rsidRPr="00611DFD">
        <w:t>поданої</w:t>
      </w:r>
      <w:proofErr w:type="spellEnd"/>
      <w:r w:rsidRPr="00611DFD">
        <w:t xml:space="preserve"> в </w:t>
      </w:r>
      <w:proofErr w:type="spellStart"/>
      <w:r w:rsidRPr="00611DFD">
        <w:t>ній</w:t>
      </w:r>
      <w:proofErr w:type="spellEnd"/>
      <w:r w:rsidRPr="00611DFD">
        <w:t xml:space="preserve"> </w:t>
      </w:r>
      <w:proofErr w:type="spellStart"/>
      <w:r w:rsidRPr="00611DFD">
        <w:t>інформації</w:t>
      </w:r>
      <w:proofErr w:type="spellEnd"/>
      <w:r w:rsidRPr="00611DFD">
        <w:t xml:space="preserve"> </w:t>
      </w:r>
      <w:proofErr w:type="spellStart"/>
      <w:r w:rsidRPr="00611DFD">
        <w:t>щодо</w:t>
      </w:r>
      <w:proofErr w:type="spellEnd"/>
      <w:r w:rsidRPr="00611DFD">
        <w:t xml:space="preserve"> ходу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;</w:t>
      </w:r>
    </w:p>
    <w:p w14:paraId="7C41896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в) </w:t>
      </w:r>
      <w:proofErr w:type="spellStart"/>
      <w:r w:rsidRPr="00611DFD">
        <w:t>вимагати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дострокового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за Договором у </w:t>
      </w:r>
      <w:proofErr w:type="spellStart"/>
      <w:r w:rsidRPr="00611DFD">
        <w:t>випадках</w:t>
      </w:r>
      <w:proofErr w:type="spellEnd"/>
      <w:r w:rsidRPr="00611DFD">
        <w:t>:</w:t>
      </w:r>
    </w:p>
    <w:p w14:paraId="79401CA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- для </w:t>
      </w:r>
      <w:proofErr w:type="spellStart"/>
      <w:r w:rsidRPr="00611DFD">
        <w:t>найшвидшого</w:t>
      </w:r>
      <w:proofErr w:type="spellEnd"/>
      <w:r w:rsidRPr="00611DFD">
        <w:t xml:space="preserve"> </w:t>
      </w:r>
      <w:proofErr w:type="spellStart"/>
      <w:r w:rsidRPr="00611DFD">
        <w:t>забезпечення</w:t>
      </w:r>
      <w:proofErr w:type="spellEnd"/>
      <w:r w:rsidRPr="00611DFD">
        <w:t xml:space="preserve"> </w:t>
      </w:r>
      <w:proofErr w:type="spellStart"/>
      <w:r w:rsidRPr="00611DFD">
        <w:t>безпеки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 на </w:t>
      </w:r>
      <w:proofErr w:type="spellStart"/>
      <w:r w:rsidRPr="00611DFD">
        <w:t>об’єкті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санітарно-екологічних</w:t>
      </w:r>
      <w:proofErr w:type="spellEnd"/>
      <w:r w:rsidRPr="00611DFD">
        <w:t xml:space="preserve"> </w:t>
      </w:r>
      <w:proofErr w:type="spellStart"/>
      <w:r w:rsidRPr="00611DFD">
        <w:t>вимог</w:t>
      </w:r>
      <w:proofErr w:type="spellEnd"/>
      <w:r w:rsidRPr="00611DFD">
        <w:t>;</w:t>
      </w:r>
    </w:p>
    <w:p w14:paraId="2B996CA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відповідних</w:t>
      </w:r>
      <w:proofErr w:type="spellEnd"/>
      <w:r w:rsidRPr="00611DFD">
        <w:t xml:space="preserve"> </w:t>
      </w:r>
      <w:proofErr w:type="spellStart"/>
      <w:r w:rsidRPr="00611DFD">
        <w:t>рішень</w:t>
      </w:r>
      <w:proofErr w:type="spellEnd"/>
      <w:r w:rsidRPr="00611DFD">
        <w:t xml:space="preserve"> </w:t>
      </w:r>
      <w:proofErr w:type="spellStart"/>
      <w:r w:rsidRPr="00611DFD">
        <w:t>центральним</w:t>
      </w:r>
      <w:proofErr w:type="spellEnd"/>
      <w:r w:rsidRPr="00611DFD">
        <w:t xml:space="preserve"> органом </w:t>
      </w:r>
      <w:proofErr w:type="spellStart"/>
      <w:r w:rsidRPr="00611DFD">
        <w:t>виконавчої</w:t>
      </w:r>
      <w:proofErr w:type="spellEnd"/>
      <w:r w:rsidRPr="00611DFD">
        <w:t xml:space="preserve"> </w:t>
      </w:r>
      <w:proofErr w:type="spellStart"/>
      <w:r w:rsidRPr="00611DFD">
        <w:t>влади</w:t>
      </w:r>
      <w:proofErr w:type="spellEnd"/>
      <w:r w:rsidRPr="00611DFD">
        <w:t xml:space="preserve"> у </w:t>
      </w:r>
      <w:proofErr w:type="spellStart"/>
      <w:r w:rsidRPr="00611DFD">
        <w:t>сфері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</w:t>
      </w:r>
      <w:proofErr w:type="spellStart"/>
      <w:r w:rsidRPr="00611DFD">
        <w:t>господарства</w:t>
      </w:r>
      <w:proofErr w:type="spellEnd"/>
      <w:r w:rsidRPr="00611DFD">
        <w:t xml:space="preserve"> та </w:t>
      </w:r>
      <w:proofErr w:type="spellStart"/>
      <w:r w:rsidRPr="00611DFD">
        <w:t>управління</w:t>
      </w:r>
      <w:proofErr w:type="spellEnd"/>
      <w:r w:rsidRPr="00611DFD">
        <w:t xml:space="preserve"> </w:t>
      </w:r>
      <w:proofErr w:type="spellStart"/>
      <w:r w:rsidRPr="00611DFD">
        <w:t>автомобільними</w:t>
      </w:r>
      <w:proofErr w:type="spellEnd"/>
      <w:r w:rsidRPr="00611DFD">
        <w:t xml:space="preserve"> дорогами;</w:t>
      </w:r>
    </w:p>
    <w:p w14:paraId="37EAC92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у </w:t>
      </w:r>
      <w:proofErr w:type="spellStart"/>
      <w:r w:rsidRPr="00611DFD">
        <w:t>зв’язку</w:t>
      </w:r>
      <w:proofErr w:type="spellEnd"/>
      <w:r w:rsidRPr="00611DFD">
        <w:t xml:space="preserve"> з </w:t>
      </w:r>
      <w:proofErr w:type="spellStart"/>
      <w:r w:rsidRPr="00611DFD">
        <w:t>виникненням</w:t>
      </w:r>
      <w:proofErr w:type="spellEnd"/>
      <w:r w:rsidRPr="00611DFD">
        <w:t xml:space="preserve"> </w:t>
      </w:r>
      <w:proofErr w:type="spellStart"/>
      <w:r w:rsidRPr="00611DFD">
        <w:t>особливих</w:t>
      </w:r>
      <w:proofErr w:type="spellEnd"/>
      <w:r w:rsidRPr="00611DFD">
        <w:t xml:space="preserve"> </w:t>
      </w:r>
      <w:proofErr w:type="spellStart"/>
      <w:r w:rsidRPr="00611DFD">
        <w:t>економічних</w:t>
      </w:r>
      <w:proofErr w:type="spellEnd"/>
      <w:r w:rsidRPr="00611DFD">
        <w:t xml:space="preserve"> </w:t>
      </w:r>
      <w:proofErr w:type="spellStart"/>
      <w:r w:rsidRPr="00611DFD">
        <w:t>чи</w:t>
      </w:r>
      <w:proofErr w:type="spellEnd"/>
      <w:r w:rsidRPr="00611DFD">
        <w:t xml:space="preserve"> </w:t>
      </w:r>
      <w:proofErr w:type="spellStart"/>
      <w:r w:rsidRPr="00611DFD">
        <w:t>соціальних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>;</w:t>
      </w:r>
    </w:p>
    <w:p w14:paraId="45334EE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при </w:t>
      </w:r>
      <w:proofErr w:type="spellStart"/>
      <w:r w:rsidRPr="00611DFD">
        <w:t>необхідності</w:t>
      </w:r>
      <w:proofErr w:type="spellEnd"/>
      <w:r w:rsidRPr="00611DFD">
        <w:t xml:space="preserve"> </w:t>
      </w:r>
      <w:proofErr w:type="spellStart"/>
      <w:r w:rsidRPr="00611DFD">
        <w:t>запобігання</w:t>
      </w:r>
      <w:proofErr w:type="spellEnd"/>
      <w:r w:rsidRPr="00611DFD">
        <w:t xml:space="preserve"> </w:t>
      </w:r>
      <w:proofErr w:type="spellStart"/>
      <w:r w:rsidRPr="00611DFD">
        <w:t>виникненню</w:t>
      </w:r>
      <w:proofErr w:type="spellEnd"/>
      <w:r w:rsidRPr="00611DFD">
        <w:t xml:space="preserve"> </w:t>
      </w:r>
      <w:proofErr w:type="spellStart"/>
      <w:r w:rsidRPr="00611DFD">
        <w:t>надзвичайних</w:t>
      </w:r>
      <w:proofErr w:type="spellEnd"/>
      <w:r w:rsidRPr="00611DFD">
        <w:t xml:space="preserve">, </w:t>
      </w:r>
      <w:proofErr w:type="spellStart"/>
      <w:r w:rsidRPr="00611DFD">
        <w:t>аварійних</w:t>
      </w:r>
      <w:proofErr w:type="spellEnd"/>
      <w:r w:rsidRPr="00611DFD">
        <w:t xml:space="preserve"> та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подібних</w:t>
      </w:r>
      <w:proofErr w:type="spellEnd"/>
      <w:r w:rsidRPr="00611DFD">
        <w:t xml:space="preserve"> </w:t>
      </w:r>
      <w:proofErr w:type="spellStart"/>
      <w:r w:rsidRPr="00611DFD">
        <w:t>ситуацій</w:t>
      </w:r>
      <w:proofErr w:type="spellEnd"/>
      <w:r w:rsidRPr="00611DFD">
        <w:t>.</w:t>
      </w:r>
    </w:p>
    <w:p w14:paraId="5C67ED0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настання</w:t>
      </w:r>
      <w:proofErr w:type="spellEnd"/>
      <w:r w:rsidRPr="00611DFD">
        <w:t xml:space="preserve"> одного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вищезазначених</w:t>
      </w:r>
      <w:proofErr w:type="spellEnd"/>
      <w:r w:rsidRPr="00611DFD">
        <w:t xml:space="preserve"> </w:t>
      </w:r>
      <w:proofErr w:type="spellStart"/>
      <w:r w:rsidRPr="00611DFD">
        <w:t>випадків</w:t>
      </w:r>
      <w:proofErr w:type="spellEnd"/>
      <w:r w:rsidRPr="00611DFD">
        <w:t xml:space="preserve">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повідомляє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1-го </w:t>
      </w:r>
      <w:proofErr w:type="spellStart"/>
      <w:r w:rsidRPr="00611DFD">
        <w:t>робочого</w:t>
      </w:r>
      <w:proofErr w:type="spellEnd"/>
      <w:r w:rsidRPr="00611DFD">
        <w:t xml:space="preserve"> дня </w:t>
      </w:r>
      <w:proofErr w:type="spellStart"/>
      <w:r w:rsidRPr="00611DFD">
        <w:t>відповідним</w:t>
      </w:r>
      <w:proofErr w:type="spellEnd"/>
      <w:r w:rsidRPr="00611DFD">
        <w:t xml:space="preserve"> листом (в т.ч. </w:t>
      </w:r>
      <w:proofErr w:type="spellStart"/>
      <w:r w:rsidRPr="00611DFD">
        <w:t>електронною</w:t>
      </w:r>
      <w:proofErr w:type="spellEnd"/>
      <w:r w:rsidRPr="00611DFD">
        <w:t xml:space="preserve"> </w:t>
      </w:r>
      <w:proofErr w:type="spellStart"/>
      <w:r w:rsidRPr="00611DFD">
        <w:t>поштою</w:t>
      </w:r>
      <w:proofErr w:type="spellEnd"/>
      <w:r w:rsidRPr="00611DFD">
        <w:t xml:space="preserve">) 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зазначенням</w:t>
      </w:r>
      <w:proofErr w:type="spellEnd"/>
      <w:r w:rsidRPr="00611DFD">
        <w:t xml:space="preserve"> </w:t>
      </w:r>
      <w:proofErr w:type="spellStart"/>
      <w:r w:rsidRPr="00611DFD">
        <w:t>нових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передбачених</w:t>
      </w:r>
      <w:proofErr w:type="spellEnd"/>
      <w:r w:rsidRPr="00611DFD">
        <w:t xml:space="preserve"> Договором </w:t>
      </w:r>
      <w:proofErr w:type="spellStart"/>
      <w:r w:rsidRPr="00611DFD">
        <w:t>зобов’язань</w:t>
      </w:r>
      <w:proofErr w:type="spellEnd"/>
      <w:r w:rsidRPr="00611DFD">
        <w:t>.</w:t>
      </w:r>
    </w:p>
    <w:p w14:paraId="19FD2D5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Виконавець</w:t>
      </w:r>
      <w:proofErr w:type="spellEnd"/>
      <w:r w:rsidRPr="00611DFD">
        <w:t xml:space="preserve">,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</w:t>
      </w:r>
      <w:proofErr w:type="spellStart"/>
      <w:r w:rsidRPr="00611DFD">
        <w:t>робочого</w:t>
      </w:r>
      <w:proofErr w:type="spellEnd"/>
      <w:r w:rsidRPr="00611DFD">
        <w:t xml:space="preserve"> дня, </w:t>
      </w:r>
      <w:proofErr w:type="spellStart"/>
      <w:r w:rsidRPr="00611DFD">
        <w:t>після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відповідного</w:t>
      </w:r>
      <w:proofErr w:type="spellEnd"/>
      <w:r w:rsidRPr="00611DFD">
        <w:t xml:space="preserve"> листа </w:t>
      </w:r>
      <w:proofErr w:type="spellStart"/>
      <w:r w:rsidRPr="00611DFD">
        <w:t>Замовника</w:t>
      </w:r>
      <w:proofErr w:type="spellEnd"/>
      <w:r w:rsidRPr="00611DFD">
        <w:t xml:space="preserve">, повинен </w:t>
      </w:r>
      <w:proofErr w:type="spellStart"/>
      <w:r w:rsidRPr="00611DFD">
        <w:t>надати</w:t>
      </w:r>
      <w:proofErr w:type="spellEnd"/>
      <w:r w:rsidRPr="00611DFD">
        <w:t xml:space="preserve"> </w:t>
      </w:r>
      <w:proofErr w:type="spellStart"/>
      <w:r w:rsidRPr="00611DFD">
        <w:t>своє</w:t>
      </w:r>
      <w:proofErr w:type="spellEnd"/>
      <w:r w:rsidRPr="00611DFD">
        <w:t xml:space="preserve"> </w:t>
      </w:r>
      <w:proofErr w:type="spellStart"/>
      <w:r w:rsidRPr="00611DFD">
        <w:t>письмове</w:t>
      </w:r>
      <w:proofErr w:type="spellEnd"/>
      <w:r w:rsidRPr="00611DFD">
        <w:t xml:space="preserve"> </w:t>
      </w:r>
      <w:proofErr w:type="spellStart"/>
      <w:r w:rsidRPr="00611DFD">
        <w:t>погодження</w:t>
      </w:r>
      <w:proofErr w:type="spellEnd"/>
      <w:r w:rsidRPr="00611DFD">
        <w:t xml:space="preserve"> та </w:t>
      </w:r>
      <w:proofErr w:type="spellStart"/>
      <w:r w:rsidRPr="00611DFD">
        <w:t>графіки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у </w:t>
      </w:r>
      <w:proofErr w:type="spellStart"/>
      <w:r w:rsidRPr="00611DFD">
        <w:t>новий</w:t>
      </w:r>
      <w:proofErr w:type="spellEnd"/>
      <w:r w:rsidRPr="00611DFD">
        <w:t xml:space="preserve"> строк.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неможливості</w:t>
      </w:r>
      <w:proofErr w:type="spellEnd"/>
      <w:r w:rsidRPr="00611DFD">
        <w:t xml:space="preserve"> </w:t>
      </w:r>
      <w:proofErr w:type="spellStart"/>
      <w:r w:rsidRPr="00611DFD">
        <w:t>самостійно</w:t>
      </w:r>
      <w:proofErr w:type="spellEnd"/>
      <w:r w:rsidRPr="00611DFD">
        <w:t xml:space="preserve"> </w:t>
      </w:r>
      <w:proofErr w:type="spellStart"/>
      <w:r w:rsidRPr="00611DFD">
        <w:t>виконати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в </w:t>
      </w:r>
      <w:proofErr w:type="spellStart"/>
      <w:r w:rsidRPr="00611DFD">
        <w:t>зазначений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новий</w:t>
      </w:r>
      <w:proofErr w:type="spellEnd"/>
      <w:r w:rsidRPr="00611DFD">
        <w:t xml:space="preserve"> строк,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залучити</w:t>
      </w:r>
      <w:proofErr w:type="spellEnd"/>
      <w:r w:rsidRPr="00611DFD">
        <w:t xml:space="preserve"> </w:t>
      </w:r>
      <w:proofErr w:type="spellStart"/>
      <w:r w:rsidRPr="00611DFD">
        <w:t>субпідрядну</w:t>
      </w:r>
      <w:proofErr w:type="spellEnd"/>
      <w:r w:rsidRPr="00611DFD">
        <w:t xml:space="preserve"> </w:t>
      </w:r>
      <w:proofErr w:type="spellStart"/>
      <w:r w:rsidRPr="00611DFD">
        <w:t>організацію</w:t>
      </w:r>
      <w:proofErr w:type="spellEnd"/>
      <w:r w:rsidRPr="00611DFD">
        <w:t xml:space="preserve">. У </w:t>
      </w:r>
      <w:proofErr w:type="spellStart"/>
      <w:r w:rsidRPr="00611DFD">
        <w:t>випадках</w:t>
      </w:r>
      <w:proofErr w:type="spellEnd"/>
      <w:r w:rsidRPr="00611DFD">
        <w:t xml:space="preserve">, </w:t>
      </w:r>
      <w:proofErr w:type="spellStart"/>
      <w:r w:rsidRPr="00611DFD">
        <w:t>визначених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параграфом, процедура </w:t>
      </w:r>
      <w:proofErr w:type="spellStart"/>
      <w:r w:rsidRPr="00611DFD">
        <w:t>погодження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залучення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, </w:t>
      </w:r>
      <w:proofErr w:type="spellStart"/>
      <w:r w:rsidRPr="00611DFD">
        <w:t>передбачена</w:t>
      </w:r>
      <w:proofErr w:type="spellEnd"/>
      <w:r w:rsidRPr="00611DFD">
        <w:t xml:space="preserve"> п. 5.2 </w:t>
      </w:r>
      <w:proofErr w:type="spellStart"/>
      <w:r w:rsidRPr="00611DFD">
        <w:t>цього</w:t>
      </w:r>
      <w:proofErr w:type="spellEnd"/>
      <w:r w:rsidRPr="00611DFD">
        <w:t xml:space="preserve"> Договору, не </w:t>
      </w:r>
      <w:proofErr w:type="spellStart"/>
      <w:r w:rsidRPr="00611DFD">
        <w:t>застосовується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інше</w:t>
      </w:r>
      <w:proofErr w:type="spellEnd"/>
      <w:r w:rsidRPr="00611DFD">
        <w:t xml:space="preserve"> не </w:t>
      </w:r>
      <w:proofErr w:type="spellStart"/>
      <w:r w:rsidRPr="00611DFD">
        <w:t>вимагатиметься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>.</w:t>
      </w:r>
    </w:p>
    <w:p w14:paraId="20C0350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В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відмови</w:t>
      </w:r>
      <w:proofErr w:type="spellEnd"/>
      <w:r w:rsidRPr="00611DFD">
        <w:t xml:space="preserve"> (у т.ч. фактичного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несвоєчасного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)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</w:t>
      </w:r>
      <w:proofErr w:type="spellStart"/>
      <w:r w:rsidRPr="00611DFD">
        <w:t>самостійно</w:t>
      </w:r>
      <w:proofErr w:type="spellEnd"/>
      <w:r w:rsidRPr="00611DFD">
        <w:t xml:space="preserve"> та </w:t>
      </w:r>
      <w:proofErr w:type="spellStart"/>
      <w:r w:rsidRPr="00611DFD">
        <w:t>відмови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залучення</w:t>
      </w:r>
      <w:proofErr w:type="spellEnd"/>
      <w:r w:rsidRPr="00611DFD">
        <w:t xml:space="preserve"> </w:t>
      </w:r>
      <w:proofErr w:type="spellStart"/>
      <w:r w:rsidRPr="00611DFD">
        <w:t>Субпідрядника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, </w:t>
      </w:r>
      <w:proofErr w:type="spellStart"/>
      <w:r w:rsidRPr="00611DFD">
        <w:t>встановлену</w:t>
      </w:r>
      <w:proofErr w:type="spellEnd"/>
      <w:r w:rsidRPr="00611DFD">
        <w:t xml:space="preserve"> </w:t>
      </w:r>
      <w:proofErr w:type="spellStart"/>
      <w:r w:rsidRPr="00611DFD">
        <w:t>даним</w:t>
      </w:r>
      <w:proofErr w:type="spellEnd"/>
      <w:r w:rsidRPr="00611DFD">
        <w:t xml:space="preserve"> Договором, як за </w:t>
      </w:r>
      <w:proofErr w:type="spellStart"/>
      <w:r w:rsidRPr="00611DFD">
        <w:t>порушення</w:t>
      </w:r>
      <w:proofErr w:type="spellEnd"/>
      <w:r w:rsidRPr="00611DFD">
        <w:t xml:space="preserve"> строку </w:t>
      </w:r>
      <w:proofErr w:type="spellStart"/>
      <w:r w:rsidRPr="00611DFD">
        <w:t>виконання</w:t>
      </w:r>
      <w:proofErr w:type="spellEnd"/>
      <w:r w:rsidRPr="00611DFD">
        <w:t xml:space="preserve"> такого </w:t>
      </w:r>
      <w:proofErr w:type="spellStart"/>
      <w:r w:rsidRPr="00611DFD">
        <w:t>зобов’язання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залишає</w:t>
      </w:r>
      <w:proofErr w:type="spellEnd"/>
      <w:r w:rsidRPr="00611DFD">
        <w:t xml:space="preserve"> за собою право </w:t>
      </w:r>
      <w:proofErr w:type="spellStart"/>
      <w:r w:rsidRPr="00611DFD">
        <w:t>укласти</w:t>
      </w:r>
      <w:proofErr w:type="spellEnd"/>
      <w:r w:rsidRPr="00611DFD">
        <w:t xml:space="preserve"> </w:t>
      </w:r>
      <w:proofErr w:type="spellStart"/>
      <w:r w:rsidRPr="00611DFD">
        <w:t>відповідний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на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передбачених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Договором </w:t>
      </w:r>
      <w:proofErr w:type="spellStart"/>
      <w:r w:rsidRPr="00611DFD">
        <w:t>послуг</w:t>
      </w:r>
      <w:proofErr w:type="spellEnd"/>
      <w:r w:rsidRPr="00611DFD">
        <w:t xml:space="preserve"> з </w:t>
      </w:r>
      <w:proofErr w:type="spellStart"/>
      <w:r w:rsidRPr="00611DFD">
        <w:t>іншою</w:t>
      </w:r>
      <w:proofErr w:type="spellEnd"/>
      <w:r w:rsidRPr="00611DFD">
        <w:t xml:space="preserve"> </w:t>
      </w:r>
      <w:proofErr w:type="spellStart"/>
      <w:r w:rsidRPr="00611DFD">
        <w:t>підрядною</w:t>
      </w:r>
      <w:proofErr w:type="spellEnd"/>
      <w:r w:rsidRPr="00611DFD">
        <w:t xml:space="preserve"> </w:t>
      </w:r>
      <w:proofErr w:type="spellStart"/>
      <w:r w:rsidRPr="00611DFD">
        <w:t>організацією</w:t>
      </w:r>
      <w:proofErr w:type="spellEnd"/>
      <w:r w:rsidRPr="00611DFD">
        <w:t xml:space="preserve"> з правом </w:t>
      </w:r>
      <w:proofErr w:type="spellStart"/>
      <w:r w:rsidRPr="00611DFD">
        <w:t>вимоги</w:t>
      </w:r>
      <w:proofErr w:type="spellEnd"/>
      <w:r w:rsidRPr="00611DFD">
        <w:t xml:space="preserve"> до </w:t>
      </w:r>
      <w:proofErr w:type="spellStart"/>
      <w:r w:rsidRPr="00611DFD">
        <w:t>Виконавця</w:t>
      </w:r>
      <w:proofErr w:type="spellEnd"/>
      <w:r w:rsidRPr="00611DFD">
        <w:t xml:space="preserve"> про </w:t>
      </w:r>
      <w:proofErr w:type="spellStart"/>
      <w:r w:rsidRPr="00611DFD">
        <w:t>компенсацію</w:t>
      </w:r>
      <w:proofErr w:type="spellEnd"/>
      <w:r w:rsidRPr="00611DFD">
        <w:t xml:space="preserve"> </w:t>
      </w:r>
      <w:proofErr w:type="spellStart"/>
      <w:r w:rsidRPr="00611DFD">
        <w:t>понесених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 за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по такому Договору, в тому </w:t>
      </w:r>
      <w:proofErr w:type="spellStart"/>
      <w:r w:rsidRPr="00611DFD">
        <w:t>числі</w:t>
      </w:r>
      <w:proofErr w:type="spellEnd"/>
      <w:r w:rsidRPr="00611DFD">
        <w:t xml:space="preserve"> за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 з </w:t>
      </w:r>
      <w:proofErr w:type="spellStart"/>
      <w:r w:rsidRPr="00611DFD">
        <w:t>належних</w:t>
      </w:r>
      <w:proofErr w:type="spellEnd"/>
      <w:r w:rsidRPr="00611DFD">
        <w:t xml:space="preserve"> до </w:t>
      </w:r>
      <w:proofErr w:type="spellStart"/>
      <w:r w:rsidRPr="00611DFD">
        <w:t>сплати</w:t>
      </w:r>
      <w:proofErr w:type="spellEnd"/>
      <w:r w:rsidRPr="00611DFD">
        <w:t xml:space="preserve"> </w:t>
      </w:r>
      <w:proofErr w:type="spellStart"/>
      <w:r w:rsidRPr="00611DFD">
        <w:t>Виконавцю</w:t>
      </w:r>
      <w:proofErr w:type="spellEnd"/>
      <w:r w:rsidRPr="00611DFD">
        <w:t xml:space="preserve"> сум.</w:t>
      </w:r>
    </w:p>
    <w:p w14:paraId="08BDF9C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г) </w:t>
      </w:r>
      <w:proofErr w:type="spellStart"/>
      <w:r w:rsidRPr="00611DFD">
        <w:t>односторонньо</w:t>
      </w:r>
      <w:proofErr w:type="spellEnd"/>
      <w:r w:rsidRPr="00611DFD">
        <w:t xml:space="preserve"> </w:t>
      </w:r>
      <w:proofErr w:type="spellStart"/>
      <w:r w:rsidRPr="00611DFD">
        <w:t>прийняти</w:t>
      </w:r>
      <w:proofErr w:type="spellEnd"/>
      <w:r w:rsidRPr="00611DFD">
        <w:t xml:space="preserve"> </w:t>
      </w:r>
      <w:proofErr w:type="spellStart"/>
      <w:r w:rsidRPr="00611DFD">
        <w:t>рішення</w:t>
      </w:r>
      <w:proofErr w:type="spellEnd"/>
      <w:r w:rsidRPr="00611DFD">
        <w:t xml:space="preserve"> про перегляд </w:t>
      </w:r>
      <w:proofErr w:type="spellStart"/>
      <w:r w:rsidRPr="00611DFD">
        <w:t>ціни</w:t>
      </w:r>
      <w:proofErr w:type="spellEnd"/>
      <w:r w:rsidRPr="00611DFD">
        <w:t xml:space="preserve"> Договору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зменшення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окремих</w:t>
      </w:r>
      <w:proofErr w:type="spellEnd"/>
      <w:r w:rsidRPr="00611DFD">
        <w:t xml:space="preserve"> </w:t>
      </w:r>
      <w:proofErr w:type="spellStart"/>
      <w:r w:rsidRPr="00611DFD">
        <w:t>складових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відсутності</w:t>
      </w:r>
      <w:proofErr w:type="spellEnd"/>
      <w:r w:rsidRPr="00611DFD">
        <w:t xml:space="preserve"> потреби у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наданні</w:t>
      </w:r>
      <w:proofErr w:type="spellEnd"/>
      <w:r w:rsidRPr="00611DFD">
        <w:t xml:space="preserve">, за </w:t>
      </w:r>
      <w:proofErr w:type="spellStart"/>
      <w:r w:rsidRPr="00611DFD">
        <w:t>умови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ці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не були </w:t>
      </w:r>
      <w:proofErr w:type="spellStart"/>
      <w:r w:rsidRPr="00611DFD">
        <w:t>надані</w:t>
      </w:r>
      <w:proofErr w:type="spellEnd"/>
      <w:r w:rsidRPr="00611DFD">
        <w:t xml:space="preserve"> до </w:t>
      </w:r>
      <w:proofErr w:type="spellStart"/>
      <w:r w:rsidRPr="00611DFD">
        <w:t>прийняття</w:t>
      </w:r>
      <w:proofErr w:type="spellEnd"/>
      <w:r w:rsidRPr="00611DFD">
        <w:t xml:space="preserve"> такого </w:t>
      </w:r>
      <w:proofErr w:type="spellStart"/>
      <w:r w:rsidRPr="00611DFD">
        <w:t>рішення</w:t>
      </w:r>
      <w:proofErr w:type="spellEnd"/>
      <w:r w:rsidRPr="00611DFD">
        <w:t>;</w:t>
      </w:r>
    </w:p>
    <w:p w14:paraId="7B24D4C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д) </w:t>
      </w:r>
      <w:proofErr w:type="spellStart"/>
      <w:r w:rsidRPr="00611DFD">
        <w:t>призупинити</w:t>
      </w:r>
      <w:proofErr w:type="spellEnd"/>
      <w:r w:rsidRPr="00611DFD">
        <w:t xml:space="preserve"> </w:t>
      </w:r>
      <w:proofErr w:type="spellStart"/>
      <w:r w:rsidRPr="00611DFD">
        <w:t>дію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 за таких </w:t>
      </w:r>
      <w:proofErr w:type="spellStart"/>
      <w:r w:rsidRPr="00611DFD">
        <w:t>обставин</w:t>
      </w:r>
      <w:proofErr w:type="spellEnd"/>
      <w:r w:rsidRPr="00611DFD">
        <w:t>:</w:t>
      </w:r>
    </w:p>
    <w:p w14:paraId="4F04F0E6" w14:textId="77777777" w:rsidR="002A60FF" w:rsidRPr="00611DFD" w:rsidRDefault="002A60FF" w:rsidP="002A60FF">
      <w:pPr>
        <w:pStyle w:val="affa"/>
        <w:widowControl w:val="0"/>
        <w:numPr>
          <w:ilvl w:val="0"/>
          <w:numId w:val="38"/>
        </w:numPr>
        <w:shd w:val="clear" w:color="auto" w:fill="FFFFFF"/>
        <w:spacing w:line="276" w:lineRule="auto"/>
        <w:jc w:val="both"/>
        <w:rPr>
          <w:iCs/>
          <w:lang w:val="uk-UA"/>
        </w:rPr>
      </w:pPr>
      <w:r w:rsidRPr="00611DFD">
        <w:rPr>
          <w:lang w:val="uk-UA"/>
        </w:rPr>
        <w:lastRenderedPageBreak/>
        <w:t>відсутність подальшої потреби в закупівлі послуг;</w:t>
      </w:r>
    </w:p>
    <w:p w14:paraId="0B9A9062" w14:textId="77777777" w:rsidR="002A60FF" w:rsidRPr="00611DFD" w:rsidRDefault="002A60FF" w:rsidP="002A60FF">
      <w:pPr>
        <w:pStyle w:val="affa"/>
        <w:widowControl w:val="0"/>
        <w:numPr>
          <w:ilvl w:val="0"/>
          <w:numId w:val="38"/>
        </w:numPr>
        <w:shd w:val="clear" w:color="auto" w:fill="FFFFFF"/>
        <w:spacing w:line="276" w:lineRule="auto"/>
        <w:jc w:val="both"/>
        <w:rPr>
          <w:iCs/>
          <w:lang w:val="uk-UA"/>
        </w:rPr>
      </w:pPr>
      <w:r w:rsidRPr="00611DFD">
        <w:rPr>
          <w:lang w:val="uk-UA"/>
        </w:rPr>
        <w:t>відсутність фінансування або відсутності коштів на фінансування за цим Договором;</w:t>
      </w:r>
    </w:p>
    <w:p w14:paraId="43A1B780" w14:textId="77777777" w:rsidR="002A60FF" w:rsidRPr="00611DFD" w:rsidRDefault="002A60FF" w:rsidP="002A60FF">
      <w:pPr>
        <w:pStyle w:val="affa"/>
        <w:widowControl w:val="0"/>
        <w:numPr>
          <w:ilvl w:val="0"/>
          <w:numId w:val="38"/>
        </w:numPr>
        <w:shd w:val="clear" w:color="auto" w:fill="FFFFFF"/>
        <w:spacing w:line="276" w:lineRule="auto"/>
        <w:jc w:val="both"/>
        <w:rPr>
          <w:iCs/>
          <w:lang w:val="uk-UA"/>
        </w:rPr>
      </w:pPr>
      <w:r w:rsidRPr="00611DFD">
        <w:rPr>
          <w:lang w:val="uk-UA"/>
        </w:rPr>
        <w:t>неодноразове порушення Виконавцем будівельних норм і правил,  безпеки руху інших нормативних документів, передбачених п. 1.4. цього Договору.</w:t>
      </w:r>
    </w:p>
    <w:p w14:paraId="2E09704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Замовник</w:t>
      </w:r>
      <w:proofErr w:type="spellEnd"/>
      <w:r w:rsidRPr="00611DFD">
        <w:t xml:space="preserve">, при </w:t>
      </w:r>
      <w:proofErr w:type="spellStart"/>
      <w:r w:rsidRPr="00611DFD">
        <w:t>прийнятті</w:t>
      </w:r>
      <w:proofErr w:type="spellEnd"/>
      <w:r w:rsidRPr="00611DFD">
        <w:t xml:space="preserve"> </w:t>
      </w:r>
      <w:proofErr w:type="spellStart"/>
      <w:r w:rsidRPr="00611DFD">
        <w:t>рішення</w:t>
      </w:r>
      <w:proofErr w:type="spellEnd"/>
      <w:r w:rsidRPr="00611DFD">
        <w:t xml:space="preserve"> про </w:t>
      </w:r>
      <w:proofErr w:type="spellStart"/>
      <w:r w:rsidRPr="00611DFD">
        <w:t>призупинення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повідомляє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письмово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не </w:t>
      </w:r>
      <w:proofErr w:type="spellStart"/>
      <w:r w:rsidRPr="00611DFD">
        <w:t>менше</w:t>
      </w:r>
      <w:proofErr w:type="spellEnd"/>
      <w:r w:rsidRPr="00611DFD">
        <w:t xml:space="preserve">, </w:t>
      </w:r>
      <w:proofErr w:type="spellStart"/>
      <w:r w:rsidRPr="00611DFD">
        <w:t>ніж</w:t>
      </w:r>
      <w:proofErr w:type="spellEnd"/>
      <w:r w:rsidRPr="00611DFD">
        <w:t xml:space="preserve"> за 5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до </w:t>
      </w:r>
      <w:proofErr w:type="spellStart"/>
      <w:r w:rsidRPr="00611DFD">
        <w:t>вступу</w:t>
      </w:r>
      <w:proofErr w:type="spellEnd"/>
      <w:r w:rsidRPr="00611DFD">
        <w:t xml:space="preserve"> в </w:t>
      </w:r>
      <w:proofErr w:type="spellStart"/>
      <w:r w:rsidRPr="00611DFD">
        <w:t>дію</w:t>
      </w:r>
      <w:proofErr w:type="spellEnd"/>
      <w:r w:rsidRPr="00611DFD">
        <w:t xml:space="preserve"> такого </w:t>
      </w:r>
      <w:proofErr w:type="spellStart"/>
      <w:r w:rsidRPr="00611DFD">
        <w:t>рішення</w:t>
      </w:r>
      <w:proofErr w:type="spellEnd"/>
      <w:r w:rsidRPr="00611DFD">
        <w:t xml:space="preserve">. </w:t>
      </w:r>
    </w:p>
    <w:p w14:paraId="3B26532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6.3.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зобов'язаний</w:t>
      </w:r>
      <w:proofErr w:type="spellEnd"/>
      <w:r w:rsidRPr="00611DFD">
        <w:t xml:space="preserve">: </w:t>
      </w:r>
    </w:p>
    <w:p w14:paraId="484FD6F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6.3.1. </w:t>
      </w:r>
      <w:proofErr w:type="spellStart"/>
      <w:r w:rsidRPr="00611DFD">
        <w:t>Забезпечити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в порядку та у строки, </w:t>
      </w:r>
      <w:proofErr w:type="spellStart"/>
      <w:r w:rsidRPr="00611DFD">
        <w:t>встановлені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Договором;</w:t>
      </w:r>
    </w:p>
    <w:p w14:paraId="39F630C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6.3.2. </w:t>
      </w:r>
      <w:proofErr w:type="spellStart"/>
      <w:r w:rsidRPr="00611DFD">
        <w:t>Забезпечити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якість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 </w:t>
      </w:r>
      <w:proofErr w:type="spellStart"/>
      <w:r w:rsidRPr="00611DFD">
        <w:t>умовам</w:t>
      </w:r>
      <w:proofErr w:type="spellEnd"/>
      <w:r w:rsidRPr="00611DFD">
        <w:t xml:space="preserve">, </w:t>
      </w:r>
      <w:proofErr w:type="spellStart"/>
      <w:r w:rsidRPr="00611DFD">
        <w:t>установленим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 Договором та </w:t>
      </w:r>
      <w:proofErr w:type="spellStart"/>
      <w:r w:rsidRPr="00611DFD">
        <w:t>нормативними</w:t>
      </w:r>
      <w:proofErr w:type="spellEnd"/>
      <w:r w:rsidRPr="00611DFD">
        <w:t xml:space="preserve"> актами;</w:t>
      </w:r>
    </w:p>
    <w:p w14:paraId="34BADA0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6.3.3. </w:t>
      </w:r>
      <w:proofErr w:type="spellStart"/>
      <w:r w:rsidRPr="00611DFD">
        <w:t>Інші</w:t>
      </w:r>
      <w:proofErr w:type="spellEnd"/>
      <w:r w:rsidRPr="00611DFD">
        <w:t xml:space="preserve"> </w:t>
      </w:r>
      <w:proofErr w:type="spellStart"/>
      <w:r w:rsidRPr="00611DFD">
        <w:t>обов'язки</w:t>
      </w:r>
      <w:proofErr w:type="spellEnd"/>
      <w:r w:rsidRPr="00611DFD">
        <w:t xml:space="preserve">: </w:t>
      </w:r>
    </w:p>
    <w:p w14:paraId="7F4A0E4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а) </w:t>
      </w:r>
      <w:proofErr w:type="spellStart"/>
      <w:r w:rsidRPr="00611DFD">
        <w:t>виконувати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в порядку, </w:t>
      </w:r>
      <w:proofErr w:type="spellStart"/>
      <w:r w:rsidRPr="00611DFD">
        <w:t>встановленому</w:t>
      </w:r>
      <w:proofErr w:type="spellEnd"/>
      <w:r w:rsidRPr="00611DFD">
        <w:t xml:space="preserve"> Договором, </w:t>
      </w:r>
      <w:proofErr w:type="spellStart"/>
      <w:r w:rsidRPr="00611DFD">
        <w:t>згідно</w:t>
      </w:r>
      <w:proofErr w:type="spellEnd"/>
      <w:r w:rsidRPr="00611DFD">
        <w:t xml:space="preserve"> з </w:t>
      </w:r>
      <w:proofErr w:type="spellStart"/>
      <w:r w:rsidRPr="00611DFD">
        <w:t>діючими</w:t>
      </w:r>
      <w:proofErr w:type="spellEnd"/>
      <w:r w:rsidRPr="00611DFD">
        <w:t xml:space="preserve"> </w:t>
      </w:r>
      <w:proofErr w:type="spellStart"/>
      <w:r w:rsidRPr="00611DFD">
        <w:t>нормативними</w:t>
      </w:r>
      <w:proofErr w:type="spellEnd"/>
      <w:r w:rsidRPr="00611DFD">
        <w:t xml:space="preserve"> документами, </w:t>
      </w:r>
      <w:proofErr w:type="spellStart"/>
      <w:r w:rsidRPr="00611DFD">
        <w:t>забезпечувати</w:t>
      </w:r>
      <w:proofErr w:type="spellEnd"/>
      <w:r w:rsidRPr="00611DFD">
        <w:t xml:space="preserve"> </w:t>
      </w:r>
      <w:proofErr w:type="spellStart"/>
      <w:r w:rsidRPr="00611DFD">
        <w:t>цілодобовий</w:t>
      </w:r>
      <w:proofErr w:type="spellEnd"/>
      <w:r w:rsidRPr="00611DFD">
        <w:t xml:space="preserve"> </w:t>
      </w:r>
      <w:proofErr w:type="spellStart"/>
      <w:r w:rsidRPr="00611DFD">
        <w:t>безпечний</w:t>
      </w:r>
      <w:proofErr w:type="spellEnd"/>
      <w:r w:rsidRPr="00611DFD">
        <w:t xml:space="preserve"> рух транспорту, </w:t>
      </w:r>
      <w:proofErr w:type="spellStart"/>
      <w:r w:rsidRPr="00611DFD">
        <w:t>цілісність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та </w:t>
      </w:r>
      <w:proofErr w:type="spellStart"/>
      <w:r w:rsidRPr="00611DFD">
        <w:t>споруд</w:t>
      </w:r>
      <w:proofErr w:type="spellEnd"/>
      <w:r w:rsidRPr="00611DFD">
        <w:t xml:space="preserve"> на них в межах </w:t>
      </w:r>
      <w:proofErr w:type="spellStart"/>
      <w:r w:rsidRPr="00611DFD">
        <w:t>фінансування</w:t>
      </w:r>
      <w:proofErr w:type="spellEnd"/>
      <w:r w:rsidRPr="00611DFD">
        <w:t xml:space="preserve">; </w:t>
      </w:r>
    </w:p>
    <w:p w14:paraId="5713E48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б)  </w:t>
      </w:r>
      <w:proofErr w:type="spellStart"/>
      <w:r w:rsidRPr="00611DFD">
        <w:t>якісно</w:t>
      </w:r>
      <w:proofErr w:type="spellEnd"/>
      <w:r w:rsidRPr="00611DFD">
        <w:t xml:space="preserve"> та </w:t>
      </w:r>
      <w:proofErr w:type="spellStart"/>
      <w:r w:rsidRPr="00611DFD">
        <w:t>своєчасно</w:t>
      </w:r>
      <w:proofErr w:type="spellEnd"/>
      <w:r w:rsidRPr="00611DFD">
        <w:t xml:space="preserve"> </w:t>
      </w:r>
      <w:proofErr w:type="spellStart"/>
      <w:r w:rsidRPr="00611DFD">
        <w:t>надати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з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вимог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, </w:t>
      </w:r>
      <w:proofErr w:type="spellStart"/>
      <w:r w:rsidRPr="00611DFD">
        <w:t>визначених</w:t>
      </w:r>
      <w:proofErr w:type="spellEnd"/>
      <w:r w:rsidRPr="00611DFD">
        <w:t xml:space="preserve"> у п. 1.4. </w:t>
      </w:r>
      <w:proofErr w:type="spellStart"/>
      <w:r w:rsidRPr="00611DFD">
        <w:t>цього</w:t>
      </w:r>
      <w:proofErr w:type="spellEnd"/>
      <w:r w:rsidRPr="00611DFD">
        <w:t xml:space="preserve"> Договору та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,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яких</w:t>
      </w:r>
      <w:proofErr w:type="spellEnd"/>
      <w:r w:rsidRPr="00611DFD">
        <w:t xml:space="preserve"> є </w:t>
      </w:r>
      <w:proofErr w:type="spellStart"/>
      <w:r w:rsidRPr="00611DFD">
        <w:t>обов’язковим</w:t>
      </w:r>
      <w:proofErr w:type="spellEnd"/>
      <w:r w:rsidRPr="00611DFD">
        <w:t>;</w:t>
      </w:r>
    </w:p>
    <w:p w14:paraId="31323A2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в) </w:t>
      </w:r>
      <w:proofErr w:type="spellStart"/>
      <w:r w:rsidRPr="00611DFD">
        <w:t>інформувати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</w:t>
      </w:r>
      <w:proofErr w:type="spellStart"/>
      <w:r w:rsidRPr="00611DFD">
        <w:t>всі</w:t>
      </w:r>
      <w:proofErr w:type="spellEnd"/>
      <w:r w:rsidRPr="00611DFD">
        <w:t xml:space="preserve"> </w:t>
      </w:r>
      <w:proofErr w:type="spellStart"/>
      <w:r w:rsidRPr="00611DFD">
        <w:t>випадки</w:t>
      </w:r>
      <w:proofErr w:type="spellEnd"/>
      <w:r w:rsidRPr="00611DFD">
        <w:t xml:space="preserve">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 xml:space="preserve"> в </w:t>
      </w:r>
      <w:proofErr w:type="spellStart"/>
      <w:r w:rsidRPr="00611DFD">
        <w:t>експлуатаційному</w:t>
      </w:r>
      <w:proofErr w:type="spellEnd"/>
      <w:r w:rsidRPr="00611DFD">
        <w:t xml:space="preserve"> </w:t>
      </w:r>
      <w:proofErr w:type="spellStart"/>
      <w:r w:rsidRPr="00611DFD">
        <w:t>утриманні</w:t>
      </w:r>
      <w:proofErr w:type="spellEnd"/>
      <w:r w:rsidRPr="00611DFD">
        <w:t xml:space="preserve"> </w:t>
      </w:r>
      <w:proofErr w:type="spellStart"/>
      <w:r w:rsidRPr="00611DFD">
        <w:t>автодоріг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впливають</w:t>
      </w:r>
      <w:proofErr w:type="spellEnd"/>
      <w:r w:rsidRPr="00611DFD">
        <w:t xml:space="preserve"> на </w:t>
      </w:r>
      <w:proofErr w:type="spellStart"/>
      <w:r w:rsidRPr="00611DFD">
        <w:t>безпеку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 та </w:t>
      </w:r>
      <w:proofErr w:type="spellStart"/>
      <w:r w:rsidRPr="00611DFD">
        <w:t>потребують</w:t>
      </w:r>
      <w:proofErr w:type="spellEnd"/>
      <w:r w:rsidRPr="00611DFD">
        <w:t xml:space="preserve"> </w:t>
      </w:r>
      <w:proofErr w:type="spellStart"/>
      <w:r w:rsidRPr="00611DFD">
        <w:t>першочергового</w:t>
      </w:r>
      <w:proofErr w:type="spellEnd"/>
      <w:r w:rsidRPr="00611DFD">
        <w:t xml:space="preserve"> </w:t>
      </w:r>
      <w:proofErr w:type="spellStart"/>
      <w:r w:rsidRPr="00611DFD">
        <w:t>усунення</w:t>
      </w:r>
      <w:proofErr w:type="spellEnd"/>
      <w:r w:rsidRPr="00611DFD">
        <w:t xml:space="preserve">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 </w:t>
      </w:r>
      <w:proofErr w:type="spellStart"/>
      <w:r w:rsidRPr="00611DFD">
        <w:t>інформувати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про стан </w:t>
      </w:r>
      <w:proofErr w:type="spellStart"/>
      <w:r w:rsidRPr="00611DFD">
        <w:t>проїзду</w:t>
      </w:r>
      <w:proofErr w:type="spellEnd"/>
      <w:r w:rsidRPr="00611DFD">
        <w:t xml:space="preserve"> </w:t>
      </w:r>
      <w:proofErr w:type="spellStart"/>
      <w:r w:rsidRPr="00611DFD">
        <w:t>автомобільними</w:t>
      </w:r>
      <w:proofErr w:type="spellEnd"/>
      <w:r w:rsidRPr="00611DFD">
        <w:t xml:space="preserve"> дорогами та про </w:t>
      </w:r>
      <w:proofErr w:type="spellStart"/>
      <w:r w:rsidRPr="00611DFD">
        <w:t>наявність</w:t>
      </w:r>
      <w:proofErr w:type="spellEnd"/>
      <w:r w:rsidRPr="00611DFD">
        <w:t xml:space="preserve"> ДТП на них, </w:t>
      </w:r>
      <w:proofErr w:type="spellStart"/>
      <w:r w:rsidRPr="00611DFD">
        <w:t>направляти</w:t>
      </w:r>
      <w:proofErr w:type="spellEnd"/>
      <w:r w:rsidRPr="00611DFD">
        <w:t xml:space="preserve"> </w:t>
      </w:r>
      <w:proofErr w:type="spellStart"/>
      <w:r w:rsidRPr="00611DFD">
        <w:t>відповідні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у </w:t>
      </w:r>
      <w:proofErr w:type="spellStart"/>
      <w:r w:rsidRPr="00611DFD">
        <w:t>випадках</w:t>
      </w:r>
      <w:proofErr w:type="spellEnd"/>
      <w:r w:rsidRPr="00611DFD">
        <w:t xml:space="preserve"> </w:t>
      </w:r>
      <w:proofErr w:type="spellStart"/>
      <w:r w:rsidRPr="00611DFD">
        <w:t>руйнування</w:t>
      </w:r>
      <w:proofErr w:type="spellEnd"/>
      <w:r w:rsidRPr="00611DFD">
        <w:t xml:space="preserve">, </w:t>
      </w:r>
      <w:proofErr w:type="spellStart"/>
      <w:r w:rsidRPr="00611DFD">
        <w:t>викрадення</w:t>
      </w:r>
      <w:proofErr w:type="spellEnd"/>
      <w:r w:rsidRPr="00611DFD">
        <w:t xml:space="preserve"> та </w:t>
      </w:r>
      <w:proofErr w:type="spellStart"/>
      <w:r w:rsidRPr="00611DFD">
        <w:t>пошкодження</w:t>
      </w:r>
      <w:proofErr w:type="spellEnd"/>
      <w:r w:rsidRPr="00611DFD">
        <w:t xml:space="preserve"> </w:t>
      </w:r>
      <w:proofErr w:type="spellStart"/>
      <w:r w:rsidRPr="00611DFD">
        <w:t>дорожніх</w:t>
      </w:r>
      <w:proofErr w:type="spellEnd"/>
      <w:r w:rsidRPr="00611DFD">
        <w:t xml:space="preserve"> </w:t>
      </w:r>
      <w:proofErr w:type="spellStart"/>
      <w:r w:rsidRPr="00611DFD">
        <w:t>споруд</w:t>
      </w:r>
      <w:proofErr w:type="spellEnd"/>
      <w:r w:rsidRPr="00611DFD">
        <w:t xml:space="preserve"> і </w:t>
      </w:r>
      <w:proofErr w:type="spellStart"/>
      <w:r w:rsidRPr="00611DFD">
        <w:t>засобів</w:t>
      </w:r>
      <w:proofErr w:type="spellEnd"/>
      <w:r w:rsidRPr="00611DFD">
        <w:t xml:space="preserve"> </w:t>
      </w:r>
      <w:proofErr w:type="spellStart"/>
      <w:r w:rsidRPr="00611DFD">
        <w:t>організації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руху,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пожеж</w:t>
      </w:r>
      <w:proofErr w:type="spellEnd"/>
      <w:r w:rsidRPr="00611DFD">
        <w:t xml:space="preserve"> та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подій</w:t>
      </w:r>
      <w:proofErr w:type="spellEnd"/>
      <w:r w:rsidRPr="00611DFD">
        <w:t xml:space="preserve"> техногенного характеру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несанкціонованого</w:t>
      </w:r>
      <w:proofErr w:type="spellEnd"/>
      <w:r w:rsidRPr="00611DFD">
        <w:t xml:space="preserve"> </w:t>
      </w:r>
      <w:proofErr w:type="spellStart"/>
      <w:r w:rsidRPr="00611DFD">
        <w:t>проведення</w:t>
      </w:r>
      <w:proofErr w:type="spellEnd"/>
      <w:r w:rsidRPr="00611DFD">
        <w:t xml:space="preserve"> будь-</w:t>
      </w:r>
      <w:proofErr w:type="spellStart"/>
      <w:r w:rsidRPr="00611DFD">
        <w:t>яких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в межах </w:t>
      </w:r>
      <w:proofErr w:type="spellStart"/>
      <w:r w:rsidRPr="00611DFD">
        <w:t>смуг</w:t>
      </w:r>
      <w:proofErr w:type="spellEnd"/>
      <w:r w:rsidRPr="00611DFD">
        <w:t xml:space="preserve"> </w:t>
      </w:r>
      <w:proofErr w:type="spellStart"/>
      <w:r w:rsidRPr="00611DFD">
        <w:t>відводу</w:t>
      </w:r>
      <w:proofErr w:type="spellEnd"/>
      <w:r w:rsidRPr="00611DFD">
        <w:t xml:space="preserve"> </w:t>
      </w:r>
      <w:proofErr w:type="spellStart"/>
      <w:r w:rsidRPr="00611DFD">
        <w:t>автодоріг</w:t>
      </w:r>
      <w:proofErr w:type="spellEnd"/>
      <w:r w:rsidRPr="00611DFD">
        <w:t xml:space="preserve"> </w:t>
      </w:r>
      <w:proofErr w:type="spellStart"/>
      <w:r w:rsidRPr="00611DFD">
        <w:t>сторонніми</w:t>
      </w:r>
      <w:proofErr w:type="spellEnd"/>
      <w:r w:rsidRPr="00611DFD">
        <w:t xml:space="preserve"> </w:t>
      </w:r>
      <w:proofErr w:type="spellStart"/>
      <w:r w:rsidRPr="00611DFD">
        <w:t>організаціями</w:t>
      </w:r>
      <w:proofErr w:type="spellEnd"/>
      <w:r w:rsidRPr="00611DFD">
        <w:t>;</w:t>
      </w:r>
    </w:p>
    <w:p w14:paraId="6EEDA55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г) </w:t>
      </w:r>
      <w:proofErr w:type="spellStart"/>
      <w:r w:rsidRPr="00611DFD">
        <w:t>вживати</w:t>
      </w:r>
      <w:proofErr w:type="spellEnd"/>
      <w:r w:rsidRPr="00611DFD">
        <w:t xml:space="preserve"> заходи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запобігання</w:t>
      </w:r>
      <w:proofErr w:type="spellEnd"/>
      <w:r w:rsidRPr="00611DFD">
        <w:t xml:space="preserve"> </w:t>
      </w:r>
      <w:proofErr w:type="spellStart"/>
      <w:r w:rsidRPr="00611DFD">
        <w:t>аварій</w:t>
      </w:r>
      <w:proofErr w:type="spellEnd"/>
      <w:r w:rsidRPr="00611DFD">
        <w:t xml:space="preserve"> на </w:t>
      </w:r>
      <w:proofErr w:type="spellStart"/>
      <w:r w:rsidRPr="00611DFD">
        <w:t>транспортних</w:t>
      </w:r>
      <w:proofErr w:type="spellEnd"/>
      <w:r w:rsidRPr="00611DFD">
        <w:t xml:space="preserve"> </w:t>
      </w:r>
      <w:proofErr w:type="spellStart"/>
      <w:r w:rsidRPr="00611DFD">
        <w:t>спорудах</w:t>
      </w:r>
      <w:proofErr w:type="spellEnd"/>
      <w:r w:rsidRPr="00611DFD">
        <w:t xml:space="preserve">, </w:t>
      </w:r>
      <w:proofErr w:type="spellStart"/>
      <w:r w:rsidRPr="00611DFD">
        <w:t>загрози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сезонних</w:t>
      </w:r>
      <w:proofErr w:type="spellEnd"/>
      <w:r w:rsidRPr="00611DFD">
        <w:t xml:space="preserve"> </w:t>
      </w:r>
      <w:proofErr w:type="spellStart"/>
      <w:r w:rsidRPr="00611DFD">
        <w:t>деформаціях</w:t>
      </w:r>
      <w:proofErr w:type="spellEnd"/>
      <w:r w:rsidRPr="00611DFD">
        <w:t xml:space="preserve"> і </w:t>
      </w:r>
      <w:proofErr w:type="spellStart"/>
      <w:r w:rsidRPr="00611DFD">
        <w:t>ліквідації</w:t>
      </w:r>
      <w:proofErr w:type="spellEnd"/>
      <w:r w:rsidRPr="00611DFD">
        <w:t xml:space="preserve"> </w:t>
      </w:r>
      <w:proofErr w:type="spellStart"/>
      <w:r w:rsidRPr="00611DFD">
        <w:t>наслідків</w:t>
      </w:r>
      <w:proofErr w:type="spellEnd"/>
      <w:r w:rsidRPr="00611DFD">
        <w:t xml:space="preserve"> </w:t>
      </w:r>
      <w:proofErr w:type="spellStart"/>
      <w:r w:rsidRPr="00611DFD">
        <w:t>стихійного</w:t>
      </w:r>
      <w:proofErr w:type="spellEnd"/>
      <w:r w:rsidRPr="00611DFD">
        <w:t xml:space="preserve"> лиха з </w:t>
      </w:r>
      <w:proofErr w:type="spellStart"/>
      <w:r w:rsidRPr="00611DFD">
        <w:t>визначенням</w:t>
      </w:r>
      <w:proofErr w:type="spellEnd"/>
      <w:r w:rsidRPr="00611DFD">
        <w:t xml:space="preserve"> </w:t>
      </w:r>
      <w:proofErr w:type="spellStart"/>
      <w:r w:rsidRPr="00611DFD">
        <w:t>обсягів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спільно</w:t>
      </w:r>
      <w:proofErr w:type="spellEnd"/>
      <w:r w:rsidRPr="00611DFD">
        <w:t xml:space="preserve"> з </w:t>
      </w:r>
      <w:proofErr w:type="spellStart"/>
      <w:r w:rsidRPr="00611DFD">
        <w:t>представником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і </w:t>
      </w:r>
      <w:proofErr w:type="spellStart"/>
      <w:r w:rsidRPr="00611DFD">
        <w:t>місцевих</w:t>
      </w:r>
      <w:proofErr w:type="spellEnd"/>
      <w:r w:rsidRPr="00611DFD">
        <w:t xml:space="preserve"> </w:t>
      </w:r>
      <w:proofErr w:type="spellStart"/>
      <w:r w:rsidRPr="00611DFD">
        <w:t>органів</w:t>
      </w:r>
      <w:proofErr w:type="spellEnd"/>
      <w:r w:rsidRPr="00611DFD">
        <w:t xml:space="preserve"> </w:t>
      </w:r>
      <w:proofErr w:type="spellStart"/>
      <w:r w:rsidRPr="00611DFD">
        <w:t>самоврядування</w:t>
      </w:r>
      <w:proofErr w:type="spellEnd"/>
      <w:r w:rsidRPr="00611DFD">
        <w:t>;</w:t>
      </w:r>
    </w:p>
    <w:p w14:paraId="2DEDA74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д)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умов,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створюють</w:t>
      </w:r>
      <w:proofErr w:type="spellEnd"/>
      <w:r w:rsidRPr="00611DFD">
        <w:t xml:space="preserve"> </w:t>
      </w:r>
      <w:proofErr w:type="spellStart"/>
      <w:r w:rsidRPr="00611DFD">
        <w:t>загрозу</w:t>
      </w:r>
      <w:proofErr w:type="spellEnd"/>
      <w:r w:rsidRPr="00611DFD">
        <w:t xml:space="preserve"> </w:t>
      </w:r>
      <w:proofErr w:type="spellStart"/>
      <w:r w:rsidRPr="00611DFD">
        <w:t>безпеці</w:t>
      </w:r>
      <w:proofErr w:type="spellEnd"/>
      <w:r w:rsidRPr="00611DFD">
        <w:t xml:space="preserve"> руху </w:t>
      </w:r>
      <w:proofErr w:type="spellStart"/>
      <w:r w:rsidRPr="00611DFD">
        <w:t>транспортних</w:t>
      </w:r>
      <w:proofErr w:type="spellEnd"/>
      <w:r w:rsidRPr="00611DFD">
        <w:t xml:space="preserve"> </w:t>
      </w:r>
      <w:proofErr w:type="spellStart"/>
      <w:r w:rsidRPr="00611DFD">
        <w:t>засобів</w:t>
      </w:r>
      <w:proofErr w:type="spellEnd"/>
      <w:r w:rsidRPr="00611DFD">
        <w:t xml:space="preserve"> та </w:t>
      </w:r>
      <w:proofErr w:type="spellStart"/>
      <w:r w:rsidRPr="00611DFD">
        <w:t>пішоходів</w:t>
      </w:r>
      <w:proofErr w:type="spellEnd"/>
      <w:r w:rsidRPr="00611DFD">
        <w:t xml:space="preserve">, </w:t>
      </w:r>
      <w:proofErr w:type="spellStart"/>
      <w:r w:rsidRPr="00611DFD">
        <w:t>невідкладно</w:t>
      </w:r>
      <w:proofErr w:type="spellEnd"/>
      <w:r w:rsidRPr="00611DFD">
        <w:t xml:space="preserve">, з моменту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відповідного</w:t>
      </w:r>
      <w:proofErr w:type="spellEnd"/>
      <w:r w:rsidRPr="00611DFD">
        <w:t xml:space="preserve"> </w:t>
      </w:r>
      <w:proofErr w:type="spellStart"/>
      <w:r w:rsidRPr="00611DFD">
        <w:t>повідомлення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фактичного </w:t>
      </w:r>
      <w:proofErr w:type="spellStart"/>
      <w:r w:rsidRPr="00611DFD">
        <w:t>виявлення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, </w:t>
      </w:r>
      <w:proofErr w:type="spellStart"/>
      <w:r w:rsidRPr="00611DFD">
        <w:t>вживати</w:t>
      </w:r>
      <w:proofErr w:type="spellEnd"/>
      <w:r w:rsidRPr="00611DFD">
        <w:t xml:space="preserve">  заходи для </w:t>
      </w:r>
      <w:proofErr w:type="spellStart"/>
      <w:r w:rsidRPr="00611DFD">
        <w:t>відновлення</w:t>
      </w:r>
      <w:proofErr w:type="spellEnd"/>
      <w:r w:rsidRPr="00611DFD">
        <w:t xml:space="preserve"> </w:t>
      </w:r>
      <w:proofErr w:type="spellStart"/>
      <w:r w:rsidRPr="00611DFD">
        <w:t>безпечних</w:t>
      </w:r>
      <w:proofErr w:type="spellEnd"/>
      <w:r w:rsidRPr="00611DFD">
        <w:t xml:space="preserve"> умов для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пересування</w:t>
      </w:r>
      <w:proofErr w:type="spellEnd"/>
      <w:r w:rsidRPr="00611DFD">
        <w:t xml:space="preserve">,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вимог</w:t>
      </w:r>
      <w:proofErr w:type="spellEnd"/>
      <w:r w:rsidRPr="00611DFD">
        <w:t xml:space="preserve">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, </w:t>
      </w:r>
      <w:proofErr w:type="spellStart"/>
      <w:r w:rsidRPr="00611DFD">
        <w:t>попередньо</w:t>
      </w:r>
      <w:proofErr w:type="spellEnd"/>
      <w:r w:rsidRPr="00611DFD">
        <w:t xml:space="preserve"> погодивши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видів</w:t>
      </w:r>
      <w:proofErr w:type="spellEnd"/>
      <w:r w:rsidRPr="00611DFD">
        <w:t xml:space="preserve"> </w:t>
      </w:r>
      <w:proofErr w:type="spellStart"/>
      <w:r w:rsidRPr="00611DFD">
        <w:t>робіт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представником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в межах </w:t>
      </w:r>
      <w:proofErr w:type="spellStart"/>
      <w:r w:rsidRPr="00611DFD">
        <w:t>фінансування</w:t>
      </w:r>
      <w:proofErr w:type="spellEnd"/>
      <w:r w:rsidRPr="00611DFD">
        <w:t xml:space="preserve">; </w:t>
      </w:r>
    </w:p>
    <w:p w14:paraId="1137BF3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е)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нормативних</w:t>
      </w:r>
      <w:proofErr w:type="spellEnd"/>
      <w:r w:rsidRPr="00611DFD">
        <w:t xml:space="preserve"> </w:t>
      </w:r>
      <w:proofErr w:type="spellStart"/>
      <w:r w:rsidRPr="00611DFD">
        <w:t>актів</w:t>
      </w:r>
      <w:proofErr w:type="spellEnd"/>
      <w:r w:rsidRPr="00611DFD">
        <w:t xml:space="preserve"> </w:t>
      </w:r>
      <w:proofErr w:type="spellStart"/>
      <w:r w:rsidRPr="00611DFD">
        <w:t>забезпечувати</w:t>
      </w:r>
      <w:proofErr w:type="spellEnd"/>
      <w:r w:rsidRPr="00611DFD">
        <w:t xml:space="preserve"> </w:t>
      </w:r>
      <w:proofErr w:type="spellStart"/>
      <w:r w:rsidRPr="00611DFD">
        <w:t>безпечні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 xml:space="preserve"> руху </w:t>
      </w:r>
      <w:proofErr w:type="spellStart"/>
      <w:r w:rsidRPr="00611DFD">
        <w:t>транспортних</w:t>
      </w:r>
      <w:proofErr w:type="spellEnd"/>
      <w:r w:rsidRPr="00611DFD">
        <w:t xml:space="preserve"> </w:t>
      </w:r>
      <w:proofErr w:type="spellStart"/>
      <w:r w:rsidRPr="00611DFD">
        <w:t>засобів</w:t>
      </w:r>
      <w:proofErr w:type="spellEnd"/>
      <w:r w:rsidRPr="00611DFD">
        <w:t xml:space="preserve"> в </w:t>
      </w:r>
      <w:proofErr w:type="spellStart"/>
      <w:r w:rsidRPr="00611DFD">
        <w:t>складних</w:t>
      </w:r>
      <w:proofErr w:type="spellEnd"/>
      <w:r w:rsidRPr="00611DFD">
        <w:t xml:space="preserve"> </w:t>
      </w:r>
      <w:proofErr w:type="spellStart"/>
      <w:r w:rsidRPr="00611DFD">
        <w:t>кліматичних</w:t>
      </w:r>
      <w:proofErr w:type="spellEnd"/>
      <w:r w:rsidRPr="00611DFD">
        <w:t xml:space="preserve"> </w:t>
      </w:r>
      <w:proofErr w:type="spellStart"/>
      <w:r w:rsidRPr="00611DFD">
        <w:t>умовах</w:t>
      </w:r>
      <w:proofErr w:type="spellEnd"/>
      <w:r w:rsidRPr="00611DFD">
        <w:t>;</w:t>
      </w:r>
    </w:p>
    <w:p w14:paraId="22B05C95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є) разом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аналізувати</w:t>
      </w:r>
      <w:proofErr w:type="spellEnd"/>
      <w:r w:rsidRPr="00611DFD">
        <w:t xml:space="preserve"> причини ДТП, </w:t>
      </w:r>
      <w:proofErr w:type="spellStart"/>
      <w:r w:rsidRPr="00611DFD">
        <w:t>пов’язані</w:t>
      </w:r>
      <w:proofErr w:type="spellEnd"/>
      <w:r w:rsidRPr="00611DFD">
        <w:t xml:space="preserve"> з </w:t>
      </w:r>
      <w:proofErr w:type="spellStart"/>
      <w:r w:rsidRPr="00611DFD">
        <w:t>незадовільним</w:t>
      </w:r>
      <w:proofErr w:type="spellEnd"/>
      <w:r w:rsidRPr="00611DFD">
        <w:t xml:space="preserve"> </w:t>
      </w:r>
      <w:proofErr w:type="spellStart"/>
      <w:r w:rsidRPr="00611DFD">
        <w:t>експлуатаційним</w:t>
      </w:r>
      <w:proofErr w:type="spellEnd"/>
      <w:r w:rsidRPr="00611DFD">
        <w:t xml:space="preserve"> станом </w:t>
      </w:r>
      <w:proofErr w:type="spellStart"/>
      <w:r w:rsidRPr="00611DFD">
        <w:t>доріг</w:t>
      </w:r>
      <w:proofErr w:type="spellEnd"/>
      <w:r w:rsidRPr="00611DFD">
        <w:t xml:space="preserve">, та </w:t>
      </w:r>
      <w:proofErr w:type="spellStart"/>
      <w:r w:rsidRPr="00611DFD">
        <w:t>вживати</w:t>
      </w:r>
      <w:proofErr w:type="spellEnd"/>
      <w:r w:rsidRPr="00611DFD">
        <w:t xml:space="preserve"> заходи </w:t>
      </w:r>
      <w:proofErr w:type="spellStart"/>
      <w:r w:rsidRPr="00611DFD">
        <w:t>щодо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усунення</w:t>
      </w:r>
      <w:proofErr w:type="spellEnd"/>
      <w:r w:rsidRPr="00611DFD">
        <w:t xml:space="preserve">   в порядку, </w:t>
      </w:r>
      <w:proofErr w:type="spellStart"/>
      <w:r w:rsidRPr="00611DFD">
        <w:t>встановленому</w:t>
      </w:r>
      <w:proofErr w:type="spellEnd"/>
      <w:r w:rsidRPr="00611DFD">
        <w:t xml:space="preserve"> Договором; </w:t>
      </w:r>
    </w:p>
    <w:p w14:paraId="62DC764D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ж)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скоєння</w:t>
      </w:r>
      <w:proofErr w:type="spellEnd"/>
      <w:r w:rsidRPr="00611DFD">
        <w:t xml:space="preserve"> ДТП </w:t>
      </w:r>
      <w:proofErr w:type="spellStart"/>
      <w:r w:rsidRPr="00611DFD">
        <w:t>внаслідок</w:t>
      </w:r>
      <w:proofErr w:type="spellEnd"/>
      <w:r w:rsidRPr="00611DFD">
        <w:t xml:space="preserve"> </w:t>
      </w:r>
      <w:proofErr w:type="spellStart"/>
      <w:r w:rsidRPr="00611DFD">
        <w:t>неналежного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умов </w:t>
      </w:r>
      <w:proofErr w:type="spellStart"/>
      <w:r w:rsidRPr="00611DFD">
        <w:t>цього</w:t>
      </w:r>
      <w:proofErr w:type="spellEnd"/>
      <w:r w:rsidRPr="00611DFD">
        <w:t xml:space="preserve"> Договору з вини </w:t>
      </w:r>
      <w:proofErr w:type="spellStart"/>
      <w:r w:rsidRPr="00611DFD">
        <w:t>Виконавця</w:t>
      </w:r>
      <w:proofErr w:type="spellEnd"/>
      <w:r w:rsidRPr="00611DFD">
        <w:t xml:space="preserve">, </w:t>
      </w:r>
      <w:proofErr w:type="spellStart"/>
      <w:r w:rsidRPr="00611DFD">
        <w:t>він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за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та </w:t>
      </w:r>
      <w:proofErr w:type="spellStart"/>
      <w:r w:rsidRPr="00611DFD">
        <w:t>бере</w:t>
      </w:r>
      <w:proofErr w:type="spellEnd"/>
      <w:r w:rsidRPr="00611DFD">
        <w:t xml:space="preserve"> на себе </w:t>
      </w:r>
      <w:proofErr w:type="spellStart"/>
      <w:r w:rsidRPr="00611DFD">
        <w:t>зобов’язання</w:t>
      </w:r>
      <w:proofErr w:type="spellEnd"/>
      <w:r w:rsidRPr="00611DFD">
        <w:t xml:space="preserve"> з </w:t>
      </w:r>
      <w:proofErr w:type="spellStart"/>
      <w:r w:rsidRPr="00611DFD">
        <w:t>врегулювання</w:t>
      </w:r>
      <w:proofErr w:type="spellEnd"/>
      <w:r w:rsidRPr="00611DFD">
        <w:t xml:space="preserve"> </w:t>
      </w:r>
      <w:proofErr w:type="spellStart"/>
      <w:r w:rsidRPr="00611DFD">
        <w:t>спорів</w:t>
      </w:r>
      <w:proofErr w:type="spellEnd"/>
      <w:r w:rsidRPr="00611DFD">
        <w:t xml:space="preserve">, </w:t>
      </w:r>
      <w:proofErr w:type="spellStart"/>
      <w:r w:rsidRPr="00611DFD">
        <w:t>пов’язаних</w:t>
      </w:r>
      <w:proofErr w:type="spellEnd"/>
      <w:r w:rsidRPr="00611DFD">
        <w:t xml:space="preserve"> з таким ДТП, </w:t>
      </w:r>
      <w:proofErr w:type="spellStart"/>
      <w:r w:rsidRPr="00611DFD">
        <w:t>розгляд</w:t>
      </w:r>
      <w:proofErr w:type="spellEnd"/>
      <w:r w:rsidRPr="00611DFD">
        <w:t xml:space="preserve"> справ у </w:t>
      </w:r>
      <w:proofErr w:type="spellStart"/>
      <w:r w:rsidRPr="00611DFD">
        <w:t>судових</w:t>
      </w:r>
      <w:proofErr w:type="spellEnd"/>
      <w:r w:rsidRPr="00611DFD">
        <w:t xml:space="preserve"> органах,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завданих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з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беруть</w:t>
      </w:r>
      <w:proofErr w:type="spellEnd"/>
      <w:r w:rsidRPr="00611DFD">
        <w:t xml:space="preserve"> участь у </w:t>
      </w:r>
      <w:proofErr w:type="spellStart"/>
      <w:r w:rsidRPr="00611DFD">
        <w:t>розслідуванні</w:t>
      </w:r>
      <w:proofErr w:type="spellEnd"/>
      <w:r w:rsidRPr="00611DFD">
        <w:t xml:space="preserve"> ДТП, в тому </w:t>
      </w:r>
      <w:proofErr w:type="spellStart"/>
      <w:r w:rsidRPr="00611DFD">
        <w:t>числі</w:t>
      </w:r>
      <w:proofErr w:type="spellEnd"/>
      <w:r w:rsidRPr="00611DFD">
        <w:t xml:space="preserve"> з </w:t>
      </w:r>
      <w:proofErr w:type="spellStart"/>
      <w:r w:rsidRPr="00611DFD">
        <w:t>матеріальними</w:t>
      </w:r>
      <w:proofErr w:type="spellEnd"/>
      <w:r w:rsidRPr="00611DFD">
        <w:t xml:space="preserve"> </w:t>
      </w:r>
      <w:proofErr w:type="spellStart"/>
      <w:r w:rsidRPr="00611DFD">
        <w:t>збитками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виникли</w:t>
      </w:r>
      <w:proofErr w:type="spellEnd"/>
      <w:r w:rsidRPr="00611DFD">
        <w:t xml:space="preserve"> на </w:t>
      </w:r>
      <w:proofErr w:type="spellStart"/>
      <w:r w:rsidRPr="00611DFD">
        <w:t>автомобільних</w:t>
      </w:r>
      <w:proofErr w:type="spellEnd"/>
      <w:r w:rsidRPr="00611DFD">
        <w:t xml:space="preserve"> дорогах,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знаходяться</w:t>
      </w:r>
      <w:proofErr w:type="spellEnd"/>
      <w:r w:rsidRPr="00611DFD">
        <w:t xml:space="preserve"> на </w:t>
      </w:r>
      <w:proofErr w:type="spellStart"/>
      <w:r w:rsidRPr="00611DFD">
        <w:t>експлуатаційному</w:t>
      </w:r>
      <w:proofErr w:type="spellEnd"/>
      <w:r w:rsidRPr="00611DFD">
        <w:t xml:space="preserve"> </w:t>
      </w:r>
      <w:proofErr w:type="spellStart"/>
      <w:r w:rsidRPr="00611DFD">
        <w:t>утриманні</w:t>
      </w:r>
      <w:proofErr w:type="spellEnd"/>
      <w:r w:rsidRPr="00611DFD">
        <w:t xml:space="preserve"> у </w:t>
      </w:r>
      <w:proofErr w:type="spellStart"/>
      <w:r w:rsidRPr="00611DFD">
        <w:t>Виконавця</w:t>
      </w:r>
      <w:proofErr w:type="spellEnd"/>
      <w:r w:rsidRPr="00611DFD">
        <w:t>;</w:t>
      </w:r>
    </w:p>
    <w:p w14:paraId="3EB34E5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з) </w:t>
      </w:r>
      <w:proofErr w:type="spellStart"/>
      <w:r w:rsidRPr="00611DFD">
        <w:t>забезпечувати</w:t>
      </w:r>
      <w:proofErr w:type="spellEnd"/>
      <w:r w:rsidRPr="00611DFD">
        <w:t xml:space="preserve">  </w:t>
      </w:r>
      <w:proofErr w:type="spellStart"/>
      <w:r w:rsidRPr="00611DFD">
        <w:t>повне</w:t>
      </w:r>
      <w:proofErr w:type="spellEnd"/>
      <w:r w:rsidRPr="00611DFD">
        <w:t xml:space="preserve">, </w:t>
      </w:r>
      <w:proofErr w:type="spellStart"/>
      <w:r w:rsidRPr="00611DFD">
        <w:t>якісне</w:t>
      </w:r>
      <w:proofErr w:type="spellEnd"/>
      <w:r w:rsidRPr="00611DFD">
        <w:t xml:space="preserve"> і </w:t>
      </w:r>
      <w:proofErr w:type="spellStart"/>
      <w:r w:rsidRPr="00611DFD">
        <w:t>своєчасне</w:t>
      </w:r>
      <w:proofErr w:type="spellEnd"/>
      <w:r w:rsidRPr="00611DFD">
        <w:t xml:space="preserve"> </w:t>
      </w:r>
      <w:proofErr w:type="spellStart"/>
      <w:r w:rsidRPr="00611DFD">
        <w:t>ведення</w:t>
      </w:r>
      <w:proofErr w:type="spellEnd"/>
      <w:r w:rsidRPr="00611DFD">
        <w:t xml:space="preserve"> </w:t>
      </w:r>
      <w:proofErr w:type="spellStart"/>
      <w:r w:rsidRPr="00611DFD">
        <w:t>виконавчої</w:t>
      </w:r>
      <w:proofErr w:type="spellEnd"/>
      <w:r w:rsidRPr="00611DFD">
        <w:t xml:space="preserve"> </w:t>
      </w:r>
      <w:proofErr w:type="spellStart"/>
      <w:r w:rsidRPr="00611DFD">
        <w:t>документації</w:t>
      </w:r>
      <w:proofErr w:type="spellEnd"/>
      <w:r w:rsidRPr="00611DFD">
        <w:t xml:space="preserve">, яка </w:t>
      </w:r>
      <w:proofErr w:type="spellStart"/>
      <w:r w:rsidRPr="00611DFD">
        <w:t>має</w:t>
      </w:r>
      <w:proofErr w:type="spellEnd"/>
      <w:r w:rsidRPr="00611DFD">
        <w:t xml:space="preserve"> </w:t>
      </w:r>
      <w:proofErr w:type="spellStart"/>
      <w:r w:rsidRPr="00611DFD">
        <w:t>відношення</w:t>
      </w:r>
      <w:proofErr w:type="spellEnd"/>
      <w:r w:rsidRPr="00611DFD">
        <w:t xml:space="preserve"> до </w:t>
      </w:r>
      <w:proofErr w:type="spellStart"/>
      <w:r w:rsidRPr="00611DFD">
        <w:t>виробничого</w:t>
      </w:r>
      <w:proofErr w:type="spellEnd"/>
      <w:r w:rsidRPr="00611DFD">
        <w:t xml:space="preserve"> </w:t>
      </w:r>
      <w:proofErr w:type="spellStart"/>
      <w:r w:rsidRPr="00611DFD">
        <w:t>процесу</w:t>
      </w:r>
      <w:proofErr w:type="spellEnd"/>
      <w:r w:rsidRPr="00611DFD">
        <w:t xml:space="preserve"> та </w:t>
      </w:r>
      <w:proofErr w:type="spellStart"/>
      <w:r w:rsidRPr="00611DFD">
        <w:t>надавати</w:t>
      </w:r>
      <w:proofErr w:type="spellEnd"/>
      <w:r w:rsidRPr="00611DFD">
        <w:t xml:space="preserve"> 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 на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вимогу</w:t>
      </w:r>
      <w:proofErr w:type="spellEnd"/>
      <w:r w:rsidRPr="00611DFD">
        <w:t>;</w:t>
      </w:r>
    </w:p>
    <w:p w14:paraId="7FD0A4A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и) нести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дотримання</w:t>
      </w:r>
      <w:proofErr w:type="spellEnd"/>
      <w:r w:rsidRPr="00611DFD">
        <w:t xml:space="preserve"> </w:t>
      </w:r>
      <w:proofErr w:type="spellStart"/>
      <w:r w:rsidRPr="00611DFD">
        <w:t>всіх</w:t>
      </w:r>
      <w:proofErr w:type="spellEnd"/>
      <w:r w:rsidRPr="00611DFD">
        <w:t xml:space="preserve"> </w:t>
      </w:r>
      <w:proofErr w:type="spellStart"/>
      <w:r w:rsidRPr="00611DFD">
        <w:t>необхідних</w:t>
      </w:r>
      <w:proofErr w:type="spellEnd"/>
      <w:r w:rsidRPr="00611DFD">
        <w:t xml:space="preserve"> </w:t>
      </w:r>
      <w:proofErr w:type="spellStart"/>
      <w:r w:rsidRPr="00611DFD">
        <w:t>природоохоронних</w:t>
      </w:r>
      <w:proofErr w:type="spellEnd"/>
      <w:r w:rsidRPr="00611DFD">
        <w:t xml:space="preserve"> </w:t>
      </w:r>
      <w:proofErr w:type="spellStart"/>
      <w:r w:rsidRPr="00611DFD">
        <w:t>заходів</w:t>
      </w:r>
      <w:proofErr w:type="spellEnd"/>
      <w:r w:rsidRPr="00611DFD">
        <w:t xml:space="preserve">, </w:t>
      </w:r>
      <w:proofErr w:type="spellStart"/>
      <w:r w:rsidRPr="00611DFD">
        <w:t>експлуатацію</w:t>
      </w:r>
      <w:proofErr w:type="spellEnd"/>
      <w:r w:rsidRPr="00611DFD">
        <w:t xml:space="preserve"> </w:t>
      </w:r>
      <w:proofErr w:type="spellStart"/>
      <w:r w:rsidRPr="00611DFD">
        <w:t>будівельної</w:t>
      </w:r>
      <w:proofErr w:type="spellEnd"/>
      <w:r w:rsidRPr="00611DFD">
        <w:t xml:space="preserve"> </w:t>
      </w:r>
      <w:proofErr w:type="spellStart"/>
      <w:r w:rsidRPr="00611DFD">
        <w:t>техніки</w:t>
      </w:r>
      <w:proofErr w:type="spellEnd"/>
      <w:r w:rsidRPr="00611DFD">
        <w:t xml:space="preserve">, </w:t>
      </w:r>
      <w:proofErr w:type="spellStart"/>
      <w:r w:rsidRPr="00611DFD">
        <w:t>складування</w:t>
      </w:r>
      <w:proofErr w:type="spellEnd"/>
      <w:r w:rsidRPr="00611DFD">
        <w:t xml:space="preserve"> </w:t>
      </w:r>
      <w:proofErr w:type="spellStart"/>
      <w:r w:rsidRPr="00611DFD">
        <w:t>будівельних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 і </w:t>
      </w:r>
      <w:proofErr w:type="spellStart"/>
      <w:r w:rsidRPr="00611DFD">
        <w:t>конструкцій</w:t>
      </w:r>
      <w:proofErr w:type="spellEnd"/>
      <w:r w:rsidRPr="00611DFD">
        <w:t>.</w:t>
      </w:r>
    </w:p>
    <w:p w14:paraId="0248DCE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6.3.4.  </w:t>
      </w:r>
      <w:proofErr w:type="spellStart"/>
      <w:r w:rsidRPr="00611DFD">
        <w:t>Передбачити</w:t>
      </w:r>
      <w:proofErr w:type="spellEnd"/>
      <w:r w:rsidRPr="00611DFD">
        <w:t xml:space="preserve"> </w:t>
      </w:r>
      <w:proofErr w:type="spellStart"/>
      <w:r w:rsidRPr="00611DFD">
        <w:t>встановлення</w:t>
      </w:r>
      <w:proofErr w:type="spellEnd"/>
      <w:r w:rsidRPr="00611DFD">
        <w:t xml:space="preserve"> GPS-</w:t>
      </w:r>
      <w:proofErr w:type="spellStart"/>
      <w:r w:rsidRPr="00611DFD">
        <w:t>трекерів</w:t>
      </w:r>
      <w:proofErr w:type="spellEnd"/>
      <w:r w:rsidRPr="00611DFD">
        <w:t xml:space="preserve"> на </w:t>
      </w:r>
      <w:proofErr w:type="spellStart"/>
      <w:r w:rsidRPr="00611DFD">
        <w:t>дорожній</w:t>
      </w:r>
      <w:proofErr w:type="spellEnd"/>
      <w:r w:rsidRPr="00611DFD">
        <w:t xml:space="preserve"> </w:t>
      </w:r>
      <w:proofErr w:type="spellStart"/>
      <w:r w:rsidRPr="00611DFD">
        <w:t>техніці</w:t>
      </w:r>
      <w:proofErr w:type="spellEnd"/>
      <w:r w:rsidRPr="00611DFD">
        <w:t xml:space="preserve"> </w:t>
      </w:r>
      <w:proofErr w:type="spellStart"/>
      <w:r w:rsidRPr="00611DFD">
        <w:t>задіяній</w:t>
      </w:r>
      <w:proofErr w:type="spellEnd"/>
      <w:r w:rsidRPr="00611DFD">
        <w:t xml:space="preserve"> при </w:t>
      </w:r>
      <w:proofErr w:type="spellStart"/>
      <w:r w:rsidRPr="00611DFD">
        <w:t>наданні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 </w:t>
      </w:r>
      <w:proofErr w:type="spellStart"/>
      <w:r w:rsidRPr="00611DFD">
        <w:t>експлуатаційного</w:t>
      </w:r>
      <w:proofErr w:type="spellEnd"/>
      <w:r w:rsidRPr="00611DFD">
        <w:t xml:space="preserve">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автомобільних</w:t>
      </w:r>
      <w:proofErr w:type="spellEnd"/>
      <w:r w:rsidRPr="00611DFD">
        <w:t xml:space="preserve"> </w:t>
      </w:r>
      <w:proofErr w:type="spellStart"/>
      <w:r w:rsidRPr="00611DFD">
        <w:t>доріг</w:t>
      </w:r>
      <w:proofErr w:type="spellEnd"/>
      <w:r w:rsidRPr="00611DFD">
        <w:t xml:space="preserve"> та на </w:t>
      </w:r>
      <w:proofErr w:type="spellStart"/>
      <w:r w:rsidRPr="00611DFD">
        <w:t>вимогу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надавати</w:t>
      </w:r>
      <w:proofErr w:type="spellEnd"/>
      <w:r w:rsidRPr="00611DFD">
        <w:t xml:space="preserve"> доступ </w:t>
      </w:r>
      <w:proofErr w:type="spellStart"/>
      <w:r w:rsidRPr="00611DFD">
        <w:t>представникам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до </w:t>
      </w:r>
      <w:proofErr w:type="spellStart"/>
      <w:r w:rsidRPr="00611DFD">
        <w:t>архіву</w:t>
      </w:r>
      <w:proofErr w:type="spellEnd"/>
      <w:r w:rsidRPr="00611DFD">
        <w:t xml:space="preserve"> GPS-</w:t>
      </w:r>
      <w:proofErr w:type="spellStart"/>
      <w:r w:rsidRPr="00611DFD">
        <w:t>трекерів</w:t>
      </w:r>
      <w:proofErr w:type="spellEnd"/>
      <w:r w:rsidRPr="00611DFD">
        <w:t xml:space="preserve"> для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необхідної</w:t>
      </w:r>
      <w:proofErr w:type="spellEnd"/>
      <w:r w:rsidRPr="00611DFD">
        <w:t xml:space="preserve"> </w:t>
      </w:r>
      <w:proofErr w:type="spellStart"/>
      <w:r w:rsidRPr="00611DFD">
        <w:t>інформації</w:t>
      </w:r>
      <w:proofErr w:type="spellEnd"/>
      <w:r w:rsidRPr="00611DFD">
        <w:t xml:space="preserve"> з </w:t>
      </w:r>
      <w:r w:rsidRPr="00611DFD">
        <w:lastRenderedPageBreak/>
        <w:t xml:space="preserve">метою </w:t>
      </w:r>
      <w:proofErr w:type="spellStart"/>
      <w:r w:rsidRPr="00611DFD">
        <w:t>моніторингу</w:t>
      </w:r>
      <w:proofErr w:type="spellEnd"/>
      <w:r w:rsidRPr="00611DFD">
        <w:t xml:space="preserve"> та контролю за  </w:t>
      </w:r>
      <w:proofErr w:type="spellStart"/>
      <w:r w:rsidRPr="00611DFD">
        <w:t>дорожньою</w:t>
      </w:r>
      <w:proofErr w:type="spellEnd"/>
      <w:r w:rsidRPr="00611DFD">
        <w:t xml:space="preserve"> </w:t>
      </w:r>
      <w:proofErr w:type="spellStart"/>
      <w:r w:rsidRPr="00611DFD">
        <w:t>технікою</w:t>
      </w:r>
      <w:proofErr w:type="spellEnd"/>
      <w:r w:rsidRPr="00611DFD">
        <w:t xml:space="preserve">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>.</w:t>
      </w:r>
    </w:p>
    <w:p w14:paraId="4050568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6.3.5.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випадкове</w:t>
      </w:r>
      <w:proofErr w:type="spellEnd"/>
      <w:r w:rsidRPr="00611DFD">
        <w:t xml:space="preserve"> </w:t>
      </w:r>
      <w:proofErr w:type="spellStart"/>
      <w:r w:rsidRPr="00611DFD">
        <w:t>знищення</w:t>
      </w:r>
      <w:proofErr w:type="spellEnd"/>
      <w:r w:rsidRPr="00611DFD">
        <w:t xml:space="preserve">, </w:t>
      </w:r>
      <w:proofErr w:type="spellStart"/>
      <w:r w:rsidRPr="00611DFD">
        <w:t>пошкодження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втрату</w:t>
      </w:r>
      <w:proofErr w:type="spellEnd"/>
      <w:r w:rsidRPr="00611DFD">
        <w:t xml:space="preserve"> </w:t>
      </w:r>
      <w:proofErr w:type="spellStart"/>
      <w:r w:rsidRPr="00611DFD">
        <w:t>матеріалів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розбирання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попутного </w:t>
      </w:r>
      <w:proofErr w:type="spellStart"/>
      <w:r w:rsidRPr="00611DFD">
        <w:t>добування</w:t>
      </w:r>
      <w:proofErr w:type="spellEnd"/>
      <w:r w:rsidRPr="00611DFD">
        <w:t>.</w:t>
      </w:r>
    </w:p>
    <w:p w14:paraId="6514382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rPr>
          <w:iCs/>
        </w:rPr>
        <w:t xml:space="preserve">6.3.6.  </w:t>
      </w:r>
      <w:proofErr w:type="spellStart"/>
      <w:r w:rsidRPr="00611DFD">
        <w:rPr>
          <w:iCs/>
        </w:rPr>
        <w:t>Виконавець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зобов’язується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надавати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послуги</w:t>
      </w:r>
      <w:proofErr w:type="spellEnd"/>
      <w:r w:rsidRPr="00611DFD">
        <w:rPr>
          <w:iCs/>
        </w:rPr>
        <w:t xml:space="preserve"> за Договором (в т.ч. по </w:t>
      </w:r>
      <w:proofErr w:type="spellStart"/>
      <w:r w:rsidRPr="00611DFD">
        <w:rPr>
          <w:iCs/>
        </w:rPr>
        <w:t>зимовому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утриманню</w:t>
      </w:r>
      <w:proofErr w:type="spellEnd"/>
      <w:r w:rsidRPr="00611DFD">
        <w:rPr>
          <w:iCs/>
        </w:rPr>
        <w:t xml:space="preserve">) </w:t>
      </w:r>
      <w:proofErr w:type="spellStart"/>
      <w:r w:rsidRPr="00611DFD">
        <w:rPr>
          <w:iCs/>
        </w:rPr>
        <w:t>із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використанням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виробничих</w:t>
      </w:r>
      <w:proofErr w:type="spellEnd"/>
      <w:r w:rsidRPr="00611DFD">
        <w:rPr>
          <w:iCs/>
        </w:rPr>
        <w:t xml:space="preserve"> баз на </w:t>
      </w:r>
      <w:proofErr w:type="spellStart"/>
      <w:r w:rsidRPr="00611DFD">
        <w:rPr>
          <w:iCs/>
        </w:rPr>
        <w:t>території</w:t>
      </w:r>
      <w:proofErr w:type="spellEnd"/>
      <w:r w:rsidRPr="00611DFD">
        <w:rPr>
          <w:iCs/>
        </w:rPr>
        <w:t xml:space="preserve"> району, </w:t>
      </w:r>
      <w:proofErr w:type="spellStart"/>
      <w:r w:rsidRPr="00611DFD">
        <w:rPr>
          <w:iCs/>
        </w:rPr>
        <w:t>що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обслуговується</w:t>
      </w:r>
      <w:proofErr w:type="spellEnd"/>
      <w:r w:rsidRPr="00611DFD">
        <w:rPr>
          <w:iCs/>
        </w:rPr>
        <w:t xml:space="preserve">, </w:t>
      </w:r>
      <w:proofErr w:type="spellStart"/>
      <w:r w:rsidRPr="00611DFD">
        <w:rPr>
          <w:iCs/>
        </w:rPr>
        <w:t>згідно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переліку</w:t>
      </w:r>
      <w:proofErr w:type="spellEnd"/>
      <w:r w:rsidRPr="00611DFD">
        <w:rPr>
          <w:iCs/>
        </w:rPr>
        <w:t xml:space="preserve"> (</w:t>
      </w:r>
      <w:proofErr w:type="spellStart"/>
      <w:r w:rsidRPr="00611DFD">
        <w:rPr>
          <w:iCs/>
        </w:rPr>
        <w:t>Додаток</w:t>
      </w:r>
      <w:proofErr w:type="spellEnd"/>
      <w:r w:rsidRPr="00611DFD">
        <w:rPr>
          <w:iCs/>
        </w:rPr>
        <w:t xml:space="preserve"> 7 до Договору).</w:t>
      </w:r>
    </w:p>
    <w:p w14:paraId="53BA5EF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6.4.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право:</w:t>
      </w:r>
    </w:p>
    <w:p w14:paraId="2FD947A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6.4.1. </w:t>
      </w:r>
      <w:proofErr w:type="spellStart"/>
      <w:r w:rsidRPr="00611DFD">
        <w:t>Своєчасно</w:t>
      </w:r>
      <w:proofErr w:type="spellEnd"/>
      <w:r w:rsidRPr="00611DFD">
        <w:t xml:space="preserve"> та в </w:t>
      </w:r>
      <w:proofErr w:type="spellStart"/>
      <w:r w:rsidRPr="00611DFD">
        <w:t>повному</w:t>
      </w:r>
      <w:proofErr w:type="spellEnd"/>
      <w:r w:rsidRPr="00611DFD">
        <w:t xml:space="preserve"> </w:t>
      </w:r>
      <w:proofErr w:type="spellStart"/>
      <w:r w:rsidRPr="00611DFD">
        <w:t>обсязі</w:t>
      </w:r>
      <w:proofErr w:type="spellEnd"/>
      <w:r w:rsidRPr="00611DFD">
        <w:t xml:space="preserve"> у порядку, </w:t>
      </w:r>
      <w:proofErr w:type="spellStart"/>
      <w:r w:rsidRPr="00611DFD">
        <w:t>встановленому</w:t>
      </w:r>
      <w:proofErr w:type="spellEnd"/>
      <w:r w:rsidRPr="00611DFD">
        <w:t xml:space="preserve"> Договором, </w:t>
      </w:r>
      <w:proofErr w:type="spellStart"/>
      <w:r w:rsidRPr="00611DFD">
        <w:t>отримувати</w:t>
      </w:r>
      <w:proofErr w:type="spellEnd"/>
      <w:r w:rsidRPr="00611DFD">
        <w:t xml:space="preserve"> плату за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. </w:t>
      </w:r>
    </w:p>
    <w:p w14:paraId="3D9E8E1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6.4.2. На </w:t>
      </w:r>
      <w:proofErr w:type="spellStart"/>
      <w:r w:rsidRPr="00611DFD">
        <w:t>дострокове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за  </w:t>
      </w:r>
      <w:proofErr w:type="spellStart"/>
      <w:r w:rsidRPr="00611DFD">
        <w:t>погодженням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06BCBEB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  <w:iCs/>
        </w:rPr>
      </w:pPr>
      <w:r w:rsidRPr="00611DFD">
        <w:rPr>
          <w:b/>
        </w:rPr>
        <w:t xml:space="preserve">VII. </w:t>
      </w:r>
      <w:proofErr w:type="spellStart"/>
      <w:r w:rsidRPr="00611DFD">
        <w:rPr>
          <w:b/>
        </w:rPr>
        <w:t>Відповідальність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Сторін</w:t>
      </w:r>
      <w:proofErr w:type="spellEnd"/>
    </w:p>
    <w:p w14:paraId="11EDA0E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7.1.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неналежного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своїх</w:t>
      </w:r>
      <w:proofErr w:type="spellEnd"/>
      <w:r w:rsidRPr="00611DFD">
        <w:t xml:space="preserve"> </w:t>
      </w:r>
      <w:proofErr w:type="spellStart"/>
      <w:r w:rsidRPr="00611DFD">
        <w:t>зобов'язань</w:t>
      </w:r>
      <w:proofErr w:type="spellEnd"/>
      <w:r w:rsidRPr="00611DFD">
        <w:t xml:space="preserve"> за Договором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несуть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, </w:t>
      </w:r>
      <w:proofErr w:type="spellStart"/>
      <w:r w:rsidRPr="00611DFD">
        <w:t>передбачену</w:t>
      </w:r>
      <w:proofErr w:type="spellEnd"/>
      <w:r w:rsidRPr="00611DFD">
        <w:t xml:space="preserve"> законами  та </w:t>
      </w:r>
      <w:proofErr w:type="spellStart"/>
      <w:r w:rsidRPr="00611DFD">
        <w:t>цим</w:t>
      </w:r>
      <w:proofErr w:type="spellEnd"/>
      <w:r w:rsidRPr="00611DFD">
        <w:t xml:space="preserve"> Договором. </w:t>
      </w:r>
    </w:p>
    <w:p w14:paraId="6443057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>7.2</w:t>
      </w:r>
      <w:r w:rsidRPr="00611DFD">
        <w:rPr>
          <w:iCs/>
        </w:rPr>
        <w:t>.</w:t>
      </w:r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за:</w:t>
      </w:r>
    </w:p>
    <w:p w14:paraId="7A3501D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</w:t>
      </w:r>
      <w:proofErr w:type="spellStart"/>
      <w:r w:rsidRPr="00611DFD">
        <w:t>незабезпечення</w:t>
      </w:r>
      <w:proofErr w:type="spellEnd"/>
      <w:r w:rsidRPr="00611DFD">
        <w:t xml:space="preserve"> </w:t>
      </w:r>
      <w:proofErr w:type="spellStart"/>
      <w:r w:rsidRPr="00611DFD">
        <w:t>безпеки</w:t>
      </w:r>
      <w:proofErr w:type="spellEnd"/>
      <w:r w:rsidRPr="00611DFD">
        <w:t xml:space="preserve"> </w:t>
      </w:r>
      <w:proofErr w:type="spellStart"/>
      <w:r w:rsidRPr="00611DFD">
        <w:t>дорожнього</w:t>
      </w:r>
      <w:proofErr w:type="spellEnd"/>
      <w:r w:rsidRPr="00611DFD">
        <w:t xml:space="preserve"> руху </w:t>
      </w:r>
      <w:proofErr w:type="spellStart"/>
      <w:r w:rsidRPr="00611DFD">
        <w:t>згідно</w:t>
      </w:r>
      <w:proofErr w:type="spellEnd"/>
      <w:r w:rsidRPr="00611DFD">
        <w:t xml:space="preserve"> </w:t>
      </w:r>
      <w:proofErr w:type="spellStart"/>
      <w:r w:rsidRPr="00611DFD">
        <w:t>діючих</w:t>
      </w:r>
      <w:proofErr w:type="spellEnd"/>
      <w:r w:rsidRPr="00611DFD">
        <w:t xml:space="preserve"> </w:t>
      </w:r>
      <w:proofErr w:type="spellStart"/>
      <w:r w:rsidRPr="00611DFD">
        <w:t>нормативів</w:t>
      </w:r>
      <w:proofErr w:type="spellEnd"/>
      <w:r w:rsidRPr="00611DFD">
        <w:t xml:space="preserve"> при </w:t>
      </w:r>
      <w:proofErr w:type="spellStart"/>
      <w:r w:rsidRPr="00611DFD">
        <w:t>надання</w:t>
      </w:r>
      <w:proofErr w:type="spellEnd"/>
      <w:r w:rsidRPr="00611DFD">
        <w:t xml:space="preserve"> 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ці</w:t>
      </w:r>
      <w:proofErr w:type="spellEnd"/>
      <w:r w:rsidRPr="00611DFD">
        <w:t xml:space="preserve">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виникли</w:t>
      </w:r>
      <w:proofErr w:type="spellEnd"/>
      <w:r w:rsidRPr="00611DFD">
        <w:t xml:space="preserve"> з вини </w:t>
      </w:r>
      <w:proofErr w:type="spellStart"/>
      <w:r w:rsidRPr="00611DFD">
        <w:t>Виконавця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призвели</w:t>
      </w:r>
      <w:proofErr w:type="spellEnd"/>
      <w:r w:rsidRPr="00611DFD">
        <w:t xml:space="preserve"> до </w:t>
      </w:r>
      <w:proofErr w:type="spellStart"/>
      <w:r w:rsidRPr="00611DFD">
        <w:t>дорожньо-транспортної</w:t>
      </w:r>
      <w:proofErr w:type="spellEnd"/>
      <w:r w:rsidRPr="00611DFD">
        <w:t xml:space="preserve"> </w:t>
      </w:r>
      <w:proofErr w:type="spellStart"/>
      <w:r w:rsidRPr="00611DFD">
        <w:t>пригоди</w:t>
      </w:r>
      <w:proofErr w:type="spellEnd"/>
      <w:r w:rsidRPr="00611DFD">
        <w:t>;</w:t>
      </w:r>
    </w:p>
    <w:p w14:paraId="5E937E2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-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неналежне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планів-завдань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, </w:t>
      </w:r>
      <w:proofErr w:type="spellStart"/>
      <w:r w:rsidRPr="00611DFD">
        <w:t>передбачених</w:t>
      </w:r>
      <w:proofErr w:type="spellEnd"/>
      <w:r w:rsidRPr="00611DFD">
        <w:t xml:space="preserve"> Договором.</w:t>
      </w:r>
    </w:p>
    <w:p w14:paraId="5B5A6B5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rPr>
          <w:iCs/>
        </w:rPr>
        <w:t xml:space="preserve">- </w:t>
      </w:r>
      <w:proofErr w:type="spellStart"/>
      <w:r w:rsidRPr="00611DFD">
        <w:t>дотримання</w:t>
      </w:r>
      <w:proofErr w:type="spellEnd"/>
      <w:r w:rsidRPr="00611DFD">
        <w:t xml:space="preserve"> </w:t>
      </w:r>
      <w:proofErr w:type="spellStart"/>
      <w:r w:rsidRPr="00611DFD">
        <w:t>всіх</w:t>
      </w:r>
      <w:proofErr w:type="spellEnd"/>
      <w:r w:rsidRPr="00611DFD">
        <w:t xml:space="preserve"> </w:t>
      </w:r>
      <w:proofErr w:type="spellStart"/>
      <w:r w:rsidRPr="00611DFD">
        <w:t>необхідних</w:t>
      </w:r>
      <w:proofErr w:type="spellEnd"/>
      <w:r w:rsidRPr="00611DFD">
        <w:t xml:space="preserve"> правил </w:t>
      </w:r>
      <w:proofErr w:type="spellStart"/>
      <w:r w:rsidRPr="00611DFD">
        <w:t>санітарної</w:t>
      </w:r>
      <w:proofErr w:type="spellEnd"/>
      <w:r w:rsidRPr="00611DFD">
        <w:t xml:space="preserve"> та </w:t>
      </w:r>
      <w:proofErr w:type="spellStart"/>
      <w:r w:rsidRPr="00611DFD">
        <w:t>протипожежної</w:t>
      </w:r>
      <w:proofErr w:type="spellEnd"/>
      <w:r w:rsidRPr="00611DFD">
        <w:t xml:space="preserve"> </w:t>
      </w:r>
      <w:proofErr w:type="spellStart"/>
      <w:r w:rsidRPr="00611DFD">
        <w:t>безпеки</w:t>
      </w:r>
      <w:proofErr w:type="spellEnd"/>
      <w:r w:rsidRPr="00611DFD">
        <w:t xml:space="preserve">, правил </w:t>
      </w:r>
      <w:proofErr w:type="spellStart"/>
      <w:r w:rsidRPr="00611DFD">
        <w:t>охорони</w:t>
      </w:r>
      <w:proofErr w:type="spellEnd"/>
      <w:r w:rsidRPr="00611DFD">
        <w:t xml:space="preserve"> </w:t>
      </w:r>
      <w:proofErr w:type="spellStart"/>
      <w:r w:rsidRPr="00611DFD">
        <w:t>праці</w:t>
      </w:r>
      <w:proofErr w:type="spellEnd"/>
      <w:r w:rsidRPr="00611DFD">
        <w:t xml:space="preserve"> та </w:t>
      </w:r>
      <w:proofErr w:type="spellStart"/>
      <w:r w:rsidRPr="00611DFD">
        <w:t>організацію</w:t>
      </w:r>
      <w:proofErr w:type="spellEnd"/>
      <w:r w:rsidRPr="00611DFD">
        <w:t xml:space="preserve"> </w:t>
      </w:r>
      <w:proofErr w:type="spellStart"/>
      <w:r w:rsidRPr="00611DFD">
        <w:t>безпечного</w:t>
      </w:r>
      <w:proofErr w:type="spellEnd"/>
      <w:r w:rsidRPr="00611DFD">
        <w:t xml:space="preserve"> </w:t>
      </w:r>
      <w:proofErr w:type="spellStart"/>
      <w:r w:rsidRPr="00611DFD">
        <w:t>проїзду</w:t>
      </w:r>
      <w:proofErr w:type="spellEnd"/>
      <w:r w:rsidRPr="00611DFD">
        <w:t xml:space="preserve"> транспорту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надання</w:t>
      </w:r>
      <w:proofErr w:type="spellEnd"/>
      <w:r w:rsidRPr="00611DFD">
        <w:t xml:space="preserve"> ним </w:t>
      </w:r>
      <w:proofErr w:type="spellStart"/>
      <w:r w:rsidRPr="00611DFD">
        <w:t>послуг</w:t>
      </w:r>
      <w:proofErr w:type="spellEnd"/>
      <w:r w:rsidRPr="00611DFD">
        <w:t xml:space="preserve">. </w:t>
      </w:r>
    </w:p>
    <w:p w14:paraId="36D3C62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7.3. </w:t>
      </w:r>
      <w:proofErr w:type="spellStart"/>
      <w:r w:rsidRPr="00611DFD">
        <w:t>Виконавець</w:t>
      </w:r>
      <w:proofErr w:type="spellEnd"/>
      <w:r w:rsidRPr="00611DFD">
        <w:t xml:space="preserve"> також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зі</w:t>
      </w:r>
      <w:proofErr w:type="spellEnd"/>
      <w:r w:rsidRPr="00611DFD">
        <w:t xml:space="preserve"> </w:t>
      </w:r>
      <w:proofErr w:type="spellStart"/>
      <w:r w:rsidRPr="00611DFD">
        <w:t>своєї</w:t>
      </w:r>
      <w:proofErr w:type="spellEnd"/>
      <w:r w:rsidRPr="00611DFD">
        <w:t xml:space="preserve"> вини таких </w:t>
      </w:r>
      <w:proofErr w:type="spellStart"/>
      <w:r w:rsidRPr="00611DFD">
        <w:t>зобов’язань</w:t>
      </w:r>
      <w:proofErr w:type="spellEnd"/>
      <w:r w:rsidRPr="00611DFD">
        <w:t xml:space="preserve"> за Договором:</w:t>
      </w:r>
    </w:p>
    <w:p w14:paraId="7565F48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а) за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стягується</w:t>
      </w:r>
      <w:proofErr w:type="spellEnd"/>
      <w:r w:rsidRPr="00611DFD">
        <w:t xml:space="preserve"> пеня у </w:t>
      </w:r>
      <w:proofErr w:type="spellStart"/>
      <w:r w:rsidRPr="00611DFD">
        <w:t>розмірі</w:t>
      </w:r>
      <w:proofErr w:type="spellEnd"/>
      <w:r w:rsidRPr="00611DFD">
        <w:t xml:space="preserve"> 0,1 </w:t>
      </w:r>
      <w:proofErr w:type="spellStart"/>
      <w:r w:rsidRPr="00611DFD">
        <w:t>відсотка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 xml:space="preserve"> за </w:t>
      </w:r>
      <w:proofErr w:type="spellStart"/>
      <w:r w:rsidRPr="00611DFD">
        <w:t>кожний</w:t>
      </w:r>
      <w:proofErr w:type="spellEnd"/>
      <w:r w:rsidRPr="00611DFD">
        <w:t xml:space="preserve"> день </w:t>
      </w:r>
      <w:proofErr w:type="spellStart"/>
      <w:r w:rsidRPr="00611DFD">
        <w:t>прострочення</w:t>
      </w:r>
      <w:proofErr w:type="spellEnd"/>
      <w:r w:rsidRPr="00611DFD">
        <w:t xml:space="preserve">, а за </w:t>
      </w:r>
      <w:proofErr w:type="spellStart"/>
      <w:r w:rsidRPr="00611DFD">
        <w:t>прострочення</w:t>
      </w:r>
      <w:proofErr w:type="spellEnd"/>
      <w:r w:rsidRPr="00611DFD">
        <w:t xml:space="preserve"> </w:t>
      </w:r>
      <w:proofErr w:type="spellStart"/>
      <w:r w:rsidRPr="00611DFD">
        <w:t>понад</w:t>
      </w:r>
      <w:proofErr w:type="spellEnd"/>
      <w:r w:rsidRPr="00611DFD">
        <w:t xml:space="preserve"> </w:t>
      </w:r>
      <w:proofErr w:type="spellStart"/>
      <w:r w:rsidRPr="00611DFD">
        <w:t>тридцять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</w:t>
      </w:r>
      <w:proofErr w:type="spellStart"/>
      <w:r w:rsidRPr="00611DFD">
        <w:t>додатково</w:t>
      </w:r>
      <w:proofErr w:type="spellEnd"/>
      <w:r w:rsidRPr="00611DFD">
        <w:t xml:space="preserve"> </w:t>
      </w:r>
      <w:proofErr w:type="spellStart"/>
      <w:r w:rsidRPr="00611DFD">
        <w:t>стягується</w:t>
      </w:r>
      <w:proofErr w:type="spellEnd"/>
      <w:r w:rsidRPr="00611DFD">
        <w:t xml:space="preserve"> штраф у </w:t>
      </w:r>
      <w:proofErr w:type="spellStart"/>
      <w:r w:rsidRPr="00611DFD">
        <w:t>розмірі</w:t>
      </w:r>
      <w:proofErr w:type="spellEnd"/>
      <w:r w:rsidRPr="00611DFD">
        <w:t xml:space="preserve"> 10,0 (десять) </w:t>
      </w:r>
      <w:proofErr w:type="spellStart"/>
      <w:r w:rsidRPr="00611DFD">
        <w:t>відсотків</w:t>
      </w:r>
      <w:proofErr w:type="spellEnd"/>
      <w:r w:rsidRPr="00611DFD">
        <w:t xml:space="preserve"> </w:t>
      </w:r>
      <w:proofErr w:type="spellStart"/>
      <w:r w:rsidRPr="00611DFD">
        <w:t>вказаної</w:t>
      </w:r>
      <w:proofErr w:type="spellEnd"/>
      <w:r w:rsidRPr="00611DFD">
        <w:t xml:space="preserve"> </w:t>
      </w:r>
      <w:proofErr w:type="spellStart"/>
      <w:r w:rsidRPr="00611DFD">
        <w:t>вартості</w:t>
      </w:r>
      <w:proofErr w:type="spellEnd"/>
      <w:r w:rsidRPr="00611DFD">
        <w:t>;</w:t>
      </w:r>
    </w:p>
    <w:p w14:paraId="6362AC8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б)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усунення</w:t>
      </w:r>
      <w:proofErr w:type="spellEnd"/>
      <w:r w:rsidRPr="00611DFD">
        <w:t xml:space="preserve"> </w:t>
      </w:r>
      <w:proofErr w:type="spellStart"/>
      <w:r w:rsidRPr="00611DFD">
        <w:t>недоліків</w:t>
      </w:r>
      <w:proofErr w:type="spellEnd"/>
      <w:r w:rsidRPr="00611DFD">
        <w:t xml:space="preserve"> (</w:t>
      </w:r>
      <w:proofErr w:type="spellStart"/>
      <w:r w:rsidRPr="00611DFD">
        <w:t>дефектів</w:t>
      </w:r>
      <w:proofErr w:type="spellEnd"/>
      <w:r w:rsidRPr="00611DFD">
        <w:t xml:space="preserve">),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чи</w:t>
      </w:r>
      <w:proofErr w:type="spellEnd"/>
      <w:r w:rsidRPr="00611DFD">
        <w:t xml:space="preserve"> </w:t>
      </w:r>
      <w:proofErr w:type="spellStart"/>
      <w:r w:rsidRPr="00611DFD">
        <w:t>контролюючими</w:t>
      </w:r>
      <w:proofErr w:type="spellEnd"/>
      <w:r w:rsidRPr="00611DFD">
        <w:t xml:space="preserve"> органами, у тому </w:t>
      </w:r>
      <w:proofErr w:type="spellStart"/>
      <w:r w:rsidRPr="00611DFD">
        <w:t>числі</w:t>
      </w:r>
      <w:proofErr w:type="spellEnd"/>
      <w:r w:rsidRPr="00611DFD">
        <w:t xml:space="preserve">,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гарантійного</w:t>
      </w:r>
      <w:proofErr w:type="spellEnd"/>
      <w:r w:rsidRPr="00611DFD">
        <w:t xml:space="preserve"> строку </w:t>
      </w:r>
      <w:proofErr w:type="spellStart"/>
      <w:r w:rsidRPr="00611DFD">
        <w:t>експлуатації</w:t>
      </w:r>
      <w:proofErr w:type="spellEnd"/>
      <w:r w:rsidRPr="00611DFD">
        <w:t xml:space="preserve">, </w:t>
      </w:r>
      <w:proofErr w:type="spellStart"/>
      <w:r w:rsidRPr="00611DFD">
        <w:t>сплачує</w:t>
      </w:r>
      <w:proofErr w:type="spellEnd"/>
      <w:r w:rsidRPr="00611DFD">
        <w:t xml:space="preserve"> неустойку у </w:t>
      </w:r>
      <w:proofErr w:type="spellStart"/>
      <w:r w:rsidRPr="00611DFD">
        <w:t>сумі</w:t>
      </w:r>
      <w:proofErr w:type="spellEnd"/>
      <w:r w:rsidRPr="00611DFD">
        <w:t xml:space="preserve"> 1000,00 грн. за </w:t>
      </w:r>
      <w:proofErr w:type="spellStart"/>
      <w:r w:rsidRPr="00611DFD">
        <w:t>кожний</w:t>
      </w:r>
      <w:proofErr w:type="spellEnd"/>
      <w:r w:rsidRPr="00611DFD">
        <w:t xml:space="preserve"> день </w:t>
      </w:r>
      <w:proofErr w:type="spellStart"/>
      <w:r w:rsidRPr="00611DFD">
        <w:t>затримки</w:t>
      </w:r>
      <w:proofErr w:type="spellEnd"/>
      <w:r w:rsidRPr="00611DFD">
        <w:t>.</w:t>
      </w:r>
    </w:p>
    <w:p w14:paraId="5B813D4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rPr>
          <w:iCs/>
        </w:rPr>
        <w:t xml:space="preserve">в) за </w:t>
      </w:r>
      <w:proofErr w:type="spellStart"/>
      <w:r w:rsidRPr="00611DFD">
        <w:rPr>
          <w:iCs/>
        </w:rPr>
        <w:t>порушення</w:t>
      </w:r>
      <w:proofErr w:type="spellEnd"/>
      <w:r w:rsidRPr="00611DFD">
        <w:rPr>
          <w:iCs/>
        </w:rPr>
        <w:t xml:space="preserve"> умов </w:t>
      </w:r>
      <w:proofErr w:type="spellStart"/>
      <w:r w:rsidRPr="00611DFD">
        <w:rPr>
          <w:iCs/>
        </w:rPr>
        <w:t>зобов'язання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щодо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якості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надання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послуг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стягується</w:t>
      </w:r>
      <w:proofErr w:type="spellEnd"/>
      <w:r w:rsidRPr="00611DFD">
        <w:rPr>
          <w:iCs/>
        </w:rPr>
        <w:t xml:space="preserve"> штраф у </w:t>
      </w:r>
      <w:proofErr w:type="spellStart"/>
      <w:r w:rsidRPr="00611DFD">
        <w:rPr>
          <w:iCs/>
        </w:rPr>
        <w:t>розмірі</w:t>
      </w:r>
      <w:proofErr w:type="spellEnd"/>
      <w:r w:rsidRPr="00611DFD">
        <w:rPr>
          <w:iCs/>
        </w:rPr>
        <w:t xml:space="preserve"> 15,0 (</w:t>
      </w:r>
      <w:proofErr w:type="spellStart"/>
      <w:r w:rsidRPr="00611DFD">
        <w:rPr>
          <w:iCs/>
        </w:rPr>
        <w:t>п’ятнадцять</w:t>
      </w:r>
      <w:proofErr w:type="spellEnd"/>
      <w:r w:rsidRPr="00611DFD">
        <w:rPr>
          <w:iCs/>
        </w:rPr>
        <w:t xml:space="preserve">) </w:t>
      </w:r>
      <w:proofErr w:type="spellStart"/>
      <w:r w:rsidRPr="00611DFD">
        <w:rPr>
          <w:iCs/>
        </w:rPr>
        <w:t>відсотків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вартості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неякісних</w:t>
      </w:r>
      <w:proofErr w:type="spellEnd"/>
      <w:r w:rsidRPr="00611DFD">
        <w:rPr>
          <w:iCs/>
        </w:rPr>
        <w:t xml:space="preserve"> </w:t>
      </w:r>
      <w:proofErr w:type="spellStart"/>
      <w:r w:rsidRPr="00611DFD">
        <w:rPr>
          <w:iCs/>
        </w:rPr>
        <w:t>послуг</w:t>
      </w:r>
      <w:proofErr w:type="spellEnd"/>
      <w:r w:rsidRPr="00611DFD">
        <w:rPr>
          <w:iCs/>
        </w:rPr>
        <w:t>.</w:t>
      </w:r>
    </w:p>
    <w:p w14:paraId="0818101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proofErr w:type="spellStart"/>
      <w:r w:rsidRPr="00611DFD">
        <w:t>Крім</w:t>
      </w:r>
      <w:proofErr w:type="spellEnd"/>
      <w:r w:rsidRPr="00611DFD">
        <w:t xml:space="preserve"> </w:t>
      </w:r>
      <w:proofErr w:type="spellStart"/>
      <w:r w:rsidRPr="00611DFD">
        <w:t>сплати</w:t>
      </w:r>
      <w:proofErr w:type="spellEnd"/>
      <w:r w:rsidRPr="00611DFD">
        <w:t xml:space="preserve"> </w:t>
      </w:r>
      <w:proofErr w:type="spellStart"/>
      <w:r w:rsidRPr="00611DFD">
        <w:t>штрафних</w:t>
      </w:r>
      <w:proofErr w:type="spellEnd"/>
      <w:r w:rsidRPr="00611DFD">
        <w:t xml:space="preserve"> </w:t>
      </w:r>
      <w:proofErr w:type="spellStart"/>
      <w:r w:rsidRPr="00611DFD">
        <w:t>санкцій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компенсує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збитки</w:t>
      </w:r>
      <w:proofErr w:type="spellEnd"/>
      <w:r w:rsidRPr="00611DFD">
        <w:t xml:space="preserve">, </w:t>
      </w:r>
      <w:proofErr w:type="spellStart"/>
      <w:r w:rsidRPr="00611DFD">
        <w:t>зумовлені</w:t>
      </w:r>
      <w:proofErr w:type="spellEnd"/>
      <w:r w:rsidRPr="00611DFD">
        <w:t xml:space="preserve"> </w:t>
      </w:r>
      <w:proofErr w:type="spellStart"/>
      <w:r w:rsidRPr="00611DFD">
        <w:t>невиконанням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неналежним</w:t>
      </w:r>
      <w:proofErr w:type="spellEnd"/>
      <w:r w:rsidRPr="00611DFD">
        <w:t xml:space="preserve"> </w:t>
      </w:r>
      <w:proofErr w:type="spellStart"/>
      <w:r w:rsidRPr="00611DFD">
        <w:t>виконанням</w:t>
      </w:r>
      <w:proofErr w:type="spellEnd"/>
      <w:r w:rsidRPr="00611DFD">
        <w:t xml:space="preserve"> </w:t>
      </w:r>
      <w:proofErr w:type="spellStart"/>
      <w:r w:rsidRPr="00611DFD">
        <w:t>своїх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за Договором. </w:t>
      </w:r>
    </w:p>
    <w:p w14:paraId="1E2E8A5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7.4.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звільняються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відповідальності</w:t>
      </w:r>
      <w:proofErr w:type="spellEnd"/>
      <w:r w:rsidRPr="00611DFD">
        <w:t xml:space="preserve"> за </w:t>
      </w:r>
      <w:proofErr w:type="spellStart"/>
      <w:r w:rsidRPr="00611DFD">
        <w:t>невиконання</w:t>
      </w:r>
      <w:proofErr w:type="spellEnd"/>
      <w:r w:rsidRPr="00611DFD">
        <w:t xml:space="preserve"> умов </w:t>
      </w:r>
      <w:proofErr w:type="spellStart"/>
      <w:r w:rsidRPr="00611DFD">
        <w:t>цього</w:t>
      </w:r>
      <w:proofErr w:type="spellEnd"/>
      <w:r w:rsidRPr="00611DFD">
        <w:t xml:space="preserve"> Договору,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неналежне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є </w:t>
      </w:r>
      <w:proofErr w:type="spellStart"/>
      <w:r w:rsidRPr="00611DFD">
        <w:t>наслідком</w:t>
      </w:r>
      <w:proofErr w:type="spellEnd"/>
      <w:r w:rsidRPr="00611DFD">
        <w:t xml:space="preserve"> причин,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знаходяться</w:t>
      </w:r>
      <w:proofErr w:type="spellEnd"/>
      <w:r w:rsidRPr="00611DFD">
        <w:t xml:space="preserve"> поза контролем </w:t>
      </w:r>
      <w:proofErr w:type="spellStart"/>
      <w:r w:rsidRPr="00611DFD">
        <w:t>виконавчої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, таких як </w:t>
      </w:r>
      <w:proofErr w:type="spellStart"/>
      <w:r w:rsidRPr="00611DFD">
        <w:t>пожежі</w:t>
      </w:r>
      <w:proofErr w:type="spellEnd"/>
      <w:r w:rsidRPr="00611DFD">
        <w:t xml:space="preserve">, </w:t>
      </w:r>
      <w:proofErr w:type="spellStart"/>
      <w:r w:rsidRPr="00611DFD">
        <w:t>стихійні</w:t>
      </w:r>
      <w:proofErr w:type="spellEnd"/>
      <w:r w:rsidRPr="00611DFD">
        <w:t xml:space="preserve"> лиха, </w:t>
      </w:r>
      <w:proofErr w:type="spellStart"/>
      <w:r w:rsidRPr="00611DFD">
        <w:t>воєнні</w:t>
      </w:r>
      <w:proofErr w:type="spellEnd"/>
      <w:r w:rsidRPr="00611DFD">
        <w:t xml:space="preserve"> </w:t>
      </w:r>
      <w:proofErr w:type="spellStart"/>
      <w:r w:rsidRPr="00611DFD">
        <w:t>дії</w:t>
      </w:r>
      <w:proofErr w:type="spellEnd"/>
      <w:r w:rsidRPr="00611DFD">
        <w:t xml:space="preserve">, </w:t>
      </w:r>
      <w:proofErr w:type="spellStart"/>
      <w:r w:rsidRPr="00611DFD">
        <w:t>торгове</w:t>
      </w:r>
      <w:proofErr w:type="spellEnd"/>
      <w:r w:rsidRPr="00611DFD">
        <w:t xml:space="preserve"> </w:t>
      </w:r>
      <w:proofErr w:type="spellStart"/>
      <w:r w:rsidRPr="00611DFD">
        <w:t>ембарго</w:t>
      </w:r>
      <w:proofErr w:type="spellEnd"/>
      <w:r w:rsidRPr="00611DFD">
        <w:t xml:space="preserve">, </w:t>
      </w:r>
      <w:proofErr w:type="spellStart"/>
      <w:r w:rsidRPr="00611DFD">
        <w:t>протиправні</w:t>
      </w:r>
      <w:proofErr w:type="spellEnd"/>
      <w:r w:rsidRPr="00611DFD">
        <w:t xml:space="preserve"> </w:t>
      </w:r>
      <w:proofErr w:type="spellStart"/>
      <w:r w:rsidRPr="00611DFD">
        <w:t>дії</w:t>
      </w:r>
      <w:proofErr w:type="spellEnd"/>
      <w:r w:rsidRPr="00611DFD">
        <w:t xml:space="preserve"> </w:t>
      </w:r>
      <w:proofErr w:type="spellStart"/>
      <w:r w:rsidRPr="00611DFD">
        <w:t>третіх</w:t>
      </w:r>
      <w:proofErr w:type="spellEnd"/>
      <w:r w:rsidRPr="00611DFD">
        <w:t xml:space="preserve"> </w:t>
      </w:r>
      <w:proofErr w:type="spellStart"/>
      <w:r w:rsidRPr="00611DFD">
        <w:t>осіб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. У </w:t>
      </w:r>
      <w:proofErr w:type="spellStart"/>
      <w:r w:rsidRPr="00611DFD">
        <w:t>цьому</w:t>
      </w:r>
      <w:proofErr w:type="spellEnd"/>
      <w:r w:rsidRPr="00611DFD">
        <w:t xml:space="preserve">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умов </w:t>
      </w:r>
      <w:proofErr w:type="spellStart"/>
      <w:r w:rsidRPr="00611DFD">
        <w:t>цього</w:t>
      </w:r>
      <w:proofErr w:type="spellEnd"/>
      <w:r w:rsidRPr="00611DFD">
        <w:t xml:space="preserve"> Договору </w:t>
      </w:r>
      <w:proofErr w:type="spellStart"/>
      <w:r w:rsidRPr="00611DFD">
        <w:t>відкладається</w:t>
      </w:r>
      <w:proofErr w:type="spellEnd"/>
      <w:r w:rsidRPr="00611DFD">
        <w:t xml:space="preserve"> на строк,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якого</w:t>
      </w:r>
      <w:proofErr w:type="spellEnd"/>
      <w:r w:rsidRPr="00611DFD">
        <w:t xml:space="preserve"> </w:t>
      </w:r>
      <w:proofErr w:type="spellStart"/>
      <w:r w:rsidRPr="00611DFD">
        <w:t>будуть</w:t>
      </w:r>
      <w:proofErr w:type="spellEnd"/>
      <w:r w:rsidRPr="00611DFD">
        <w:t xml:space="preserve"> </w:t>
      </w:r>
      <w:proofErr w:type="spellStart"/>
      <w:r w:rsidRPr="00611DFD">
        <w:t>діяти</w:t>
      </w:r>
      <w:proofErr w:type="spellEnd"/>
      <w:r w:rsidRPr="00611DFD">
        <w:t xml:space="preserve"> </w:t>
      </w:r>
      <w:proofErr w:type="spellStart"/>
      <w:r w:rsidRPr="00611DFD">
        <w:t>такі</w:t>
      </w:r>
      <w:proofErr w:type="spellEnd"/>
      <w:r w:rsidRPr="00611DFD">
        <w:t xml:space="preserve"> </w:t>
      </w:r>
      <w:proofErr w:type="spellStart"/>
      <w:r w:rsidRPr="00611DFD">
        <w:t>умови</w:t>
      </w:r>
      <w:proofErr w:type="spellEnd"/>
      <w:r w:rsidRPr="00611DFD">
        <w:t>.</w:t>
      </w:r>
    </w:p>
    <w:p w14:paraId="7A7DFDB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7.5. За </w:t>
      </w:r>
      <w:proofErr w:type="spellStart"/>
      <w:r w:rsidRPr="00611DFD">
        <w:t>несвоєчасне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неналежне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Сторонами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своїх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за Договором </w:t>
      </w:r>
      <w:proofErr w:type="spellStart"/>
      <w:r w:rsidRPr="00611DFD">
        <w:t>винна</w:t>
      </w:r>
      <w:proofErr w:type="spellEnd"/>
      <w:r w:rsidRPr="00611DFD">
        <w:t xml:space="preserve"> сторона </w:t>
      </w:r>
      <w:proofErr w:type="spellStart"/>
      <w:r w:rsidRPr="00611DFD">
        <w:t>сплачує</w:t>
      </w:r>
      <w:proofErr w:type="spellEnd"/>
      <w:r w:rsidRPr="00611DFD">
        <w:t xml:space="preserve"> пеню в </w:t>
      </w:r>
      <w:proofErr w:type="spellStart"/>
      <w:r w:rsidRPr="00611DFD">
        <w:t>розмірі</w:t>
      </w:r>
      <w:proofErr w:type="spellEnd"/>
      <w:r w:rsidRPr="00611DFD">
        <w:t xml:space="preserve"> </w:t>
      </w:r>
      <w:proofErr w:type="spellStart"/>
      <w:r w:rsidRPr="00611DFD">
        <w:t>подвійної</w:t>
      </w:r>
      <w:proofErr w:type="spellEnd"/>
      <w:r w:rsidRPr="00611DFD">
        <w:t xml:space="preserve"> </w:t>
      </w:r>
      <w:proofErr w:type="spellStart"/>
      <w:r w:rsidRPr="00611DFD">
        <w:t>облікової</w:t>
      </w:r>
      <w:proofErr w:type="spellEnd"/>
      <w:r w:rsidRPr="00611DFD">
        <w:t xml:space="preserve"> ставки НБУ,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діє</w:t>
      </w:r>
      <w:proofErr w:type="spellEnd"/>
      <w:r w:rsidRPr="00611DFD">
        <w:t xml:space="preserve"> в </w:t>
      </w:r>
      <w:proofErr w:type="spellStart"/>
      <w:r w:rsidRPr="00611DFD">
        <w:t>період</w:t>
      </w:r>
      <w:proofErr w:type="spellEnd"/>
      <w:r w:rsidRPr="00611DFD">
        <w:t xml:space="preserve">, на </w:t>
      </w:r>
      <w:proofErr w:type="spellStart"/>
      <w:r w:rsidRPr="00611DFD">
        <w:t>який</w:t>
      </w:r>
      <w:proofErr w:type="spellEnd"/>
      <w:r w:rsidRPr="00611DFD">
        <w:t xml:space="preserve"> </w:t>
      </w:r>
      <w:proofErr w:type="spellStart"/>
      <w:r w:rsidRPr="00611DFD">
        <w:t>нараховується</w:t>
      </w:r>
      <w:proofErr w:type="spellEnd"/>
      <w:r w:rsidRPr="00611DFD">
        <w:t xml:space="preserve"> пеня,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суми</w:t>
      </w:r>
      <w:proofErr w:type="spellEnd"/>
      <w:r w:rsidRPr="00611DFD">
        <w:t xml:space="preserve"> </w:t>
      </w:r>
      <w:proofErr w:type="spellStart"/>
      <w:r w:rsidRPr="00611DFD">
        <w:t>невиконаного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неналежним</w:t>
      </w:r>
      <w:proofErr w:type="spellEnd"/>
      <w:r w:rsidRPr="00611DFD">
        <w:t xml:space="preserve"> чином </w:t>
      </w:r>
      <w:proofErr w:type="spellStart"/>
      <w:r w:rsidRPr="00611DFD">
        <w:t>виконаного</w:t>
      </w:r>
      <w:proofErr w:type="spellEnd"/>
      <w:r w:rsidRPr="00611DFD">
        <w:t xml:space="preserve"> </w:t>
      </w:r>
      <w:proofErr w:type="spellStart"/>
      <w:r w:rsidRPr="00611DFD">
        <w:t>зобов’язання</w:t>
      </w:r>
      <w:proofErr w:type="spellEnd"/>
      <w:r w:rsidRPr="00611DFD">
        <w:t xml:space="preserve"> за </w:t>
      </w:r>
      <w:proofErr w:type="spellStart"/>
      <w:r w:rsidRPr="00611DFD">
        <w:t>кожний</w:t>
      </w:r>
      <w:proofErr w:type="spellEnd"/>
      <w:r w:rsidRPr="00611DFD">
        <w:t xml:space="preserve"> день </w:t>
      </w:r>
      <w:proofErr w:type="spellStart"/>
      <w:r w:rsidRPr="00611DFD">
        <w:t>прострочення</w:t>
      </w:r>
      <w:proofErr w:type="spellEnd"/>
      <w:r w:rsidRPr="00611DFD">
        <w:t>;</w:t>
      </w:r>
    </w:p>
    <w:p w14:paraId="4E7BA568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7.6. </w:t>
      </w:r>
      <w:proofErr w:type="spellStart"/>
      <w:r w:rsidRPr="00611DFD">
        <w:t>Замовник</w:t>
      </w:r>
      <w:proofErr w:type="spellEnd"/>
      <w:r w:rsidRPr="00611DFD">
        <w:t xml:space="preserve"> не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відповідальності</w:t>
      </w:r>
      <w:proofErr w:type="spellEnd"/>
      <w:r w:rsidRPr="00611DFD">
        <w:t xml:space="preserve"> за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 xml:space="preserve"> оплати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таке</w:t>
      </w:r>
      <w:proofErr w:type="spellEnd"/>
      <w:r w:rsidRPr="00611DFD">
        <w:t xml:space="preserve"> </w:t>
      </w:r>
      <w:proofErr w:type="spellStart"/>
      <w:r w:rsidRPr="00611DFD">
        <w:t>порушення</w:t>
      </w:r>
      <w:proofErr w:type="spellEnd"/>
      <w:r w:rsidRPr="00611DFD">
        <w:t xml:space="preserve"> стало </w:t>
      </w:r>
      <w:proofErr w:type="spellStart"/>
      <w:r w:rsidRPr="00611DFD">
        <w:t>наслідком</w:t>
      </w:r>
      <w:proofErr w:type="spellEnd"/>
      <w:r w:rsidRPr="00611DFD">
        <w:t xml:space="preserve"> </w:t>
      </w:r>
      <w:proofErr w:type="spellStart"/>
      <w:r w:rsidRPr="00611DFD">
        <w:t>затримки</w:t>
      </w:r>
      <w:proofErr w:type="spellEnd"/>
      <w:r w:rsidRPr="00611DFD">
        <w:t>/</w:t>
      </w:r>
      <w:proofErr w:type="spellStart"/>
      <w:r w:rsidRPr="00611DFD">
        <w:t>відсутності</w:t>
      </w:r>
      <w:proofErr w:type="spellEnd"/>
      <w:r w:rsidRPr="00611DFD">
        <w:t xml:space="preserve"> </w:t>
      </w:r>
      <w:proofErr w:type="spellStart"/>
      <w:r w:rsidRPr="00611DFD">
        <w:t>відповідного</w:t>
      </w:r>
      <w:proofErr w:type="spellEnd"/>
      <w:r w:rsidRPr="00611DFD">
        <w:t xml:space="preserve"> бюджетного </w:t>
      </w:r>
      <w:proofErr w:type="spellStart"/>
      <w:r w:rsidRPr="00611DFD">
        <w:t>фінансування</w:t>
      </w:r>
      <w:proofErr w:type="spellEnd"/>
      <w:r w:rsidRPr="00611DFD">
        <w:t xml:space="preserve">. </w:t>
      </w:r>
    </w:p>
    <w:p w14:paraId="788562B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7.7. </w:t>
      </w:r>
      <w:proofErr w:type="spellStart"/>
      <w:r w:rsidRPr="00611DFD">
        <w:t>Сплата</w:t>
      </w:r>
      <w:proofErr w:type="spellEnd"/>
      <w:r w:rsidRPr="00611DFD">
        <w:t xml:space="preserve"> за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  не </w:t>
      </w:r>
      <w:proofErr w:type="spellStart"/>
      <w:r w:rsidRPr="00611DFD">
        <w:t>звільняє</w:t>
      </w:r>
      <w:proofErr w:type="spellEnd"/>
      <w:r w:rsidRPr="00611DFD">
        <w:t xml:space="preserve"> </w:t>
      </w:r>
      <w:proofErr w:type="spellStart"/>
      <w:r w:rsidRPr="00611DFD">
        <w:t>винну</w:t>
      </w:r>
      <w:proofErr w:type="spellEnd"/>
      <w:r w:rsidRPr="00611DFD">
        <w:t xml:space="preserve"> у </w:t>
      </w:r>
      <w:proofErr w:type="spellStart"/>
      <w:r w:rsidRPr="00611DFD">
        <w:t>порушенні</w:t>
      </w:r>
      <w:proofErr w:type="spellEnd"/>
      <w:r w:rsidRPr="00611DFD">
        <w:t xml:space="preserve"> </w:t>
      </w:r>
      <w:proofErr w:type="spellStart"/>
      <w:r w:rsidRPr="00611DFD">
        <w:t>договірних</w:t>
      </w:r>
      <w:proofErr w:type="spellEnd"/>
      <w:r w:rsidRPr="00611DFD">
        <w:t xml:space="preserve"> </w:t>
      </w:r>
      <w:proofErr w:type="spellStart"/>
      <w:r w:rsidRPr="00611DFD">
        <w:t>зобов'язань</w:t>
      </w:r>
      <w:proofErr w:type="spellEnd"/>
      <w:r w:rsidRPr="00611DFD">
        <w:t xml:space="preserve"> Сторону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у </w:t>
      </w:r>
      <w:proofErr w:type="spellStart"/>
      <w:r w:rsidRPr="00611DFD">
        <w:t>повному</w:t>
      </w:r>
      <w:proofErr w:type="spellEnd"/>
      <w:r w:rsidRPr="00611DFD">
        <w:t xml:space="preserve"> </w:t>
      </w:r>
      <w:proofErr w:type="spellStart"/>
      <w:r w:rsidRPr="00611DFD">
        <w:t>обсязі</w:t>
      </w:r>
      <w:proofErr w:type="spellEnd"/>
      <w:r w:rsidRPr="00611DFD">
        <w:t>;</w:t>
      </w:r>
    </w:p>
    <w:p w14:paraId="302901D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З моменту </w:t>
      </w:r>
      <w:proofErr w:type="spellStart"/>
      <w:r w:rsidRPr="00611DFD">
        <w:t>підписання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матеріальну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збереження</w:t>
      </w:r>
      <w:proofErr w:type="spellEnd"/>
      <w:r w:rsidRPr="00611DFD">
        <w:t xml:space="preserve"> </w:t>
      </w:r>
      <w:proofErr w:type="spellStart"/>
      <w:r w:rsidRPr="00611DFD">
        <w:t>переданих</w:t>
      </w:r>
      <w:proofErr w:type="spellEnd"/>
      <w:r w:rsidRPr="00611DFD">
        <w:t xml:space="preserve"> </w:t>
      </w:r>
      <w:proofErr w:type="spellStart"/>
      <w:r w:rsidRPr="00611DFD">
        <w:t>йому</w:t>
      </w:r>
      <w:proofErr w:type="spellEnd"/>
      <w:r w:rsidRPr="00611DFD">
        <w:t xml:space="preserve"> на </w:t>
      </w:r>
      <w:proofErr w:type="spellStart"/>
      <w:r w:rsidRPr="00611DFD">
        <w:t>утримання</w:t>
      </w:r>
      <w:proofErr w:type="spellEnd"/>
      <w:r w:rsidRPr="00611DFD">
        <w:t xml:space="preserve"> </w:t>
      </w:r>
      <w:proofErr w:type="spellStart"/>
      <w:r w:rsidRPr="00611DFD">
        <w:t>складових</w:t>
      </w:r>
      <w:proofErr w:type="spellEnd"/>
      <w:r w:rsidRPr="00611DFD">
        <w:t xml:space="preserve"> </w:t>
      </w:r>
      <w:proofErr w:type="spellStart"/>
      <w:r w:rsidRPr="00611DFD">
        <w:t>елементів</w:t>
      </w:r>
      <w:proofErr w:type="spellEnd"/>
      <w:r w:rsidRPr="00611DFD">
        <w:t xml:space="preserve"> </w:t>
      </w:r>
      <w:proofErr w:type="spellStart"/>
      <w:r w:rsidRPr="00611DFD">
        <w:t>автомобільної</w:t>
      </w:r>
      <w:proofErr w:type="spellEnd"/>
      <w:r w:rsidRPr="00611DFD">
        <w:t xml:space="preserve"> дороги.</w:t>
      </w:r>
    </w:p>
    <w:p w14:paraId="303761CE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proofErr w:type="spellStart"/>
      <w:r w:rsidRPr="00611DFD">
        <w:t>Ризик</w:t>
      </w:r>
      <w:proofErr w:type="spellEnd"/>
      <w:r w:rsidRPr="00611DFD">
        <w:t xml:space="preserve"> </w:t>
      </w:r>
      <w:proofErr w:type="spellStart"/>
      <w:r w:rsidRPr="00611DFD">
        <w:t>випадкового</w:t>
      </w:r>
      <w:proofErr w:type="spellEnd"/>
      <w:r w:rsidRPr="00611DFD">
        <w:t xml:space="preserve"> </w:t>
      </w:r>
      <w:proofErr w:type="spellStart"/>
      <w:r w:rsidRPr="00611DFD">
        <w:t>знищення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пошкодження</w:t>
      </w:r>
      <w:proofErr w:type="spellEnd"/>
      <w:r w:rsidRPr="00611DFD">
        <w:t xml:space="preserve"> </w:t>
      </w:r>
      <w:proofErr w:type="spellStart"/>
      <w:r w:rsidRPr="00611DFD">
        <w:t>об’єкта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до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, </w:t>
      </w:r>
      <w:proofErr w:type="spellStart"/>
      <w:r w:rsidRPr="00611DFD">
        <w:t>крім</w:t>
      </w:r>
      <w:proofErr w:type="spellEnd"/>
      <w:r w:rsidRPr="00611DFD">
        <w:t xml:space="preserve"> </w:t>
      </w:r>
      <w:proofErr w:type="spellStart"/>
      <w:r w:rsidRPr="00611DFD">
        <w:t>випадків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ризику</w:t>
      </w:r>
      <w:proofErr w:type="spellEnd"/>
      <w:r w:rsidRPr="00611DFD">
        <w:t xml:space="preserve"> </w:t>
      </w:r>
      <w:proofErr w:type="spellStart"/>
      <w:r w:rsidRPr="00611DFD">
        <w:t>внаслідок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залежали</w:t>
      </w:r>
      <w:proofErr w:type="spellEnd"/>
      <w:r w:rsidRPr="00611DFD">
        <w:t xml:space="preserve"> </w:t>
      </w:r>
      <w:proofErr w:type="spellStart"/>
      <w:r w:rsidRPr="00611DFD">
        <w:lastRenderedPageBreak/>
        <w:t>від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. </w:t>
      </w:r>
    </w:p>
    <w:p w14:paraId="57AFDC2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7.8.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матеріальну</w:t>
      </w:r>
      <w:proofErr w:type="spellEnd"/>
      <w:r w:rsidRPr="00611DFD">
        <w:t xml:space="preserve"> </w:t>
      </w:r>
      <w:proofErr w:type="spellStart"/>
      <w:r w:rsidRPr="00611DFD">
        <w:t>відповідальність</w:t>
      </w:r>
      <w:proofErr w:type="spellEnd"/>
      <w:r w:rsidRPr="00611DFD">
        <w:t xml:space="preserve"> за </w:t>
      </w:r>
      <w:proofErr w:type="spellStart"/>
      <w:r w:rsidRPr="00611DFD">
        <w:t>збереження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, </w:t>
      </w:r>
      <w:proofErr w:type="spellStart"/>
      <w:r w:rsidRPr="00611DFD">
        <w:t>наслідки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пошкодження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знищення</w:t>
      </w:r>
      <w:proofErr w:type="spellEnd"/>
      <w:r w:rsidRPr="00611DFD">
        <w:t xml:space="preserve"> до моменту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>.</w:t>
      </w:r>
    </w:p>
    <w:p w14:paraId="60A51DFD" w14:textId="78BF6467" w:rsidR="008F4AE5" w:rsidRPr="008720F7" w:rsidRDefault="002A60FF" w:rsidP="008720F7">
      <w:pPr>
        <w:widowControl w:val="0"/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611DFD">
        <w:t xml:space="preserve">7.9.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зобов'язаний</w:t>
      </w:r>
      <w:proofErr w:type="spellEnd"/>
      <w:r w:rsidRPr="00611DFD">
        <w:t xml:space="preserve"> </w:t>
      </w:r>
      <w:proofErr w:type="spellStart"/>
      <w:r w:rsidRPr="00611DFD">
        <w:t>вжити</w:t>
      </w:r>
      <w:proofErr w:type="spellEnd"/>
      <w:r w:rsidRPr="00611DFD">
        <w:t xml:space="preserve"> </w:t>
      </w:r>
      <w:proofErr w:type="spellStart"/>
      <w:r w:rsidRPr="00611DFD">
        <w:t>заходів</w:t>
      </w:r>
      <w:proofErr w:type="spellEnd"/>
      <w:r w:rsidRPr="00611DFD">
        <w:t xml:space="preserve"> для </w:t>
      </w:r>
      <w:proofErr w:type="spellStart"/>
      <w:r w:rsidRPr="00611DFD">
        <w:t>запобігання</w:t>
      </w:r>
      <w:proofErr w:type="spellEnd"/>
      <w:r w:rsidRPr="00611DFD">
        <w:t xml:space="preserve"> </w:t>
      </w:r>
      <w:proofErr w:type="spellStart"/>
      <w:r w:rsidRPr="00611DFD">
        <w:t>знищенню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пошкодженню</w:t>
      </w:r>
      <w:proofErr w:type="spellEnd"/>
      <w:r w:rsidRPr="00611DFD">
        <w:t xml:space="preserve"> </w:t>
      </w:r>
      <w:proofErr w:type="spellStart"/>
      <w:r w:rsidRPr="00611DFD">
        <w:t>об'єкта</w:t>
      </w:r>
      <w:proofErr w:type="spellEnd"/>
      <w:r w:rsidRPr="00611DFD">
        <w:t xml:space="preserve">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необхідності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вносять</w:t>
      </w:r>
      <w:proofErr w:type="spellEnd"/>
      <w:r w:rsidRPr="00611DFD">
        <w:t xml:space="preserve"> </w:t>
      </w:r>
      <w:proofErr w:type="spellStart"/>
      <w:r w:rsidRPr="00611DFD">
        <w:t>відповідні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в </w:t>
      </w:r>
      <w:proofErr w:type="spellStart"/>
      <w:r w:rsidRPr="00611DFD">
        <w:t>умови</w:t>
      </w:r>
      <w:proofErr w:type="spellEnd"/>
      <w:r w:rsidRPr="00611DFD">
        <w:t xml:space="preserve"> Договору в </w:t>
      </w:r>
      <w:proofErr w:type="spellStart"/>
      <w:r w:rsidRPr="00611DFD">
        <w:t>зв'язку</w:t>
      </w:r>
      <w:proofErr w:type="spellEnd"/>
      <w:r w:rsidRPr="00611DFD">
        <w:t xml:space="preserve"> з </w:t>
      </w:r>
      <w:proofErr w:type="spellStart"/>
      <w:r w:rsidRPr="00611DFD">
        <w:t>появою</w:t>
      </w:r>
      <w:proofErr w:type="spellEnd"/>
      <w:r w:rsidRPr="00611DFD">
        <w:t xml:space="preserve">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>.</w:t>
      </w:r>
    </w:p>
    <w:p w14:paraId="397C5AD6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rPr>
          <w:b/>
        </w:rPr>
      </w:pPr>
      <w:r w:rsidRPr="00611DFD">
        <w:rPr>
          <w:b/>
        </w:rPr>
        <w:t xml:space="preserve">VIIІ. </w:t>
      </w:r>
      <w:proofErr w:type="spellStart"/>
      <w:r w:rsidRPr="00611DFD">
        <w:rPr>
          <w:b/>
        </w:rPr>
        <w:t>Гарантійні</w:t>
      </w:r>
      <w:proofErr w:type="spellEnd"/>
      <w:r w:rsidRPr="00611DFD">
        <w:rPr>
          <w:b/>
        </w:rPr>
        <w:t xml:space="preserve"> строки </w:t>
      </w:r>
      <w:proofErr w:type="spellStart"/>
      <w:r w:rsidRPr="00611DFD">
        <w:rPr>
          <w:b/>
        </w:rPr>
        <w:t>якості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наданих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послуг</w:t>
      </w:r>
      <w:proofErr w:type="spellEnd"/>
      <w:r w:rsidRPr="00611DFD">
        <w:rPr>
          <w:b/>
        </w:rPr>
        <w:t xml:space="preserve">. </w:t>
      </w:r>
    </w:p>
    <w:p w14:paraId="72B59B1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8.1.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гарантує</w:t>
      </w:r>
      <w:proofErr w:type="spellEnd"/>
      <w:r w:rsidRPr="00611DFD">
        <w:t xml:space="preserve"> </w:t>
      </w:r>
      <w:proofErr w:type="spellStart"/>
      <w:r w:rsidRPr="00611DFD">
        <w:t>якість</w:t>
      </w:r>
      <w:proofErr w:type="spellEnd"/>
      <w:r w:rsidRPr="00611DFD">
        <w:t xml:space="preserve"> та </w:t>
      </w:r>
      <w:proofErr w:type="spellStart"/>
      <w:r w:rsidRPr="00611DFD">
        <w:t>можливість</w:t>
      </w:r>
      <w:proofErr w:type="spellEnd"/>
      <w:r w:rsidRPr="00611DFD">
        <w:t xml:space="preserve"> </w:t>
      </w:r>
      <w:proofErr w:type="spellStart"/>
      <w:r w:rsidRPr="00611DFD">
        <w:t>експлуатації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наступних</w:t>
      </w:r>
      <w:proofErr w:type="spellEnd"/>
      <w:r w:rsidRPr="00611DFD">
        <w:t xml:space="preserve"> </w:t>
      </w:r>
      <w:proofErr w:type="spellStart"/>
      <w:r w:rsidRPr="00611DFD">
        <w:t>гарантійних</w:t>
      </w:r>
      <w:proofErr w:type="spellEnd"/>
      <w:r w:rsidRPr="00611DFD">
        <w:t xml:space="preserve"> </w:t>
      </w:r>
      <w:proofErr w:type="spellStart"/>
      <w:r w:rsidRPr="00611DFD">
        <w:t>строків</w:t>
      </w:r>
      <w:proofErr w:type="spellEnd"/>
      <w:r w:rsidRPr="00611DFD">
        <w:t>:</w:t>
      </w:r>
    </w:p>
    <w:p w14:paraId="3C0C5312" w14:textId="77777777" w:rsidR="002A60FF" w:rsidRPr="00611DFD" w:rsidRDefault="002A60FF" w:rsidP="002A60FF">
      <w:pPr>
        <w:pStyle w:val="affa"/>
        <w:numPr>
          <w:ilvl w:val="0"/>
          <w:numId w:val="36"/>
        </w:numPr>
        <w:jc w:val="both"/>
        <w:rPr>
          <w:lang w:val="uk-UA"/>
        </w:rPr>
      </w:pPr>
      <w:r w:rsidRPr="00611DFD">
        <w:rPr>
          <w:lang w:val="uk-UA"/>
        </w:rPr>
        <w:t>послуги, передбачені класифікацією робіт з експлуатаційного утримання -  1 рік з моменту їх прийняття (крім аварійного ремонту дорожнього покриття), а на вироби, конструкції, елементи – відповідно до вимог нормативних документів;</w:t>
      </w:r>
    </w:p>
    <w:p w14:paraId="3FDBA18C" w14:textId="77777777" w:rsidR="002A60FF" w:rsidRPr="00611DFD" w:rsidRDefault="002A60FF" w:rsidP="002A60FF">
      <w:pPr>
        <w:pStyle w:val="affa"/>
        <w:widowControl w:val="0"/>
        <w:numPr>
          <w:ilvl w:val="0"/>
          <w:numId w:val="36"/>
        </w:numPr>
        <w:shd w:val="clear" w:color="auto" w:fill="FFFFFF"/>
        <w:spacing w:line="276" w:lineRule="auto"/>
        <w:jc w:val="both"/>
        <w:rPr>
          <w:lang w:val="uk-UA"/>
        </w:rPr>
      </w:pPr>
      <w:r w:rsidRPr="00611DFD">
        <w:rPr>
          <w:lang w:val="uk-UA"/>
        </w:rPr>
        <w:t>бар’єрне металеве огородження – 5 років;</w:t>
      </w:r>
    </w:p>
    <w:p w14:paraId="67D140B0" w14:textId="77777777" w:rsidR="002A60FF" w:rsidRPr="00611DFD" w:rsidRDefault="002A60FF" w:rsidP="002A60FF">
      <w:pPr>
        <w:pStyle w:val="affa"/>
        <w:widowControl w:val="0"/>
        <w:numPr>
          <w:ilvl w:val="0"/>
          <w:numId w:val="36"/>
        </w:numPr>
        <w:shd w:val="clear" w:color="auto" w:fill="FFFFFF"/>
        <w:spacing w:line="276" w:lineRule="auto"/>
        <w:jc w:val="both"/>
        <w:rPr>
          <w:lang w:val="uk-UA"/>
        </w:rPr>
      </w:pPr>
      <w:r w:rsidRPr="00611DFD">
        <w:rPr>
          <w:lang w:val="uk-UA"/>
        </w:rPr>
        <w:t>дорожні знаки – 3 роки.</w:t>
      </w:r>
    </w:p>
    <w:p w14:paraId="61AB8F0E" w14:textId="77777777" w:rsidR="002A60FF" w:rsidRPr="00611DFD" w:rsidRDefault="002A60FF" w:rsidP="002A60FF">
      <w:pPr>
        <w:pStyle w:val="affa"/>
        <w:widowControl w:val="0"/>
        <w:numPr>
          <w:ilvl w:val="0"/>
          <w:numId w:val="36"/>
        </w:numPr>
        <w:shd w:val="clear" w:color="auto" w:fill="FFFFFF"/>
        <w:spacing w:line="276" w:lineRule="auto"/>
        <w:jc w:val="both"/>
        <w:rPr>
          <w:lang w:val="uk-UA"/>
        </w:rPr>
      </w:pPr>
      <w:r w:rsidRPr="00611DFD">
        <w:rPr>
          <w:lang w:val="uk-UA"/>
        </w:rPr>
        <w:t>нанесення горизонтальної розмітки фарбою – 6 місяців.</w:t>
      </w:r>
    </w:p>
    <w:p w14:paraId="0D9BF43D" w14:textId="77777777" w:rsidR="002A60FF" w:rsidRPr="002A60FF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2A60FF">
        <w:rPr>
          <w:lang w:val="uk-UA"/>
        </w:rPr>
        <w:t>8.2. Гарантійний строк починається з дати підписання актів форми (КБ-2в) (УПВ) і продовжується на час, упродовж якого об’єкт не міг використовуватися внаслідок вад, відповідальність за які несе Виконавець.</w:t>
      </w:r>
    </w:p>
    <w:p w14:paraId="32F58E12" w14:textId="77777777" w:rsidR="002A60FF" w:rsidRPr="002A60FF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2A60FF">
        <w:rPr>
          <w:lang w:val="uk-UA"/>
        </w:rPr>
        <w:t xml:space="preserve">8.3.Замовник, у разі виявлення впродовж гарантійного строку експлуатації об’єкта вад, відповідальність за які несе Виконавець, зобов’язаний без затримки сповістити про це Виконавця і запросити його для складання відповідного </w:t>
      </w:r>
      <w:proofErr w:type="spellStart"/>
      <w:r w:rsidRPr="002A60FF">
        <w:rPr>
          <w:lang w:val="uk-UA"/>
        </w:rPr>
        <w:t>Акта</w:t>
      </w:r>
      <w:proofErr w:type="spellEnd"/>
      <w:r w:rsidRPr="002A60FF">
        <w:rPr>
          <w:lang w:val="uk-UA"/>
        </w:rPr>
        <w:t xml:space="preserve"> із визначенням у ньому строків усунення виявлених вад. </w:t>
      </w:r>
    </w:p>
    <w:p w14:paraId="11580E13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2A60FF">
        <w:rPr>
          <w:lang w:val="uk-UA"/>
        </w:rPr>
        <w:t xml:space="preserve">8.4. У разі безпідставної відмови Виконавця від участі у складанні Акту, Замовник має право зробити це за участю третьої сторони і надати Акт для усунення вад Виконавцю. </w:t>
      </w:r>
      <w:proofErr w:type="spellStart"/>
      <w:r w:rsidRPr="00611DFD">
        <w:t>Якщо</w:t>
      </w:r>
      <w:proofErr w:type="spellEnd"/>
      <w:r w:rsidRPr="00611DFD">
        <w:t xml:space="preserve"> </w:t>
      </w:r>
      <w:proofErr w:type="spellStart"/>
      <w:r w:rsidRPr="00611DFD">
        <w:t>Виконавець</w:t>
      </w:r>
      <w:proofErr w:type="spellEnd"/>
      <w:r w:rsidRPr="00611DFD">
        <w:t xml:space="preserve"> не </w:t>
      </w:r>
      <w:proofErr w:type="spellStart"/>
      <w:r w:rsidRPr="00611DFD">
        <w:t>забезпечить</w:t>
      </w:r>
      <w:proofErr w:type="spellEnd"/>
      <w:r w:rsidRPr="00611DFD">
        <w:t xml:space="preserve"> </w:t>
      </w:r>
      <w:proofErr w:type="spellStart"/>
      <w:r w:rsidRPr="00611DFD">
        <w:t>усунення</w:t>
      </w:r>
      <w:proofErr w:type="spellEnd"/>
      <w:r w:rsidRPr="00611DFD">
        <w:t xml:space="preserve"> у </w:t>
      </w:r>
      <w:proofErr w:type="spellStart"/>
      <w:r w:rsidRPr="00611DFD">
        <w:t>визначені</w:t>
      </w:r>
      <w:proofErr w:type="spellEnd"/>
      <w:r w:rsidRPr="00611DFD">
        <w:t xml:space="preserve"> строки </w:t>
      </w:r>
      <w:proofErr w:type="spellStart"/>
      <w:r w:rsidRPr="00611DFD">
        <w:t>встановлених</w:t>
      </w:r>
      <w:proofErr w:type="spellEnd"/>
      <w:r w:rsidRPr="00611DFD">
        <w:t xml:space="preserve"> </w:t>
      </w:r>
      <w:proofErr w:type="spellStart"/>
      <w:r w:rsidRPr="00611DFD">
        <w:t>вад</w:t>
      </w:r>
      <w:proofErr w:type="spellEnd"/>
      <w:r w:rsidRPr="00611DFD">
        <w:t xml:space="preserve">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зробити</w:t>
      </w:r>
      <w:proofErr w:type="spellEnd"/>
      <w:r w:rsidRPr="00611DFD">
        <w:t xml:space="preserve"> </w:t>
      </w:r>
      <w:proofErr w:type="spellStart"/>
      <w:r w:rsidRPr="00611DFD">
        <w:t>це</w:t>
      </w:r>
      <w:proofErr w:type="spellEnd"/>
      <w:r w:rsidRPr="00611DFD">
        <w:t xml:space="preserve"> сам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запросити</w:t>
      </w:r>
      <w:proofErr w:type="spellEnd"/>
      <w:r w:rsidRPr="00611DFD">
        <w:t xml:space="preserve"> </w:t>
      </w:r>
      <w:proofErr w:type="spellStart"/>
      <w:r w:rsidRPr="00611DFD">
        <w:t>іншого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компенсацією</w:t>
      </w:r>
      <w:proofErr w:type="spellEnd"/>
      <w:r w:rsidRPr="00611DFD">
        <w:t xml:space="preserve"> </w:t>
      </w:r>
      <w:proofErr w:type="spellStart"/>
      <w:r w:rsidRPr="00611DFD">
        <w:t>витрат</w:t>
      </w:r>
      <w:proofErr w:type="spellEnd"/>
      <w:r w:rsidRPr="00611DFD">
        <w:t xml:space="preserve"> на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цієї</w:t>
      </w:r>
      <w:proofErr w:type="spellEnd"/>
      <w:r w:rsidRPr="00611DFD">
        <w:t xml:space="preserve"> </w:t>
      </w:r>
      <w:proofErr w:type="spellStart"/>
      <w:r w:rsidRPr="00611DFD">
        <w:t>роботи</w:t>
      </w:r>
      <w:proofErr w:type="spellEnd"/>
      <w:r w:rsidRPr="00611DFD">
        <w:t xml:space="preserve"> за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. </w:t>
      </w:r>
    </w:p>
    <w:p w14:paraId="7A20B7F4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8.5.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відповідає</w:t>
      </w:r>
      <w:proofErr w:type="spellEnd"/>
      <w:r w:rsidRPr="00611DFD">
        <w:t xml:space="preserve"> за </w:t>
      </w:r>
      <w:proofErr w:type="spellStart"/>
      <w:r w:rsidRPr="00611DFD">
        <w:t>дефекти</w:t>
      </w:r>
      <w:proofErr w:type="spellEnd"/>
      <w:r w:rsidRPr="00611DFD">
        <w:t xml:space="preserve">, </w:t>
      </w:r>
      <w:proofErr w:type="spellStart"/>
      <w:r w:rsidRPr="00611DFD">
        <w:t>виявлені</w:t>
      </w:r>
      <w:proofErr w:type="spellEnd"/>
      <w:r w:rsidRPr="00611DFD">
        <w:t xml:space="preserve"> у межах </w:t>
      </w:r>
      <w:proofErr w:type="spellStart"/>
      <w:r w:rsidRPr="00611DFD">
        <w:t>гарантійного</w:t>
      </w:r>
      <w:proofErr w:type="spellEnd"/>
      <w:r w:rsidRPr="00611DFD">
        <w:t xml:space="preserve"> строку. </w:t>
      </w:r>
    </w:p>
    <w:p w14:paraId="543E0FA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8.6.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неусунення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у </w:t>
      </w:r>
      <w:proofErr w:type="spellStart"/>
      <w:r w:rsidRPr="00611DFD">
        <w:t>визначений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строк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впродовж</w:t>
      </w:r>
      <w:proofErr w:type="spellEnd"/>
      <w:r w:rsidRPr="00611DFD">
        <w:t xml:space="preserve"> </w:t>
      </w:r>
      <w:proofErr w:type="spellStart"/>
      <w:r w:rsidRPr="00611DFD">
        <w:t>гарантійного</w:t>
      </w:r>
      <w:proofErr w:type="spellEnd"/>
      <w:r w:rsidRPr="00611DFD">
        <w:t xml:space="preserve"> строку </w:t>
      </w:r>
      <w:proofErr w:type="spellStart"/>
      <w:r w:rsidRPr="00611DFD">
        <w:t>вад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зобов’язаний</w:t>
      </w:r>
      <w:proofErr w:type="spellEnd"/>
      <w:r w:rsidRPr="00611DFD">
        <w:t xml:space="preserve"> </w:t>
      </w:r>
      <w:proofErr w:type="spellStart"/>
      <w:r w:rsidRPr="00611DFD">
        <w:t>повернути</w:t>
      </w:r>
      <w:proofErr w:type="spellEnd"/>
      <w:r w:rsidRPr="00611DFD">
        <w:t xml:space="preserve"> на </w:t>
      </w:r>
      <w:proofErr w:type="spellStart"/>
      <w:r w:rsidRPr="00611DFD">
        <w:t>рахунок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суму </w:t>
      </w:r>
      <w:proofErr w:type="spellStart"/>
      <w:r w:rsidRPr="00611DFD">
        <w:t>коштів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необхідна</w:t>
      </w:r>
      <w:proofErr w:type="spellEnd"/>
      <w:r w:rsidRPr="00611DFD">
        <w:t xml:space="preserve"> для </w:t>
      </w:r>
      <w:proofErr w:type="spellStart"/>
      <w:r w:rsidRPr="00611DFD">
        <w:t>ліквідації</w:t>
      </w:r>
      <w:proofErr w:type="spellEnd"/>
      <w:r w:rsidRPr="00611DFD">
        <w:t xml:space="preserve"> </w:t>
      </w:r>
      <w:proofErr w:type="spellStart"/>
      <w:r w:rsidRPr="00611DFD">
        <w:t>виявлених</w:t>
      </w:r>
      <w:proofErr w:type="spellEnd"/>
      <w:r w:rsidRPr="00611DFD">
        <w:t xml:space="preserve"> </w:t>
      </w:r>
      <w:proofErr w:type="spellStart"/>
      <w:r w:rsidRPr="00611DFD">
        <w:t>вад</w:t>
      </w:r>
      <w:proofErr w:type="spellEnd"/>
      <w:r w:rsidRPr="00611DFD">
        <w:t xml:space="preserve"> (</w:t>
      </w:r>
      <w:proofErr w:type="spellStart"/>
      <w:r w:rsidRPr="00611DFD">
        <w:t>дефектів</w:t>
      </w:r>
      <w:proofErr w:type="spellEnd"/>
      <w:r w:rsidRPr="00611DFD">
        <w:t xml:space="preserve">, </w:t>
      </w:r>
      <w:proofErr w:type="spellStart"/>
      <w:r w:rsidRPr="00611DFD">
        <w:t>недоліків</w:t>
      </w:r>
      <w:proofErr w:type="spellEnd"/>
      <w:r w:rsidRPr="00611DFD">
        <w:t xml:space="preserve">), </w:t>
      </w:r>
      <w:proofErr w:type="spellStart"/>
      <w:r w:rsidRPr="00611DFD">
        <w:t>відповідно</w:t>
      </w:r>
      <w:proofErr w:type="spellEnd"/>
      <w:r w:rsidRPr="00611DFD">
        <w:t xml:space="preserve"> до </w:t>
      </w:r>
      <w:proofErr w:type="spellStart"/>
      <w:r w:rsidRPr="00611DFD">
        <w:t>обґрунтованого</w:t>
      </w:r>
      <w:proofErr w:type="spellEnd"/>
      <w:r w:rsidRPr="00611DFD">
        <w:t xml:space="preserve"> </w:t>
      </w:r>
      <w:proofErr w:type="spellStart"/>
      <w:r w:rsidRPr="00611DFD">
        <w:t>розрахунку</w:t>
      </w:r>
      <w:proofErr w:type="spellEnd"/>
      <w:r w:rsidRPr="00611DFD">
        <w:t xml:space="preserve">, </w:t>
      </w:r>
      <w:proofErr w:type="spellStart"/>
      <w:r w:rsidRPr="00611DFD">
        <w:t>наданого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, </w:t>
      </w:r>
      <w:proofErr w:type="spellStart"/>
      <w:r w:rsidRPr="00611DFD">
        <w:t>Виконавець</w:t>
      </w:r>
      <w:proofErr w:type="spellEnd"/>
      <w:r w:rsidRPr="00611DFD">
        <w:t xml:space="preserve"> не в </w:t>
      </w:r>
      <w:proofErr w:type="spellStart"/>
      <w:r w:rsidRPr="00611DFD">
        <w:t>праві</w:t>
      </w:r>
      <w:proofErr w:type="spellEnd"/>
      <w:r w:rsidRPr="00611DFD">
        <w:t xml:space="preserve"> </w:t>
      </w:r>
      <w:proofErr w:type="spellStart"/>
      <w:r w:rsidRPr="00611DFD">
        <w:t>вимагати</w:t>
      </w:r>
      <w:proofErr w:type="spellEnd"/>
      <w:r w:rsidRPr="00611DFD">
        <w:t xml:space="preserve"> перегляду (</w:t>
      </w:r>
      <w:proofErr w:type="spellStart"/>
      <w:r w:rsidRPr="00611DFD">
        <w:t>зменшення</w:t>
      </w:r>
      <w:proofErr w:type="spellEnd"/>
      <w:r w:rsidRPr="00611DFD">
        <w:t xml:space="preserve">) </w:t>
      </w:r>
      <w:proofErr w:type="spellStart"/>
      <w:r w:rsidRPr="00611DFD">
        <w:t>суми</w:t>
      </w:r>
      <w:proofErr w:type="spellEnd"/>
      <w:r w:rsidRPr="00611DFD">
        <w:t xml:space="preserve"> </w:t>
      </w:r>
      <w:proofErr w:type="spellStart"/>
      <w:r w:rsidRPr="00611DFD">
        <w:t>відшкодування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підлягає</w:t>
      </w:r>
      <w:proofErr w:type="spellEnd"/>
      <w:r w:rsidRPr="00611DFD">
        <w:t xml:space="preserve"> </w:t>
      </w:r>
      <w:proofErr w:type="spellStart"/>
      <w:r w:rsidRPr="00611DFD">
        <w:t>поверненню</w:t>
      </w:r>
      <w:proofErr w:type="spellEnd"/>
      <w:r w:rsidRPr="00611DFD">
        <w:t xml:space="preserve">. </w:t>
      </w:r>
      <w:proofErr w:type="spellStart"/>
      <w:r w:rsidRPr="00611DFD">
        <w:t>Повернення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</w:t>
      </w:r>
      <w:proofErr w:type="spellStart"/>
      <w:r w:rsidRPr="00611DFD">
        <w:t>здійснюється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у строк, </w:t>
      </w:r>
      <w:proofErr w:type="spellStart"/>
      <w:r w:rsidRPr="00611DFD">
        <w:t>визначений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у </w:t>
      </w:r>
      <w:proofErr w:type="spellStart"/>
      <w:r w:rsidRPr="00611DFD">
        <w:t>відповідній</w:t>
      </w:r>
      <w:proofErr w:type="spellEnd"/>
      <w:r w:rsidRPr="00611DFD">
        <w:t xml:space="preserve"> </w:t>
      </w:r>
      <w:proofErr w:type="spellStart"/>
      <w:r w:rsidRPr="00611DFD">
        <w:t>вимозі</w:t>
      </w:r>
      <w:proofErr w:type="spellEnd"/>
      <w:r w:rsidRPr="00611DFD">
        <w:t xml:space="preserve"> про </w:t>
      </w:r>
      <w:proofErr w:type="spellStart"/>
      <w:r w:rsidRPr="00611DFD">
        <w:t>повернення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>.</w:t>
      </w:r>
    </w:p>
    <w:p w14:paraId="6BEBC8B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  <w:iCs/>
        </w:rPr>
      </w:pPr>
      <w:r w:rsidRPr="00611DFD">
        <w:rPr>
          <w:b/>
        </w:rPr>
        <w:t xml:space="preserve">IХ. </w:t>
      </w:r>
      <w:proofErr w:type="spellStart"/>
      <w:r w:rsidRPr="00611DFD">
        <w:rPr>
          <w:b/>
        </w:rPr>
        <w:t>Обставини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непереборної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сили</w:t>
      </w:r>
      <w:proofErr w:type="spellEnd"/>
    </w:p>
    <w:p w14:paraId="4F7F29A2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9.1.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звільняються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відповідальності</w:t>
      </w:r>
      <w:proofErr w:type="spellEnd"/>
      <w:r w:rsidRPr="00611DFD">
        <w:t xml:space="preserve"> за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неналежне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</w:t>
      </w:r>
      <w:proofErr w:type="spellStart"/>
      <w:r w:rsidRPr="00611DFD">
        <w:t>зобов'язань</w:t>
      </w:r>
      <w:proofErr w:type="spellEnd"/>
      <w:r w:rsidRPr="00611DFD">
        <w:t xml:space="preserve"> за </w:t>
      </w:r>
      <w:proofErr w:type="spellStart"/>
      <w:r w:rsidRPr="00611DFD">
        <w:t>цим</w:t>
      </w:r>
      <w:proofErr w:type="spellEnd"/>
      <w:r w:rsidRPr="00611DFD">
        <w:t xml:space="preserve"> Договором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>, </w:t>
      </w:r>
      <w:proofErr w:type="spellStart"/>
      <w:r w:rsidRPr="00611DFD">
        <w:t>які</w:t>
      </w:r>
      <w:proofErr w:type="spellEnd"/>
      <w:r w:rsidRPr="00611DFD">
        <w:t xml:space="preserve"> не </w:t>
      </w:r>
      <w:proofErr w:type="spellStart"/>
      <w:r w:rsidRPr="00611DFD">
        <w:t>існували</w:t>
      </w:r>
      <w:proofErr w:type="spellEnd"/>
      <w:r w:rsidRPr="00611DFD">
        <w:t xml:space="preserve"> </w:t>
      </w:r>
      <w:proofErr w:type="spellStart"/>
      <w:r w:rsidRPr="00611DFD">
        <w:t>під</w:t>
      </w:r>
      <w:proofErr w:type="spellEnd"/>
      <w:r w:rsidRPr="00611DFD">
        <w:t xml:space="preserve"> час </w:t>
      </w:r>
      <w:proofErr w:type="spellStart"/>
      <w:r w:rsidRPr="00611DFD">
        <w:t>укладання</w:t>
      </w:r>
      <w:proofErr w:type="spellEnd"/>
      <w:r w:rsidRPr="00611DFD">
        <w:t xml:space="preserve"> Договору та </w:t>
      </w:r>
      <w:proofErr w:type="spellStart"/>
      <w:r w:rsidRPr="00611DFD">
        <w:t>виникли</w:t>
      </w:r>
      <w:proofErr w:type="spellEnd"/>
      <w:r w:rsidRPr="00611DFD">
        <w:t xml:space="preserve"> поза волею </w:t>
      </w:r>
      <w:proofErr w:type="spellStart"/>
      <w:r w:rsidRPr="00611DFD">
        <w:t>Сторін</w:t>
      </w:r>
      <w:proofErr w:type="spellEnd"/>
      <w:r w:rsidRPr="00611DFD">
        <w:t xml:space="preserve"> (</w:t>
      </w:r>
      <w:proofErr w:type="spellStart"/>
      <w:r w:rsidRPr="00611DFD">
        <w:t>аварія</w:t>
      </w:r>
      <w:proofErr w:type="spellEnd"/>
      <w:r w:rsidRPr="00611DFD">
        <w:t xml:space="preserve">, катастрофа, </w:t>
      </w:r>
      <w:proofErr w:type="spellStart"/>
      <w:r w:rsidRPr="00611DFD">
        <w:t>стихійне</w:t>
      </w:r>
      <w:proofErr w:type="spellEnd"/>
      <w:r w:rsidRPr="00611DFD">
        <w:t xml:space="preserve"> лихо, </w:t>
      </w:r>
      <w:proofErr w:type="spellStart"/>
      <w:r w:rsidRPr="00611DFD">
        <w:t>епідемія</w:t>
      </w:r>
      <w:proofErr w:type="spellEnd"/>
      <w:r w:rsidRPr="00611DFD">
        <w:t xml:space="preserve">, </w:t>
      </w:r>
      <w:proofErr w:type="spellStart"/>
      <w:r w:rsidRPr="00611DFD">
        <w:t>епізоотія</w:t>
      </w:r>
      <w:proofErr w:type="spellEnd"/>
      <w:r w:rsidRPr="00611DFD">
        <w:t xml:space="preserve">, </w:t>
      </w:r>
      <w:proofErr w:type="spellStart"/>
      <w:r w:rsidRPr="00611DFD">
        <w:t>війна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). </w:t>
      </w:r>
    </w:p>
    <w:p w14:paraId="5C6D051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9.2. Сторона, </w:t>
      </w:r>
      <w:proofErr w:type="spellStart"/>
      <w:r w:rsidRPr="00611DFD">
        <w:t>що</w:t>
      </w:r>
      <w:proofErr w:type="spellEnd"/>
      <w:r w:rsidRPr="00611DFD">
        <w:t xml:space="preserve"> не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виконувати</w:t>
      </w:r>
      <w:proofErr w:type="spellEnd"/>
      <w:r w:rsidRPr="00611DFD">
        <w:t xml:space="preserve"> </w:t>
      </w:r>
      <w:proofErr w:type="spellStart"/>
      <w:r w:rsidRPr="00611DFD">
        <w:t>зобов'язання</w:t>
      </w:r>
      <w:proofErr w:type="spellEnd"/>
      <w:r w:rsidRPr="00611DFD">
        <w:t xml:space="preserve"> за </w:t>
      </w:r>
      <w:proofErr w:type="spellStart"/>
      <w:r w:rsidRPr="00611DFD">
        <w:t>цим</w:t>
      </w:r>
      <w:proofErr w:type="spellEnd"/>
      <w:r w:rsidRPr="00611DFD">
        <w:t xml:space="preserve"> Договором </w:t>
      </w:r>
      <w:proofErr w:type="spellStart"/>
      <w:r w:rsidRPr="00611DFD">
        <w:t>унаслідок</w:t>
      </w:r>
      <w:proofErr w:type="spellEnd"/>
      <w:r w:rsidRPr="00611DFD">
        <w:t xml:space="preserve"> </w:t>
      </w:r>
      <w:proofErr w:type="spellStart"/>
      <w:r w:rsidRPr="00611DFD">
        <w:t>дії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, повинна не </w:t>
      </w:r>
      <w:proofErr w:type="spellStart"/>
      <w:r w:rsidRPr="00611DFD">
        <w:t>пізніше</w:t>
      </w:r>
      <w:proofErr w:type="spellEnd"/>
      <w:r w:rsidRPr="00611DFD">
        <w:t xml:space="preserve"> 3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з моменту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повідомити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іншу</w:t>
      </w:r>
      <w:proofErr w:type="spellEnd"/>
      <w:r w:rsidRPr="00611DFD">
        <w:t xml:space="preserve"> Сторону у </w:t>
      </w:r>
      <w:proofErr w:type="spellStart"/>
      <w:r w:rsidRPr="00611DFD">
        <w:t>письмовій</w:t>
      </w:r>
      <w:proofErr w:type="spellEnd"/>
      <w:r w:rsidRPr="00611DFD">
        <w:t xml:space="preserve"> </w:t>
      </w:r>
      <w:proofErr w:type="spellStart"/>
      <w:r w:rsidRPr="00611DFD">
        <w:t>формі</w:t>
      </w:r>
      <w:proofErr w:type="spellEnd"/>
      <w:r w:rsidRPr="00611DFD">
        <w:t xml:space="preserve">. </w:t>
      </w:r>
    </w:p>
    <w:p w14:paraId="5D692A01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9.3. У </w:t>
      </w:r>
      <w:proofErr w:type="spellStart"/>
      <w:r w:rsidRPr="00611DFD">
        <w:t>разі</w:t>
      </w:r>
      <w:proofErr w:type="spellEnd"/>
      <w:r w:rsidRPr="00611DFD">
        <w:t xml:space="preserve">, коли строк </w:t>
      </w:r>
      <w:proofErr w:type="spellStart"/>
      <w:r w:rsidRPr="00611DFD">
        <w:t>дії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 </w:t>
      </w:r>
      <w:proofErr w:type="spellStart"/>
      <w:r w:rsidRPr="00611DFD">
        <w:t>продовжується</w:t>
      </w:r>
      <w:proofErr w:type="spellEnd"/>
      <w:r w:rsidRPr="00611DFD">
        <w:t xml:space="preserve"> </w:t>
      </w:r>
      <w:proofErr w:type="spellStart"/>
      <w:r w:rsidRPr="00611DFD">
        <w:t>більше</w:t>
      </w:r>
      <w:proofErr w:type="spellEnd"/>
      <w:r w:rsidRPr="00611DFD">
        <w:t xml:space="preserve">, </w:t>
      </w:r>
      <w:proofErr w:type="spellStart"/>
      <w:r w:rsidRPr="00611DFD">
        <w:t>ніж</w:t>
      </w:r>
      <w:proofErr w:type="spellEnd"/>
      <w:r w:rsidRPr="00611DFD">
        <w:t xml:space="preserve"> 7 </w:t>
      </w:r>
      <w:proofErr w:type="spellStart"/>
      <w:r w:rsidRPr="00611DFD">
        <w:t>днів</w:t>
      </w:r>
      <w:proofErr w:type="spellEnd"/>
      <w:r w:rsidRPr="00611DFD">
        <w:t xml:space="preserve">, </w:t>
      </w:r>
      <w:proofErr w:type="spellStart"/>
      <w:r w:rsidRPr="00611DFD">
        <w:t>кожна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 в </w:t>
      </w:r>
      <w:proofErr w:type="spellStart"/>
      <w:r w:rsidRPr="00611DFD">
        <w:t>установленому</w:t>
      </w:r>
      <w:proofErr w:type="spellEnd"/>
      <w:r w:rsidRPr="00611DFD">
        <w:t xml:space="preserve"> порядку </w:t>
      </w:r>
      <w:proofErr w:type="spellStart"/>
      <w:r w:rsidRPr="00611DFD">
        <w:t>має</w:t>
      </w:r>
      <w:proofErr w:type="spellEnd"/>
      <w:r w:rsidRPr="00611DFD">
        <w:t xml:space="preserve"> право </w:t>
      </w:r>
      <w:proofErr w:type="spellStart"/>
      <w:r w:rsidRPr="00611DFD">
        <w:t>розірвати</w:t>
      </w:r>
      <w:proofErr w:type="spellEnd"/>
      <w:r w:rsidRPr="00611DFD">
        <w:t xml:space="preserve"> </w:t>
      </w:r>
      <w:proofErr w:type="spellStart"/>
      <w:r w:rsidRPr="00611DFD">
        <w:t>цей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попередньої</w:t>
      </w:r>
      <w:proofErr w:type="spellEnd"/>
      <w:r w:rsidRPr="00611DFD">
        <w:t xml:space="preserve"> оплати, </w:t>
      </w:r>
      <w:proofErr w:type="spellStart"/>
      <w:r w:rsidRPr="00611DFD">
        <w:t>Виконавець</w:t>
      </w:r>
      <w:proofErr w:type="spellEnd"/>
      <w:r w:rsidRPr="00611DFD">
        <w:t xml:space="preserve"> </w:t>
      </w:r>
      <w:proofErr w:type="spellStart"/>
      <w:r w:rsidRPr="00611DFD">
        <w:t>повертає</w:t>
      </w:r>
      <w:proofErr w:type="spellEnd"/>
      <w:r w:rsidRPr="00611DFD">
        <w:t xml:space="preserve"> </w:t>
      </w:r>
      <w:proofErr w:type="spellStart"/>
      <w:r w:rsidRPr="00611DFD">
        <w:t>Замовнику</w:t>
      </w:r>
      <w:proofErr w:type="spellEnd"/>
      <w:r w:rsidRPr="00611DFD">
        <w:t xml:space="preserve"> </w:t>
      </w:r>
      <w:proofErr w:type="spellStart"/>
      <w:r w:rsidRPr="00611DFD">
        <w:t>кошти</w:t>
      </w:r>
      <w:proofErr w:type="spellEnd"/>
      <w:r w:rsidRPr="00611DFD">
        <w:t xml:space="preserve"> </w:t>
      </w:r>
      <w:proofErr w:type="spellStart"/>
      <w:r w:rsidRPr="00611DFD">
        <w:t>протягом</w:t>
      </w:r>
      <w:proofErr w:type="spellEnd"/>
      <w:r w:rsidRPr="00611DFD">
        <w:t xml:space="preserve"> </w:t>
      </w:r>
      <w:proofErr w:type="spellStart"/>
      <w:r w:rsidRPr="00611DFD">
        <w:t>трьох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з дня </w:t>
      </w:r>
      <w:proofErr w:type="spellStart"/>
      <w:r w:rsidRPr="00611DFD">
        <w:t>розірвання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Договору. </w:t>
      </w:r>
    </w:p>
    <w:p w14:paraId="267D62B9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9.4. </w:t>
      </w:r>
      <w:proofErr w:type="spellStart"/>
      <w:r w:rsidRPr="00611DFD">
        <w:t>Доказом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 xml:space="preserve"> </w:t>
      </w:r>
      <w:proofErr w:type="spellStart"/>
      <w:r w:rsidRPr="00611DFD">
        <w:t>непереборної</w:t>
      </w:r>
      <w:proofErr w:type="spellEnd"/>
      <w:r w:rsidRPr="00611DFD">
        <w:t xml:space="preserve"> </w:t>
      </w:r>
      <w:proofErr w:type="spellStart"/>
      <w:r w:rsidRPr="00611DFD">
        <w:t>сили</w:t>
      </w:r>
      <w:proofErr w:type="spellEnd"/>
      <w:r w:rsidRPr="00611DFD">
        <w:t xml:space="preserve"> та строку </w:t>
      </w:r>
      <w:proofErr w:type="spellStart"/>
      <w:r w:rsidRPr="00611DFD">
        <w:t>їх</w:t>
      </w:r>
      <w:proofErr w:type="spellEnd"/>
      <w:r w:rsidRPr="00611DFD">
        <w:t xml:space="preserve"> </w:t>
      </w:r>
      <w:proofErr w:type="spellStart"/>
      <w:r w:rsidRPr="00611DFD">
        <w:t>дії</w:t>
      </w:r>
      <w:proofErr w:type="spellEnd"/>
      <w:r w:rsidRPr="00611DFD">
        <w:t xml:space="preserve"> є </w:t>
      </w:r>
      <w:proofErr w:type="spellStart"/>
      <w:r w:rsidRPr="00611DFD">
        <w:t>відповідні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, </w:t>
      </w:r>
      <w:proofErr w:type="spellStart"/>
      <w:r w:rsidRPr="00611DFD">
        <w:t>які</w:t>
      </w:r>
      <w:proofErr w:type="spellEnd"/>
      <w:r w:rsidRPr="00611DFD">
        <w:t xml:space="preserve"> </w:t>
      </w:r>
      <w:proofErr w:type="spellStart"/>
      <w:r w:rsidRPr="00611DFD">
        <w:t>видаються</w:t>
      </w:r>
      <w:proofErr w:type="spellEnd"/>
      <w:r w:rsidRPr="00611DFD">
        <w:t xml:space="preserve"> Торгово-</w:t>
      </w:r>
      <w:proofErr w:type="spellStart"/>
      <w:r w:rsidRPr="00611DFD">
        <w:t>промисловою</w:t>
      </w:r>
      <w:proofErr w:type="spellEnd"/>
      <w:r w:rsidRPr="00611DFD">
        <w:t xml:space="preserve"> Палатою </w:t>
      </w:r>
      <w:proofErr w:type="spellStart"/>
      <w:r w:rsidRPr="00611DFD">
        <w:t>України</w:t>
      </w:r>
      <w:proofErr w:type="spellEnd"/>
      <w:r w:rsidRPr="00611DFD">
        <w:t xml:space="preserve"> та </w:t>
      </w:r>
      <w:proofErr w:type="spellStart"/>
      <w:r w:rsidRPr="00611DFD">
        <w:t>уповноваженими</w:t>
      </w:r>
      <w:proofErr w:type="spellEnd"/>
      <w:r w:rsidRPr="00611DFD">
        <w:t xml:space="preserve"> нею </w:t>
      </w:r>
      <w:proofErr w:type="spellStart"/>
      <w:r w:rsidRPr="00611DFD">
        <w:t>регіональними</w:t>
      </w:r>
      <w:proofErr w:type="spellEnd"/>
      <w:r w:rsidRPr="00611DFD">
        <w:t xml:space="preserve"> торгово-</w:t>
      </w:r>
      <w:proofErr w:type="spellStart"/>
      <w:r w:rsidRPr="00611DFD">
        <w:t>промисловими</w:t>
      </w:r>
      <w:proofErr w:type="spellEnd"/>
      <w:r w:rsidRPr="00611DFD">
        <w:t xml:space="preserve"> палатами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іншим</w:t>
      </w:r>
      <w:proofErr w:type="spellEnd"/>
      <w:r w:rsidRPr="00611DFD">
        <w:t xml:space="preserve"> </w:t>
      </w:r>
      <w:proofErr w:type="spellStart"/>
      <w:r w:rsidRPr="00611DFD">
        <w:t>компетентним</w:t>
      </w:r>
      <w:proofErr w:type="spellEnd"/>
      <w:r w:rsidRPr="00611DFD">
        <w:t xml:space="preserve"> органом </w:t>
      </w:r>
      <w:proofErr w:type="spellStart"/>
      <w:r w:rsidRPr="00611DFD">
        <w:t>відповідно</w:t>
      </w:r>
      <w:proofErr w:type="spellEnd"/>
      <w:r w:rsidRPr="00611DFD">
        <w:t xml:space="preserve"> до чинного </w:t>
      </w:r>
      <w:proofErr w:type="spellStart"/>
      <w:r w:rsidRPr="00611DFD">
        <w:t>законодавства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 xml:space="preserve">. При </w:t>
      </w:r>
      <w:proofErr w:type="spellStart"/>
      <w:r w:rsidRPr="00611DFD">
        <w:t>цьому</w:t>
      </w:r>
      <w:proofErr w:type="spellEnd"/>
      <w:r w:rsidRPr="00611DFD">
        <w:t xml:space="preserve">, </w:t>
      </w:r>
      <w:proofErr w:type="spellStart"/>
      <w:r w:rsidRPr="00611DFD">
        <w:t>надання</w:t>
      </w:r>
      <w:proofErr w:type="spellEnd"/>
      <w:r w:rsidRPr="00611DFD">
        <w:t xml:space="preserve"> таких </w:t>
      </w:r>
      <w:proofErr w:type="spellStart"/>
      <w:r w:rsidRPr="00611DFD">
        <w:t>документів</w:t>
      </w:r>
      <w:proofErr w:type="spellEnd"/>
      <w:r w:rsidRPr="00611DFD">
        <w:t xml:space="preserve"> </w:t>
      </w:r>
      <w:proofErr w:type="spellStart"/>
      <w:r w:rsidRPr="00611DFD">
        <w:t>забезпечує</w:t>
      </w:r>
      <w:proofErr w:type="spellEnd"/>
      <w:r w:rsidRPr="00611DFD">
        <w:t xml:space="preserve"> Сторона, яка </w:t>
      </w:r>
      <w:proofErr w:type="spellStart"/>
      <w:r w:rsidRPr="00611DFD">
        <w:t>посилається</w:t>
      </w:r>
      <w:proofErr w:type="spellEnd"/>
      <w:r w:rsidRPr="00611DFD">
        <w:t xml:space="preserve"> на </w:t>
      </w:r>
      <w:proofErr w:type="spellStart"/>
      <w:r w:rsidRPr="00611DFD">
        <w:t>дію</w:t>
      </w:r>
      <w:proofErr w:type="spellEnd"/>
      <w:r w:rsidRPr="00611DFD">
        <w:t xml:space="preserve"> </w:t>
      </w:r>
      <w:proofErr w:type="spellStart"/>
      <w:r w:rsidRPr="00611DFD">
        <w:t>цих</w:t>
      </w:r>
      <w:proofErr w:type="spellEnd"/>
      <w:r w:rsidRPr="00611DFD">
        <w:t xml:space="preserve"> </w:t>
      </w:r>
      <w:proofErr w:type="spellStart"/>
      <w:r w:rsidRPr="00611DFD">
        <w:t>обставин</w:t>
      </w:r>
      <w:proofErr w:type="spellEnd"/>
      <w:r w:rsidRPr="00611DFD">
        <w:t>.</w:t>
      </w:r>
    </w:p>
    <w:p w14:paraId="56935580" w14:textId="77777777" w:rsidR="00434765" w:rsidRDefault="00434765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</w:rPr>
      </w:pPr>
    </w:p>
    <w:p w14:paraId="33411E70" w14:textId="72C3A4BA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</w:rPr>
      </w:pPr>
      <w:r w:rsidRPr="00611DFD">
        <w:rPr>
          <w:b/>
        </w:rPr>
        <w:t xml:space="preserve">X. </w:t>
      </w:r>
      <w:proofErr w:type="spellStart"/>
      <w:r w:rsidRPr="00611DFD">
        <w:rPr>
          <w:b/>
        </w:rPr>
        <w:t>Вирішення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спорів</w:t>
      </w:r>
      <w:proofErr w:type="spellEnd"/>
    </w:p>
    <w:p w14:paraId="6439703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10.1.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виникнення</w:t>
      </w:r>
      <w:proofErr w:type="spellEnd"/>
      <w:r w:rsidRPr="00611DFD">
        <w:t xml:space="preserve"> </w:t>
      </w:r>
      <w:proofErr w:type="spellStart"/>
      <w:r w:rsidRPr="00611DFD">
        <w:t>спорів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розбіжностей</w:t>
      </w:r>
      <w:proofErr w:type="spellEnd"/>
      <w:r w:rsidRPr="00611DFD">
        <w:t xml:space="preserve">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зобов'язуються</w:t>
      </w:r>
      <w:proofErr w:type="spellEnd"/>
      <w:r w:rsidRPr="00611DFD">
        <w:t xml:space="preserve"> </w:t>
      </w:r>
      <w:proofErr w:type="spellStart"/>
      <w:r w:rsidRPr="00611DFD">
        <w:t>вирішувати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шляхом </w:t>
      </w:r>
      <w:proofErr w:type="spellStart"/>
      <w:r w:rsidRPr="00611DFD">
        <w:t>взаємних</w:t>
      </w:r>
      <w:proofErr w:type="spellEnd"/>
      <w:r w:rsidRPr="00611DFD">
        <w:t xml:space="preserve"> </w:t>
      </w:r>
      <w:proofErr w:type="spellStart"/>
      <w:r w:rsidRPr="00611DFD">
        <w:t>переговорів</w:t>
      </w:r>
      <w:proofErr w:type="spellEnd"/>
      <w:r w:rsidRPr="00611DFD">
        <w:t xml:space="preserve"> та </w:t>
      </w:r>
      <w:proofErr w:type="spellStart"/>
      <w:r w:rsidRPr="00611DFD">
        <w:t>консультацій</w:t>
      </w:r>
      <w:proofErr w:type="spellEnd"/>
      <w:r w:rsidRPr="00611DFD">
        <w:t xml:space="preserve">. </w:t>
      </w:r>
    </w:p>
    <w:p w14:paraId="0A941E9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</w:pPr>
      <w:r w:rsidRPr="00611DFD">
        <w:t xml:space="preserve">10.2.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недосягнення</w:t>
      </w:r>
      <w:proofErr w:type="spellEnd"/>
      <w:r w:rsidRPr="00611DFD">
        <w:t xml:space="preserve"> Сторонами </w:t>
      </w:r>
      <w:proofErr w:type="spellStart"/>
      <w:r w:rsidRPr="00611DFD">
        <w:t>згоди</w:t>
      </w:r>
      <w:proofErr w:type="spellEnd"/>
      <w:r w:rsidRPr="00611DFD">
        <w:t xml:space="preserve"> спори </w:t>
      </w:r>
      <w:proofErr w:type="spellStart"/>
      <w:r w:rsidRPr="00611DFD">
        <w:t>вирішуються</w:t>
      </w:r>
      <w:proofErr w:type="spellEnd"/>
      <w:r w:rsidRPr="00611DFD">
        <w:t xml:space="preserve"> у судовому порядку за </w:t>
      </w:r>
      <w:proofErr w:type="spellStart"/>
      <w:r w:rsidRPr="00611DFD">
        <w:t>місцезнаходженням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>.</w:t>
      </w:r>
    </w:p>
    <w:p w14:paraId="6F67654B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неможливості</w:t>
      </w:r>
      <w:proofErr w:type="spellEnd"/>
      <w:r w:rsidRPr="00611DFD">
        <w:t xml:space="preserve"> </w:t>
      </w:r>
      <w:proofErr w:type="spellStart"/>
      <w:r w:rsidRPr="00611DFD">
        <w:t>досягнення</w:t>
      </w:r>
      <w:proofErr w:type="spellEnd"/>
      <w:r w:rsidRPr="00611DFD">
        <w:t xml:space="preserve"> </w:t>
      </w:r>
      <w:proofErr w:type="spellStart"/>
      <w:r w:rsidRPr="00611DFD">
        <w:t>взаємної</w:t>
      </w:r>
      <w:proofErr w:type="spellEnd"/>
      <w:r w:rsidRPr="00611DFD">
        <w:t xml:space="preserve"> </w:t>
      </w:r>
      <w:proofErr w:type="spellStart"/>
      <w:r w:rsidRPr="00611DFD">
        <w:t>згоди</w:t>
      </w:r>
      <w:proofErr w:type="spellEnd"/>
      <w:r w:rsidRPr="00611DFD">
        <w:t xml:space="preserve"> </w:t>
      </w:r>
      <w:proofErr w:type="spellStart"/>
      <w:r w:rsidRPr="00611DFD">
        <w:t>мирним</w:t>
      </w:r>
      <w:proofErr w:type="spellEnd"/>
      <w:r w:rsidRPr="00611DFD">
        <w:t xml:space="preserve"> шляхом,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передають</w:t>
      </w:r>
      <w:proofErr w:type="spellEnd"/>
      <w:r w:rsidRPr="00611DFD">
        <w:t xml:space="preserve"> </w:t>
      </w:r>
      <w:proofErr w:type="spellStart"/>
      <w:r w:rsidRPr="00611DFD">
        <w:t>спір</w:t>
      </w:r>
      <w:proofErr w:type="spellEnd"/>
      <w:r w:rsidRPr="00611DFD">
        <w:t xml:space="preserve"> на </w:t>
      </w:r>
      <w:proofErr w:type="spellStart"/>
      <w:r w:rsidRPr="00611DFD">
        <w:t>розгляд</w:t>
      </w:r>
      <w:proofErr w:type="spellEnd"/>
      <w:r w:rsidRPr="00611DFD">
        <w:t xml:space="preserve"> до суду для </w:t>
      </w:r>
      <w:proofErr w:type="spellStart"/>
      <w:r w:rsidRPr="00611DFD">
        <w:t>вирішення</w:t>
      </w:r>
      <w:proofErr w:type="spellEnd"/>
      <w:r w:rsidRPr="00611DFD">
        <w:t xml:space="preserve"> </w:t>
      </w:r>
      <w:proofErr w:type="spellStart"/>
      <w:r w:rsidRPr="00611DFD">
        <w:t>справи</w:t>
      </w:r>
      <w:proofErr w:type="spellEnd"/>
      <w:r w:rsidRPr="00611DFD">
        <w:t xml:space="preserve"> по </w:t>
      </w:r>
      <w:proofErr w:type="spellStart"/>
      <w:r w:rsidRPr="00611DFD">
        <w:t>суті</w:t>
      </w:r>
      <w:proofErr w:type="spellEnd"/>
      <w:r w:rsidRPr="00611DFD">
        <w:t xml:space="preserve"> в порядку, </w:t>
      </w:r>
      <w:proofErr w:type="spellStart"/>
      <w:r w:rsidRPr="00611DFD">
        <w:t>встановленому</w:t>
      </w:r>
      <w:proofErr w:type="spellEnd"/>
      <w:r w:rsidRPr="00611DFD">
        <w:t xml:space="preserve"> </w:t>
      </w:r>
      <w:proofErr w:type="spellStart"/>
      <w:r w:rsidRPr="00611DFD">
        <w:t>діючим</w:t>
      </w:r>
      <w:proofErr w:type="spellEnd"/>
      <w:r w:rsidRPr="00611DFD">
        <w:t xml:space="preserve"> </w:t>
      </w:r>
      <w:proofErr w:type="spellStart"/>
      <w:r w:rsidRPr="00611DFD">
        <w:t>законодавством</w:t>
      </w:r>
      <w:proofErr w:type="spellEnd"/>
      <w:r w:rsidRPr="00611DFD">
        <w:t xml:space="preserve"> </w:t>
      </w:r>
      <w:proofErr w:type="spellStart"/>
      <w:r w:rsidRPr="00611DFD">
        <w:t>України</w:t>
      </w:r>
      <w:proofErr w:type="spellEnd"/>
      <w:r w:rsidRPr="00611DFD">
        <w:t>.</w:t>
      </w:r>
    </w:p>
    <w:p w14:paraId="6CA5DC8A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both"/>
        <w:rPr>
          <w:iCs/>
        </w:rPr>
      </w:pPr>
      <w:r w:rsidRPr="00611DFD">
        <w:t xml:space="preserve">10.3. </w:t>
      </w:r>
      <w:proofErr w:type="spellStart"/>
      <w:r w:rsidRPr="00611DFD">
        <w:t>Договір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бути </w:t>
      </w:r>
      <w:proofErr w:type="spellStart"/>
      <w:r w:rsidRPr="00611DFD">
        <w:t>розірваний</w:t>
      </w:r>
      <w:proofErr w:type="spellEnd"/>
      <w:r w:rsidRPr="00611DFD">
        <w:t xml:space="preserve"> з </w:t>
      </w:r>
      <w:proofErr w:type="spellStart"/>
      <w:r w:rsidRPr="00611DFD">
        <w:t>ініціативи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неодноразового</w:t>
      </w:r>
      <w:proofErr w:type="spellEnd"/>
      <w:r w:rsidRPr="00611DFD">
        <w:t xml:space="preserve"> </w:t>
      </w:r>
      <w:proofErr w:type="spellStart"/>
      <w:r w:rsidRPr="00611DFD">
        <w:t>невиконання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</w:t>
      </w:r>
      <w:proofErr w:type="spellStart"/>
      <w:r w:rsidRPr="00611DFD">
        <w:t>покладених</w:t>
      </w:r>
      <w:proofErr w:type="spellEnd"/>
      <w:r w:rsidRPr="00611DFD">
        <w:t xml:space="preserve"> на </w:t>
      </w:r>
      <w:proofErr w:type="spellStart"/>
      <w:r w:rsidRPr="00611DFD">
        <w:t>нього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>.</w:t>
      </w:r>
    </w:p>
    <w:p w14:paraId="320A825C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rPr>
          <w:b/>
        </w:rPr>
      </w:pPr>
      <w:r w:rsidRPr="00611DFD">
        <w:rPr>
          <w:b/>
        </w:rPr>
        <w:t xml:space="preserve">XІ. </w:t>
      </w:r>
      <w:proofErr w:type="spellStart"/>
      <w:r w:rsidRPr="00611DFD">
        <w:rPr>
          <w:b/>
        </w:rPr>
        <w:t>Внесення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змін</w:t>
      </w:r>
      <w:proofErr w:type="spellEnd"/>
      <w:r w:rsidRPr="00611DFD">
        <w:rPr>
          <w:b/>
        </w:rPr>
        <w:t xml:space="preserve"> до Договору і </w:t>
      </w:r>
      <w:proofErr w:type="spellStart"/>
      <w:r w:rsidRPr="00611DFD">
        <w:rPr>
          <w:b/>
        </w:rPr>
        <w:t>його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розірвання</w:t>
      </w:r>
      <w:proofErr w:type="spellEnd"/>
    </w:p>
    <w:p w14:paraId="5837D05F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11.1.Договір </w:t>
      </w:r>
      <w:proofErr w:type="spellStart"/>
      <w:r w:rsidRPr="00611DFD">
        <w:t>може</w:t>
      </w:r>
      <w:proofErr w:type="spellEnd"/>
      <w:r w:rsidRPr="00611DFD">
        <w:t xml:space="preserve"> бути </w:t>
      </w:r>
      <w:proofErr w:type="spellStart"/>
      <w:r w:rsidRPr="00611DFD">
        <w:t>розірвано</w:t>
      </w:r>
      <w:proofErr w:type="spellEnd"/>
      <w:r w:rsidRPr="00611DFD">
        <w:t xml:space="preserve"> за </w:t>
      </w:r>
      <w:proofErr w:type="spellStart"/>
      <w:r w:rsidRPr="00611DFD">
        <w:t>ініціативою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>.</w:t>
      </w:r>
    </w:p>
    <w:p w14:paraId="7041BB41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11.2.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має</w:t>
      </w:r>
      <w:proofErr w:type="spellEnd"/>
      <w:r w:rsidRPr="00611DFD">
        <w:t xml:space="preserve"> право в </w:t>
      </w:r>
      <w:proofErr w:type="spellStart"/>
      <w:r w:rsidRPr="00611DFD">
        <w:t>односторонньому</w:t>
      </w:r>
      <w:proofErr w:type="spellEnd"/>
      <w:r w:rsidRPr="00611DFD">
        <w:t xml:space="preserve"> порядку </w:t>
      </w:r>
      <w:proofErr w:type="spellStart"/>
      <w:r w:rsidRPr="00611DFD">
        <w:t>розірвати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, </w:t>
      </w:r>
      <w:proofErr w:type="spellStart"/>
      <w:r w:rsidRPr="00611DFD">
        <w:t>повідомивши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за 15 </w:t>
      </w:r>
      <w:proofErr w:type="spellStart"/>
      <w:r w:rsidRPr="00611DFD">
        <w:t>робочих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до </w:t>
      </w:r>
      <w:proofErr w:type="spellStart"/>
      <w:r w:rsidRPr="00611DFD">
        <w:t>дати</w:t>
      </w:r>
      <w:proofErr w:type="spellEnd"/>
      <w:r w:rsidRPr="00611DFD">
        <w:t xml:space="preserve"> </w:t>
      </w:r>
      <w:proofErr w:type="spellStart"/>
      <w:r w:rsidRPr="00611DFD">
        <w:t>розірвання</w:t>
      </w:r>
      <w:proofErr w:type="spellEnd"/>
      <w:r w:rsidRPr="00611DFD">
        <w:t xml:space="preserve"> Договору, за таких </w:t>
      </w:r>
      <w:proofErr w:type="spellStart"/>
      <w:r w:rsidRPr="00611DFD">
        <w:t>обставин</w:t>
      </w:r>
      <w:proofErr w:type="spellEnd"/>
      <w:r w:rsidRPr="00611DFD">
        <w:t>:</w:t>
      </w:r>
    </w:p>
    <w:p w14:paraId="24B9984A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а) </w:t>
      </w:r>
      <w:proofErr w:type="spellStart"/>
      <w:r w:rsidRPr="00611DFD">
        <w:t>відсутність</w:t>
      </w:r>
      <w:proofErr w:type="spellEnd"/>
      <w:r w:rsidRPr="00611DFD">
        <w:t xml:space="preserve"> </w:t>
      </w:r>
      <w:proofErr w:type="spellStart"/>
      <w:r w:rsidRPr="00611DFD">
        <w:t>коштів</w:t>
      </w:r>
      <w:proofErr w:type="spellEnd"/>
      <w:r w:rsidRPr="00611DFD">
        <w:t xml:space="preserve"> для </w:t>
      </w:r>
      <w:proofErr w:type="spellStart"/>
      <w:r w:rsidRPr="00611DFD">
        <w:t>фінансування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по Договору; </w:t>
      </w:r>
    </w:p>
    <w:p w14:paraId="7F14031B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б) </w:t>
      </w:r>
      <w:proofErr w:type="spellStart"/>
      <w:r w:rsidRPr="00611DFD">
        <w:t>затримка</w:t>
      </w:r>
      <w:proofErr w:type="spellEnd"/>
      <w:r w:rsidRPr="00611DFD">
        <w:t xml:space="preserve"> початку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з вини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більше</w:t>
      </w:r>
      <w:proofErr w:type="spellEnd"/>
      <w:r w:rsidRPr="00611DFD">
        <w:t xml:space="preserve">, </w:t>
      </w:r>
      <w:proofErr w:type="spellStart"/>
      <w:r w:rsidRPr="00611DFD">
        <w:t>ніж</w:t>
      </w:r>
      <w:proofErr w:type="spellEnd"/>
      <w:r w:rsidRPr="00611DFD">
        <w:t xml:space="preserve"> на 15 </w:t>
      </w:r>
      <w:proofErr w:type="spellStart"/>
      <w:r w:rsidRPr="00611DFD">
        <w:t>календарних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>;</w:t>
      </w:r>
    </w:p>
    <w:p w14:paraId="3DC813CD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в) </w:t>
      </w:r>
      <w:proofErr w:type="spellStart"/>
      <w:r w:rsidRPr="00611DFD">
        <w:t>суттєвому</w:t>
      </w:r>
      <w:proofErr w:type="spellEnd"/>
      <w:r w:rsidRPr="00611DFD">
        <w:t xml:space="preserve"> </w:t>
      </w:r>
      <w:proofErr w:type="spellStart"/>
      <w:r w:rsidRPr="00611DFD">
        <w:t>порушенні</w:t>
      </w:r>
      <w:proofErr w:type="spellEnd"/>
      <w:r w:rsidRPr="00611DFD">
        <w:t xml:space="preserve"> </w:t>
      </w:r>
      <w:proofErr w:type="spellStart"/>
      <w:r w:rsidRPr="00611DFD">
        <w:t>договірних</w:t>
      </w:r>
      <w:proofErr w:type="spellEnd"/>
      <w:r w:rsidRPr="00611DFD">
        <w:t xml:space="preserve"> </w:t>
      </w:r>
      <w:proofErr w:type="spellStart"/>
      <w:r w:rsidRPr="00611DFD">
        <w:t>зобов’язань</w:t>
      </w:r>
      <w:proofErr w:type="spellEnd"/>
      <w:r w:rsidRPr="00611DFD">
        <w:t xml:space="preserve"> (у т.ч. </w:t>
      </w:r>
      <w:proofErr w:type="spellStart"/>
      <w:r w:rsidRPr="00611DFD">
        <w:t>строків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) </w:t>
      </w:r>
      <w:proofErr w:type="spellStart"/>
      <w:r w:rsidRPr="00611DFD">
        <w:t>Виконавцем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створює</w:t>
      </w:r>
      <w:proofErr w:type="spellEnd"/>
      <w:r w:rsidRPr="00611DFD">
        <w:t xml:space="preserve"> </w:t>
      </w:r>
      <w:proofErr w:type="spellStart"/>
      <w:r w:rsidRPr="00611DFD">
        <w:t>передумови</w:t>
      </w:r>
      <w:proofErr w:type="spellEnd"/>
      <w:r w:rsidRPr="00611DFD">
        <w:t xml:space="preserve"> для </w:t>
      </w:r>
      <w:proofErr w:type="spellStart"/>
      <w:r w:rsidRPr="00611DFD">
        <w:t>невиконання</w:t>
      </w:r>
      <w:proofErr w:type="spellEnd"/>
      <w:r w:rsidRPr="00611DFD">
        <w:t xml:space="preserve"> Договору;</w:t>
      </w:r>
    </w:p>
    <w:p w14:paraId="3FAC7604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г) </w:t>
      </w:r>
      <w:proofErr w:type="spellStart"/>
      <w:r w:rsidRPr="00611DFD">
        <w:t>неодноразовому</w:t>
      </w:r>
      <w:proofErr w:type="spellEnd"/>
      <w:r w:rsidRPr="00611DFD">
        <w:t xml:space="preserve"> грубому </w:t>
      </w:r>
      <w:proofErr w:type="spellStart"/>
      <w:r w:rsidRPr="00611DFD">
        <w:t>порушенні</w:t>
      </w:r>
      <w:proofErr w:type="spellEnd"/>
      <w:r w:rsidRPr="00611DFD">
        <w:t xml:space="preserve"> </w:t>
      </w:r>
      <w:proofErr w:type="spellStart"/>
      <w:r w:rsidRPr="00611DFD">
        <w:t>будівельних</w:t>
      </w:r>
      <w:proofErr w:type="spellEnd"/>
      <w:r w:rsidRPr="00611DFD">
        <w:t xml:space="preserve"> норм і правил;</w:t>
      </w:r>
    </w:p>
    <w:p w14:paraId="5638496C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д) </w:t>
      </w:r>
      <w:proofErr w:type="spellStart"/>
      <w:r w:rsidRPr="00611DFD">
        <w:t>змін</w:t>
      </w:r>
      <w:proofErr w:type="spellEnd"/>
      <w:r w:rsidRPr="00611DFD">
        <w:t xml:space="preserve">  у </w:t>
      </w:r>
      <w:proofErr w:type="spellStart"/>
      <w:r w:rsidRPr="00611DFD">
        <w:t>структурі</w:t>
      </w:r>
      <w:proofErr w:type="spellEnd"/>
      <w:r w:rsidRPr="00611DFD">
        <w:t xml:space="preserve">, </w:t>
      </w:r>
      <w:proofErr w:type="spellStart"/>
      <w:r w:rsidRPr="00611DFD">
        <w:t>реорганізації</w:t>
      </w:r>
      <w:proofErr w:type="spellEnd"/>
      <w:r w:rsidRPr="00611DFD">
        <w:t xml:space="preserve"> </w:t>
      </w:r>
      <w:proofErr w:type="spellStart"/>
      <w:r w:rsidRPr="00611DFD">
        <w:t>галузі</w:t>
      </w:r>
      <w:proofErr w:type="spellEnd"/>
      <w:r w:rsidRPr="00611DFD">
        <w:t>;</w:t>
      </w:r>
    </w:p>
    <w:p w14:paraId="4865A97F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е) </w:t>
      </w:r>
      <w:proofErr w:type="spellStart"/>
      <w:r w:rsidRPr="00611DFD">
        <w:t>банкрутство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порушення</w:t>
      </w:r>
      <w:proofErr w:type="spellEnd"/>
      <w:r w:rsidRPr="00611DFD">
        <w:t xml:space="preserve"> </w:t>
      </w:r>
      <w:proofErr w:type="spellStart"/>
      <w:r w:rsidRPr="00611DFD">
        <w:t>справи</w:t>
      </w:r>
      <w:proofErr w:type="spellEnd"/>
      <w:r w:rsidRPr="00611DFD">
        <w:t xml:space="preserve"> про </w:t>
      </w:r>
      <w:proofErr w:type="spellStart"/>
      <w:r w:rsidRPr="00611DFD">
        <w:t>банкрутство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>;</w:t>
      </w:r>
    </w:p>
    <w:p w14:paraId="7F24513D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є)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невідповідності</w:t>
      </w:r>
      <w:proofErr w:type="spellEnd"/>
      <w:r w:rsidRPr="00611DFD">
        <w:t xml:space="preserve"> </w:t>
      </w:r>
      <w:proofErr w:type="spellStart"/>
      <w:r w:rsidRPr="00611DFD">
        <w:t>якості</w:t>
      </w:r>
      <w:proofErr w:type="spellEnd"/>
      <w:r w:rsidRPr="00611DFD">
        <w:t xml:space="preserve"> </w:t>
      </w:r>
      <w:proofErr w:type="spellStart"/>
      <w:r w:rsidRPr="00611DFD">
        <w:t>наданих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 </w:t>
      </w:r>
      <w:proofErr w:type="spellStart"/>
      <w:r w:rsidRPr="00611DFD">
        <w:t>матеріалів</w:t>
      </w:r>
      <w:proofErr w:type="spellEnd"/>
      <w:r w:rsidRPr="00611DFD">
        <w:t xml:space="preserve"> </w:t>
      </w:r>
      <w:proofErr w:type="spellStart"/>
      <w:r w:rsidRPr="00611DFD">
        <w:t>існуючим</w:t>
      </w:r>
      <w:proofErr w:type="spellEnd"/>
      <w:r w:rsidRPr="00611DFD">
        <w:t xml:space="preserve"> нормативам;</w:t>
      </w:r>
    </w:p>
    <w:p w14:paraId="2F4D84C7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ж) в </w:t>
      </w:r>
      <w:proofErr w:type="spellStart"/>
      <w:r w:rsidRPr="00611DFD">
        <w:t>інших</w:t>
      </w:r>
      <w:proofErr w:type="spellEnd"/>
      <w:r w:rsidRPr="00611DFD">
        <w:t xml:space="preserve"> </w:t>
      </w:r>
      <w:proofErr w:type="spellStart"/>
      <w:r w:rsidRPr="00611DFD">
        <w:t>випадках</w:t>
      </w:r>
      <w:proofErr w:type="spellEnd"/>
      <w:r w:rsidRPr="00611DFD">
        <w:t>.</w:t>
      </w:r>
    </w:p>
    <w:p w14:paraId="4BEB8442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При </w:t>
      </w:r>
      <w:proofErr w:type="spellStart"/>
      <w:r w:rsidRPr="00611DFD">
        <w:t>цьому</w:t>
      </w:r>
      <w:proofErr w:type="spellEnd"/>
      <w:r w:rsidRPr="00611DFD">
        <w:t xml:space="preserve"> </w:t>
      </w:r>
      <w:proofErr w:type="spellStart"/>
      <w:r w:rsidRPr="00611DFD">
        <w:t>укладення</w:t>
      </w:r>
      <w:proofErr w:type="spellEnd"/>
      <w:r w:rsidRPr="00611DFD">
        <w:t xml:space="preserve"> Сторонами угоди про </w:t>
      </w:r>
      <w:proofErr w:type="spellStart"/>
      <w:r w:rsidRPr="00611DFD">
        <w:t>розірвання</w:t>
      </w:r>
      <w:proofErr w:type="spellEnd"/>
      <w:r w:rsidRPr="00611DFD">
        <w:t xml:space="preserve"> Договору не </w:t>
      </w:r>
      <w:proofErr w:type="spellStart"/>
      <w:r w:rsidRPr="00611DFD">
        <w:t>вимагається</w:t>
      </w:r>
      <w:proofErr w:type="spellEnd"/>
      <w:r w:rsidRPr="00611DFD">
        <w:t>.</w:t>
      </w:r>
    </w:p>
    <w:p w14:paraId="253DBA22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spellStart"/>
      <w:r w:rsidRPr="00611DFD">
        <w:t>Замовник</w:t>
      </w:r>
      <w:proofErr w:type="spellEnd"/>
      <w:r w:rsidRPr="00611DFD">
        <w:t xml:space="preserve">,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розірвання</w:t>
      </w:r>
      <w:proofErr w:type="spellEnd"/>
      <w:r w:rsidRPr="00611DFD">
        <w:t xml:space="preserve"> Договору за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ініціативою</w:t>
      </w:r>
      <w:proofErr w:type="spellEnd"/>
      <w:r w:rsidRPr="00611DFD">
        <w:t xml:space="preserve">, </w:t>
      </w:r>
      <w:proofErr w:type="spellStart"/>
      <w:r w:rsidRPr="00611DFD">
        <w:t>може</w:t>
      </w:r>
      <w:proofErr w:type="spellEnd"/>
      <w:r w:rsidRPr="00611DFD">
        <w:t xml:space="preserve"> також </w:t>
      </w:r>
      <w:proofErr w:type="spellStart"/>
      <w:r w:rsidRPr="00611DFD">
        <w:t>вимагати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 за </w:t>
      </w:r>
      <w:proofErr w:type="spellStart"/>
      <w:r w:rsidRPr="00611DFD">
        <w:t>обставин</w:t>
      </w:r>
      <w:proofErr w:type="spellEnd"/>
      <w:r w:rsidRPr="00611DFD">
        <w:t xml:space="preserve">, </w:t>
      </w:r>
      <w:proofErr w:type="spellStart"/>
      <w:r w:rsidRPr="00611DFD">
        <w:t>вказаних</w:t>
      </w:r>
      <w:proofErr w:type="spellEnd"/>
      <w:r w:rsidRPr="00611DFD">
        <w:t xml:space="preserve"> у пунктах  б), в), г), є). </w:t>
      </w:r>
    </w:p>
    <w:p w14:paraId="4C1A823E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11.3. </w:t>
      </w:r>
      <w:proofErr w:type="spellStart"/>
      <w:r w:rsidRPr="00611DFD">
        <w:t>Договір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бути </w:t>
      </w:r>
      <w:proofErr w:type="spellStart"/>
      <w:r w:rsidRPr="00611DFD">
        <w:t>розірвано</w:t>
      </w:r>
      <w:proofErr w:type="spellEnd"/>
      <w:r w:rsidRPr="00611DFD">
        <w:t xml:space="preserve"> за </w:t>
      </w:r>
      <w:proofErr w:type="spellStart"/>
      <w:r w:rsidRPr="00611DFD">
        <w:t>згодою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>.</w:t>
      </w:r>
    </w:p>
    <w:p w14:paraId="300360D6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11.4. Сторона, з вини </w:t>
      </w:r>
      <w:proofErr w:type="spellStart"/>
      <w:r w:rsidRPr="00611DFD">
        <w:t>якої</w:t>
      </w:r>
      <w:proofErr w:type="spellEnd"/>
      <w:r w:rsidRPr="00611DFD">
        <w:t xml:space="preserve"> </w:t>
      </w:r>
      <w:proofErr w:type="spellStart"/>
      <w:r w:rsidRPr="00611DFD">
        <w:t>розривається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, </w:t>
      </w:r>
      <w:proofErr w:type="spellStart"/>
      <w:r w:rsidRPr="00611DFD">
        <w:t>відшкодовує</w:t>
      </w:r>
      <w:proofErr w:type="spellEnd"/>
      <w:r w:rsidRPr="00611DFD">
        <w:t xml:space="preserve"> </w:t>
      </w:r>
      <w:proofErr w:type="spellStart"/>
      <w:r w:rsidRPr="00611DFD">
        <w:t>іншій</w:t>
      </w:r>
      <w:proofErr w:type="spellEnd"/>
      <w:r w:rsidRPr="00611DFD">
        <w:t xml:space="preserve"> </w:t>
      </w:r>
      <w:proofErr w:type="spellStart"/>
      <w:r w:rsidRPr="00611DFD">
        <w:t>Стороні</w:t>
      </w:r>
      <w:proofErr w:type="spellEnd"/>
      <w:r w:rsidRPr="00611DFD">
        <w:t xml:space="preserve"> </w:t>
      </w:r>
      <w:proofErr w:type="spellStart"/>
      <w:r w:rsidRPr="00611DFD">
        <w:t>зумовлені</w:t>
      </w:r>
      <w:proofErr w:type="spellEnd"/>
      <w:r w:rsidRPr="00611DFD">
        <w:t xml:space="preserve"> </w:t>
      </w:r>
      <w:proofErr w:type="spellStart"/>
      <w:r w:rsidRPr="00611DFD">
        <w:t>цим</w:t>
      </w:r>
      <w:proofErr w:type="spellEnd"/>
      <w:r w:rsidRPr="00611DFD">
        <w:t xml:space="preserve"> </w:t>
      </w:r>
      <w:proofErr w:type="spellStart"/>
      <w:r w:rsidRPr="00611DFD">
        <w:t>рішенням</w:t>
      </w:r>
      <w:proofErr w:type="spellEnd"/>
      <w:r w:rsidRPr="00611DFD">
        <w:t xml:space="preserve"> </w:t>
      </w:r>
      <w:proofErr w:type="spellStart"/>
      <w:r w:rsidRPr="00611DFD">
        <w:t>збитки</w:t>
      </w:r>
      <w:proofErr w:type="spellEnd"/>
      <w:r w:rsidRPr="00611DFD">
        <w:t xml:space="preserve">. </w:t>
      </w:r>
      <w:proofErr w:type="spellStart"/>
      <w:r w:rsidRPr="00611DFD">
        <w:t>Необхідні</w:t>
      </w:r>
      <w:proofErr w:type="spellEnd"/>
      <w:r w:rsidRPr="00611DFD">
        <w:t xml:space="preserve"> </w:t>
      </w:r>
      <w:proofErr w:type="spellStart"/>
      <w:r w:rsidRPr="00611DFD">
        <w:t>документи</w:t>
      </w:r>
      <w:proofErr w:type="spellEnd"/>
      <w:r w:rsidRPr="00611DFD">
        <w:t xml:space="preserve"> для </w:t>
      </w:r>
      <w:proofErr w:type="spellStart"/>
      <w:r w:rsidRPr="00611DFD">
        <w:t>відшкодування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 xml:space="preserve"> і </w:t>
      </w:r>
      <w:proofErr w:type="spellStart"/>
      <w:r w:rsidRPr="00611DFD">
        <w:t>проведення</w:t>
      </w:r>
      <w:proofErr w:type="spellEnd"/>
      <w:r w:rsidRPr="00611DFD">
        <w:t xml:space="preserve"> </w:t>
      </w:r>
      <w:proofErr w:type="spellStart"/>
      <w:r w:rsidRPr="00611DFD">
        <w:t>кінцевих</w:t>
      </w:r>
      <w:proofErr w:type="spellEnd"/>
      <w:r w:rsidRPr="00611DFD">
        <w:t xml:space="preserve"> </w:t>
      </w:r>
      <w:proofErr w:type="spellStart"/>
      <w:r w:rsidRPr="00611DFD">
        <w:t>розрахунків</w:t>
      </w:r>
      <w:proofErr w:type="spellEnd"/>
      <w:r w:rsidRPr="00611DFD">
        <w:t xml:space="preserve"> </w:t>
      </w:r>
      <w:proofErr w:type="spellStart"/>
      <w:r w:rsidRPr="00611DFD">
        <w:t>подаються</w:t>
      </w:r>
      <w:proofErr w:type="spellEnd"/>
      <w:r w:rsidRPr="00611DFD">
        <w:t xml:space="preserve"> </w:t>
      </w:r>
      <w:proofErr w:type="spellStart"/>
      <w:r w:rsidRPr="00611DFD">
        <w:t>зацікавленою</w:t>
      </w:r>
      <w:proofErr w:type="spellEnd"/>
      <w:r w:rsidRPr="00611DFD">
        <w:t xml:space="preserve"> Стороною </w:t>
      </w:r>
      <w:proofErr w:type="spellStart"/>
      <w:r w:rsidRPr="00611DFD">
        <w:t>іншій</w:t>
      </w:r>
      <w:proofErr w:type="spellEnd"/>
      <w:r w:rsidRPr="00611DFD">
        <w:t xml:space="preserve"> </w:t>
      </w:r>
      <w:proofErr w:type="spellStart"/>
      <w:r w:rsidRPr="00611DFD">
        <w:t>Стороні</w:t>
      </w:r>
      <w:proofErr w:type="spellEnd"/>
      <w:r w:rsidRPr="00611DFD">
        <w:t xml:space="preserve"> </w:t>
      </w:r>
      <w:proofErr w:type="spellStart"/>
      <w:r w:rsidRPr="00611DFD">
        <w:t>впродовж</w:t>
      </w:r>
      <w:proofErr w:type="spellEnd"/>
      <w:r w:rsidRPr="00611DFD">
        <w:t xml:space="preserve"> 30 </w:t>
      </w:r>
      <w:proofErr w:type="spellStart"/>
      <w:r w:rsidRPr="00611DFD">
        <w:t>календарних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дня </w:t>
      </w:r>
      <w:proofErr w:type="spellStart"/>
      <w:r w:rsidRPr="00611DFD">
        <w:t>прийняття</w:t>
      </w:r>
      <w:proofErr w:type="spellEnd"/>
      <w:r w:rsidRPr="00611DFD">
        <w:t xml:space="preserve"> </w:t>
      </w:r>
      <w:proofErr w:type="spellStart"/>
      <w:r w:rsidRPr="00611DFD">
        <w:t>рішення</w:t>
      </w:r>
      <w:proofErr w:type="spellEnd"/>
      <w:r w:rsidRPr="00611DFD">
        <w:t xml:space="preserve"> про </w:t>
      </w:r>
      <w:proofErr w:type="spellStart"/>
      <w:r w:rsidRPr="00611DFD">
        <w:t>розірвання</w:t>
      </w:r>
      <w:proofErr w:type="spellEnd"/>
      <w:r w:rsidRPr="00611DFD">
        <w:t xml:space="preserve"> Договору. </w:t>
      </w:r>
      <w:proofErr w:type="spellStart"/>
      <w:r w:rsidRPr="00611DFD">
        <w:t>Платежі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обґрунтована</w:t>
      </w:r>
      <w:proofErr w:type="spellEnd"/>
      <w:r w:rsidRPr="00611DFD">
        <w:t xml:space="preserve"> </w:t>
      </w:r>
      <w:proofErr w:type="spellStart"/>
      <w:r w:rsidRPr="00611DFD">
        <w:t>відмова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них у </w:t>
      </w:r>
      <w:proofErr w:type="spellStart"/>
      <w:r w:rsidRPr="00611DFD">
        <w:t>цьому</w:t>
      </w:r>
      <w:proofErr w:type="spellEnd"/>
      <w:r w:rsidRPr="00611DFD">
        <w:t xml:space="preserve">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мають</w:t>
      </w:r>
      <w:proofErr w:type="spellEnd"/>
      <w:r w:rsidRPr="00611DFD">
        <w:t xml:space="preserve"> </w:t>
      </w:r>
      <w:proofErr w:type="spellStart"/>
      <w:r w:rsidRPr="00611DFD">
        <w:t>здійснюватися</w:t>
      </w:r>
      <w:proofErr w:type="spellEnd"/>
      <w:r w:rsidRPr="00611DFD">
        <w:t xml:space="preserve"> </w:t>
      </w:r>
      <w:proofErr w:type="spellStart"/>
      <w:r w:rsidRPr="00611DFD">
        <w:t>впродовж</w:t>
      </w:r>
      <w:proofErr w:type="spellEnd"/>
      <w:r w:rsidRPr="00611DFD">
        <w:t xml:space="preserve"> 30 </w:t>
      </w:r>
      <w:proofErr w:type="spellStart"/>
      <w:r w:rsidRPr="00611DFD">
        <w:t>календарних</w:t>
      </w:r>
      <w:proofErr w:type="spellEnd"/>
      <w:r w:rsidRPr="00611DFD">
        <w:t xml:space="preserve"> </w:t>
      </w:r>
      <w:proofErr w:type="spellStart"/>
      <w:r w:rsidRPr="00611DFD">
        <w:t>днів</w:t>
      </w:r>
      <w:proofErr w:type="spellEnd"/>
      <w:r w:rsidRPr="00611DFD">
        <w:t xml:space="preserve"> з дня </w:t>
      </w:r>
      <w:proofErr w:type="spellStart"/>
      <w:r w:rsidRPr="00611DFD">
        <w:t>одержання</w:t>
      </w:r>
      <w:proofErr w:type="spellEnd"/>
      <w:r w:rsidRPr="00611DFD">
        <w:t xml:space="preserve"> </w:t>
      </w:r>
      <w:proofErr w:type="spellStart"/>
      <w:r w:rsidRPr="00611DFD">
        <w:t>відповідних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>.</w:t>
      </w:r>
    </w:p>
    <w:p w14:paraId="0CA6C331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11.5.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розірвання</w:t>
      </w:r>
      <w:proofErr w:type="spellEnd"/>
      <w:r w:rsidRPr="00611DFD">
        <w:t xml:space="preserve"> Договору з </w:t>
      </w:r>
      <w:proofErr w:type="spellStart"/>
      <w:r w:rsidRPr="00611DFD">
        <w:t>ініціативи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, </w:t>
      </w:r>
      <w:proofErr w:type="spellStart"/>
      <w:r w:rsidRPr="00611DFD">
        <w:t>останній</w:t>
      </w:r>
      <w:proofErr w:type="spellEnd"/>
      <w:r w:rsidRPr="00611DFD">
        <w:t xml:space="preserve"> </w:t>
      </w:r>
      <w:proofErr w:type="spellStart"/>
      <w:r w:rsidRPr="00611DFD">
        <w:t>приймає</w:t>
      </w:r>
      <w:proofErr w:type="spellEnd"/>
      <w:r w:rsidRPr="00611DFD">
        <w:t xml:space="preserve"> </w:t>
      </w:r>
      <w:proofErr w:type="spellStart"/>
      <w:r w:rsidRPr="00611DFD">
        <w:t>від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 по Акту </w:t>
      </w:r>
      <w:proofErr w:type="spellStart"/>
      <w:r w:rsidRPr="00611DFD">
        <w:t>надані</w:t>
      </w:r>
      <w:proofErr w:type="spellEnd"/>
      <w:r w:rsidRPr="00611DFD">
        <w:t xml:space="preserve"> </w:t>
      </w:r>
      <w:proofErr w:type="spellStart"/>
      <w:r w:rsidRPr="00611DFD">
        <w:t>послуги</w:t>
      </w:r>
      <w:proofErr w:type="spellEnd"/>
      <w:r w:rsidRPr="00611DFD">
        <w:t xml:space="preserve"> та </w:t>
      </w:r>
      <w:proofErr w:type="spellStart"/>
      <w:r w:rsidRPr="00611DFD">
        <w:t>оплачує</w:t>
      </w:r>
      <w:proofErr w:type="spellEnd"/>
      <w:r w:rsidRPr="00611DFD">
        <w:t xml:space="preserve"> </w:t>
      </w:r>
      <w:proofErr w:type="spellStart"/>
      <w:r w:rsidRPr="00611DFD">
        <w:t>їх</w:t>
      </w:r>
      <w:proofErr w:type="spellEnd"/>
      <w:r w:rsidRPr="00611DFD">
        <w:t xml:space="preserve"> по факту.</w:t>
      </w:r>
    </w:p>
    <w:p w14:paraId="749AF348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11.6. </w:t>
      </w:r>
      <w:proofErr w:type="spellStart"/>
      <w:r w:rsidRPr="00611DFD">
        <w:t>Якщо</w:t>
      </w:r>
      <w:proofErr w:type="spellEnd"/>
      <w:r w:rsidRPr="00611DFD">
        <w:t xml:space="preserve"> з вини </w:t>
      </w:r>
      <w:proofErr w:type="spellStart"/>
      <w:r w:rsidRPr="00611DFD">
        <w:t>Виконавця</w:t>
      </w:r>
      <w:proofErr w:type="spellEnd"/>
      <w:r w:rsidRPr="00611DFD">
        <w:t xml:space="preserve"> </w:t>
      </w:r>
      <w:proofErr w:type="spellStart"/>
      <w:r w:rsidRPr="00611DFD">
        <w:t>порушується</w:t>
      </w:r>
      <w:proofErr w:type="spellEnd"/>
      <w:r w:rsidRPr="00611DFD">
        <w:t xml:space="preserve"> порядок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послуг</w:t>
      </w:r>
      <w:proofErr w:type="spellEnd"/>
      <w:r w:rsidRPr="00611DFD">
        <w:t xml:space="preserve"> та/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технічні</w:t>
      </w:r>
      <w:proofErr w:type="spellEnd"/>
      <w:r w:rsidRPr="00611DFD">
        <w:t xml:space="preserve"> </w:t>
      </w:r>
      <w:proofErr w:type="spellStart"/>
      <w:r w:rsidRPr="00611DFD">
        <w:t>норми</w:t>
      </w:r>
      <w:proofErr w:type="spellEnd"/>
      <w:r w:rsidRPr="00611DFD">
        <w:t xml:space="preserve">, </w:t>
      </w:r>
      <w:proofErr w:type="spellStart"/>
      <w:r w:rsidRPr="00611DFD">
        <w:t>Замовник</w:t>
      </w:r>
      <w:proofErr w:type="spellEnd"/>
      <w:r w:rsidRPr="00611DFD">
        <w:t xml:space="preserve">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розірвати</w:t>
      </w:r>
      <w:proofErr w:type="spellEnd"/>
      <w:r w:rsidRPr="00611DFD">
        <w:t xml:space="preserve"> </w:t>
      </w:r>
      <w:proofErr w:type="spellStart"/>
      <w:r w:rsidRPr="00611DFD">
        <w:t>Договір</w:t>
      </w:r>
      <w:proofErr w:type="spellEnd"/>
      <w:r w:rsidRPr="00611DFD">
        <w:t xml:space="preserve"> без </w:t>
      </w:r>
      <w:proofErr w:type="spellStart"/>
      <w:r w:rsidRPr="00611DFD">
        <w:t>компенсації</w:t>
      </w:r>
      <w:proofErr w:type="spellEnd"/>
      <w:r w:rsidRPr="00611DFD">
        <w:t xml:space="preserve"> </w:t>
      </w:r>
      <w:proofErr w:type="spellStart"/>
      <w:r w:rsidRPr="00611DFD">
        <w:t>Виконавцю</w:t>
      </w:r>
      <w:proofErr w:type="spellEnd"/>
      <w:r w:rsidRPr="00611DFD">
        <w:t xml:space="preserve"> </w:t>
      </w:r>
      <w:proofErr w:type="spellStart"/>
      <w:r w:rsidRPr="00611DFD">
        <w:t>збитків</w:t>
      </w:r>
      <w:proofErr w:type="spellEnd"/>
      <w:r w:rsidRPr="00611DFD">
        <w:t>.</w:t>
      </w:r>
    </w:p>
    <w:p w14:paraId="7774121B" w14:textId="77777777" w:rsidR="002A60FF" w:rsidRPr="00611DFD" w:rsidRDefault="002A60FF" w:rsidP="002A60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611DFD">
        <w:t xml:space="preserve">11.7. </w:t>
      </w:r>
      <w:proofErr w:type="spellStart"/>
      <w:r w:rsidRPr="00611DFD">
        <w:t>Листування</w:t>
      </w:r>
      <w:proofErr w:type="spellEnd"/>
      <w:r w:rsidRPr="00611DFD">
        <w:t xml:space="preserve"> </w:t>
      </w:r>
      <w:proofErr w:type="spellStart"/>
      <w:r w:rsidRPr="00611DFD">
        <w:t>між</w:t>
      </w:r>
      <w:proofErr w:type="spellEnd"/>
      <w:r w:rsidRPr="00611DFD">
        <w:t xml:space="preserve"> Сторонами за Договором </w:t>
      </w:r>
      <w:proofErr w:type="spellStart"/>
      <w:r w:rsidRPr="00611DFD">
        <w:t>здійснюється</w:t>
      </w:r>
      <w:proofErr w:type="spellEnd"/>
      <w:r w:rsidRPr="00611DFD">
        <w:t xml:space="preserve"> шляхом </w:t>
      </w:r>
      <w:proofErr w:type="spellStart"/>
      <w:r w:rsidRPr="00611DFD">
        <w:t>направлення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надання</w:t>
      </w:r>
      <w:proofErr w:type="spellEnd"/>
      <w:r w:rsidRPr="00611DFD">
        <w:t xml:space="preserve"> </w:t>
      </w:r>
      <w:proofErr w:type="spellStart"/>
      <w:r w:rsidRPr="00611DFD">
        <w:t>однією</w:t>
      </w:r>
      <w:proofErr w:type="spellEnd"/>
      <w:r w:rsidRPr="00611DFD">
        <w:t xml:space="preserve"> Стороною </w:t>
      </w:r>
      <w:proofErr w:type="spellStart"/>
      <w:r w:rsidRPr="00611DFD">
        <w:t>відповідних</w:t>
      </w:r>
      <w:proofErr w:type="spellEnd"/>
      <w:r w:rsidRPr="00611DFD">
        <w:t xml:space="preserve"> </w:t>
      </w:r>
      <w:proofErr w:type="spellStart"/>
      <w:r w:rsidRPr="00611DFD">
        <w:t>повідомлень</w:t>
      </w:r>
      <w:proofErr w:type="spellEnd"/>
      <w:r w:rsidRPr="00611DFD">
        <w:t xml:space="preserve"> (</w:t>
      </w:r>
      <w:proofErr w:type="spellStart"/>
      <w:r w:rsidRPr="00611DFD">
        <w:t>кореспонденції</w:t>
      </w:r>
      <w:proofErr w:type="spellEnd"/>
      <w:r w:rsidRPr="00611DFD">
        <w:t xml:space="preserve">) </w:t>
      </w:r>
      <w:proofErr w:type="spellStart"/>
      <w:r w:rsidRPr="00611DFD">
        <w:t>іншій</w:t>
      </w:r>
      <w:proofErr w:type="spellEnd"/>
      <w:r w:rsidRPr="00611DFD">
        <w:t xml:space="preserve"> </w:t>
      </w:r>
      <w:proofErr w:type="spellStart"/>
      <w:r w:rsidRPr="00611DFD">
        <w:t>Стороні</w:t>
      </w:r>
      <w:proofErr w:type="spellEnd"/>
      <w:r w:rsidRPr="00611DFD">
        <w:t xml:space="preserve"> на </w:t>
      </w:r>
      <w:proofErr w:type="spellStart"/>
      <w:r w:rsidRPr="00611DFD">
        <w:t>її</w:t>
      </w:r>
      <w:proofErr w:type="spellEnd"/>
      <w:r w:rsidRPr="00611DFD">
        <w:t xml:space="preserve"> адресу,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визначена</w:t>
      </w:r>
      <w:proofErr w:type="spellEnd"/>
      <w:r w:rsidRPr="00611DFD">
        <w:t xml:space="preserve"> у </w:t>
      </w:r>
      <w:proofErr w:type="spellStart"/>
      <w:r w:rsidRPr="00611DFD">
        <w:t>розділі</w:t>
      </w:r>
      <w:proofErr w:type="spellEnd"/>
      <w:r w:rsidRPr="00611DFD">
        <w:t xml:space="preserve"> «Адреса, </w:t>
      </w:r>
      <w:proofErr w:type="spellStart"/>
      <w:r w:rsidRPr="00611DFD">
        <w:t>реквізити</w:t>
      </w:r>
      <w:proofErr w:type="spellEnd"/>
      <w:r w:rsidRPr="00611DFD">
        <w:t xml:space="preserve"> та </w:t>
      </w:r>
      <w:proofErr w:type="spellStart"/>
      <w:r w:rsidRPr="00611DFD">
        <w:t>підписи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» Договору </w:t>
      </w:r>
      <w:proofErr w:type="spellStart"/>
      <w:r w:rsidRPr="00611DFD">
        <w:t>або</w:t>
      </w:r>
      <w:proofErr w:type="spellEnd"/>
      <w:r w:rsidRPr="00611DFD">
        <w:t xml:space="preserve"> за </w:t>
      </w:r>
      <w:proofErr w:type="spellStart"/>
      <w:r w:rsidRPr="00611DFD">
        <w:t>іншою</w:t>
      </w:r>
      <w:proofErr w:type="spellEnd"/>
      <w:r w:rsidRPr="00611DFD">
        <w:t xml:space="preserve"> </w:t>
      </w:r>
      <w:proofErr w:type="spellStart"/>
      <w:r w:rsidRPr="00611DFD">
        <w:t>адресою</w:t>
      </w:r>
      <w:proofErr w:type="spellEnd"/>
      <w:r w:rsidRPr="00611DFD">
        <w:t xml:space="preserve">, про яку Сторона </w:t>
      </w:r>
      <w:proofErr w:type="spellStart"/>
      <w:r w:rsidRPr="00611DFD">
        <w:t>письмово</w:t>
      </w:r>
      <w:proofErr w:type="spellEnd"/>
      <w:r w:rsidRPr="00611DFD">
        <w:t xml:space="preserve"> </w:t>
      </w:r>
      <w:proofErr w:type="spellStart"/>
      <w:r w:rsidRPr="00611DFD">
        <w:t>повідомила</w:t>
      </w:r>
      <w:proofErr w:type="spellEnd"/>
      <w:r w:rsidRPr="00611DFD">
        <w:t xml:space="preserve"> </w:t>
      </w:r>
      <w:proofErr w:type="spellStart"/>
      <w:r w:rsidRPr="00611DFD">
        <w:t>іншій</w:t>
      </w:r>
      <w:proofErr w:type="spellEnd"/>
      <w:r w:rsidRPr="00611DFD">
        <w:t xml:space="preserve"> </w:t>
      </w:r>
      <w:proofErr w:type="spellStart"/>
      <w:r w:rsidRPr="00611DFD">
        <w:t>Стороні</w:t>
      </w:r>
      <w:proofErr w:type="spellEnd"/>
      <w:r w:rsidRPr="00611DFD">
        <w:t xml:space="preserve"> при </w:t>
      </w:r>
      <w:proofErr w:type="spellStart"/>
      <w:r w:rsidRPr="00611DFD">
        <w:t>зміні</w:t>
      </w:r>
      <w:proofErr w:type="spellEnd"/>
      <w:r w:rsidRPr="00611DFD">
        <w:t xml:space="preserve"> </w:t>
      </w:r>
      <w:proofErr w:type="spellStart"/>
      <w:r w:rsidRPr="00611DFD">
        <w:t>адреси</w:t>
      </w:r>
      <w:proofErr w:type="spellEnd"/>
      <w:r w:rsidRPr="00611DFD">
        <w:t xml:space="preserve">. </w:t>
      </w:r>
      <w:proofErr w:type="spellStart"/>
      <w:r w:rsidRPr="00611DFD">
        <w:t>Підтвердженням</w:t>
      </w:r>
      <w:proofErr w:type="spellEnd"/>
      <w:r w:rsidRPr="00611DFD">
        <w:t xml:space="preserve"> факту </w:t>
      </w:r>
      <w:proofErr w:type="spellStart"/>
      <w:r w:rsidRPr="00611DFD">
        <w:t>відправлення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отримання</w:t>
      </w:r>
      <w:proofErr w:type="spellEnd"/>
      <w:r w:rsidRPr="00611DFD">
        <w:t xml:space="preserve"> </w:t>
      </w:r>
      <w:proofErr w:type="spellStart"/>
      <w:r w:rsidRPr="00611DFD">
        <w:t>повідомлення</w:t>
      </w:r>
      <w:proofErr w:type="spellEnd"/>
      <w:r w:rsidRPr="00611DFD">
        <w:t xml:space="preserve"> (</w:t>
      </w:r>
      <w:proofErr w:type="spellStart"/>
      <w:r w:rsidRPr="00611DFD">
        <w:t>кореспонденції</w:t>
      </w:r>
      <w:proofErr w:type="spellEnd"/>
      <w:r w:rsidRPr="00611DFD">
        <w:t xml:space="preserve">) є </w:t>
      </w:r>
      <w:proofErr w:type="spellStart"/>
      <w:r w:rsidRPr="00611DFD">
        <w:t>поштова</w:t>
      </w:r>
      <w:proofErr w:type="spellEnd"/>
      <w:r w:rsidRPr="00611DFD">
        <w:t xml:space="preserve"> </w:t>
      </w:r>
      <w:proofErr w:type="spellStart"/>
      <w:r w:rsidRPr="00611DFD">
        <w:t>квитанція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інший</w:t>
      </w:r>
      <w:proofErr w:type="spellEnd"/>
      <w:r w:rsidRPr="00611DFD">
        <w:t xml:space="preserve"> </w:t>
      </w:r>
      <w:proofErr w:type="spellStart"/>
      <w:r w:rsidRPr="00611DFD">
        <w:t>поштовий</w:t>
      </w:r>
      <w:proofErr w:type="spellEnd"/>
      <w:r w:rsidRPr="00611DFD">
        <w:t xml:space="preserve"> документ,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підтверджує</w:t>
      </w:r>
      <w:proofErr w:type="spellEnd"/>
      <w:r w:rsidRPr="00611DFD">
        <w:t xml:space="preserve"> факт </w:t>
      </w:r>
      <w:proofErr w:type="spellStart"/>
      <w:r w:rsidRPr="00611DFD">
        <w:t>відправки</w:t>
      </w:r>
      <w:proofErr w:type="spellEnd"/>
      <w:r w:rsidRPr="00611DFD">
        <w:t xml:space="preserve"> </w:t>
      </w:r>
      <w:proofErr w:type="spellStart"/>
      <w:r w:rsidRPr="00611DFD">
        <w:t>або</w:t>
      </w:r>
      <w:proofErr w:type="spellEnd"/>
      <w:r w:rsidRPr="00611DFD">
        <w:t xml:space="preserve"> </w:t>
      </w:r>
      <w:proofErr w:type="spellStart"/>
      <w:r w:rsidRPr="00611DFD">
        <w:t>вручення</w:t>
      </w:r>
      <w:proofErr w:type="spellEnd"/>
      <w:r w:rsidRPr="00611DFD">
        <w:t xml:space="preserve"> (</w:t>
      </w:r>
      <w:proofErr w:type="spellStart"/>
      <w:r w:rsidRPr="00611DFD">
        <w:t>отримання</w:t>
      </w:r>
      <w:proofErr w:type="spellEnd"/>
      <w:r w:rsidRPr="00611DFD">
        <w:t xml:space="preserve">) </w:t>
      </w:r>
      <w:proofErr w:type="spellStart"/>
      <w:r w:rsidRPr="00611DFD">
        <w:t>повідомлення</w:t>
      </w:r>
      <w:proofErr w:type="spellEnd"/>
      <w:r w:rsidRPr="00611DFD">
        <w:t xml:space="preserve">. </w:t>
      </w:r>
      <w:proofErr w:type="spellStart"/>
      <w:r w:rsidRPr="00611DFD">
        <w:t>Замовник</w:t>
      </w:r>
      <w:proofErr w:type="spellEnd"/>
      <w:r w:rsidRPr="00611DFD">
        <w:t xml:space="preserve"> також </w:t>
      </w:r>
      <w:proofErr w:type="spellStart"/>
      <w:r w:rsidRPr="00611DFD">
        <w:t>може</w:t>
      </w:r>
      <w:proofErr w:type="spellEnd"/>
      <w:r w:rsidRPr="00611DFD">
        <w:t xml:space="preserve"> </w:t>
      </w:r>
      <w:proofErr w:type="spellStart"/>
      <w:r w:rsidRPr="00611DFD">
        <w:t>здійснювати</w:t>
      </w:r>
      <w:proofErr w:type="spellEnd"/>
      <w:r w:rsidRPr="00611DFD">
        <w:t xml:space="preserve"> </w:t>
      </w:r>
      <w:proofErr w:type="spellStart"/>
      <w:r w:rsidRPr="00611DFD">
        <w:t>листування</w:t>
      </w:r>
      <w:proofErr w:type="spellEnd"/>
      <w:r w:rsidRPr="00611DFD">
        <w:t xml:space="preserve"> </w:t>
      </w:r>
      <w:proofErr w:type="spellStart"/>
      <w:r w:rsidRPr="00611DFD">
        <w:t>із</w:t>
      </w:r>
      <w:proofErr w:type="spellEnd"/>
      <w:r w:rsidRPr="00611DFD">
        <w:t xml:space="preserve"> </w:t>
      </w:r>
      <w:proofErr w:type="spellStart"/>
      <w:r w:rsidRPr="00611DFD">
        <w:t>Виконавцем</w:t>
      </w:r>
      <w:proofErr w:type="spellEnd"/>
      <w:r w:rsidRPr="00611DFD">
        <w:t xml:space="preserve"> шляхом </w:t>
      </w:r>
      <w:proofErr w:type="spellStart"/>
      <w:r w:rsidRPr="00611DFD">
        <w:t>направлення</w:t>
      </w:r>
      <w:proofErr w:type="spellEnd"/>
      <w:r w:rsidRPr="00611DFD">
        <w:t xml:space="preserve"> </w:t>
      </w:r>
      <w:proofErr w:type="spellStart"/>
      <w:r w:rsidRPr="00611DFD">
        <w:t>кореспонденції</w:t>
      </w:r>
      <w:proofErr w:type="spellEnd"/>
      <w:r w:rsidRPr="00611DFD">
        <w:t xml:space="preserve"> (</w:t>
      </w:r>
      <w:proofErr w:type="spellStart"/>
      <w:r w:rsidRPr="00611DFD">
        <w:t>листів</w:t>
      </w:r>
      <w:proofErr w:type="spellEnd"/>
      <w:r w:rsidRPr="00611DFD">
        <w:t xml:space="preserve">, </w:t>
      </w:r>
      <w:proofErr w:type="spellStart"/>
      <w:r w:rsidRPr="00611DFD">
        <w:t>вимог</w:t>
      </w:r>
      <w:proofErr w:type="spellEnd"/>
      <w:r w:rsidRPr="00611DFD">
        <w:t xml:space="preserve">, </w:t>
      </w:r>
      <w:proofErr w:type="spellStart"/>
      <w:r w:rsidRPr="00611DFD">
        <w:t>приписів</w:t>
      </w:r>
      <w:proofErr w:type="spellEnd"/>
      <w:r w:rsidRPr="00611DFD">
        <w:t xml:space="preserve">, </w:t>
      </w:r>
      <w:proofErr w:type="spellStart"/>
      <w:r w:rsidRPr="00611DFD">
        <w:t>повідомлень</w:t>
      </w:r>
      <w:proofErr w:type="spellEnd"/>
      <w:r w:rsidRPr="00611DFD">
        <w:t xml:space="preserve">, </w:t>
      </w:r>
      <w:proofErr w:type="spellStart"/>
      <w:r w:rsidRPr="00611DFD">
        <w:t>актів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 на </w:t>
      </w:r>
      <w:proofErr w:type="spellStart"/>
      <w:r w:rsidRPr="00611DFD">
        <w:t>його</w:t>
      </w:r>
      <w:proofErr w:type="spellEnd"/>
      <w:r w:rsidRPr="00611DFD">
        <w:t xml:space="preserve"> </w:t>
      </w:r>
      <w:proofErr w:type="spellStart"/>
      <w:r w:rsidRPr="00611DFD">
        <w:t>електронну</w:t>
      </w:r>
      <w:proofErr w:type="spellEnd"/>
      <w:r w:rsidRPr="00611DFD">
        <w:t xml:space="preserve"> </w:t>
      </w:r>
      <w:proofErr w:type="spellStart"/>
      <w:r w:rsidRPr="00611DFD">
        <w:t>пошту</w:t>
      </w:r>
      <w:proofErr w:type="spellEnd"/>
      <w:r w:rsidRPr="00611DFD">
        <w:t xml:space="preserve">, </w:t>
      </w:r>
      <w:proofErr w:type="spellStart"/>
      <w:r w:rsidRPr="00611DFD">
        <w:t>зазначену</w:t>
      </w:r>
      <w:proofErr w:type="spellEnd"/>
      <w:r w:rsidRPr="00611DFD">
        <w:t xml:space="preserve"> у </w:t>
      </w:r>
      <w:proofErr w:type="spellStart"/>
      <w:r w:rsidRPr="00611DFD">
        <w:t>розділі</w:t>
      </w:r>
      <w:proofErr w:type="spellEnd"/>
      <w:r w:rsidRPr="00611DFD">
        <w:t xml:space="preserve"> «Адреса, </w:t>
      </w:r>
      <w:proofErr w:type="spellStart"/>
      <w:r w:rsidRPr="00611DFD">
        <w:t>реквізити</w:t>
      </w:r>
      <w:proofErr w:type="spellEnd"/>
      <w:r w:rsidRPr="00611DFD">
        <w:t xml:space="preserve"> та </w:t>
      </w:r>
      <w:proofErr w:type="spellStart"/>
      <w:r w:rsidRPr="00611DFD">
        <w:t>підписи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». У </w:t>
      </w:r>
      <w:proofErr w:type="spellStart"/>
      <w:r w:rsidRPr="00611DFD">
        <w:t>разі</w:t>
      </w:r>
      <w:proofErr w:type="spellEnd"/>
      <w:r w:rsidRPr="00611DFD">
        <w:t xml:space="preserve"> </w:t>
      </w:r>
      <w:proofErr w:type="spellStart"/>
      <w:r w:rsidRPr="00611DFD">
        <w:t>зміни</w:t>
      </w:r>
      <w:proofErr w:type="spellEnd"/>
      <w:r w:rsidRPr="00611DFD">
        <w:t xml:space="preserve"> </w:t>
      </w:r>
      <w:proofErr w:type="spellStart"/>
      <w:r w:rsidRPr="00611DFD">
        <w:t>даних</w:t>
      </w:r>
      <w:proofErr w:type="spellEnd"/>
      <w:r w:rsidRPr="00611DFD">
        <w:t xml:space="preserve">, </w:t>
      </w:r>
      <w:proofErr w:type="spellStart"/>
      <w:r w:rsidRPr="00611DFD">
        <w:t>зазначених</w:t>
      </w:r>
      <w:proofErr w:type="spellEnd"/>
      <w:r w:rsidRPr="00611DFD">
        <w:t xml:space="preserve"> у </w:t>
      </w:r>
      <w:proofErr w:type="spellStart"/>
      <w:r w:rsidRPr="00611DFD">
        <w:t>розділі</w:t>
      </w:r>
      <w:proofErr w:type="spellEnd"/>
      <w:r w:rsidRPr="00611DFD">
        <w:t xml:space="preserve"> «Адреса, </w:t>
      </w:r>
      <w:proofErr w:type="spellStart"/>
      <w:r w:rsidRPr="00611DFD">
        <w:t>реквізити</w:t>
      </w:r>
      <w:proofErr w:type="spellEnd"/>
      <w:r w:rsidRPr="00611DFD">
        <w:t xml:space="preserve"> та </w:t>
      </w:r>
      <w:proofErr w:type="spellStart"/>
      <w:r w:rsidRPr="00611DFD">
        <w:t>підписи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», </w:t>
      </w:r>
      <w:proofErr w:type="spellStart"/>
      <w:r w:rsidRPr="00611DFD">
        <w:t>Сторони</w:t>
      </w:r>
      <w:proofErr w:type="spellEnd"/>
      <w:r w:rsidRPr="00611DFD">
        <w:t xml:space="preserve"> </w:t>
      </w:r>
      <w:proofErr w:type="spellStart"/>
      <w:r w:rsidRPr="00611DFD">
        <w:t>зобов’язані</w:t>
      </w:r>
      <w:proofErr w:type="spellEnd"/>
      <w:r w:rsidRPr="00611DFD">
        <w:t xml:space="preserve"> за два </w:t>
      </w:r>
      <w:proofErr w:type="spellStart"/>
      <w:r w:rsidRPr="00611DFD">
        <w:t>робочі</w:t>
      </w:r>
      <w:proofErr w:type="spellEnd"/>
      <w:r w:rsidRPr="00611DFD">
        <w:t xml:space="preserve"> </w:t>
      </w:r>
      <w:proofErr w:type="spellStart"/>
      <w:r w:rsidRPr="00611DFD">
        <w:t>дні</w:t>
      </w:r>
      <w:proofErr w:type="spellEnd"/>
      <w:r w:rsidRPr="00611DFD">
        <w:t xml:space="preserve"> до </w:t>
      </w:r>
      <w:proofErr w:type="spellStart"/>
      <w:r w:rsidRPr="00611DFD">
        <w:t>настання</w:t>
      </w:r>
      <w:proofErr w:type="spellEnd"/>
      <w:r w:rsidRPr="00611DFD">
        <w:t xml:space="preserve"> таких </w:t>
      </w:r>
      <w:proofErr w:type="spellStart"/>
      <w:r w:rsidRPr="00611DFD">
        <w:t>змін</w:t>
      </w:r>
      <w:proofErr w:type="spellEnd"/>
      <w:r w:rsidRPr="00611DFD">
        <w:t xml:space="preserve"> </w:t>
      </w:r>
      <w:proofErr w:type="spellStart"/>
      <w:r w:rsidRPr="00611DFD">
        <w:t>повідомити</w:t>
      </w:r>
      <w:proofErr w:type="spellEnd"/>
      <w:r w:rsidRPr="00611DFD">
        <w:t xml:space="preserve"> про </w:t>
      </w:r>
      <w:proofErr w:type="spellStart"/>
      <w:r w:rsidRPr="00611DFD">
        <w:t>це</w:t>
      </w:r>
      <w:proofErr w:type="spellEnd"/>
      <w:r w:rsidRPr="00611DFD">
        <w:t xml:space="preserve"> </w:t>
      </w:r>
      <w:proofErr w:type="spellStart"/>
      <w:r w:rsidRPr="00611DFD">
        <w:t>іншу</w:t>
      </w:r>
      <w:proofErr w:type="spellEnd"/>
      <w:r w:rsidRPr="00611DFD">
        <w:t xml:space="preserve"> Сторону, з </w:t>
      </w:r>
      <w:proofErr w:type="spellStart"/>
      <w:r w:rsidRPr="00611DFD">
        <w:t>подальшим</w:t>
      </w:r>
      <w:proofErr w:type="spellEnd"/>
      <w:r w:rsidRPr="00611DFD">
        <w:t xml:space="preserve"> </w:t>
      </w:r>
      <w:proofErr w:type="spellStart"/>
      <w:r w:rsidRPr="00611DFD">
        <w:t>внесенням</w:t>
      </w:r>
      <w:proofErr w:type="spellEnd"/>
      <w:r w:rsidRPr="00611DFD">
        <w:t xml:space="preserve"> </w:t>
      </w:r>
      <w:proofErr w:type="spellStart"/>
      <w:r w:rsidRPr="00611DFD">
        <w:t>змін</w:t>
      </w:r>
      <w:proofErr w:type="spellEnd"/>
      <w:r w:rsidRPr="00611DFD">
        <w:t xml:space="preserve"> до Договору шляхом </w:t>
      </w:r>
      <w:proofErr w:type="spellStart"/>
      <w:r w:rsidRPr="00611DFD">
        <w:t>укладання</w:t>
      </w:r>
      <w:proofErr w:type="spellEnd"/>
      <w:r w:rsidRPr="00611DFD">
        <w:t xml:space="preserve"> </w:t>
      </w:r>
      <w:proofErr w:type="spellStart"/>
      <w:r w:rsidRPr="00611DFD">
        <w:t>відповідної</w:t>
      </w:r>
      <w:proofErr w:type="spellEnd"/>
      <w:r w:rsidRPr="00611DFD">
        <w:t xml:space="preserve"> </w:t>
      </w:r>
      <w:proofErr w:type="spellStart"/>
      <w:r w:rsidRPr="00611DFD">
        <w:lastRenderedPageBreak/>
        <w:t>додаткової</w:t>
      </w:r>
      <w:proofErr w:type="spellEnd"/>
      <w:r w:rsidRPr="00611DFD">
        <w:t xml:space="preserve"> угоди. </w:t>
      </w:r>
      <w:proofErr w:type="spellStart"/>
      <w:r w:rsidRPr="00611DFD">
        <w:t>Всі</w:t>
      </w:r>
      <w:proofErr w:type="spellEnd"/>
      <w:r w:rsidRPr="00611DFD">
        <w:t xml:space="preserve"> </w:t>
      </w:r>
      <w:proofErr w:type="spellStart"/>
      <w:r w:rsidRPr="00611DFD">
        <w:t>ризики</w:t>
      </w:r>
      <w:proofErr w:type="spellEnd"/>
      <w:r w:rsidRPr="00611DFD">
        <w:t xml:space="preserve"> </w:t>
      </w:r>
      <w:proofErr w:type="spellStart"/>
      <w:r w:rsidRPr="00611DFD">
        <w:t>настання</w:t>
      </w:r>
      <w:proofErr w:type="spellEnd"/>
      <w:r w:rsidRPr="00611DFD">
        <w:t xml:space="preserve"> </w:t>
      </w:r>
      <w:proofErr w:type="spellStart"/>
      <w:r w:rsidRPr="00611DFD">
        <w:t>несприятливих</w:t>
      </w:r>
      <w:proofErr w:type="spellEnd"/>
      <w:r w:rsidRPr="00611DFD">
        <w:t xml:space="preserve"> </w:t>
      </w:r>
      <w:proofErr w:type="spellStart"/>
      <w:r w:rsidRPr="00611DFD">
        <w:t>наслідків</w:t>
      </w:r>
      <w:proofErr w:type="spellEnd"/>
      <w:r w:rsidRPr="00611DFD">
        <w:t xml:space="preserve">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неповідомлення</w:t>
      </w:r>
      <w:proofErr w:type="spellEnd"/>
      <w:r w:rsidRPr="00611DFD">
        <w:t>/</w:t>
      </w:r>
      <w:proofErr w:type="spellStart"/>
      <w:r w:rsidRPr="00611DFD">
        <w:t>несвоєчасного</w:t>
      </w:r>
      <w:proofErr w:type="spellEnd"/>
      <w:r w:rsidRPr="00611DFD">
        <w:t xml:space="preserve"> </w:t>
      </w:r>
      <w:proofErr w:type="spellStart"/>
      <w:r w:rsidRPr="00611DFD">
        <w:t>повідомлення</w:t>
      </w:r>
      <w:proofErr w:type="spellEnd"/>
      <w:r w:rsidRPr="00611DFD">
        <w:t xml:space="preserve"> про </w:t>
      </w:r>
      <w:proofErr w:type="spellStart"/>
      <w:r w:rsidRPr="00611DFD">
        <w:t>зміну</w:t>
      </w:r>
      <w:proofErr w:type="spellEnd"/>
      <w:r w:rsidRPr="00611DFD">
        <w:t xml:space="preserve"> </w:t>
      </w:r>
      <w:proofErr w:type="spellStart"/>
      <w:r w:rsidRPr="00611DFD">
        <w:t>вищевказаних</w:t>
      </w:r>
      <w:proofErr w:type="spellEnd"/>
      <w:r w:rsidRPr="00611DFD">
        <w:t xml:space="preserve"> </w:t>
      </w:r>
      <w:proofErr w:type="spellStart"/>
      <w:r w:rsidRPr="00611DFD">
        <w:t>даних</w:t>
      </w:r>
      <w:proofErr w:type="spellEnd"/>
      <w:r w:rsidRPr="00611DFD">
        <w:t xml:space="preserve">, </w:t>
      </w:r>
      <w:proofErr w:type="spellStart"/>
      <w:r w:rsidRPr="00611DFD">
        <w:t>несе</w:t>
      </w:r>
      <w:proofErr w:type="spellEnd"/>
      <w:r w:rsidRPr="00611DFD">
        <w:t xml:space="preserve"> </w:t>
      </w:r>
      <w:proofErr w:type="spellStart"/>
      <w:r w:rsidRPr="00611DFD">
        <w:t>винна</w:t>
      </w:r>
      <w:proofErr w:type="spellEnd"/>
      <w:r w:rsidRPr="00611DFD">
        <w:t xml:space="preserve"> у </w:t>
      </w:r>
      <w:proofErr w:type="spellStart"/>
      <w:r w:rsidRPr="00611DFD">
        <w:t>цьому</w:t>
      </w:r>
      <w:proofErr w:type="spellEnd"/>
      <w:r w:rsidRPr="00611DFD">
        <w:t xml:space="preserve"> Сторона. При </w:t>
      </w:r>
      <w:proofErr w:type="spellStart"/>
      <w:r w:rsidRPr="00611DFD">
        <w:t>цьому</w:t>
      </w:r>
      <w:proofErr w:type="spellEnd"/>
      <w:r w:rsidRPr="00611DFD">
        <w:t xml:space="preserve">, у </w:t>
      </w:r>
      <w:proofErr w:type="spellStart"/>
      <w:r w:rsidRPr="00611DFD">
        <w:t>випадку</w:t>
      </w:r>
      <w:proofErr w:type="spellEnd"/>
      <w:r w:rsidRPr="00611DFD">
        <w:t xml:space="preserve"> </w:t>
      </w:r>
      <w:proofErr w:type="spellStart"/>
      <w:r w:rsidRPr="00611DFD">
        <w:t>направлення</w:t>
      </w:r>
      <w:proofErr w:type="spellEnd"/>
      <w:r w:rsidRPr="00611DFD">
        <w:t xml:space="preserve"> </w:t>
      </w:r>
      <w:proofErr w:type="spellStart"/>
      <w:r w:rsidRPr="00611DFD">
        <w:t>Замовником</w:t>
      </w:r>
      <w:proofErr w:type="spellEnd"/>
      <w:r w:rsidRPr="00611DFD">
        <w:t xml:space="preserve"> </w:t>
      </w:r>
      <w:proofErr w:type="spellStart"/>
      <w:r w:rsidRPr="00611DFD">
        <w:t>кореспонденції</w:t>
      </w:r>
      <w:proofErr w:type="spellEnd"/>
      <w:r w:rsidRPr="00611DFD">
        <w:t xml:space="preserve"> на </w:t>
      </w:r>
      <w:proofErr w:type="spellStart"/>
      <w:r w:rsidRPr="00611DFD">
        <w:t>електронну</w:t>
      </w:r>
      <w:proofErr w:type="spellEnd"/>
      <w:r w:rsidRPr="00611DFD">
        <w:t xml:space="preserve"> </w:t>
      </w:r>
      <w:proofErr w:type="spellStart"/>
      <w:r w:rsidRPr="00611DFD">
        <w:t>пошту</w:t>
      </w:r>
      <w:proofErr w:type="spellEnd"/>
      <w:r w:rsidRPr="00611DFD">
        <w:t xml:space="preserve"> </w:t>
      </w:r>
      <w:proofErr w:type="spellStart"/>
      <w:r w:rsidRPr="00611DFD">
        <w:t>Виконавця</w:t>
      </w:r>
      <w:proofErr w:type="spellEnd"/>
      <w:r w:rsidRPr="00611DFD">
        <w:t xml:space="preserve">, </w:t>
      </w:r>
      <w:proofErr w:type="spellStart"/>
      <w:r w:rsidRPr="00611DFD">
        <w:t>зазначену</w:t>
      </w:r>
      <w:proofErr w:type="spellEnd"/>
      <w:r w:rsidRPr="00611DFD">
        <w:t xml:space="preserve"> у </w:t>
      </w:r>
      <w:proofErr w:type="spellStart"/>
      <w:r w:rsidRPr="00611DFD">
        <w:t>розділі</w:t>
      </w:r>
      <w:proofErr w:type="spellEnd"/>
      <w:r w:rsidRPr="00611DFD">
        <w:t xml:space="preserve"> «Адреса, </w:t>
      </w:r>
      <w:proofErr w:type="spellStart"/>
      <w:r w:rsidRPr="00611DFD">
        <w:t>реквізити</w:t>
      </w:r>
      <w:proofErr w:type="spellEnd"/>
      <w:r w:rsidRPr="00611DFD">
        <w:t xml:space="preserve"> та </w:t>
      </w:r>
      <w:proofErr w:type="spellStart"/>
      <w:r w:rsidRPr="00611DFD">
        <w:t>підписи</w:t>
      </w:r>
      <w:proofErr w:type="spellEnd"/>
      <w:r w:rsidRPr="00611DFD">
        <w:t xml:space="preserve"> </w:t>
      </w:r>
      <w:proofErr w:type="spellStart"/>
      <w:r w:rsidRPr="00611DFD">
        <w:t>Сторін</w:t>
      </w:r>
      <w:proofErr w:type="spellEnd"/>
      <w:r w:rsidRPr="00611DFD">
        <w:t xml:space="preserve">», </w:t>
      </w:r>
      <w:proofErr w:type="spellStart"/>
      <w:r w:rsidRPr="00611DFD">
        <w:t>обов’язок</w:t>
      </w:r>
      <w:proofErr w:type="spellEnd"/>
      <w:r w:rsidRPr="00611DFD">
        <w:t xml:space="preserve"> </w:t>
      </w:r>
      <w:proofErr w:type="spellStart"/>
      <w:r w:rsidRPr="00611DFD">
        <w:t>Замовника</w:t>
      </w:r>
      <w:proofErr w:type="spellEnd"/>
      <w:r w:rsidRPr="00611DFD">
        <w:t xml:space="preserve"> по </w:t>
      </w:r>
      <w:proofErr w:type="spellStart"/>
      <w:r w:rsidRPr="00611DFD">
        <w:t>повідомленню</w:t>
      </w:r>
      <w:proofErr w:type="spellEnd"/>
      <w:r w:rsidRPr="00611DFD">
        <w:t xml:space="preserve"> (</w:t>
      </w:r>
      <w:proofErr w:type="spellStart"/>
      <w:r w:rsidRPr="00611DFD">
        <w:t>направленню</w:t>
      </w:r>
      <w:proofErr w:type="spellEnd"/>
      <w:r w:rsidRPr="00611DFD">
        <w:t xml:space="preserve"> </w:t>
      </w:r>
      <w:proofErr w:type="spellStart"/>
      <w:r w:rsidRPr="00611DFD">
        <w:t>документів</w:t>
      </w:r>
      <w:proofErr w:type="spellEnd"/>
      <w:r w:rsidRPr="00611DFD">
        <w:t xml:space="preserve">, </w:t>
      </w:r>
      <w:proofErr w:type="spellStart"/>
      <w:r w:rsidRPr="00611DFD">
        <w:t>інформуванню</w:t>
      </w:r>
      <w:proofErr w:type="spellEnd"/>
      <w:r w:rsidRPr="00611DFD">
        <w:t xml:space="preserve"> </w:t>
      </w:r>
      <w:proofErr w:type="spellStart"/>
      <w:r w:rsidRPr="00611DFD">
        <w:t>тощо</w:t>
      </w:r>
      <w:proofErr w:type="spellEnd"/>
      <w:r w:rsidRPr="00611DFD">
        <w:t xml:space="preserve">) </w:t>
      </w:r>
      <w:proofErr w:type="spellStart"/>
      <w:r w:rsidRPr="00611DFD">
        <w:t>Виконавця</w:t>
      </w:r>
      <w:proofErr w:type="spellEnd"/>
      <w:r w:rsidRPr="00611DFD">
        <w:t xml:space="preserve"> про </w:t>
      </w:r>
      <w:proofErr w:type="spellStart"/>
      <w:r w:rsidRPr="00611DFD">
        <w:t>обставини</w:t>
      </w:r>
      <w:proofErr w:type="spellEnd"/>
      <w:r w:rsidRPr="00611DFD">
        <w:t xml:space="preserve">, </w:t>
      </w:r>
      <w:proofErr w:type="spellStart"/>
      <w:r w:rsidRPr="00611DFD">
        <w:t>що</w:t>
      </w:r>
      <w:proofErr w:type="spellEnd"/>
      <w:r w:rsidRPr="00611DFD">
        <w:t xml:space="preserve"> </w:t>
      </w:r>
      <w:proofErr w:type="spellStart"/>
      <w:r w:rsidRPr="00611DFD">
        <w:t>стосуються</w:t>
      </w:r>
      <w:proofErr w:type="spellEnd"/>
      <w:r w:rsidRPr="00611DFD">
        <w:t xml:space="preserve"> </w:t>
      </w:r>
      <w:proofErr w:type="spellStart"/>
      <w:r w:rsidRPr="00611DFD">
        <w:t>виконання</w:t>
      </w:r>
      <w:proofErr w:type="spellEnd"/>
      <w:r w:rsidRPr="00611DFD">
        <w:t xml:space="preserve"> умов </w:t>
      </w:r>
      <w:proofErr w:type="spellStart"/>
      <w:r w:rsidRPr="00611DFD">
        <w:t>даного</w:t>
      </w:r>
      <w:proofErr w:type="spellEnd"/>
      <w:r w:rsidRPr="00611DFD">
        <w:t xml:space="preserve"> Договору, буде </w:t>
      </w:r>
      <w:proofErr w:type="spellStart"/>
      <w:r w:rsidRPr="00611DFD">
        <w:t>вважатися</w:t>
      </w:r>
      <w:proofErr w:type="spellEnd"/>
      <w:r w:rsidRPr="00611DFD">
        <w:t xml:space="preserve"> </w:t>
      </w:r>
      <w:proofErr w:type="spellStart"/>
      <w:r w:rsidRPr="00611DFD">
        <w:t>виконаним</w:t>
      </w:r>
      <w:proofErr w:type="spellEnd"/>
      <w:r w:rsidRPr="00611DFD">
        <w:t xml:space="preserve"> </w:t>
      </w:r>
      <w:proofErr w:type="spellStart"/>
      <w:r w:rsidRPr="00611DFD">
        <w:t>належним</w:t>
      </w:r>
      <w:proofErr w:type="spellEnd"/>
      <w:r w:rsidRPr="00611DFD">
        <w:t xml:space="preserve"> чином.</w:t>
      </w:r>
    </w:p>
    <w:p w14:paraId="3AE786E0" w14:textId="77777777" w:rsidR="002A60FF" w:rsidRPr="00611DFD" w:rsidRDefault="002A60FF" w:rsidP="002A60FF">
      <w:pPr>
        <w:keepNext/>
        <w:widowControl w:val="0"/>
        <w:numPr>
          <w:ilvl w:val="0"/>
          <w:numId w:val="35"/>
        </w:numPr>
        <w:suppressAutoHyphens/>
        <w:autoSpaceDE w:val="0"/>
        <w:spacing w:after="200" w:line="276" w:lineRule="auto"/>
        <w:ind w:left="0" w:firstLine="426"/>
        <w:contextualSpacing/>
        <w:jc w:val="center"/>
        <w:outlineLvl w:val="0"/>
        <w:rPr>
          <w:b/>
          <w:lang w:eastAsia="ar-SA"/>
        </w:rPr>
      </w:pPr>
      <w:r w:rsidRPr="00611DFD">
        <w:rPr>
          <w:b/>
          <w:bCs/>
          <w:lang w:eastAsia="ar-SA"/>
        </w:rPr>
        <w:t xml:space="preserve">XІІ. Строк </w:t>
      </w:r>
      <w:proofErr w:type="spellStart"/>
      <w:r w:rsidRPr="00611DFD">
        <w:rPr>
          <w:b/>
          <w:bCs/>
          <w:lang w:eastAsia="ar-SA"/>
        </w:rPr>
        <w:t>дії</w:t>
      </w:r>
      <w:proofErr w:type="spellEnd"/>
      <w:r w:rsidRPr="00611DFD">
        <w:rPr>
          <w:b/>
          <w:bCs/>
          <w:lang w:eastAsia="ar-SA"/>
        </w:rPr>
        <w:t xml:space="preserve"> Договору</w:t>
      </w:r>
    </w:p>
    <w:p w14:paraId="5F2E1CF5" w14:textId="77777777" w:rsidR="002A60FF" w:rsidRPr="00611DFD" w:rsidRDefault="002A60FF" w:rsidP="002A60FF">
      <w:pPr>
        <w:suppressAutoHyphens/>
        <w:spacing w:line="276" w:lineRule="auto"/>
        <w:ind w:firstLine="426"/>
        <w:contextualSpacing/>
        <w:jc w:val="both"/>
        <w:rPr>
          <w:lang w:eastAsia="ar-SA"/>
        </w:rPr>
      </w:pPr>
      <w:r w:rsidRPr="00611DFD">
        <w:rPr>
          <w:lang w:eastAsia="ar-SA"/>
        </w:rPr>
        <w:t xml:space="preserve">12.1. </w:t>
      </w:r>
      <w:proofErr w:type="spellStart"/>
      <w:r w:rsidRPr="00611DFD">
        <w:rPr>
          <w:lang w:eastAsia="ar-SA"/>
        </w:rPr>
        <w:t>Цей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Договір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набирає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чинності</w:t>
      </w:r>
      <w:proofErr w:type="spellEnd"/>
      <w:r w:rsidRPr="00611DFD">
        <w:rPr>
          <w:lang w:eastAsia="ar-SA"/>
        </w:rPr>
        <w:t xml:space="preserve"> з моменту </w:t>
      </w:r>
      <w:proofErr w:type="spellStart"/>
      <w:r w:rsidRPr="00611DFD">
        <w:rPr>
          <w:lang w:eastAsia="ar-SA"/>
        </w:rPr>
        <w:t>підписання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його</w:t>
      </w:r>
      <w:proofErr w:type="spellEnd"/>
      <w:r w:rsidRPr="00611DFD">
        <w:rPr>
          <w:lang w:eastAsia="ar-SA"/>
        </w:rPr>
        <w:t xml:space="preserve"> Сторонами та </w:t>
      </w:r>
      <w:proofErr w:type="spellStart"/>
      <w:r w:rsidRPr="00611DFD">
        <w:rPr>
          <w:lang w:eastAsia="ar-SA"/>
        </w:rPr>
        <w:t>діє</w:t>
      </w:r>
      <w:proofErr w:type="spellEnd"/>
      <w:r w:rsidRPr="00611DFD">
        <w:rPr>
          <w:lang w:eastAsia="ar-SA"/>
        </w:rPr>
        <w:t xml:space="preserve"> </w:t>
      </w:r>
      <w:r w:rsidRPr="00611DFD">
        <w:rPr>
          <w:b/>
          <w:lang w:eastAsia="ar-SA"/>
        </w:rPr>
        <w:t xml:space="preserve">до </w:t>
      </w:r>
      <w:r w:rsidR="005C657F">
        <w:rPr>
          <w:b/>
          <w:lang w:val="uk-UA" w:eastAsia="ar-SA"/>
        </w:rPr>
        <w:t xml:space="preserve">                </w:t>
      </w:r>
      <w:r w:rsidRPr="00611DFD">
        <w:rPr>
          <w:b/>
          <w:lang w:eastAsia="ar-SA"/>
        </w:rPr>
        <w:t>31.03.2025</w:t>
      </w:r>
      <w:r w:rsidRPr="00611DFD">
        <w:rPr>
          <w:lang w:eastAsia="ar-SA"/>
        </w:rPr>
        <w:t xml:space="preserve"> року, але в будь </w:t>
      </w:r>
      <w:proofErr w:type="spellStart"/>
      <w:r w:rsidRPr="00611DFD">
        <w:rPr>
          <w:lang w:eastAsia="ar-SA"/>
        </w:rPr>
        <w:t>якому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випадку</w:t>
      </w:r>
      <w:proofErr w:type="spellEnd"/>
      <w:r w:rsidRPr="00611DFD">
        <w:rPr>
          <w:lang w:eastAsia="ar-SA"/>
        </w:rPr>
        <w:t xml:space="preserve"> до </w:t>
      </w:r>
      <w:proofErr w:type="spellStart"/>
      <w:r w:rsidRPr="00611DFD">
        <w:rPr>
          <w:lang w:eastAsia="ar-SA"/>
        </w:rPr>
        <w:t>повного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виконання</w:t>
      </w:r>
      <w:proofErr w:type="spellEnd"/>
      <w:r w:rsidRPr="00611DFD">
        <w:rPr>
          <w:lang w:eastAsia="ar-SA"/>
        </w:rPr>
        <w:t xml:space="preserve"> Сторонами </w:t>
      </w:r>
      <w:proofErr w:type="spellStart"/>
      <w:r w:rsidRPr="00611DFD">
        <w:rPr>
          <w:lang w:eastAsia="ar-SA"/>
        </w:rPr>
        <w:t>своїх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зобов’язань</w:t>
      </w:r>
      <w:proofErr w:type="spellEnd"/>
      <w:r w:rsidRPr="00611DFD">
        <w:rPr>
          <w:lang w:eastAsia="ar-SA"/>
        </w:rPr>
        <w:t xml:space="preserve">. </w:t>
      </w:r>
    </w:p>
    <w:p w14:paraId="0719DE31" w14:textId="77777777" w:rsidR="002A60FF" w:rsidRPr="00611DFD" w:rsidRDefault="002A60FF" w:rsidP="002A60FF">
      <w:pPr>
        <w:suppressAutoHyphens/>
        <w:spacing w:line="276" w:lineRule="auto"/>
        <w:ind w:firstLine="426"/>
        <w:contextualSpacing/>
        <w:jc w:val="both"/>
        <w:rPr>
          <w:lang w:eastAsia="ar-SA"/>
        </w:rPr>
      </w:pPr>
      <w:r w:rsidRPr="00611DFD">
        <w:rPr>
          <w:lang w:eastAsia="ar-SA"/>
        </w:rPr>
        <w:t xml:space="preserve">Строк </w:t>
      </w:r>
      <w:proofErr w:type="spellStart"/>
      <w:r w:rsidRPr="00611DFD">
        <w:rPr>
          <w:lang w:eastAsia="ar-SA"/>
        </w:rPr>
        <w:t>дії</w:t>
      </w:r>
      <w:proofErr w:type="spellEnd"/>
      <w:r w:rsidRPr="00611DFD">
        <w:rPr>
          <w:lang w:eastAsia="ar-SA"/>
        </w:rPr>
        <w:t xml:space="preserve"> Договору </w:t>
      </w:r>
      <w:proofErr w:type="spellStart"/>
      <w:r w:rsidRPr="00611DFD">
        <w:rPr>
          <w:lang w:eastAsia="ar-SA"/>
        </w:rPr>
        <w:t>може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продовжуватись</w:t>
      </w:r>
      <w:proofErr w:type="spellEnd"/>
      <w:r w:rsidRPr="00611DFD">
        <w:rPr>
          <w:lang w:eastAsia="ar-SA"/>
        </w:rPr>
        <w:t xml:space="preserve"> у </w:t>
      </w:r>
      <w:proofErr w:type="spellStart"/>
      <w:r w:rsidRPr="00611DFD">
        <w:rPr>
          <w:lang w:eastAsia="ar-SA"/>
        </w:rPr>
        <w:t>разі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виникнення</w:t>
      </w:r>
      <w:proofErr w:type="spellEnd"/>
      <w:r w:rsidRPr="00611DFD">
        <w:rPr>
          <w:lang w:eastAsia="ar-SA"/>
        </w:rPr>
        <w:t xml:space="preserve"> документально </w:t>
      </w:r>
      <w:proofErr w:type="spellStart"/>
      <w:r w:rsidRPr="00611DFD">
        <w:rPr>
          <w:lang w:eastAsia="ar-SA"/>
        </w:rPr>
        <w:t>підтверджених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об'єктивних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обставин</w:t>
      </w:r>
      <w:proofErr w:type="spellEnd"/>
      <w:r w:rsidRPr="00611DFD">
        <w:rPr>
          <w:lang w:eastAsia="ar-SA"/>
        </w:rPr>
        <w:t xml:space="preserve">, </w:t>
      </w:r>
      <w:proofErr w:type="spellStart"/>
      <w:r w:rsidRPr="00611DFD">
        <w:rPr>
          <w:lang w:eastAsia="ar-SA"/>
        </w:rPr>
        <w:t>що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спричинили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таке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продовження</w:t>
      </w:r>
      <w:proofErr w:type="spellEnd"/>
      <w:r w:rsidRPr="00611DFD">
        <w:rPr>
          <w:lang w:eastAsia="ar-SA"/>
        </w:rPr>
        <w:t xml:space="preserve">, у тому </w:t>
      </w:r>
      <w:proofErr w:type="spellStart"/>
      <w:r w:rsidRPr="00611DFD">
        <w:rPr>
          <w:lang w:eastAsia="ar-SA"/>
        </w:rPr>
        <w:t>числі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непереборної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сили</w:t>
      </w:r>
      <w:proofErr w:type="spellEnd"/>
      <w:r w:rsidRPr="00611DFD">
        <w:rPr>
          <w:lang w:eastAsia="ar-SA"/>
        </w:rPr>
        <w:t xml:space="preserve">, </w:t>
      </w:r>
      <w:proofErr w:type="spellStart"/>
      <w:r w:rsidRPr="00611DFD">
        <w:rPr>
          <w:lang w:eastAsia="ar-SA"/>
        </w:rPr>
        <w:t>затримки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фінансування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витрат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Замовника</w:t>
      </w:r>
      <w:proofErr w:type="spellEnd"/>
      <w:r w:rsidRPr="00611DFD">
        <w:rPr>
          <w:lang w:eastAsia="ar-SA"/>
        </w:rPr>
        <w:t xml:space="preserve"> за </w:t>
      </w:r>
      <w:proofErr w:type="spellStart"/>
      <w:r w:rsidRPr="00611DFD">
        <w:rPr>
          <w:lang w:eastAsia="ar-SA"/>
        </w:rPr>
        <w:t>умови</w:t>
      </w:r>
      <w:proofErr w:type="spellEnd"/>
      <w:r w:rsidRPr="00611DFD">
        <w:rPr>
          <w:lang w:eastAsia="ar-SA"/>
        </w:rPr>
        <w:t xml:space="preserve">, </w:t>
      </w:r>
      <w:proofErr w:type="spellStart"/>
      <w:r w:rsidRPr="00611DFD">
        <w:rPr>
          <w:lang w:eastAsia="ar-SA"/>
        </w:rPr>
        <w:t>що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такі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зміни</w:t>
      </w:r>
      <w:proofErr w:type="spellEnd"/>
      <w:r w:rsidRPr="00611DFD">
        <w:rPr>
          <w:lang w:eastAsia="ar-SA"/>
        </w:rPr>
        <w:t xml:space="preserve"> не </w:t>
      </w:r>
      <w:proofErr w:type="spellStart"/>
      <w:r w:rsidRPr="00611DFD">
        <w:rPr>
          <w:lang w:eastAsia="ar-SA"/>
        </w:rPr>
        <w:t>призведуть</w:t>
      </w:r>
      <w:proofErr w:type="spellEnd"/>
      <w:r w:rsidRPr="00611DFD">
        <w:rPr>
          <w:lang w:eastAsia="ar-SA"/>
        </w:rPr>
        <w:t xml:space="preserve"> до </w:t>
      </w:r>
      <w:proofErr w:type="spellStart"/>
      <w:r w:rsidRPr="00611DFD">
        <w:rPr>
          <w:lang w:eastAsia="ar-SA"/>
        </w:rPr>
        <w:t>збільшення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суми</w:t>
      </w:r>
      <w:proofErr w:type="spellEnd"/>
      <w:r w:rsidRPr="00611DFD">
        <w:rPr>
          <w:lang w:eastAsia="ar-SA"/>
        </w:rPr>
        <w:t xml:space="preserve">, </w:t>
      </w:r>
      <w:proofErr w:type="spellStart"/>
      <w:r w:rsidRPr="00611DFD">
        <w:rPr>
          <w:lang w:eastAsia="ar-SA"/>
        </w:rPr>
        <w:t>визначеної</w:t>
      </w:r>
      <w:proofErr w:type="spellEnd"/>
      <w:r w:rsidRPr="00611DFD">
        <w:rPr>
          <w:lang w:eastAsia="ar-SA"/>
        </w:rPr>
        <w:t xml:space="preserve"> в </w:t>
      </w:r>
      <w:proofErr w:type="spellStart"/>
      <w:r w:rsidRPr="00611DFD">
        <w:rPr>
          <w:lang w:eastAsia="ar-SA"/>
        </w:rPr>
        <w:t>Договорі</w:t>
      </w:r>
      <w:proofErr w:type="spellEnd"/>
      <w:r w:rsidRPr="00611DFD">
        <w:rPr>
          <w:lang w:eastAsia="ar-SA"/>
        </w:rPr>
        <w:t xml:space="preserve">. </w:t>
      </w:r>
    </w:p>
    <w:p w14:paraId="066DA298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11DFD">
        <w:rPr>
          <w:rFonts w:eastAsia="Calibri"/>
          <w:lang w:eastAsia="en-US"/>
        </w:rPr>
        <w:t xml:space="preserve">12.2. </w:t>
      </w:r>
      <w:proofErr w:type="spellStart"/>
      <w:r w:rsidRPr="00611DFD">
        <w:rPr>
          <w:rFonts w:eastAsia="Calibri"/>
          <w:lang w:eastAsia="en-US"/>
        </w:rPr>
        <w:t>Дія</w:t>
      </w:r>
      <w:proofErr w:type="spellEnd"/>
      <w:r w:rsidRPr="00611DFD">
        <w:rPr>
          <w:rFonts w:eastAsia="Calibri"/>
          <w:lang w:eastAsia="en-US"/>
        </w:rPr>
        <w:t xml:space="preserve"> Договору </w:t>
      </w:r>
      <w:proofErr w:type="spellStart"/>
      <w:r w:rsidRPr="00611DFD">
        <w:rPr>
          <w:rFonts w:eastAsia="Calibri"/>
          <w:lang w:eastAsia="en-US"/>
        </w:rPr>
        <w:t>може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подовжуватись</w:t>
      </w:r>
      <w:proofErr w:type="spellEnd"/>
      <w:r w:rsidRPr="00611DFD">
        <w:rPr>
          <w:rFonts w:eastAsia="Calibri"/>
          <w:lang w:eastAsia="en-US"/>
        </w:rPr>
        <w:t xml:space="preserve"> на строк, </w:t>
      </w:r>
      <w:proofErr w:type="spellStart"/>
      <w:r w:rsidRPr="00611DFD">
        <w:rPr>
          <w:rFonts w:eastAsia="Calibri"/>
          <w:lang w:eastAsia="en-US"/>
        </w:rPr>
        <w:t>достатній</w:t>
      </w:r>
      <w:proofErr w:type="spellEnd"/>
      <w:r w:rsidRPr="00611DFD">
        <w:rPr>
          <w:rFonts w:eastAsia="Calibri"/>
          <w:lang w:eastAsia="en-US"/>
        </w:rPr>
        <w:t xml:space="preserve"> для </w:t>
      </w:r>
      <w:proofErr w:type="spellStart"/>
      <w:r w:rsidRPr="00611DFD">
        <w:rPr>
          <w:rFonts w:eastAsia="Calibri"/>
          <w:lang w:eastAsia="en-US"/>
        </w:rPr>
        <w:t>проведення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процедури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закупівлі</w:t>
      </w:r>
      <w:proofErr w:type="spellEnd"/>
      <w:r w:rsidRPr="00611DFD">
        <w:rPr>
          <w:rFonts w:eastAsia="Calibri"/>
          <w:lang w:eastAsia="en-US"/>
        </w:rPr>
        <w:t xml:space="preserve"> на початку </w:t>
      </w:r>
      <w:proofErr w:type="spellStart"/>
      <w:r w:rsidRPr="00611DFD">
        <w:rPr>
          <w:rFonts w:eastAsia="Calibri"/>
          <w:lang w:eastAsia="en-US"/>
        </w:rPr>
        <w:t>наступного</w:t>
      </w:r>
      <w:proofErr w:type="spellEnd"/>
      <w:r w:rsidRPr="00611DFD">
        <w:rPr>
          <w:rFonts w:eastAsia="Calibri"/>
          <w:lang w:eastAsia="en-US"/>
        </w:rPr>
        <w:t xml:space="preserve"> року, в </w:t>
      </w:r>
      <w:proofErr w:type="spellStart"/>
      <w:r w:rsidRPr="00611DFD">
        <w:rPr>
          <w:rFonts w:eastAsia="Calibri"/>
          <w:lang w:eastAsia="en-US"/>
        </w:rPr>
        <w:t>обсязі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що</w:t>
      </w:r>
      <w:proofErr w:type="spellEnd"/>
      <w:r w:rsidRPr="00611DFD">
        <w:rPr>
          <w:rFonts w:eastAsia="Calibri"/>
          <w:lang w:eastAsia="en-US"/>
        </w:rPr>
        <w:t xml:space="preserve"> не </w:t>
      </w:r>
      <w:proofErr w:type="spellStart"/>
      <w:r w:rsidRPr="00611DFD">
        <w:rPr>
          <w:rFonts w:eastAsia="Calibri"/>
          <w:lang w:eastAsia="en-US"/>
        </w:rPr>
        <w:t>перевищує</w:t>
      </w:r>
      <w:proofErr w:type="spellEnd"/>
      <w:r w:rsidRPr="00611DFD">
        <w:rPr>
          <w:rFonts w:eastAsia="Calibri"/>
          <w:lang w:eastAsia="en-US"/>
        </w:rPr>
        <w:t xml:space="preserve"> 20 </w:t>
      </w:r>
      <w:proofErr w:type="spellStart"/>
      <w:r w:rsidRPr="00611DFD">
        <w:rPr>
          <w:rFonts w:eastAsia="Calibri"/>
          <w:lang w:eastAsia="en-US"/>
        </w:rPr>
        <w:t>відсотків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суми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визначеної</w:t>
      </w:r>
      <w:proofErr w:type="spellEnd"/>
      <w:r w:rsidRPr="00611DFD">
        <w:rPr>
          <w:rFonts w:eastAsia="Calibri"/>
          <w:lang w:eastAsia="en-US"/>
        </w:rPr>
        <w:t xml:space="preserve"> у </w:t>
      </w:r>
      <w:proofErr w:type="spellStart"/>
      <w:r w:rsidRPr="00611DFD">
        <w:rPr>
          <w:rFonts w:eastAsia="Calibri"/>
          <w:lang w:eastAsia="en-US"/>
        </w:rPr>
        <w:t>Договорі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укладеному</w:t>
      </w:r>
      <w:proofErr w:type="spellEnd"/>
      <w:r w:rsidRPr="00611DFD">
        <w:rPr>
          <w:rFonts w:eastAsia="Calibri"/>
          <w:lang w:eastAsia="en-US"/>
        </w:rPr>
        <w:t xml:space="preserve"> в </w:t>
      </w:r>
      <w:proofErr w:type="spellStart"/>
      <w:r w:rsidRPr="00611DFD">
        <w:rPr>
          <w:rFonts w:eastAsia="Calibri"/>
          <w:lang w:eastAsia="en-US"/>
        </w:rPr>
        <w:t>попередньому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році</w:t>
      </w:r>
      <w:proofErr w:type="spellEnd"/>
      <w:r w:rsidRPr="00611DFD">
        <w:rPr>
          <w:rFonts w:eastAsia="Calibri"/>
          <w:lang w:eastAsia="en-US"/>
        </w:rPr>
        <w:t xml:space="preserve">, </w:t>
      </w:r>
      <w:proofErr w:type="spellStart"/>
      <w:r w:rsidRPr="00611DFD">
        <w:rPr>
          <w:rFonts w:eastAsia="Calibri"/>
          <w:lang w:eastAsia="en-US"/>
        </w:rPr>
        <w:t>якщо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видатки</w:t>
      </w:r>
      <w:proofErr w:type="spellEnd"/>
      <w:r w:rsidRPr="00611DFD">
        <w:rPr>
          <w:rFonts w:eastAsia="Calibri"/>
          <w:lang w:eastAsia="en-US"/>
        </w:rPr>
        <w:t xml:space="preserve"> на </w:t>
      </w:r>
      <w:proofErr w:type="spellStart"/>
      <w:r w:rsidRPr="00611DFD">
        <w:rPr>
          <w:rFonts w:eastAsia="Calibri"/>
          <w:lang w:eastAsia="en-US"/>
        </w:rPr>
        <w:t>цю</w:t>
      </w:r>
      <w:proofErr w:type="spellEnd"/>
      <w:r w:rsidRPr="00611DFD">
        <w:rPr>
          <w:rFonts w:eastAsia="Calibri"/>
          <w:lang w:eastAsia="en-US"/>
        </w:rPr>
        <w:t xml:space="preserve"> мету </w:t>
      </w:r>
      <w:proofErr w:type="spellStart"/>
      <w:r w:rsidRPr="00611DFD">
        <w:rPr>
          <w:rFonts w:eastAsia="Calibri"/>
          <w:lang w:eastAsia="en-US"/>
        </w:rPr>
        <w:t>затверджено</w:t>
      </w:r>
      <w:proofErr w:type="spellEnd"/>
      <w:r w:rsidRPr="00611DFD">
        <w:rPr>
          <w:rFonts w:eastAsia="Calibri"/>
          <w:lang w:eastAsia="en-US"/>
        </w:rPr>
        <w:t xml:space="preserve"> в </w:t>
      </w:r>
      <w:proofErr w:type="spellStart"/>
      <w:r w:rsidRPr="00611DFD">
        <w:rPr>
          <w:rFonts w:eastAsia="Calibri"/>
          <w:lang w:eastAsia="en-US"/>
        </w:rPr>
        <w:t>установленому</w:t>
      </w:r>
      <w:proofErr w:type="spellEnd"/>
      <w:r w:rsidRPr="00611DFD">
        <w:rPr>
          <w:rFonts w:eastAsia="Calibri"/>
          <w:lang w:eastAsia="en-US"/>
        </w:rPr>
        <w:t xml:space="preserve"> порядку та </w:t>
      </w:r>
      <w:proofErr w:type="spellStart"/>
      <w:r w:rsidRPr="00611DFD">
        <w:rPr>
          <w:rFonts w:eastAsia="Calibri"/>
          <w:lang w:eastAsia="en-US"/>
        </w:rPr>
        <w:t>інше</w:t>
      </w:r>
      <w:proofErr w:type="spellEnd"/>
      <w:r w:rsidRPr="00611DFD">
        <w:rPr>
          <w:rFonts w:eastAsia="Calibri"/>
          <w:lang w:eastAsia="en-US"/>
        </w:rPr>
        <w:t xml:space="preserve"> не </w:t>
      </w:r>
      <w:proofErr w:type="spellStart"/>
      <w:r w:rsidRPr="00611DFD">
        <w:rPr>
          <w:rFonts w:eastAsia="Calibri"/>
          <w:lang w:eastAsia="en-US"/>
        </w:rPr>
        <w:t>встановлено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законодавством</w:t>
      </w:r>
      <w:proofErr w:type="spellEnd"/>
      <w:r w:rsidRPr="00611DFD">
        <w:rPr>
          <w:rFonts w:eastAsia="Calibri"/>
          <w:lang w:eastAsia="en-US"/>
        </w:rPr>
        <w:t xml:space="preserve"> </w:t>
      </w:r>
      <w:proofErr w:type="spellStart"/>
      <w:r w:rsidRPr="00611DFD">
        <w:rPr>
          <w:rFonts w:eastAsia="Calibri"/>
          <w:lang w:eastAsia="en-US"/>
        </w:rPr>
        <w:t>України</w:t>
      </w:r>
      <w:proofErr w:type="spellEnd"/>
      <w:r w:rsidRPr="00611DFD">
        <w:rPr>
          <w:rFonts w:eastAsia="Calibri"/>
          <w:lang w:eastAsia="en-US"/>
        </w:rPr>
        <w:t>.</w:t>
      </w:r>
    </w:p>
    <w:p w14:paraId="37035BD0" w14:textId="77777777" w:rsidR="002A60FF" w:rsidRPr="00611DFD" w:rsidRDefault="002A60FF" w:rsidP="002A60FF">
      <w:pPr>
        <w:keepNext/>
        <w:numPr>
          <w:ilvl w:val="0"/>
          <w:numId w:val="35"/>
        </w:numPr>
        <w:suppressAutoHyphens/>
        <w:spacing w:after="200" w:line="276" w:lineRule="auto"/>
        <w:ind w:left="0" w:firstLine="426"/>
        <w:contextualSpacing/>
        <w:jc w:val="center"/>
        <w:outlineLvl w:val="0"/>
        <w:rPr>
          <w:b/>
          <w:lang w:eastAsia="ar-SA"/>
        </w:rPr>
      </w:pPr>
      <w:r w:rsidRPr="00611DFD">
        <w:rPr>
          <w:b/>
          <w:bCs/>
          <w:lang w:eastAsia="ar-SA"/>
        </w:rPr>
        <w:t xml:space="preserve">XIІІ. </w:t>
      </w:r>
      <w:proofErr w:type="spellStart"/>
      <w:r w:rsidRPr="00611DFD">
        <w:rPr>
          <w:b/>
          <w:bCs/>
          <w:lang w:eastAsia="ar-SA"/>
        </w:rPr>
        <w:t>Інші</w:t>
      </w:r>
      <w:proofErr w:type="spellEnd"/>
      <w:r w:rsidRPr="00611DFD">
        <w:rPr>
          <w:b/>
          <w:bCs/>
          <w:lang w:eastAsia="ar-SA"/>
        </w:rPr>
        <w:t xml:space="preserve"> </w:t>
      </w:r>
      <w:proofErr w:type="spellStart"/>
      <w:r w:rsidRPr="00611DFD">
        <w:rPr>
          <w:b/>
          <w:bCs/>
          <w:lang w:eastAsia="ar-SA"/>
        </w:rPr>
        <w:t>умови</w:t>
      </w:r>
      <w:proofErr w:type="spellEnd"/>
    </w:p>
    <w:p w14:paraId="16E6160E" w14:textId="77777777" w:rsidR="002A60FF" w:rsidRPr="00611DFD" w:rsidRDefault="002A60FF" w:rsidP="002A60FF">
      <w:pPr>
        <w:suppressAutoHyphens/>
        <w:spacing w:line="276" w:lineRule="auto"/>
        <w:ind w:firstLine="426"/>
        <w:contextualSpacing/>
        <w:jc w:val="both"/>
        <w:rPr>
          <w:lang w:eastAsia="ar-SA"/>
        </w:rPr>
      </w:pPr>
      <w:r w:rsidRPr="00611DFD">
        <w:rPr>
          <w:bCs/>
          <w:lang w:eastAsia="ar-SA"/>
        </w:rPr>
        <w:t xml:space="preserve">13.1. </w:t>
      </w:r>
      <w:proofErr w:type="spellStart"/>
      <w:r w:rsidRPr="00611DFD">
        <w:rPr>
          <w:lang w:eastAsia="ar-SA"/>
        </w:rPr>
        <w:t>Обставини</w:t>
      </w:r>
      <w:proofErr w:type="spellEnd"/>
      <w:r w:rsidRPr="00611DFD">
        <w:rPr>
          <w:lang w:eastAsia="ar-SA"/>
        </w:rPr>
        <w:t xml:space="preserve">, не </w:t>
      </w:r>
      <w:proofErr w:type="spellStart"/>
      <w:r w:rsidRPr="00611DFD">
        <w:rPr>
          <w:lang w:eastAsia="ar-SA"/>
        </w:rPr>
        <w:t>врегульовані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даним</w:t>
      </w:r>
      <w:proofErr w:type="spellEnd"/>
      <w:r w:rsidRPr="00611DFD">
        <w:rPr>
          <w:lang w:eastAsia="ar-SA"/>
        </w:rPr>
        <w:t xml:space="preserve"> Договором, </w:t>
      </w:r>
      <w:proofErr w:type="spellStart"/>
      <w:r w:rsidRPr="00611DFD">
        <w:rPr>
          <w:lang w:eastAsia="ar-SA"/>
        </w:rPr>
        <w:t>регламентуються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чинним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законодавством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України</w:t>
      </w:r>
      <w:proofErr w:type="spellEnd"/>
      <w:r w:rsidRPr="00611DFD">
        <w:rPr>
          <w:lang w:eastAsia="ar-SA"/>
        </w:rPr>
        <w:t>.</w:t>
      </w:r>
    </w:p>
    <w:p w14:paraId="13E8C23F" w14:textId="77777777" w:rsidR="002A60FF" w:rsidRPr="00611DFD" w:rsidRDefault="002A60FF" w:rsidP="002A60FF">
      <w:pPr>
        <w:spacing w:line="276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611DFD">
        <w:rPr>
          <w:rFonts w:eastAsia="Calibri"/>
          <w:color w:val="000000"/>
          <w:lang w:eastAsia="en-US"/>
        </w:rPr>
        <w:t xml:space="preserve">13.2. При </w:t>
      </w:r>
      <w:proofErr w:type="spellStart"/>
      <w:r w:rsidRPr="00611DFD">
        <w:rPr>
          <w:rFonts w:eastAsia="Calibri"/>
          <w:color w:val="000000"/>
          <w:lang w:eastAsia="en-US"/>
        </w:rPr>
        <w:t>підписанні</w:t>
      </w:r>
      <w:proofErr w:type="spellEnd"/>
      <w:r w:rsidRPr="00611DFD">
        <w:rPr>
          <w:rFonts w:eastAsia="Calibri"/>
          <w:color w:val="000000"/>
          <w:lang w:eastAsia="en-US"/>
        </w:rPr>
        <w:t>/</w:t>
      </w:r>
      <w:proofErr w:type="spellStart"/>
      <w:r w:rsidRPr="00611DFD">
        <w:rPr>
          <w:rFonts w:eastAsia="Calibri"/>
          <w:color w:val="000000"/>
          <w:lang w:eastAsia="en-US"/>
        </w:rPr>
        <w:t>візуванні</w:t>
      </w:r>
      <w:proofErr w:type="spellEnd"/>
      <w:r w:rsidRPr="00611DFD">
        <w:rPr>
          <w:rFonts w:eastAsia="Calibri"/>
          <w:color w:val="000000"/>
          <w:lang w:eastAsia="en-US"/>
        </w:rPr>
        <w:t xml:space="preserve"> Договору, а також при </w:t>
      </w:r>
      <w:proofErr w:type="spellStart"/>
      <w:r w:rsidRPr="00611DFD">
        <w:rPr>
          <w:rFonts w:eastAsia="Calibri"/>
          <w:color w:val="000000"/>
          <w:lang w:eastAsia="en-US"/>
        </w:rPr>
        <w:t>листуванні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Сторін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використовується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власноручний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підпис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Сторони</w:t>
      </w:r>
      <w:proofErr w:type="spellEnd"/>
      <w:r w:rsidRPr="00611DFD">
        <w:rPr>
          <w:rFonts w:eastAsia="Calibri"/>
          <w:color w:val="000000"/>
          <w:lang w:eastAsia="en-US"/>
        </w:rPr>
        <w:t>/</w:t>
      </w:r>
      <w:proofErr w:type="spellStart"/>
      <w:r w:rsidRPr="00611DFD">
        <w:rPr>
          <w:rFonts w:eastAsia="Calibri"/>
          <w:color w:val="000000"/>
          <w:lang w:eastAsia="en-US"/>
        </w:rPr>
        <w:t>уповноваженого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представника</w:t>
      </w:r>
      <w:proofErr w:type="spellEnd"/>
      <w:r w:rsidRPr="00611DFD">
        <w:rPr>
          <w:rFonts w:eastAsia="Calibri"/>
          <w:color w:val="000000"/>
          <w:lang w:eastAsia="en-US"/>
        </w:rPr>
        <w:t xml:space="preserve"> </w:t>
      </w:r>
      <w:proofErr w:type="spellStart"/>
      <w:r w:rsidRPr="00611DFD">
        <w:rPr>
          <w:rFonts w:eastAsia="Calibri"/>
          <w:color w:val="000000"/>
          <w:lang w:eastAsia="en-US"/>
        </w:rPr>
        <w:t>Сторони</w:t>
      </w:r>
      <w:proofErr w:type="spellEnd"/>
      <w:r w:rsidRPr="00611DFD">
        <w:rPr>
          <w:rFonts w:eastAsia="Calibri"/>
          <w:color w:val="000000"/>
          <w:lang w:eastAsia="en-US"/>
        </w:rPr>
        <w:t>.</w:t>
      </w:r>
    </w:p>
    <w:p w14:paraId="6370B656" w14:textId="77777777" w:rsidR="002A60FF" w:rsidRPr="00611DFD" w:rsidRDefault="002A60FF" w:rsidP="002A60FF">
      <w:pPr>
        <w:suppressAutoHyphens/>
        <w:spacing w:line="276" w:lineRule="auto"/>
        <w:ind w:firstLine="426"/>
        <w:contextualSpacing/>
        <w:jc w:val="both"/>
        <w:rPr>
          <w:color w:val="000000"/>
          <w:shd w:val="clear" w:color="auto" w:fill="FFFFFF"/>
          <w:lang w:eastAsia="ar-SA"/>
        </w:rPr>
      </w:pPr>
      <w:r w:rsidRPr="00611DFD">
        <w:rPr>
          <w:color w:val="000000"/>
          <w:shd w:val="clear" w:color="auto" w:fill="FFFFFF"/>
          <w:lang w:eastAsia="ar-SA"/>
        </w:rPr>
        <w:t xml:space="preserve">13.3.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Договір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складається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у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двох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примірниках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,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які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мають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рівну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юридичну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силу – по одному для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кожної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з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Сторін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.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Всі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додатки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та угоди до Договору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вважаються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його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невід`ємною</w:t>
      </w:r>
      <w:proofErr w:type="spellEnd"/>
      <w:r w:rsidRPr="00611DF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11DFD">
        <w:rPr>
          <w:color w:val="000000"/>
          <w:shd w:val="clear" w:color="auto" w:fill="FFFFFF"/>
          <w:lang w:eastAsia="ar-SA"/>
        </w:rPr>
        <w:t>частиною</w:t>
      </w:r>
      <w:proofErr w:type="spellEnd"/>
      <w:r w:rsidRPr="00611DFD">
        <w:rPr>
          <w:color w:val="000000"/>
          <w:shd w:val="clear" w:color="auto" w:fill="FFFFFF"/>
          <w:lang w:eastAsia="ar-SA"/>
        </w:rPr>
        <w:t>.</w:t>
      </w:r>
    </w:p>
    <w:p w14:paraId="760FFE12" w14:textId="77777777" w:rsidR="002A60FF" w:rsidRPr="00611DFD" w:rsidRDefault="002A60FF" w:rsidP="002A60FF">
      <w:pPr>
        <w:suppressAutoHyphens/>
        <w:spacing w:line="276" w:lineRule="auto"/>
        <w:ind w:firstLine="426"/>
        <w:contextualSpacing/>
        <w:jc w:val="both"/>
        <w:rPr>
          <w:lang w:eastAsia="ar-SA"/>
        </w:rPr>
      </w:pPr>
      <w:r w:rsidRPr="00611DFD">
        <w:rPr>
          <w:color w:val="000000"/>
          <w:shd w:val="clear" w:color="auto" w:fill="FFFFFF"/>
          <w:lang w:eastAsia="ar-SA"/>
        </w:rPr>
        <w:t xml:space="preserve">13.4. </w:t>
      </w:r>
      <w:proofErr w:type="spellStart"/>
      <w:r w:rsidRPr="00611DFD">
        <w:rPr>
          <w:lang w:eastAsia="ar-SA"/>
        </w:rPr>
        <w:t>Зміни</w:t>
      </w:r>
      <w:proofErr w:type="spellEnd"/>
      <w:r w:rsidRPr="00611DFD">
        <w:rPr>
          <w:lang w:eastAsia="ar-SA"/>
        </w:rPr>
        <w:t xml:space="preserve"> Договору </w:t>
      </w:r>
      <w:proofErr w:type="spellStart"/>
      <w:r w:rsidRPr="00611DFD">
        <w:rPr>
          <w:lang w:eastAsia="ar-SA"/>
        </w:rPr>
        <w:t>здійснюються</w:t>
      </w:r>
      <w:proofErr w:type="spellEnd"/>
      <w:r w:rsidRPr="00611DFD">
        <w:rPr>
          <w:lang w:eastAsia="ar-SA"/>
        </w:rPr>
        <w:t xml:space="preserve"> шляхом </w:t>
      </w:r>
      <w:proofErr w:type="spellStart"/>
      <w:r w:rsidRPr="00611DFD">
        <w:rPr>
          <w:lang w:eastAsia="ar-SA"/>
        </w:rPr>
        <w:t>змін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або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доповнення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його</w:t>
      </w:r>
      <w:proofErr w:type="spellEnd"/>
      <w:r w:rsidRPr="00611DFD">
        <w:rPr>
          <w:lang w:eastAsia="ar-SA"/>
        </w:rPr>
        <w:t xml:space="preserve"> умов за </w:t>
      </w:r>
      <w:proofErr w:type="spellStart"/>
      <w:r w:rsidRPr="00611DFD">
        <w:rPr>
          <w:lang w:eastAsia="ar-SA"/>
        </w:rPr>
        <w:t>ініціативою</w:t>
      </w:r>
      <w:proofErr w:type="spellEnd"/>
      <w:r w:rsidRPr="00611DFD">
        <w:rPr>
          <w:lang w:eastAsia="ar-SA"/>
        </w:rPr>
        <w:t xml:space="preserve"> будь-</w:t>
      </w:r>
      <w:proofErr w:type="spellStart"/>
      <w:r w:rsidRPr="00611DFD">
        <w:rPr>
          <w:lang w:eastAsia="ar-SA"/>
        </w:rPr>
        <w:t>якої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Сторони</w:t>
      </w:r>
      <w:proofErr w:type="spellEnd"/>
      <w:r w:rsidRPr="00611DFD">
        <w:rPr>
          <w:lang w:eastAsia="ar-SA"/>
        </w:rPr>
        <w:t xml:space="preserve"> на </w:t>
      </w:r>
      <w:proofErr w:type="spellStart"/>
      <w:r w:rsidRPr="00611DFD">
        <w:rPr>
          <w:lang w:eastAsia="ar-SA"/>
        </w:rPr>
        <w:t>підставі</w:t>
      </w:r>
      <w:proofErr w:type="spellEnd"/>
      <w:r w:rsidRPr="00611DFD">
        <w:rPr>
          <w:lang w:eastAsia="ar-SA"/>
        </w:rPr>
        <w:t xml:space="preserve"> </w:t>
      </w:r>
      <w:proofErr w:type="spellStart"/>
      <w:r w:rsidRPr="00611DFD">
        <w:rPr>
          <w:lang w:eastAsia="ar-SA"/>
        </w:rPr>
        <w:t>додаткової</w:t>
      </w:r>
      <w:proofErr w:type="spellEnd"/>
      <w:r w:rsidRPr="00611DFD">
        <w:rPr>
          <w:lang w:eastAsia="ar-SA"/>
        </w:rPr>
        <w:t xml:space="preserve"> угоди.</w:t>
      </w:r>
    </w:p>
    <w:p w14:paraId="5E92E9E7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</w:rPr>
      </w:pPr>
      <w:r w:rsidRPr="00611DFD">
        <w:rPr>
          <w:b/>
        </w:rPr>
        <w:t xml:space="preserve">XІV. </w:t>
      </w:r>
      <w:proofErr w:type="spellStart"/>
      <w:r w:rsidRPr="00611DFD">
        <w:rPr>
          <w:b/>
        </w:rPr>
        <w:t>Додатки</w:t>
      </w:r>
      <w:proofErr w:type="spellEnd"/>
      <w:r w:rsidRPr="00611DFD">
        <w:rPr>
          <w:b/>
        </w:rPr>
        <w:t xml:space="preserve"> до Договору</w:t>
      </w:r>
    </w:p>
    <w:p w14:paraId="45243C60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rPr>
          <w:iCs/>
        </w:rPr>
      </w:pPr>
      <w:r w:rsidRPr="00611DFD">
        <w:t xml:space="preserve">14.1. </w:t>
      </w:r>
      <w:proofErr w:type="spellStart"/>
      <w:r w:rsidRPr="00611DFD">
        <w:t>Невід’ємною</w:t>
      </w:r>
      <w:proofErr w:type="spellEnd"/>
      <w:r w:rsidRPr="00611DFD">
        <w:t xml:space="preserve"> </w:t>
      </w:r>
      <w:proofErr w:type="spellStart"/>
      <w:r w:rsidRPr="00611DFD">
        <w:t>частиною</w:t>
      </w:r>
      <w:proofErr w:type="spellEnd"/>
      <w:r w:rsidRPr="00611DFD">
        <w:t xml:space="preserve"> </w:t>
      </w:r>
      <w:proofErr w:type="spellStart"/>
      <w:r w:rsidRPr="00611DFD">
        <w:t>цього</w:t>
      </w:r>
      <w:proofErr w:type="spellEnd"/>
      <w:r w:rsidRPr="00611DFD">
        <w:t xml:space="preserve"> Договору є:</w:t>
      </w:r>
    </w:p>
    <w:p w14:paraId="1A2D1993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Технічна специфікація (Додаток № 1);</w:t>
      </w:r>
    </w:p>
    <w:p w14:paraId="4F3AE90E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Відомість обсягів робіт (ВОQ) (Додаток № 2);</w:t>
      </w:r>
    </w:p>
    <w:p w14:paraId="220B90F5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Договірна ціна (Додаток №3);</w:t>
      </w:r>
    </w:p>
    <w:p w14:paraId="30C4DCCC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Перелік основних матеріальних ресурсів (Додаток №4);</w:t>
      </w:r>
    </w:p>
    <w:p w14:paraId="0B575721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Календарний план фінансування (Додаток №5).</w:t>
      </w:r>
    </w:p>
    <w:p w14:paraId="30B6385F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Перелік автомобільних доріг загального користування місцевого значення (Додаток №6).</w:t>
      </w:r>
    </w:p>
    <w:p w14:paraId="599D74DE" w14:textId="77777777" w:rsidR="002A60FF" w:rsidRPr="00611DFD" w:rsidRDefault="002A60FF" w:rsidP="002A60FF">
      <w:pPr>
        <w:pStyle w:val="affa"/>
        <w:widowControl w:val="0"/>
        <w:numPr>
          <w:ilvl w:val="0"/>
          <w:numId w:val="37"/>
        </w:numPr>
        <w:shd w:val="clear" w:color="auto" w:fill="FFFFFF"/>
        <w:spacing w:line="276" w:lineRule="auto"/>
        <w:rPr>
          <w:lang w:val="uk-UA"/>
        </w:rPr>
      </w:pPr>
      <w:r w:rsidRPr="00611DFD">
        <w:rPr>
          <w:lang w:val="uk-UA"/>
        </w:rPr>
        <w:t>Перелік виробничих баз (Додаток №7).</w:t>
      </w:r>
    </w:p>
    <w:p w14:paraId="0899591F" w14:textId="77777777" w:rsidR="002A60FF" w:rsidRPr="00611DFD" w:rsidRDefault="002A60FF" w:rsidP="002A60FF">
      <w:pPr>
        <w:widowControl w:val="0"/>
        <w:shd w:val="clear" w:color="auto" w:fill="FFFFFF"/>
        <w:spacing w:line="276" w:lineRule="auto"/>
        <w:ind w:firstLine="426"/>
        <w:jc w:val="center"/>
        <w:outlineLvl w:val="0"/>
        <w:rPr>
          <w:b/>
        </w:rPr>
      </w:pPr>
      <w:r w:rsidRPr="00611DFD">
        <w:rPr>
          <w:b/>
        </w:rPr>
        <w:t xml:space="preserve">XV. Адреса, </w:t>
      </w:r>
      <w:proofErr w:type="spellStart"/>
      <w:r w:rsidRPr="00611DFD">
        <w:rPr>
          <w:b/>
        </w:rPr>
        <w:t>реквізити</w:t>
      </w:r>
      <w:proofErr w:type="spellEnd"/>
      <w:r w:rsidRPr="00611DFD">
        <w:rPr>
          <w:b/>
        </w:rPr>
        <w:t xml:space="preserve"> та </w:t>
      </w:r>
      <w:proofErr w:type="spellStart"/>
      <w:r w:rsidRPr="00611DFD">
        <w:rPr>
          <w:b/>
        </w:rPr>
        <w:t>підписи</w:t>
      </w:r>
      <w:proofErr w:type="spellEnd"/>
      <w:r w:rsidRPr="00611DFD">
        <w:rPr>
          <w:b/>
        </w:rPr>
        <w:t xml:space="preserve"> </w:t>
      </w:r>
      <w:proofErr w:type="spellStart"/>
      <w:r w:rsidRPr="00611DFD">
        <w:rPr>
          <w:b/>
        </w:rPr>
        <w:t>Сторін</w:t>
      </w:r>
      <w:proofErr w:type="spellEnd"/>
      <w:r w:rsidRPr="00611DFD">
        <w:rPr>
          <w:b/>
        </w:rPr>
        <w:t>.</w:t>
      </w: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5245"/>
        <w:gridCol w:w="4734"/>
      </w:tblGrid>
      <w:tr w:rsidR="002A60FF" w:rsidRPr="00611DFD" w14:paraId="4DF6F0E6" w14:textId="77777777" w:rsidTr="008F4AE5">
        <w:trPr>
          <w:trHeight w:val="3435"/>
        </w:trPr>
        <w:tc>
          <w:tcPr>
            <w:tcW w:w="5245" w:type="dxa"/>
          </w:tcPr>
          <w:p w14:paraId="7DFCA006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>ЗАМОВНИК</w:t>
            </w:r>
          </w:p>
          <w:p w14:paraId="5F93F4FF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 xml:space="preserve">Департамент з </w:t>
            </w:r>
            <w:proofErr w:type="spellStart"/>
            <w:r w:rsidRPr="00611DFD">
              <w:t>питань</w:t>
            </w:r>
            <w:proofErr w:type="spellEnd"/>
            <w:r w:rsidRPr="00611DFD">
              <w:t xml:space="preserve"> </w:t>
            </w:r>
            <w:proofErr w:type="spellStart"/>
            <w:r w:rsidRPr="00611DFD">
              <w:t>будівництва</w:t>
            </w:r>
            <w:proofErr w:type="spellEnd"/>
            <w:r w:rsidRPr="00611DFD">
              <w:t xml:space="preserve"> та</w:t>
            </w:r>
          </w:p>
          <w:p w14:paraId="4BE19331" w14:textId="0AF5AB2E" w:rsidR="003365C7" w:rsidRDefault="002A60FF" w:rsidP="008F4AE5">
            <w:pPr>
              <w:spacing w:line="276" w:lineRule="auto"/>
              <w:ind w:right="22" w:firstLine="426"/>
              <w:contextualSpacing/>
              <w:rPr>
                <w:lang w:val="uk-UA"/>
              </w:rPr>
            </w:pPr>
            <w:proofErr w:type="spellStart"/>
            <w:r w:rsidRPr="00611DFD">
              <w:t>архітектури</w:t>
            </w:r>
            <w:proofErr w:type="spellEnd"/>
            <w:r w:rsidRPr="00611DFD">
              <w:t xml:space="preserve"> </w:t>
            </w:r>
            <w:proofErr w:type="spellStart"/>
            <w:r w:rsidRPr="00611DFD">
              <w:t>Рівненської</w:t>
            </w:r>
            <w:proofErr w:type="spellEnd"/>
            <w:r w:rsidRPr="00611DFD">
              <w:t xml:space="preserve"> </w:t>
            </w:r>
            <w:r w:rsidR="00FE5045">
              <w:rPr>
                <w:lang w:val="uk-UA"/>
              </w:rPr>
              <w:t>обласної</w:t>
            </w:r>
            <w:r w:rsidR="003365C7">
              <w:rPr>
                <w:lang w:val="uk-UA"/>
              </w:rPr>
              <w:t xml:space="preserve">        </w:t>
            </w:r>
          </w:p>
          <w:p w14:paraId="4A2ACD5A" w14:textId="150365D0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proofErr w:type="spellStart"/>
            <w:r w:rsidRPr="00611DFD">
              <w:t>держ</w:t>
            </w:r>
            <w:r w:rsidR="00FE5045">
              <w:rPr>
                <w:lang w:val="uk-UA"/>
              </w:rPr>
              <w:t>авної</w:t>
            </w:r>
            <w:proofErr w:type="spellEnd"/>
            <w:r w:rsidR="00FE5045">
              <w:rPr>
                <w:lang w:val="uk-UA"/>
              </w:rPr>
              <w:t xml:space="preserve"> </w:t>
            </w:r>
            <w:proofErr w:type="spellStart"/>
            <w:r w:rsidRPr="00611DFD">
              <w:t>адміністрації</w:t>
            </w:r>
            <w:proofErr w:type="spellEnd"/>
            <w:r w:rsidRPr="00611DFD">
              <w:t xml:space="preserve">   </w:t>
            </w:r>
          </w:p>
          <w:p w14:paraId="6714D30E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 xml:space="preserve">Адреса: 33028 м. </w:t>
            </w:r>
            <w:proofErr w:type="spellStart"/>
            <w:r w:rsidRPr="00611DFD">
              <w:t>Рівне</w:t>
            </w:r>
            <w:proofErr w:type="spellEnd"/>
            <w:r w:rsidRPr="00611DFD">
              <w:t xml:space="preserve">, майдан </w:t>
            </w:r>
            <w:proofErr w:type="spellStart"/>
            <w:r w:rsidRPr="00611DFD">
              <w:t>Просвіти</w:t>
            </w:r>
            <w:proofErr w:type="spellEnd"/>
            <w:r w:rsidRPr="00611DFD">
              <w:t>, 1</w:t>
            </w:r>
          </w:p>
          <w:p w14:paraId="24F1A65D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 xml:space="preserve">р/р ________________________________        </w:t>
            </w:r>
          </w:p>
          <w:p w14:paraId="6588154D" w14:textId="77777777" w:rsidR="002A60FF" w:rsidRPr="00611DFD" w:rsidRDefault="002A60FF" w:rsidP="008F4AE5">
            <w:pPr>
              <w:spacing w:line="276" w:lineRule="auto"/>
              <w:ind w:left="463" w:right="22" w:hanging="37"/>
              <w:contextualSpacing/>
            </w:pPr>
            <w:r w:rsidRPr="00611DFD">
              <w:t xml:space="preserve"> у ДЕРЖКАЗНАЧЕЙСЬКА СЛУЖБА УКРАЇНИ, М. КИЇВ </w:t>
            </w:r>
          </w:p>
          <w:p w14:paraId="30A60ACF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 xml:space="preserve">МФО 820172, </w:t>
            </w:r>
          </w:p>
          <w:p w14:paraId="6CF966E3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>код ЄДРПОУ 36565276</w:t>
            </w:r>
          </w:p>
          <w:p w14:paraId="36ECFB71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t>Тел./факс (0362) 63-59-61</w:t>
            </w:r>
          </w:p>
          <w:p w14:paraId="3C76E3F6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proofErr w:type="spellStart"/>
            <w:r w:rsidRPr="00611DFD">
              <w:t>Неплатник</w:t>
            </w:r>
            <w:proofErr w:type="spellEnd"/>
            <w:r w:rsidRPr="00611DFD">
              <w:t xml:space="preserve"> ПДВ</w:t>
            </w:r>
          </w:p>
          <w:p w14:paraId="381419E7" w14:textId="77777777" w:rsidR="002A60FF" w:rsidRPr="00611DFD" w:rsidRDefault="002A60FF" w:rsidP="00A335C4">
            <w:pPr>
              <w:pStyle w:val="a6"/>
              <w:spacing w:after="0" w:line="276" w:lineRule="auto"/>
              <w:ind w:right="283" w:firstLine="426"/>
              <w:contextualSpacing/>
              <w:rPr>
                <w:lang w:val="uk-UA"/>
              </w:rPr>
            </w:pPr>
            <w:r w:rsidRPr="00611DFD">
              <w:rPr>
                <w:lang w:val="uk-UA"/>
              </w:rPr>
              <w:lastRenderedPageBreak/>
              <w:t xml:space="preserve">Ел. Адреса </w:t>
            </w:r>
            <w:hyperlink r:id="rId7" w:history="1">
              <w:r w:rsidRPr="00611DFD">
                <w:rPr>
                  <w:rStyle w:val="afb"/>
                  <w:lang w:val="uk-UA"/>
                </w:rPr>
                <w:t>arhioda@rv.gov.ua</w:t>
              </w:r>
            </w:hyperlink>
            <w:r w:rsidRPr="00611DFD">
              <w:rPr>
                <w:lang w:val="uk-UA"/>
              </w:rPr>
              <w:t xml:space="preserve"> </w:t>
            </w:r>
          </w:p>
          <w:p w14:paraId="76327BF8" w14:textId="77777777" w:rsidR="002A60FF" w:rsidRPr="00611DFD" w:rsidRDefault="002A60FF" w:rsidP="008F4AE5">
            <w:pPr>
              <w:pStyle w:val="a6"/>
              <w:spacing w:after="0" w:line="276" w:lineRule="auto"/>
              <w:ind w:right="283" w:firstLine="426"/>
              <w:contextualSpacing/>
              <w:rPr>
                <w:lang w:val="uk-UA"/>
              </w:rPr>
            </w:pPr>
            <w:r w:rsidRPr="00611DFD">
              <w:rPr>
                <w:lang w:val="uk-UA"/>
              </w:rPr>
              <w:t>Директор департаменту</w:t>
            </w:r>
          </w:p>
          <w:p w14:paraId="09CADD1F" w14:textId="77777777" w:rsidR="002A60FF" w:rsidRPr="00611DFD" w:rsidRDefault="002A60FF" w:rsidP="008F4AE5">
            <w:pPr>
              <w:pStyle w:val="a6"/>
              <w:spacing w:after="0" w:line="276" w:lineRule="auto"/>
              <w:ind w:right="283" w:firstLine="426"/>
              <w:contextualSpacing/>
              <w:rPr>
                <w:lang w:val="uk-UA"/>
              </w:rPr>
            </w:pPr>
            <w:r w:rsidRPr="00611DFD">
              <w:rPr>
                <w:lang w:val="uk-UA"/>
              </w:rPr>
              <w:t xml:space="preserve"> </w:t>
            </w:r>
          </w:p>
          <w:p w14:paraId="4691A3D6" w14:textId="77777777" w:rsidR="002A60FF" w:rsidRPr="00611DFD" w:rsidRDefault="002A60FF" w:rsidP="008F4AE5">
            <w:pPr>
              <w:pStyle w:val="a6"/>
              <w:tabs>
                <w:tab w:val="left" w:pos="4713"/>
              </w:tabs>
              <w:spacing w:after="0" w:line="276" w:lineRule="auto"/>
              <w:ind w:right="283" w:firstLine="463"/>
              <w:contextualSpacing/>
              <w:rPr>
                <w:lang w:val="uk-UA"/>
              </w:rPr>
            </w:pPr>
            <w:r w:rsidRPr="00611DFD">
              <w:rPr>
                <w:lang w:val="uk-UA"/>
              </w:rPr>
              <w:t>_________________Андрій ЯРУСЕВИЧ</w:t>
            </w:r>
          </w:p>
        </w:tc>
        <w:tc>
          <w:tcPr>
            <w:tcW w:w="4734" w:type="dxa"/>
          </w:tcPr>
          <w:p w14:paraId="5C471DB6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lastRenderedPageBreak/>
              <w:t xml:space="preserve">               ВИКОНАВЕЦЬ</w:t>
            </w:r>
          </w:p>
          <w:p w14:paraId="2F4BA835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  <w:r w:rsidRPr="00611DFD">
              <w:rPr>
                <w:rFonts w:eastAsia="Calibri"/>
                <w:lang w:eastAsia="en-US"/>
              </w:rPr>
              <w:t>__________</w:t>
            </w:r>
          </w:p>
          <w:p w14:paraId="0480D1F9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  <w:r w:rsidRPr="00611DFD">
              <w:rPr>
                <w:rFonts w:eastAsia="Calibri"/>
                <w:lang w:eastAsia="en-US"/>
              </w:rPr>
              <w:t xml:space="preserve">Адреса: </w:t>
            </w:r>
          </w:p>
          <w:p w14:paraId="5D03F354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7B9ACE5B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7CEB6806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6E02AED4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77F9F692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4B752D1C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69505E91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4B48C0E2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411C80A2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7FA732E6" w14:textId="77777777" w:rsidR="002A60FF" w:rsidRDefault="002A60FF" w:rsidP="008720F7">
            <w:pPr>
              <w:spacing w:line="276" w:lineRule="auto"/>
              <w:ind w:right="22"/>
              <w:contextualSpacing/>
              <w:rPr>
                <w:rFonts w:eastAsia="Calibri"/>
                <w:lang w:val="uk-UA" w:eastAsia="en-US"/>
              </w:rPr>
            </w:pPr>
          </w:p>
          <w:p w14:paraId="60E7A0B8" w14:textId="77777777" w:rsidR="008720F7" w:rsidRPr="008720F7" w:rsidRDefault="008720F7" w:rsidP="008720F7">
            <w:pPr>
              <w:spacing w:line="276" w:lineRule="auto"/>
              <w:ind w:right="22"/>
              <w:contextualSpacing/>
              <w:rPr>
                <w:rFonts w:eastAsia="Calibri"/>
                <w:lang w:val="uk-UA" w:eastAsia="en-US"/>
              </w:rPr>
            </w:pPr>
          </w:p>
          <w:p w14:paraId="4C58A820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  <w:rPr>
                <w:rFonts w:eastAsia="Calibri"/>
                <w:lang w:eastAsia="en-US"/>
              </w:rPr>
            </w:pPr>
          </w:p>
          <w:p w14:paraId="0036B629" w14:textId="77777777" w:rsidR="002A60FF" w:rsidRPr="00611DFD" w:rsidRDefault="002A60FF" w:rsidP="008F4AE5">
            <w:pPr>
              <w:spacing w:line="276" w:lineRule="auto"/>
              <w:ind w:right="22" w:firstLine="426"/>
              <w:contextualSpacing/>
            </w:pPr>
            <w:r w:rsidRPr="00611DFD">
              <w:rPr>
                <w:rFonts w:eastAsia="Calibri"/>
                <w:lang w:eastAsia="en-US"/>
              </w:rPr>
              <w:t xml:space="preserve">_________________ </w:t>
            </w:r>
          </w:p>
        </w:tc>
      </w:tr>
    </w:tbl>
    <w:p w14:paraId="158495A1" w14:textId="77777777" w:rsidR="00B93B82" w:rsidRDefault="00B93B82" w:rsidP="00B93B82">
      <w:pPr>
        <w:tabs>
          <w:tab w:val="left" w:pos="6759"/>
        </w:tabs>
      </w:pPr>
    </w:p>
    <w:p w14:paraId="1A6CFCD6" w14:textId="77777777" w:rsidR="00B93B82" w:rsidRDefault="00B93B82" w:rsidP="00B93B82">
      <w:pPr>
        <w:tabs>
          <w:tab w:val="left" w:pos="6759"/>
        </w:tabs>
      </w:pPr>
    </w:p>
    <w:p w14:paraId="622C4BD2" w14:textId="77777777" w:rsidR="00B93B82" w:rsidRDefault="00B93B82" w:rsidP="00B93B82">
      <w:pPr>
        <w:tabs>
          <w:tab w:val="left" w:pos="6759"/>
        </w:tabs>
      </w:pPr>
    </w:p>
    <w:p w14:paraId="5865AC53" w14:textId="77777777" w:rsidR="00652276" w:rsidRDefault="00DB66C4" w:rsidP="002B333E">
      <w:pPr>
        <w:spacing w:before="61" w:line="252" w:lineRule="auto"/>
        <w:ind w:right="1060"/>
        <w:rPr>
          <w:color w:val="3F3F3F"/>
          <w:w w:val="105"/>
          <w:sz w:val="23"/>
          <w:szCs w:val="22"/>
          <w:lang w:val="uk-UA" w:eastAsia="en-US"/>
        </w:rPr>
      </w:pPr>
      <w:r>
        <w:rPr>
          <w:color w:val="000000" w:themeColor="text1"/>
          <w:lang w:val="uk-UA" w:eastAsia="he-IL" w:bidi="he-IL"/>
        </w:rPr>
        <w:br w:type="page"/>
      </w:r>
    </w:p>
    <w:tbl>
      <w:tblPr>
        <w:tblW w:w="10446" w:type="dxa"/>
        <w:jc w:val="center"/>
        <w:tblLook w:val="04A0" w:firstRow="1" w:lastRow="0" w:firstColumn="1" w:lastColumn="0" w:noHBand="0" w:noVBand="1"/>
      </w:tblPr>
      <w:tblGrid>
        <w:gridCol w:w="4893"/>
        <w:gridCol w:w="5553"/>
      </w:tblGrid>
      <w:tr w:rsidR="00652276" w14:paraId="40F392D9" w14:textId="77777777" w:rsidTr="00114F0A">
        <w:trPr>
          <w:trHeight w:val="274"/>
          <w:jc w:val="center"/>
        </w:trPr>
        <w:tc>
          <w:tcPr>
            <w:tcW w:w="4893" w:type="dxa"/>
            <w:shd w:val="clear" w:color="auto" w:fill="auto"/>
            <w:noWrap/>
            <w:vAlign w:val="bottom"/>
          </w:tcPr>
          <w:p w14:paraId="4F90E1B7" w14:textId="77777777" w:rsidR="00652276" w:rsidRDefault="00652276" w:rsidP="00114F0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uk-UA" w:eastAsia="he-IL" w:bidi="he-IL"/>
              </w:rPr>
            </w:pPr>
          </w:p>
        </w:tc>
        <w:tc>
          <w:tcPr>
            <w:tcW w:w="5553" w:type="dxa"/>
            <w:shd w:val="clear" w:color="auto" w:fill="auto"/>
            <w:vAlign w:val="bottom"/>
          </w:tcPr>
          <w:p w14:paraId="04300319" w14:textId="77777777" w:rsidR="00652276" w:rsidRDefault="00647FF8" w:rsidP="00114F0A">
            <w:pPr>
              <w:widowControl w:val="0"/>
              <w:autoSpaceDE w:val="0"/>
              <w:autoSpaceDN w:val="0"/>
              <w:ind w:left="476"/>
              <w:rPr>
                <w:color w:val="000000"/>
                <w:sz w:val="22"/>
                <w:szCs w:val="22"/>
                <w:lang w:val="uk-UA" w:eastAsia="he-IL" w:bidi="he-IL"/>
              </w:rPr>
            </w:pPr>
            <w:r>
              <w:rPr>
                <w:color w:val="000000"/>
                <w:sz w:val="22"/>
                <w:szCs w:val="22"/>
                <w:lang w:val="uk-UA" w:eastAsia="he-IL" w:bidi="he-IL"/>
              </w:rPr>
              <w:t xml:space="preserve">Додаток </w:t>
            </w:r>
            <w:r w:rsidR="00B93B82">
              <w:rPr>
                <w:color w:val="000000"/>
                <w:sz w:val="22"/>
                <w:szCs w:val="22"/>
                <w:lang w:val="uk-UA" w:eastAsia="he-IL" w:bidi="he-IL"/>
              </w:rPr>
              <w:t>2</w:t>
            </w:r>
          </w:p>
        </w:tc>
      </w:tr>
      <w:tr w:rsidR="00652276" w14:paraId="0C3A7C8A" w14:textId="77777777" w:rsidTr="00114F0A">
        <w:trPr>
          <w:trHeight w:val="444"/>
          <w:jc w:val="center"/>
        </w:trPr>
        <w:tc>
          <w:tcPr>
            <w:tcW w:w="4893" w:type="dxa"/>
            <w:shd w:val="clear" w:color="auto" w:fill="auto"/>
            <w:noWrap/>
            <w:vAlign w:val="bottom"/>
          </w:tcPr>
          <w:p w14:paraId="5B557495" w14:textId="77777777" w:rsidR="00652276" w:rsidRDefault="00652276">
            <w:pPr>
              <w:widowControl w:val="0"/>
              <w:autoSpaceDE w:val="0"/>
              <w:autoSpaceDN w:val="0"/>
              <w:jc w:val="right"/>
              <w:rPr>
                <w:color w:val="000000"/>
                <w:sz w:val="22"/>
                <w:szCs w:val="22"/>
                <w:lang w:val="uk-UA" w:eastAsia="he-IL" w:bidi="he-IL"/>
              </w:rPr>
            </w:pPr>
          </w:p>
        </w:tc>
        <w:tc>
          <w:tcPr>
            <w:tcW w:w="5553" w:type="dxa"/>
            <w:shd w:val="clear" w:color="auto" w:fill="auto"/>
            <w:vAlign w:val="bottom"/>
          </w:tcPr>
          <w:p w14:paraId="78666B97" w14:textId="6CD1BE2D" w:rsidR="00652276" w:rsidRDefault="001B10E0">
            <w:pPr>
              <w:widowControl w:val="0"/>
              <w:autoSpaceDE w:val="0"/>
              <w:autoSpaceDN w:val="0"/>
              <w:ind w:left="528"/>
              <w:rPr>
                <w:color w:val="000000"/>
                <w:sz w:val="22"/>
                <w:szCs w:val="22"/>
                <w:lang w:val="uk-UA" w:eastAsia="he-IL" w:bidi="he-IL"/>
              </w:rPr>
            </w:pPr>
            <w:r>
              <w:rPr>
                <w:color w:val="000000"/>
                <w:sz w:val="22"/>
                <w:szCs w:val="22"/>
                <w:lang w:val="uk-UA" w:eastAsia="he-IL" w:bidi="he-IL"/>
              </w:rPr>
              <w:t>д</w:t>
            </w:r>
            <w:r w:rsidR="00911461">
              <w:rPr>
                <w:color w:val="000000"/>
                <w:sz w:val="22"/>
                <w:szCs w:val="22"/>
                <w:lang w:val="uk-UA" w:eastAsia="he-IL" w:bidi="he-IL"/>
              </w:rPr>
              <w:t xml:space="preserve">о Договору </w:t>
            </w:r>
            <w:r w:rsidR="00647FF8">
              <w:rPr>
                <w:color w:val="000000"/>
                <w:sz w:val="22"/>
                <w:szCs w:val="22"/>
                <w:lang w:val="uk-UA" w:eastAsia="he-IL" w:bidi="he-IL"/>
              </w:rPr>
              <w:t xml:space="preserve"> № </w:t>
            </w:r>
            <w:r w:rsidR="008720F7">
              <w:rPr>
                <w:color w:val="000000"/>
                <w:sz w:val="22"/>
                <w:szCs w:val="22"/>
                <w:lang w:val="uk-UA" w:eastAsia="he-IL" w:bidi="he-IL"/>
              </w:rPr>
              <w:t xml:space="preserve">_____ </w:t>
            </w:r>
            <w:r w:rsidR="00647FF8">
              <w:rPr>
                <w:color w:val="000000"/>
                <w:sz w:val="22"/>
                <w:szCs w:val="22"/>
                <w:lang w:val="uk-UA" w:eastAsia="he-IL" w:bidi="he-IL"/>
              </w:rPr>
              <w:t>від     __________2024</w:t>
            </w:r>
            <w:r w:rsidR="00DB66C4">
              <w:rPr>
                <w:color w:val="000000"/>
                <w:sz w:val="22"/>
                <w:szCs w:val="22"/>
                <w:lang w:val="uk-UA" w:eastAsia="he-IL" w:bidi="he-IL"/>
              </w:rPr>
              <w:t xml:space="preserve"> р.</w:t>
            </w:r>
          </w:p>
        </w:tc>
      </w:tr>
    </w:tbl>
    <w:p w14:paraId="3AC87733" w14:textId="77777777" w:rsidR="00652276" w:rsidRDefault="00652276">
      <w:pPr>
        <w:widowControl w:val="0"/>
        <w:autoSpaceDE w:val="0"/>
        <w:autoSpaceDN w:val="0"/>
        <w:rPr>
          <w:szCs w:val="17"/>
          <w:lang w:val="uk-UA" w:eastAsia="en-US"/>
        </w:rPr>
      </w:pPr>
    </w:p>
    <w:p w14:paraId="3791BACA" w14:textId="77777777" w:rsidR="00652276" w:rsidRDefault="00DB66C4">
      <w:pPr>
        <w:widowControl w:val="0"/>
        <w:autoSpaceDE w:val="0"/>
        <w:autoSpaceDN w:val="0"/>
        <w:spacing w:line="252" w:lineRule="auto"/>
        <w:ind w:right="1060"/>
        <w:jc w:val="center"/>
        <w:rPr>
          <w:b/>
          <w:lang w:val="uk-UA" w:eastAsia="en-US"/>
        </w:rPr>
      </w:pPr>
      <w:r>
        <w:rPr>
          <w:b/>
          <w:color w:val="151515"/>
          <w:w w:val="105"/>
          <w:lang w:val="uk-UA" w:eastAsia="en-US"/>
        </w:rPr>
        <w:t xml:space="preserve">ВІДОМІСТЬ ОБСЯГІВ РОБІТ </w:t>
      </w:r>
      <w:r>
        <w:rPr>
          <w:b/>
          <w:color w:val="2A2A2A"/>
          <w:w w:val="105"/>
          <w:lang w:val="uk-UA" w:eastAsia="en-US"/>
        </w:rPr>
        <w:t>(BOQ)</w:t>
      </w:r>
    </w:p>
    <w:p w14:paraId="6CB7BA5C" w14:textId="77777777" w:rsidR="00652276" w:rsidRDefault="00652276">
      <w:pPr>
        <w:widowControl w:val="0"/>
        <w:autoSpaceDE w:val="0"/>
        <w:autoSpaceDN w:val="0"/>
        <w:spacing w:before="1"/>
        <w:rPr>
          <w:b/>
          <w:sz w:val="19"/>
          <w:szCs w:val="17"/>
          <w:lang w:val="uk-UA" w:eastAsia="en-US"/>
        </w:rPr>
      </w:pPr>
    </w:p>
    <w:p w14:paraId="5F755999" w14:textId="77777777" w:rsidR="00652276" w:rsidRDefault="00DB66C4">
      <w:pPr>
        <w:widowControl w:val="0"/>
        <w:autoSpaceDE w:val="0"/>
        <w:autoSpaceDN w:val="0"/>
        <w:jc w:val="center"/>
        <w:rPr>
          <w:b/>
          <w:i/>
          <w:color w:val="3F3F3F"/>
          <w:w w:val="105"/>
          <w:lang w:val="uk-UA" w:eastAsia="en-US"/>
        </w:rPr>
      </w:pPr>
      <w:r>
        <w:rPr>
          <w:b/>
          <w:i/>
          <w:color w:val="545454"/>
          <w:w w:val="105"/>
          <w:lang w:val="uk-UA" w:eastAsia="en-US"/>
        </w:rPr>
        <w:t xml:space="preserve">Міжнародна система  </w:t>
      </w:r>
      <w:r>
        <w:rPr>
          <w:b/>
          <w:i/>
          <w:color w:val="3F3F3F"/>
          <w:w w:val="105"/>
          <w:lang w:val="uk-UA" w:eastAsia="en-US"/>
        </w:rPr>
        <w:t xml:space="preserve">вимірювання </w:t>
      </w:r>
      <w:r>
        <w:rPr>
          <w:b/>
          <w:i/>
          <w:color w:val="545454"/>
          <w:w w:val="105"/>
          <w:lang w:val="uk-UA" w:eastAsia="en-US"/>
        </w:rPr>
        <w:t>дорож</w:t>
      </w:r>
      <w:r>
        <w:rPr>
          <w:b/>
          <w:i/>
          <w:color w:val="2A2A2A"/>
          <w:w w:val="105"/>
          <w:lang w:val="uk-UA" w:eastAsia="en-US"/>
        </w:rPr>
        <w:t>н</w:t>
      </w:r>
      <w:r>
        <w:rPr>
          <w:b/>
          <w:i/>
          <w:color w:val="545454"/>
          <w:w w:val="105"/>
          <w:lang w:val="uk-UA" w:eastAsia="en-US"/>
        </w:rPr>
        <w:t xml:space="preserve">іх </w:t>
      </w:r>
      <w:r>
        <w:rPr>
          <w:b/>
          <w:i/>
          <w:color w:val="3F3F3F"/>
          <w:w w:val="105"/>
          <w:lang w:val="uk-UA" w:eastAsia="en-US"/>
        </w:rPr>
        <w:t xml:space="preserve">робіт </w:t>
      </w:r>
      <w:r>
        <w:rPr>
          <w:b/>
          <w:i/>
          <w:color w:val="2A2A2A"/>
          <w:w w:val="105"/>
          <w:lang w:val="uk-UA" w:eastAsia="en-US"/>
        </w:rPr>
        <w:t>т</w:t>
      </w:r>
      <w:r>
        <w:rPr>
          <w:b/>
          <w:i/>
          <w:color w:val="545454"/>
          <w:w w:val="105"/>
          <w:lang w:val="uk-UA" w:eastAsia="en-US"/>
        </w:rPr>
        <w:t xml:space="preserve">а </w:t>
      </w:r>
      <w:r>
        <w:rPr>
          <w:b/>
          <w:i/>
          <w:color w:val="3F3F3F"/>
          <w:w w:val="105"/>
          <w:lang w:val="uk-UA" w:eastAsia="en-US"/>
        </w:rPr>
        <w:t>послуг:</w:t>
      </w:r>
    </w:p>
    <w:p w14:paraId="33FB3E4A" w14:textId="77777777" w:rsidR="00652276" w:rsidRDefault="00652276">
      <w:pPr>
        <w:widowControl w:val="0"/>
        <w:autoSpaceDE w:val="0"/>
        <w:autoSpaceDN w:val="0"/>
        <w:ind w:left="2052"/>
        <w:rPr>
          <w:lang w:val="uk-UA" w:eastAsia="en-US"/>
        </w:rPr>
      </w:pPr>
    </w:p>
    <w:tbl>
      <w:tblPr>
        <w:tblStyle w:val="1f8"/>
        <w:tblW w:w="0" w:type="auto"/>
        <w:tblInd w:w="9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652276" w14:paraId="0EE09041" w14:textId="77777777">
        <w:tc>
          <w:tcPr>
            <w:tcW w:w="7764" w:type="dxa"/>
          </w:tcPr>
          <w:p w14:paraId="48917273" w14:textId="77777777" w:rsidR="00652276" w:rsidRDefault="00DB66C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CESMM4</w:t>
            </w:r>
          </w:p>
        </w:tc>
      </w:tr>
    </w:tbl>
    <w:p w14:paraId="580AC55C" w14:textId="77777777" w:rsidR="00652276" w:rsidRDefault="00652276">
      <w:pPr>
        <w:widowControl w:val="0"/>
        <w:autoSpaceDE w:val="0"/>
        <w:autoSpaceDN w:val="0"/>
        <w:spacing w:before="4"/>
        <w:rPr>
          <w:sz w:val="23"/>
          <w:szCs w:val="17"/>
          <w:lang w:val="uk-UA" w:eastAsia="en-US"/>
        </w:rPr>
      </w:pP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1553"/>
        <w:gridCol w:w="3454"/>
        <w:gridCol w:w="906"/>
        <w:gridCol w:w="1432"/>
        <w:gridCol w:w="1178"/>
        <w:gridCol w:w="1197"/>
      </w:tblGrid>
      <w:tr w:rsidR="001B10E0" w14:paraId="46F85801" w14:textId="77777777" w:rsidTr="006B3468">
        <w:trPr>
          <w:trHeight w:val="9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39A8" w14:textId="77777777" w:rsidR="001B10E0" w:rsidRDefault="001B10E0">
            <w:pPr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Кодовий</w:t>
            </w:r>
            <w:proofErr w:type="spellEnd"/>
            <w:r>
              <w:rPr>
                <w:color w:val="080000"/>
                <w:sz w:val="18"/>
                <w:szCs w:val="18"/>
              </w:rPr>
              <w:br/>
              <w:t>номер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B6B2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Назва</w:t>
            </w:r>
            <w:proofErr w:type="spellEnd"/>
            <w:r>
              <w:rPr>
                <w:color w:val="080000"/>
                <w:sz w:val="18"/>
                <w:szCs w:val="18"/>
              </w:rPr>
              <w:br/>
              <w:t xml:space="preserve">(короткий </w:t>
            </w:r>
            <w:proofErr w:type="spellStart"/>
            <w:r>
              <w:rPr>
                <w:color w:val="080000"/>
                <w:sz w:val="18"/>
                <w:szCs w:val="18"/>
              </w:rPr>
              <w:t>опис</w:t>
            </w:r>
            <w:proofErr w:type="spellEnd"/>
            <w:r>
              <w:rPr>
                <w:color w:val="08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D49B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Одиниця</w:t>
            </w:r>
            <w:proofErr w:type="spellEnd"/>
            <w:r>
              <w:rPr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color w:val="080000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2796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Обсяг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60E8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color w:val="080000"/>
                <w:sz w:val="18"/>
                <w:szCs w:val="18"/>
              </w:rPr>
              <w:t>одиницю</w:t>
            </w:r>
            <w:proofErr w:type="spellEnd"/>
            <w:r>
              <w:rPr>
                <w:color w:val="080000"/>
                <w:sz w:val="18"/>
                <w:szCs w:val="18"/>
              </w:rPr>
              <w:t>,</w:t>
            </w:r>
            <w:r>
              <w:rPr>
                <w:color w:val="080000"/>
                <w:sz w:val="18"/>
                <w:szCs w:val="18"/>
              </w:rPr>
              <w:br/>
              <w:t>грн.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A60E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proofErr w:type="spellStart"/>
            <w:r>
              <w:rPr>
                <w:color w:val="080000"/>
                <w:sz w:val="18"/>
                <w:szCs w:val="18"/>
              </w:rPr>
              <w:t>Загальна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8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80000"/>
                <w:sz w:val="18"/>
                <w:szCs w:val="18"/>
              </w:rPr>
              <w:t>,</w:t>
            </w:r>
            <w:r>
              <w:rPr>
                <w:color w:val="080000"/>
                <w:sz w:val="18"/>
                <w:szCs w:val="18"/>
              </w:rPr>
              <w:br/>
              <w:t>грн.</w:t>
            </w:r>
          </w:p>
        </w:tc>
      </w:tr>
      <w:tr w:rsidR="001B10E0" w14:paraId="7DC77050" w14:textId="77777777" w:rsidTr="006B3468">
        <w:trPr>
          <w:trHeight w:val="304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4EE03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BC627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D9093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0190A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D72F8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061DF" w14:textId="77777777" w:rsidR="001B10E0" w:rsidRDefault="001B10E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6</w:t>
            </w:r>
          </w:p>
        </w:tc>
      </w:tr>
    </w:tbl>
    <w:p w14:paraId="672CB821" w14:textId="77777777" w:rsidR="00652276" w:rsidRDefault="00652276">
      <w:pPr>
        <w:widowControl w:val="0"/>
        <w:autoSpaceDE w:val="0"/>
        <w:autoSpaceDN w:val="0"/>
        <w:spacing w:before="4"/>
        <w:rPr>
          <w:sz w:val="22"/>
          <w:szCs w:val="17"/>
          <w:lang w:val="uk-UA" w:eastAsia="en-US"/>
        </w:rPr>
      </w:pPr>
    </w:p>
    <w:tbl>
      <w:tblPr>
        <w:tblW w:w="10446" w:type="dxa"/>
        <w:jc w:val="center"/>
        <w:tblLook w:val="04A0" w:firstRow="1" w:lastRow="0" w:firstColumn="1" w:lastColumn="0" w:noHBand="0" w:noVBand="1"/>
      </w:tblPr>
      <w:tblGrid>
        <w:gridCol w:w="5668"/>
        <w:gridCol w:w="100"/>
        <w:gridCol w:w="4678"/>
      </w:tblGrid>
      <w:tr w:rsidR="00652276" w:rsidRPr="00A92579" w14:paraId="1EAF2B55" w14:textId="77777777" w:rsidTr="00114F0A">
        <w:trPr>
          <w:trHeight w:val="315"/>
          <w:jc w:val="center"/>
        </w:trPr>
        <w:tc>
          <w:tcPr>
            <w:tcW w:w="5768" w:type="dxa"/>
            <w:gridSpan w:val="2"/>
            <w:shd w:val="clear" w:color="auto" w:fill="auto"/>
            <w:noWrap/>
            <w:vAlign w:val="bottom"/>
          </w:tcPr>
          <w:p w14:paraId="39A0A8A0" w14:textId="77777777" w:rsidR="00652276" w:rsidRPr="00A92579" w:rsidRDefault="00DB66C4">
            <w:pPr>
              <w:jc w:val="center"/>
              <w:rPr>
                <w:b/>
                <w:i/>
                <w:color w:val="000000"/>
                <w:sz w:val="22"/>
                <w:szCs w:val="22"/>
                <w:lang w:val="uk-UA" w:eastAsia="he-IL" w:bidi="he-IL"/>
              </w:rPr>
            </w:pPr>
            <w:r w:rsidRPr="00A92579">
              <w:rPr>
                <w:b/>
                <w:i/>
                <w:color w:val="000000"/>
                <w:sz w:val="22"/>
                <w:szCs w:val="22"/>
                <w:lang w:val="uk-UA" w:eastAsia="he-IL" w:bidi="he-IL"/>
              </w:rPr>
              <w:t>Замовник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371C569" w14:textId="77777777" w:rsidR="00652276" w:rsidRPr="00A92579" w:rsidRDefault="00DB66C4">
            <w:pPr>
              <w:jc w:val="center"/>
              <w:rPr>
                <w:color w:val="000000"/>
                <w:sz w:val="22"/>
                <w:szCs w:val="22"/>
                <w:lang w:val="uk-UA" w:eastAsia="he-IL" w:bidi="he-IL"/>
              </w:rPr>
            </w:pPr>
            <w:r w:rsidRPr="00A92579">
              <w:rPr>
                <w:b/>
                <w:i/>
                <w:color w:val="000000"/>
                <w:sz w:val="22"/>
                <w:szCs w:val="22"/>
                <w:lang w:val="uk-UA" w:eastAsia="he-IL" w:bidi="he-IL"/>
              </w:rPr>
              <w:t>Підрядник</w:t>
            </w:r>
          </w:p>
        </w:tc>
      </w:tr>
      <w:tr w:rsidR="00652276" w:rsidRPr="00A92579" w14:paraId="770C0A48" w14:textId="77777777" w:rsidTr="00114F0A">
        <w:trPr>
          <w:trHeight w:val="601"/>
          <w:jc w:val="center"/>
        </w:trPr>
        <w:tc>
          <w:tcPr>
            <w:tcW w:w="5668" w:type="dxa"/>
            <w:shd w:val="clear" w:color="auto" w:fill="auto"/>
            <w:noWrap/>
            <w:vAlign w:val="bottom"/>
          </w:tcPr>
          <w:p w14:paraId="411E1BB8" w14:textId="77777777" w:rsidR="00652276" w:rsidRPr="00A92579" w:rsidRDefault="00DB66C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he-IL" w:bidi="he-IL"/>
              </w:rPr>
            </w:pPr>
            <w:r w:rsidRPr="00A92579">
              <w:rPr>
                <w:b/>
                <w:bCs/>
                <w:color w:val="000000"/>
                <w:sz w:val="22"/>
                <w:szCs w:val="22"/>
                <w:lang w:val="uk-UA" w:eastAsia="he-IL" w:bidi="he-IL"/>
              </w:rPr>
              <w:t>Департамент з питань будівництва та архітектури  Рівненської обласної державної адміністрації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3B1A3264" w14:textId="77777777" w:rsidR="00652276" w:rsidRPr="00A92579" w:rsidRDefault="0065227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he-IL" w:bidi="he-IL"/>
              </w:rPr>
            </w:pPr>
          </w:p>
        </w:tc>
      </w:tr>
      <w:tr w:rsidR="00652276" w14:paraId="6E3CFFAE" w14:textId="77777777" w:rsidTr="00114F0A">
        <w:trPr>
          <w:trHeight w:val="418"/>
          <w:jc w:val="center"/>
        </w:trPr>
        <w:tc>
          <w:tcPr>
            <w:tcW w:w="5668" w:type="dxa"/>
            <w:shd w:val="clear" w:color="auto" w:fill="auto"/>
            <w:vAlign w:val="center"/>
          </w:tcPr>
          <w:p w14:paraId="23F351D6" w14:textId="77777777" w:rsidR="00652276" w:rsidRDefault="00DB66C4">
            <w:pPr>
              <w:rPr>
                <w:color w:val="000000"/>
                <w:sz w:val="28"/>
                <w:szCs w:val="28"/>
                <w:lang w:val="uk-UA" w:eastAsia="he-IL" w:bidi="he-IL"/>
              </w:rPr>
            </w:pPr>
            <w:r>
              <w:rPr>
                <w:color w:val="000000"/>
                <w:sz w:val="28"/>
                <w:szCs w:val="28"/>
                <w:lang w:val="uk-UA" w:eastAsia="he-IL" w:bidi="he-IL"/>
              </w:rPr>
              <w:t xml:space="preserve">Директор департаменту                                                                     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489744F3" w14:textId="77777777" w:rsidR="00652276" w:rsidRDefault="00652276">
            <w:pPr>
              <w:jc w:val="center"/>
              <w:rPr>
                <w:color w:val="000000"/>
                <w:lang w:val="uk-UA" w:eastAsia="he-IL" w:bidi="he-IL"/>
              </w:rPr>
            </w:pPr>
          </w:p>
        </w:tc>
      </w:tr>
      <w:tr w:rsidR="00652276" w14:paraId="550E0889" w14:textId="77777777" w:rsidTr="00114F0A">
        <w:trPr>
          <w:trHeight w:val="421"/>
          <w:jc w:val="center"/>
        </w:trPr>
        <w:tc>
          <w:tcPr>
            <w:tcW w:w="5668" w:type="dxa"/>
            <w:shd w:val="clear" w:color="auto" w:fill="auto"/>
            <w:vAlign w:val="center"/>
          </w:tcPr>
          <w:p w14:paraId="3529BB82" w14:textId="77777777" w:rsidR="00652276" w:rsidRDefault="00DB66C4">
            <w:pPr>
              <w:jc w:val="right"/>
              <w:rPr>
                <w:color w:val="000000"/>
                <w:sz w:val="28"/>
                <w:szCs w:val="28"/>
                <w:lang w:val="uk-UA" w:eastAsia="he-IL" w:bidi="he-IL"/>
              </w:rPr>
            </w:pPr>
            <w:r>
              <w:rPr>
                <w:color w:val="000000"/>
                <w:sz w:val="28"/>
                <w:szCs w:val="28"/>
                <w:lang w:val="uk-UA" w:eastAsia="he-IL" w:bidi="he-IL"/>
              </w:rPr>
              <w:t>____________Андрій ЯРУСЕВИЧ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1D0B4976" w14:textId="77777777" w:rsidR="00652276" w:rsidRDefault="00652276">
            <w:pPr>
              <w:jc w:val="center"/>
              <w:rPr>
                <w:color w:val="000000"/>
                <w:lang w:val="uk-UA" w:eastAsia="he-IL" w:bidi="he-IL"/>
              </w:rPr>
            </w:pPr>
          </w:p>
        </w:tc>
      </w:tr>
    </w:tbl>
    <w:p w14:paraId="166A535A" w14:textId="77777777" w:rsidR="006B3468" w:rsidRDefault="006B3468">
      <w:pPr>
        <w:widowControl w:val="0"/>
        <w:autoSpaceDE w:val="0"/>
        <w:autoSpaceDN w:val="0"/>
        <w:rPr>
          <w:sz w:val="20"/>
          <w:szCs w:val="17"/>
          <w:lang w:val="uk-UA" w:eastAsia="en-US"/>
        </w:rPr>
      </w:pPr>
    </w:p>
    <w:p w14:paraId="080C6689" w14:textId="77777777" w:rsidR="006B3468" w:rsidRDefault="006B3468">
      <w:pPr>
        <w:rPr>
          <w:sz w:val="20"/>
          <w:szCs w:val="17"/>
          <w:lang w:val="uk-UA" w:eastAsia="en-US"/>
        </w:rPr>
      </w:pPr>
      <w:r>
        <w:rPr>
          <w:sz w:val="20"/>
          <w:szCs w:val="17"/>
          <w:lang w:val="uk-UA" w:eastAsia="en-US"/>
        </w:rPr>
        <w:br w:type="page"/>
      </w:r>
    </w:p>
    <w:p w14:paraId="5EC64A25" w14:textId="77777777" w:rsidR="00652276" w:rsidRDefault="00652276">
      <w:pPr>
        <w:widowControl w:val="0"/>
        <w:autoSpaceDE w:val="0"/>
        <w:autoSpaceDN w:val="0"/>
        <w:rPr>
          <w:sz w:val="20"/>
          <w:szCs w:val="17"/>
          <w:lang w:val="uk-UA" w:eastAsia="en-US"/>
        </w:rPr>
      </w:pPr>
    </w:p>
    <w:tbl>
      <w:tblPr>
        <w:tblW w:w="10446" w:type="dxa"/>
        <w:jc w:val="center"/>
        <w:tblLook w:val="04A0" w:firstRow="1" w:lastRow="0" w:firstColumn="1" w:lastColumn="0" w:noHBand="0" w:noVBand="1"/>
      </w:tblPr>
      <w:tblGrid>
        <w:gridCol w:w="4893"/>
        <w:gridCol w:w="5553"/>
      </w:tblGrid>
      <w:tr w:rsidR="00652276" w14:paraId="13C6A457" w14:textId="77777777">
        <w:trPr>
          <w:trHeight w:val="276"/>
          <w:jc w:val="center"/>
        </w:trPr>
        <w:tc>
          <w:tcPr>
            <w:tcW w:w="4893" w:type="dxa"/>
            <w:shd w:val="clear" w:color="auto" w:fill="auto"/>
            <w:noWrap/>
            <w:vAlign w:val="bottom"/>
          </w:tcPr>
          <w:p w14:paraId="78174601" w14:textId="77777777" w:rsidR="00652276" w:rsidRDefault="00DB66C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uk-UA" w:eastAsia="he-IL" w:bidi="he-IL"/>
              </w:rPr>
            </w:pPr>
            <w:r>
              <w:rPr>
                <w:color w:val="000000" w:themeColor="text1"/>
                <w:lang w:val="uk-UA" w:eastAsia="he-IL" w:bidi="he-IL"/>
              </w:rPr>
              <w:br w:type="page"/>
            </w:r>
          </w:p>
        </w:tc>
        <w:tc>
          <w:tcPr>
            <w:tcW w:w="5553" w:type="dxa"/>
            <w:shd w:val="clear" w:color="auto" w:fill="auto"/>
          </w:tcPr>
          <w:p w14:paraId="2FE58907" w14:textId="77777777" w:rsidR="00652276" w:rsidRDefault="00647FF8">
            <w:pPr>
              <w:widowControl w:val="0"/>
              <w:autoSpaceDE w:val="0"/>
              <w:autoSpaceDN w:val="0"/>
              <w:ind w:left="528"/>
              <w:rPr>
                <w:color w:val="000000"/>
                <w:sz w:val="20"/>
                <w:szCs w:val="20"/>
                <w:lang w:val="uk-UA" w:eastAsia="he-IL" w:bidi="he-IL"/>
              </w:rPr>
            </w:pPr>
            <w:r>
              <w:rPr>
                <w:color w:val="000000"/>
                <w:sz w:val="20"/>
                <w:szCs w:val="20"/>
                <w:lang w:val="uk-UA" w:eastAsia="he-IL" w:bidi="he-IL"/>
              </w:rPr>
              <w:t xml:space="preserve">Додаток </w:t>
            </w:r>
            <w:r w:rsidR="00B93B82">
              <w:rPr>
                <w:color w:val="000000"/>
                <w:sz w:val="20"/>
                <w:szCs w:val="20"/>
                <w:lang w:val="uk-UA" w:eastAsia="he-IL" w:bidi="he-IL"/>
              </w:rPr>
              <w:t>3</w:t>
            </w:r>
          </w:p>
        </w:tc>
      </w:tr>
      <w:tr w:rsidR="00652276" w14:paraId="12B3B175" w14:textId="77777777">
        <w:trPr>
          <w:trHeight w:val="444"/>
          <w:jc w:val="center"/>
        </w:trPr>
        <w:tc>
          <w:tcPr>
            <w:tcW w:w="4893" w:type="dxa"/>
            <w:shd w:val="clear" w:color="auto" w:fill="auto"/>
            <w:noWrap/>
            <w:vAlign w:val="bottom"/>
          </w:tcPr>
          <w:p w14:paraId="469B6C6E" w14:textId="77777777" w:rsidR="00652276" w:rsidRDefault="00652276">
            <w:pPr>
              <w:widowControl w:val="0"/>
              <w:autoSpaceDE w:val="0"/>
              <w:autoSpaceDN w:val="0"/>
              <w:jc w:val="right"/>
              <w:rPr>
                <w:color w:val="000000"/>
                <w:sz w:val="22"/>
                <w:szCs w:val="22"/>
                <w:lang w:val="uk-UA" w:eastAsia="he-IL" w:bidi="he-IL"/>
              </w:rPr>
            </w:pPr>
          </w:p>
        </w:tc>
        <w:tc>
          <w:tcPr>
            <w:tcW w:w="5553" w:type="dxa"/>
            <w:shd w:val="clear" w:color="auto" w:fill="auto"/>
          </w:tcPr>
          <w:p w14:paraId="539B9519" w14:textId="7D5F3BFE" w:rsidR="00652276" w:rsidRDefault="004B379F">
            <w:pPr>
              <w:widowControl w:val="0"/>
              <w:autoSpaceDE w:val="0"/>
              <w:autoSpaceDN w:val="0"/>
              <w:ind w:left="528"/>
              <w:rPr>
                <w:color w:val="000000"/>
                <w:sz w:val="20"/>
                <w:szCs w:val="20"/>
                <w:lang w:val="uk-UA" w:eastAsia="he-IL" w:bidi="he-IL"/>
              </w:rPr>
            </w:pPr>
            <w:r>
              <w:rPr>
                <w:color w:val="000000"/>
                <w:sz w:val="20"/>
                <w:szCs w:val="20"/>
                <w:lang w:val="uk-UA" w:eastAsia="he-IL" w:bidi="he-IL"/>
              </w:rPr>
              <w:t xml:space="preserve">До Договору </w:t>
            </w:r>
            <w:r w:rsidR="00647FF8">
              <w:rPr>
                <w:color w:val="000000"/>
                <w:sz w:val="20"/>
                <w:szCs w:val="20"/>
                <w:lang w:val="uk-UA" w:eastAsia="he-IL" w:bidi="he-IL"/>
              </w:rPr>
              <w:t xml:space="preserve">№ </w:t>
            </w:r>
            <w:r w:rsidR="008720F7">
              <w:rPr>
                <w:color w:val="000000"/>
                <w:sz w:val="20"/>
                <w:szCs w:val="20"/>
                <w:lang w:val="uk-UA" w:eastAsia="he-IL" w:bidi="he-IL"/>
              </w:rPr>
              <w:t>_____</w:t>
            </w:r>
            <w:r w:rsidR="00647FF8">
              <w:rPr>
                <w:color w:val="000000"/>
                <w:sz w:val="20"/>
                <w:szCs w:val="20"/>
                <w:lang w:val="uk-UA" w:eastAsia="he-IL" w:bidi="he-IL"/>
              </w:rPr>
              <w:t xml:space="preserve">   від     __________2024</w:t>
            </w:r>
            <w:r w:rsidR="00DB66C4">
              <w:rPr>
                <w:color w:val="000000"/>
                <w:sz w:val="20"/>
                <w:szCs w:val="20"/>
                <w:lang w:val="uk-UA" w:eastAsia="he-IL" w:bidi="he-IL"/>
              </w:rPr>
              <w:t xml:space="preserve"> р.</w:t>
            </w:r>
          </w:p>
        </w:tc>
      </w:tr>
    </w:tbl>
    <w:p w14:paraId="12AB9306" w14:textId="77777777" w:rsidR="00652276" w:rsidRDefault="00652276">
      <w:pPr>
        <w:widowControl w:val="0"/>
        <w:autoSpaceDE w:val="0"/>
        <w:autoSpaceDN w:val="0"/>
        <w:spacing w:before="10"/>
        <w:rPr>
          <w:sz w:val="30"/>
          <w:szCs w:val="21"/>
          <w:lang w:val="uk-UA" w:eastAsia="en-US"/>
        </w:rPr>
      </w:pPr>
    </w:p>
    <w:tbl>
      <w:tblPr>
        <w:tblStyle w:val="2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652276" w14:paraId="75C4D64B" w14:textId="77777777" w:rsidTr="00695225">
        <w:tc>
          <w:tcPr>
            <w:tcW w:w="10200" w:type="dxa"/>
          </w:tcPr>
          <w:p w14:paraId="5B340586" w14:textId="77777777" w:rsidR="00652276" w:rsidRDefault="00DB66C4">
            <w:pPr>
              <w:tabs>
                <w:tab w:val="left" w:pos="6756"/>
              </w:tabs>
              <w:spacing w:before="34"/>
              <w:rPr>
                <w:w w:val="105"/>
                <w:sz w:val="20"/>
                <w:szCs w:val="20"/>
                <w:lang w:val="uk-UA" w:eastAsia="en-US"/>
              </w:rPr>
            </w:pPr>
            <w:r>
              <w:rPr>
                <w:w w:val="105"/>
                <w:sz w:val="20"/>
                <w:szCs w:val="20"/>
                <w:lang w:val="uk-UA" w:eastAsia="en-US"/>
              </w:rPr>
              <w:t>Замовник</w:t>
            </w:r>
          </w:p>
        </w:tc>
      </w:tr>
      <w:tr w:rsidR="00652276" w14:paraId="7F8CDC35" w14:textId="77777777" w:rsidTr="00695225">
        <w:tc>
          <w:tcPr>
            <w:tcW w:w="10200" w:type="dxa"/>
          </w:tcPr>
          <w:p w14:paraId="1B5DFBAD" w14:textId="77777777" w:rsidR="00652276" w:rsidRDefault="00DB66C4">
            <w:pPr>
              <w:rPr>
                <w:i/>
                <w:sz w:val="16"/>
                <w:szCs w:val="16"/>
                <w:lang w:val="uk-UA" w:eastAsia="en-US"/>
              </w:rPr>
            </w:pP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(Найме</w:t>
            </w:r>
            <w:r>
              <w:rPr>
                <w:i/>
                <w:spacing w:val="1"/>
                <w:w w:val="103"/>
                <w:sz w:val="16"/>
                <w:szCs w:val="16"/>
                <w:lang w:val="uk-UA" w:eastAsia="en-US"/>
              </w:rPr>
              <w:t>н</w:t>
            </w:r>
            <w:r>
              <w:rPr>
                <w:i/>
                <w:spacing w:val="-5"/>
                <w:w w:val="103"/>
                <w:sz w:val="16"/>
                <w:szCs w:val="16"/>
                <w:lang w:val="uk-UA" w:eastAsia="en-US"/>
              </w:rPr>
              <w:t>у</w:t>
            </w: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ванн</w:t>
            </w:r>
            <w:r>
              <w:rPr>
                <w:i/>
                <w:w w:val="103"/>
                <w:sz w:val="16"/>
                <w:szCs w:val="16"/>
                <w:lang w:val="uk-UA" w:eastAsia="en-US"/>
              </w:rPr>
              <w:t>я підприємства, організації</w:t>
            </w:r>
            <w:r>
              <w:rPr>
                <w:i/>
                <w:w w:val="105"/>
                <w:sz w:val="16"/>
                <w:szCs w:val="16"/>
                <w:lang w:val="uk-UA" w:eastAsia="en-US"/>
              </w:rPr>
              <w:t>)</w:t>
            </w:r>
          </w:p>
        </w:tc>
      </w:tr>
      <w:tr w:rsidR="00652276" w14:paraId="55AFC162" w14:textId="77777777" w:rsidTr="00695225">
        <w:tc>
          <w:tcPr>
            <w:tcW w:w="10200" w:type="dxa"/>
          </w:tcPr>
          <w:p w14:paraId="59E8DE94" w14:textId="77777777" w:rsidR="00652276" w:rsidRDefault="00DB66C4">
            <w:pPr>
              <w:tabs>
                <w:tab w:val="left" w:pos="6756"/>
              </w:tabs>
              <w:spacing w:before="34"/>
              <w:rPr>
                <w:w w:val="105"/>
                <w:sz w:val="20"/>
                <w:szCs w:val="20"/>
                <w:lang w:val="uk-UA" w:eastAsia="en-US"/>
              </w:rPr>
            </w:pPr>
            <w:r>
              <w:rPr>
                <w:spacing w:val="-3"/>
                <w:w w:val="115"/>
                <w:sz w:val="20"/>
                <w:szCs w:val="20"/>
                <w:lang w:val="uk-UA" w:eastAsia="en-US"/>
              </w:rPr>
              <w:t>Генпідрядник</w:t>
            </w:r>
          </w:p>
        </w:tc>
      </w:tr>
      <w:tr w:rsidR="00652276" w14:paraId="16317DB6" w14:textId="77777777" w:rsidTr="00695225">
        <w:tc>
          <w:tcPr>
            <w:tcW w:w="10200" w:type="dxa"/>
          </w:tcPr>
          <w:p w14:paraId="529AC2D6" w14:textId="77777777" w:rsidR="00652276" w:rsidRDefault="00DB66C4">
            <w:pPr>
              <w:rPr>
                <w:i/>
                <w:sz w:val="16"/>
                <w:szCs w:val="16"/>
                <w:lang w:val="uk-UA" w:eastAsia="en-US"/>
              </w:rPr>
            </w:pP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(Найме</w:t>
            </w:r>
            <w:r>
              <w:rPr>
                <w:i/>
                <w:spacing w:val="1"/>
                <w:w w:val="103"/>
                <w:sz w:val="16"/>
                <w:szCs w:val="16"/>
                <w:lang w:val="uk-UA" w:eastAsia="en-US"/>
              </w:rPr>
              <w:t>н</w:t>
            </w:r>
            <w:r>
              <w:rPr>
                <w:i/>
                <w:spacing w:val="-5"/>
                <w:w w:val="103"/>
                <w:sz w:val="16"/>
                <w:szCs w:val="16"/>
                <w:lang w:val="uk-UA" w:eastAsia="en-US"/>
              </w:rPr>
              <w:t>у</w:t>
            </w: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ванн</w:t>
            </w:r>
            <w:r>
              <w:rPr>
                <w:i/>
                <w:w w:val="103"/>
                <w:sz w:val="16"/>
                <w:szCs w:val="16"/>
                <w:lang w:val="uk-UA" w:eastAsia="en-US"/>
              </w:rPr>
              <w:t>я підприємства, організації</w:t>
            </w:r>
            <w:r>
              <w:rPr>
                <w:i/>
                <w:w w:val="105"/>
                <w:sz w:val="16"/>
                <w:szCs w:val="16"/>
                <w:lang w:val="uk-UA" w:eastAsia="en-US"/>
              </w:rPr>
              <w:t>)</w:t>
            </w:r>
          </w:p>
        </w:tc>
      </w:tr>
      <w:tr w:rsidR="00652276" w14:paraId="225880A8" w14:textId="77777777" w:rsidTr="00695225">
        <w:tc>
          <w:tcPr>
            <w:tcW w:w="10200" w:type="dxa"/>
          </w:tcPr>
          <w:p w14:paraId="03B06D29" w14:textId="77777777" w:rsidR="00652276" w:rsidRDefault="00DB66C4">
            <w:pPr>
              <w:tabs>
                <w:tab w:val="left" w:pos="6756"/>
              </w:tabs>
              <w:spacing w:before="34"/>
              <w:rPr>
                <w:w w:val="105"/>
                <w:sz w:val="20"/>
                <w:szCs w:val="20"/>
                <w:lang w:val="uk-UA" w:eastAsia="en-US"/>
              </w:rPr>
            </w:pPr>
            <w:r>
              <w:rPr>
                <w:w w:val="110"/>
                <w:sz w:val="20"/>
                <w:szCs w:val="20"/>
                <w:lang w:val="uk-UA" w:eastAsia="en-US"/>
              </w:rPr>
              <w:t>Субпідрядник</w:t>
            </w:r>
          </w:p>
        </w:tc>
      </w:tr>
      <w:tr w:rsidR="00652276" w14:paraId="69F61528" w14:textId="77777777" w:rsidTr="00695225">
        <w:tc>
          <w:tcPr>
            <w:tcW w:w="10200" w:type="dxa"/>
          </w:tcPr>
          <w:p w14:paraId="384C80CD" w14:textId="77777777" w:rsidR="00652276" w:rsidRDefault="00DB66C4">
            <w:pPr>
              <w:rPr>
                <w:i/>
                <w:sz w:val="16"/>
                <w:szCs w:val="16"/>
                <w:lang w:val="uk-UA" w:eastAsia="en-US"/>
              </w:rPr>
            </w:pP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(Найме</w:t>
            </w:r>
            <w:r>
              <w:rPr>
                <w:i/>
                <w:spacing w:val="1"/>
                <w:w w:val="103"/>
                <w:sz w:val="16"/>
                <w:szCs w:val="16"/>
                <w:lang w:val="uk-UA" w:eastAsia="en-US"/>
              </w:rPr>
              <w:t>н</w:t>
            </w:r>
            <w:r>
              <w:rPr>
                <w:i/>
                <w:spacing w:val="-5"/>
                <w:w w:val="103"/>
                <w:sz w:val="16"/>
                <w:szCs w:val="16"/>
                <w:lang w:val="uk-UA" w:eastAsia="en-US"/>
              </w:rPr>
              <w:t>у</w:t>
            </w:r>
            <w:r>
              <w:rPr>
                <w:i/>
                <w:spacing w:val="-1"/>
                <w:w w:val="103"/>
                <w:sz w:val="16"/>
                <w:szCs w:val="16"/>
                <w:lang w:val="uk-UA" w:eastAsia="en-US"/>
              </w:rPr>
              <w:t>ванн</w:t>
            </w:r>
            <w:r>
              <w:rPr>
                <w:i/>
                <w:w w:val="103"/>
                <w:sz w:val="16"/>
                <w:szCs w:val="16"/>
                <w:lang w:val="uk-UA" w:eastAsia="en-US"/>
              </w:rPr>
              <w:t>я підприємства, організації</w:t>
            </w:r>
            <w:r>
              <w:rPr>
                <w:i/>
                <w:w w:val="105"/>
                <w:sz w:val="16"/>
                <w:szCs w:val="16"/>
                <w:lang w:val="uk-UA" w:eastAsia="en-US"/>
              </w:rPr>
              <w:t>)</w:t>
            </w:r>
          </w:p>
        </w:tc>
      </w:tr>
    </w:tbl>
    <w:p w14:paraId="209693D2" w14:textId="77777777" w:rsidR="00652276" w:rsidRDefault="00652276">
      <w:pPr>
        <w:widowControl w:val="0"/>
        <w:tabs>
          <w:tab w:val="left" w:pos="6756"/>
        </w:tabs>
        <w:autoSpaceDE w:val="0"/>
        <w:autoSpaceDN w:val="0"/>
        <w:spacing w:before="34"/>
        <w:rPr>
          <w:w w:val="105"/>
          <w:sz w:val="17"/>
          <w:szCs w:val="22"/>
          <w:lang w:val="uk-UA" w:eastAsia="en-US"/>
        </w:rPr>
      </w:pPr>
    </w:p>
    <w:p w14:paraId="4BB1B588" w14:textId="77777777" w:rsidR="00652276" w:rsidRDefault="00652276">
      <w:pPr>
        <w:widowControl w:val="0"/>
        <w:autoSpaceDE w:val="0"/>
        <w:autoSpaceDN w:val="0"/>
        <w:rPr>
          <w:i/>
          <w:sz w:val="20"/>
          <w:szCs w:val="21"/>
          <w:lang w:val="uk-UA" w:eastAsia="en-US"/>
        </w:rPr>
      </w:pPr>
    </w:p>
    <w:p w14:paraId="7B8DFEDD" w14:textId="77777777" w:rsidR="00652276" w:rsidRDefault="00DB66C4">
      <w:pPr>
        <w:widowControl w:val="0"/>
        <w:autoSpaceDE w:val="0"/>
        <w:autoSpaceDN w:val="0"/>
        <w:spacing w:before="3"/>
        <w:jc w:val="center"/>
        <w:rPr>
          <w:b/>
          <w:lang w:val="uk-UA" w:eastAsia="en-US"/>
        </w:rPr>
      </w:pPr>
      <w:r>
        <w:rPr>
          <w:b/>
          <w:lang w:val="uk-UA" w:eastAsia="en-US"/>
        </w:rPr>
        <w:t>ДОГОВІРНА ЦІНА</w:t>
      </w:r>
    </w:p>
    <w:p w14:paraId="11776A09" w14:textId="77777777" w:rsidR="00652276" w:rsidRDefault="00DB66C4">
      <w:pPr>
        <w:widowControl w:val="0"/>
        <w:tabs>
          <w:tab w:val="left" w:pos="8996"/>
        </w:tabs>
        <w:autoSpaceDE w:val="0"/>
        <w:autoSpaceDN w:val="0"/>
        <w:spacing w:line="205" w:lineRule="exact"/>
        <w:ind w:left="212"/>
        <w:rPr>
          <w:sz w:val="21"/>
          <w:szCs w:val="21"/>
          <w:lang w:val="uk-UA" w:eastAsia="en-US"/>
        </w:rPr>
      </w:pPr>
      <w:r>
        <w:rPr>
          <w:spacing w:val="-1"/>
          <w:w w:val="103"/>
          <w:sz w:val="21"/>
          <w:szCs w:val="21"/>
          <w:lang w:val="uk-UA" w:eastAsia="en-US"/>
        </w:rPr>
        <w:t>н</w:t>
      </w:r>
      <w:r>
        <w:rPr>
          <w:spacing w:val="5"/>
          <w:w w:val="103"/>
          <w:sz w:val="21"/>
          <w:szCs w:val="21"/>
          <w:lang w:val="uk-UA" w:eastAsia="en-US"/>
        </w:rPr>
        <w:t>а</w:t>
      </w:r>
      <w:r>
        <w:rPr>
          <w:sz w:val="21"/>
          <w:szCs w:val="21"/>
          <w:u w:val="single" w:color="747474"/>
          <w:lang w:val="uk-UA" w:eastAsia="en-US"/>
        </w:rPr>
        <w:t xml:space="preserve"> </w:t>
      </w:r>
      <w:r>
        <w:rPr>
          <w:sz w:val="21"/>
          <w:szCs w:val="21"/>
          <w:u w:val="single" w:color="747474"/>
          <w:lang w:val="uk-UA" w:eastAsia="en-US"/>
        </w:rPr>
        <w:tab/>
      </w:r>
      <w:r>
        <w:rPr>
          <w:spacing w:val="-154"/>
          <w:w w:val="210"/>
          <w:sz w:val="21"/>
          <w:szCs w:val="21"/>
          <w:lang w:val="uk-UA" w:eastAsia="en-US"/>
        </w:rPr>
        <w:t>_</w:t>
      </w:r>
      <w:r>
        <w:rPr>
          <w:spacing w:val="-283"/>
          <w:w w:val="210"/>
          <w:sz w:val="21"/>
          <w:szCs w:val="21"/>
          <w:lang w:val="uk-UA" w:eastAsia="en-US"/>
        </w:rPr>
        <w:t>_</w:t>
      </w:r>
      <w:r>
        <w:rPr>
          <w:spacing w:val="-375"/>
          <w:w w:val="210"/>
          <w:sz w:val="21"/>
          <w:szCs w:val="21"/>
          <w:lang w:val="uk-UA" w:eastAsia="en-US"/>
        </w:rPr>
        <w:t>_</w:t>
      </w:r>
      <w:r>
        <w:rPr>
          <w:spacing w:val="-379"/>
          <w:w w:val="210"/>
          <w:sz w:val="21"/>
          <w:szCs w:val="21"/>
          <w:lang w:val="uk-UA" w:eastAsia="en-US"/>
        </w:rPr>
        <w:t>_</w:t>
      </w:r>
      <w:r>
        <w:rPr>
          <w:w w:val="210"/>
          <w:sz w:val="21"/>
          <w:szCs w:val="21"/>
          <w:lang w:val="uk-UA" w:eastAsia="en-US"/>
        </w:rPr>
        <w:t>_</w:t>
      </w:r>
    </w:p>
    <w:p w14:paraId="2D2B9797" w14:textId="77777777" w:rsidR="00652276" w:rsidRDefault="00DB66C4">
      <w:pPr>
        <w:widowControl w:val="0"/>
        <w:autoSpaceDE w:val="0"/>
        <w:autoSpaceDN w:val="0"/>
        <w:spacing w:before="94"/>
        <w:ind w:left="212"/>
        <w:rPr>
          <w:i/>
          <w:sz w:val="16"/>
          <w:szCs w:val="16"/>
          <w:lang w:val="uk-UA" w:eastAsia="en-US"/>
        </w:rPr>
      </w:pPr>
      <w:r>
        <w:rPr>
          <w:i/>
          <w:spacing w:val="-1"/>
          <w:w w:val="103"/>
          <w:sz w:val="16"/>
          <w:szCs w:val="16"/>
          <w:lang w:val="uk-UA" w:eastAsia="en-US"/>
        </w:rPr>
        <w:t>(Найме</w:t>
      </w:r>
      <w:r>
        <w:rPr>
          <w:i/>
          <w:spacing w:val="1"/>
          <w:w w:val="103"/>
          <w:sz w:val="16"/>
          <w:szCs w:val="16"/>
          <w:lang w:val="uk-UA" w:eastAsia="en-US"/>
        </w:rPr>
        <w:t>н</w:t>
      </w:r>
      <w:r>
        <w:rPr>
          <w:i/>
          <w:spacing w:val="-5"/>
          <w:w w:val="103"/>
          <w:sz w:val="16"/>
          <w:szCs w:val="16"/>
          <w:lang w:val="uk-UA" w:eastAsia="en-US"/>
        </w:rPr>
        <w:t>у</w:t>
      </w:r>
      <w:r>
        <w:rPr>
          <w:i/>
          <w:spacing w:val="-1"/>
          <w:w w:val="103"/>
          <w:sz w:val="16"/>
          <w:szCs w:val="16"/>
          <w:lang w:val="uk-UA" w:eastAsia="en-US"/>
        </w:rPr>
        <w:t>ванн</w:t>
      </w:r>
      <w:r>
        <w:rPr>
          <w:i/>
          <w:w w:val="103"/>
          <w:sz w:val="16"/>
          <w:szCs w:val="16"/>
          <w:lang w:val="uk-UA" w:eastAsia="en-US"/>
        </w:rPr>
        <w:t>я</w:t>
      </w:r>
      <w:r>
        <w:rPr>
          <w:i/>
          <w:spacing w:val="15"/>
          <w:sz w:val="16"/>
          <w:szCs w:val="16"/>
          <w:lang w:val="uk-UA" w:eastAsia="en-US"/>
        </w:rPr>
        <w:t xml:space="preserve"> </w:t>
      </w:r>
      <w:r>
        <w:rPr>
          <w:i/>
          <w:w w:val="103"/>
          <w:sz w:val="16"/>
          <w:szCs w:val="16"/>
          <w:lang w:val="uk-UA" w:eastAsia="en-US"/>
        </w:rPr>
        <w:t>о</w:t>
      </w:r>
      <w:r>
        <w:rPr>
          <w:i/>
          <w:spacing w:val="10"/>
          <w:w w:val="103"/>
          <w:sz w:val="16"/>
          <w:szCs w:val="16"/>
          <w:lang w:val="uk-UA" w:eastAsia="en-US"/>
        </w:rPr>
        <w:t>б</w:t>
      </w:r>
      <w:r>
        <w:rPr>
          <w:i/>
          <w:w w:val="103"/>
          <w:sz w:val="16"/>
          <w:szCs w:val="16"/>
          <w:lang w:val="uk-UA" w:eastAsia="en-US"/>
        </w:rPr>
        <w:t>’</w:t>
      </w:r>
      <w:r>
        <w:rPr>
          <w:i/>
          <w:spacing w:val="-1"/>
          <w:w w:val="103"/>
          <w:sz w:val="16"/>
          <w:szCs w:val="16"/>
          <w:lang w:val="uk-UA" w:eastAsia="en-US"/>
        </w:rPr>
        <w:t>єкт</w:t>
      </w:r>
      <w:r>
        <w:rPr>
          <w:i/>
          <w:w w:val="103"/>
          <w:sz w:val="16"/>
          <w:szCs w:val="16"/>
          <w:lang w:val="uk-UA" w:eastAsia="en-US"/>
        </w:rPr>
        <w:t>а</w:t>
      </w:r>
      <w:r>
        <w:rPr>
          <w:i/>
          <w:spacing w:val="5"/>
          <w:sz w:val="16"/>
          <w:szCs w:val="16"/>
          <w:lang w:val="uk-UA" w:eastAsia="en-US"/>
        </w:rPr>
        <w:t xml:space="preserve"> </w:t>
      </w:r>
      <w:r>
        <w:rPr>
          <w:i/>
          <w:spacing w:val="-1"/>
          <w:w w:val="103"/>
          <w:sz w:val="16"/>
          <w:szCs w:val="16"/>
          <w:lang w:val="uk-UA" w:eastAsia="en-US"/>
        </w:rPr>
        <w:t>доро</w:t>
      </w:r>
      <w:r>
        <w:rPr>
          <w:i/>
          <w:spacing w:val="10"/>
          <w:w w:val="103"/>
          <w:sz w:val="16"/>
          <w:szCs w:val="16"/>
          <w:lang w:val="uk-UA" w:eastAsia="en-US"/>
        </w:rPr>
        <w:t>ж</w:t>
      </w:r>
      <w:r>
        <w:rPr>
          <w:i/>
          <w:spacing w:val="-1"/>
          <w:w w:val="103"/>
          <w:sz w:val="16"/>
          <w:szCs w:val="16"/>
          <w:lang w:val="uk-UA" w:eastAsia="en-US"/>
        </w:rPr>
        <w:t>н</w:t>
      </w:r>
      <w:r>
        <w:rPr>
          <w:i/>
          <w:spacing w:val="-3"/>
          <w:w w:val="103"/>
          <w:sz w:val="16"/>
          <w:szCs w:val="16"/>
          <w:lang w:val="uk-UA" w:eastAsia="en-US"/>
        </w:rPr>
        <w:t>і</w:t>
      </w:r>
      <w:r>
        <w:rPr>
          <w:i/>
          <w:w w:val="103"/>
          <w:sz w:val="16"/>
          <w:szCs w:val="16"/>
          <w:lang w:val="uk-UA" w:eastAsia="en-US"/>
        </w:rPr>
        <w:t>х</w:t>
      </w:r>
      <w:r>
        <w:rPr>
          <w:i/>
          <w:spacing w:val="10"/>
          <w:sz w:val="16"/>
          <w:szCs w:val="16"/>
          <w:lang w:val="uk-UA" w:eastAsia="en-US"/>
        </w:rPr>
        <w:t xml:space="preserve"> </w:t>
      </w:r>
      <w:r>
        <w:rPr>
          <w:i/>
          <w:w w:val="103"/>
          <w:sz w:val="16"/>
          <w:szCs w:val="16"/>
          <w:lang w:val="uk-UA" w:eastAsia="en-US"/>
        </w:rPr>
        <w:t>робіт</w:t>
      </w:r>
      <w:r>
        <w:rPr>
          <w:i/>
          <w:spacing w:val="10"/>
          <w:sz w:val="16"/>
          <w:szCs w:val="16"/>
          <w:lang w:val="uk-UA" w:eastAsia="en-US"/>
        </w:rPr>
        <w:t xml:space="preserve"> </w:t>
      </w:r>
      <w:r>
        <w:rPr>
          <w:i/>
          <w:spacing w:val="-1"/>
          <w:w w:val="105"/>
          <w:sz w:val="16"/>
          <w:szCs w:val="16"/>
          <w:lang w:val="uk-UA" w:eastAsia="en-US"/>
        </w:rPr>
        <w:t>т</w:t>
      </w:r>
      <w:r>
        <w:rPr>
          <w:i/>
          <w:w w:val="105"/>
          <w:sz w:val="16"/>
          <w:szCs w:val="16"/>
          <w:lang w:val="uk-UA" w:eastAsia="en-US"/>
        </w:rPr>
        <w:t>а</w:t>
      </w:r>
      <w:r>
        <w:rPr>
          <w:i/>
          <w:spacing w:val="2"/>
          <w:sz w:val="16"/>
          <w:szCs w:val="16"/>
          <w:lang w:val="uk-UA" w:eastAsia="en-US"/>
        </w:rPr>
        <w:t xml:space="preserve"> </w:t>
      </w:r>
      <w:r>
        <w:rPr>
          <w:i/>
          <w:w w:val="105"/>
          <w:sz w:val="16"/>
          <w:szCs w:val="16"/>
          <w:lang w:val="uk-UA" w:eastAsia="en-US"/>
        </w:rPr>
        <w:t>пос</w:t>
      </w:r>
      <w:r>
        <w:rPr>
          <w:i/>
          <w:spacing w:val="-10"/>
          <w:w w:val="105"/>
          <w:sz w:val="16"/>
          <w:szCs w:val="16"/>
          <w:lang w:val="uk-UA" w:eastAsia="en-US"/>
        </w:rPr>
        <w:t>л</w:t>
      </w:r>
      <w:r>
        <w:rPr>
          <w:i/>
          <w:spacing w:val="8"/>
          <w:w w:val="105"/>
          <w:sz w:val="16"/>
          <w:szCs w:val="16"/>
          <w:lang w:val="uk-UA" w:eastAsia="en-US"/>
        </w:rPr>
        <w:t>у</w:t>
      </w:r>
      <w:r>
        <w:rPr>
          <w:i/>
          <w:spacing w:val="-6"/>
          <w:w w:val="105"/>
          <w:sz w:val="16"/>
          <w:szCs w:val="16"/>
          <w:lang w:val="uk-UA" w:eastAsia="en-US"/>
        </w:rPr>
        <w:t>г</w:t>
      </w:r>
      <w:r>
        <w:rPr>
          <w:i/>
          <w:w w:val="105"/>
          <w:sz w:val="16"/>
          <w:szCs w:val="16"/>
          <w:lang w:val="uk-UA" w:eastAsia="en-US"/>
        </w:rPr>
        <w:t>)</w:t>
      </w:r>
    </w:p>
    <w:tbl>
      <w:tblPr>
        <w:tblStyle w:val="2e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123"/>
      </w:tblGrid>
      <w:tr w:rsidR="00652276" w14:paraId="60263555" w14:textId="77777777">
        <w:trPr>
          <w:trHeight w:val="344"/>
        </w:trPr>
        <w:tc>
          <w:tcPr>
            <w:tcW w:w="3864" w:type="dxa"/>
          </w:tcPr>
          <w:p w14:paraId="7C6337CB" w14:textId="77777777" w:rsidR="00652276" w:rsidRDefault="00DB66C4">
            <w:pPr>
              <w:spacing w:before="13" w:line="346" w:lineRule="exact"/>
              <w:ind w:hanging="2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що здійснюється</w:t>
            </w:r>
            <w:r>
              <w:rPr>
                <w:spacing w:val="48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в</w:t>
            </w:r>
            <w:r>
              <w:rPr>
                <w:spacing w:val="5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pacing w:val="-6"/>
                <w:sz w:val="20"/>
                <w:szCs w:val="20"/>
                <w:lang w:val="uk-UA" w:eastAsia="en-US"/>
              </w:rPr>
              <w:t>20___</w:t>
            </w:r>
            <w:r>
              <w:rPr>
                <w:w w:val="90"/>
                <w:sz w:val="20"/>
                <w:szCs w:val="20"/>
                <w:lang w:val="uk-UA" w:eastAsia="en-US"/>
              </w:rPr>
              <w:t>ро</w:t>
            </w:r>
            <w:r>
              <w:rPr>
                <w:sz w:val="20"/>
                <w:szCs w:val="20"/>
                <w:lang w:val="uk-UA" w:eastAsia="en-US"/>
              </w:rPr>
              <w:t>ці</w:t>
            </w:r>
          </w:p>
        </w:tc>
        <w:tc>
          <w:tcPr>
            <w:tcW w:w="6123" w:type="dxa"/>
          </w:tcPr>
          <w:p w14:paraId="056072F1" w14:textId="77777777" w:rsidR="00652276" w:rsidRDefault="00DB66C4">
            <w:pPr>
              <w:tabs>
                <w:tab w:val="left" w:pos="4770"/>
              </w:tabs>
              <w:spacing w:before="13" w:line="346" w:lineRule="exact"/>
              <w:ind w:left="-111" w:hanging="2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Вид договірної ціни: тверда</w:t>
            </w:r>
          </w:p>
        </w:tc>
      </w:tr>
    </w:tbl>
    <w:p w14:paraId="34D8D70B" w14:textId="77777777" w:rsidR="00652276" w:rsidRDefault="00DB66C4">
      <w:pPr>
        <w:widowControl w:val="0"/>
        <w:tabs>
          <w:tab w:val="left" w:pos="4271"/>
        </w:tabs>
        <w:autoSpaceDE w:val="0"/>
        <w:autoSpaceDN w:val="0"/>
        <w:spacing w:before="13" w:line="346" w:lineRule="exact"/>
        <w:ind w:left="213" w:right="3516" w:hanging="2"/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>Визначена  згідно</w:t>
      </w:r>
      <w:r>
        <w:rPr>
          <w:spacing w:val="16"/>
          <w:sz w:val="20"/>
          <w:szCs w:val="20"/>
          <w:lang w:val="uk-UA" w:eastAsia="en-US"/>
        </w:rPr>
        <w:t xml:space="preserve"> </w:t>
      </w:r>
      <w:r>
        <w:rPr>
          <w:sz w:val="20"/>
          <w:szCs w:val="20"/>
          <w:lang w:val="uk-UA" w:eastAsia="en-US"/>
        </w:rPr>
        <w:t>з</w:t>
      </w:r>
    </w:p>
    <w:p w14:paraId="7DBEA0AD" w14:textId="77777777" w:rsidR="00652276" w:rsidRDefault="00DB66C4">
      <w:pPr>
        <w:widowControl w:val="0"/>
        <w:tabs>
          <w:tab w:val="left" w:pos="6131"/>
        </w:tabs>
        <w:autoSpaceDE w:val="0"/>
        <w:autoSpaceDN w:val="0"/>
        <w:spacing w:line="235" w:lineRule="exact"/>
        <w:ind w:left="209"/>
        <w:rPr>
          <w:w w:val="105"/>
          <w:sz w:val="20"/>
          <w:szCs w:val="20"/>
          <w:lang w:val="uk-UA" w:eastAsia="en-US"/>
        </w:rPr>
      </w:pPr>
      <w:r>
        <w:rPr>
          <w:w w:val="105"/>
          <w:sz w:val="20"/>
          <w:szCs w:val="20"/>
          <w:lang w:val="uk-UA" w:eastAsia="en-US"/>
        </w:rPr>
        <w:t>Складена за поточними цінами станом на</w:t>
      </w:r>
      <w:r>
        <w:rPr>
          <w:spacing w:val="-16"/>
          <w:w w:val="105"/>
          <w:sz w:val="20"/>
          <w:szCs w:val="20"/>
          <w:lang w:val="uk-UA" w:eastAsia="en-US"/>
        </w:rPr>
        <w:t xml:space="preserve"> </w:t>
      </w:r>
      <w:r>
        <w:rPr>
          <w:spacing w:val="10"/>
          <w:w w:val="105"/>
          <w:sz w:val="20"/>
          <w:szCs w:val="20"/>
          <w:lang w:val="uk-UA" w:eastAsia="en-US"/>
        </w:rPr>
        <w:t>«</w:t>
      </w:r>
      <w:r>
        <w:rPr>
          <w:spacing w:val="10"/>
          <w:w w:val="105"/>
          <w:sz w:val="20"/>
          <w:szCs w:val="20"/>
          <w:u w:val="single" w:color="101010"/>
          <w:lang w:val="uk-UA" w:eastAsia="en-US"/>
        </w:rPr>
        <w:t xml:space="preserve">   </w:t>
      </w:r>
      <w:r>
        <w:rPr>
          <w:spacing w:val="10"/>
          <w:w w:val="105"/>
          <w:sz w:val="20"/>
          <w:szCs w:val="20"/>
          <w:lang w:val="uk-UA" w:eastAsia="en-US"/>
        </w:rPr>
        <w:t xml:space="preserve"> </w:t>
      </w:r>
      <w:r>
        <w:rPr>
          <w:spacing w:val="30"/>
          <w:w w:val="105"/>
          <w:sz w:val="20"/>
          <w:szCs w:val="20"/>
          <w:lang w:val="uk-UA" w:eastAsia="en-US"/>
        </w:rPr>
        <w:t xml:space="preserve"> </w:t>
      </w:r>
      <w:r>
        <w:rPr>
          <w:w w:val="105"/>
          <w:sz w:val="20"/>
          <w:szCs w:val="20"/>
          <w:lang w:val="uk-UA" w:eastAsia="en-US"/>
        </w:rPr>
        <w:t>»</w:t>
      </w:r>
      <w:r>
        <w:rPr>
          <w:w w:val="105"/>
          <w:sz w:val="20"/>
          <w:szCs w:val="20"/>
          <w:u w:val="single" w:color="000000"/>
          <w:lang w:val="uk-UA" w:eastAsia="en-US"/>
        </w:rPr>
        <w:tab/>
      </w:r>
      <w:r>
        <w:rPr>
          <w:spacing w:val="-4"/>
          <w:w w:val="105"/>
          <w:sz w:val="20"/>
          <w:szCs w:val="20"/>
          <w:lang w:val="uk-UA" w:eastAsia="en-US"/>
        </w:rPr>
        <w:t xml:space="preserve">20_  </w:t>
      </w:r>
      <w:r>
        <w:rPr>
          <w:spacing w:val="5"/>
          <w:w w:val="105"/>
          <w:sz w:val="20"/>
          <w:szCs w:val="20"/>
          <w:lang w:val="uk-UA" w:eastAsia="en-US"/>
        </w:rPr>
        <w:t xml:space="preserve"> </w:t>
      </w:r>
      <w:r>
        <w:rPr>
          <w:w w:val="105"/>
          <w:sz w:val="20"/>
          <w:szCs w:val="20"/>
          <w:lang w:val="uk-UA" w:eastAsia="en-US"/>
        </w:rPr>
        <w:t>р.</w:t>
      </w:r>
    </w:p>
    <w:tbl>
      <w:tblPr>
        <w:tblStyle w:val="2e"/>
        <w:tblW w:w="0" w:type="auto"/>
        <w:tblInd w:w="209" w:type="dxa"/>
        <w:tblLook w:val="04A0" w:firstRow="1" w:lastRow="0" w:firstColumn="1" w:lastColumn="0" w:noHBand="0" w:noVBand="1"/>
      </w:tblPr>
      <w:tblGrid>
        <w:gridCol w:w="605"/>
        <w:gridCol w:w="3637"/>
        <w:gridCol w:w="1268"/>
        <w:gridCol w:w="1407"/>
        <w:gridCol w:w="1684"/>
        <w:gridCol w:w="1295"/>
      </w:tblGrid>
      <w:tr w:rsidR="00652276" w14:paraId="0C219AF7" w14:textId="77777777" w:rsidTr="00827CDB">
        <w:tc>
          <w:tcPr>
            <w:tcW w:w="605" w:type="dxa"/>
          </w:tcPr>
          <w:p w14:paraId="15270B54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№ з/п</w:t>
            </w:r>
          </w:p>
        </w:tc>
        <w:tc>
          <w:tcPr>
            <w:tcW w:w="3637" w:type="dxa"/>
          </w:tcPr>
          <w:p w14:paraId="15EA605F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Найменування робіт</w:t>
            </w:r>
          </w:p>
        </w:tc>
        <w:tc>
          <w:tcPr>
            <w:tcW w:w="1268" w:type="dxa"/>
          </w:tcPr>
          <w:p w14:paraId="5B7FE198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Одиниця виміру</w:t>
            </w:r>
          </w:p>
        </w:tc>
        <w:tc>
          <w:tcPr>
            <w:tcW w:w="1407" w:type="dxa"/>
          </w:tcPr>
          <w:p w14:paraId="53FE7031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Кількість</w:t>
            </w:r>
          </w:p>
        </w:tc>
        <w:tc>
          <w:tcPr>
            <w:tcW w:w="1684" w:type="dxa"/>
          </w:tcPr>
          <w:p w14:paraId="6322D7D3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Ціна одиниці, тис. грн</w:t>
            </w:r>
          </w:p>
        </w:tc>
        <w:tc>
          <w:tcPr>
            <w:tcW w:w="1295" w:type="dxa"/>
          </w:tcPr>
          <w:p w14:paraId="4ABE9331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Загальна вартість, тис. грн</w:t>
            </w:r>
          </w:p>
        </w:tc>
      </w:tr>
      <w:tr w:rsidR="00652276" w14:paraId="5CEE6668" w14:textId="77777777" w:rsidTr="00827CDB">
        <w:tc>
          <w:tcPr>
            <w:tcW w:w="605" w:type="dxa"/>
          </w:tcPr>
          <w:p w14:paraId="0042B93F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1</w:t>
            </w:r>
          </w:p>
        </w:tc>
        <w:tc>
          <w:tcPr>
            <w:tcW w:w="3637" w:type="dxa"/>
          </w:tcPr>
          <w:p w14:paraId="1AC94C41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2</w:t>
            </w:r>
          </w:p>
        </w:tc>
        <w:tc>
          <w:tcPr>
            <w:tcW w:w="1268" w:type="dxa"/>
          </w:tcPr>
          <w:p w14:paraId="377F0D17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3</w:t>
            </w:r>
          </w:p>
        </w:tc>
        <w:tc>
          <w:tcPr>
            <w:tcW w:w="1407" w:type="dxa"/>
          </w:tcPr>
          <w:p w14:paraId="20260B6A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4</w:t>
            </w:r>
          </w:p>
        </w:tc>
        <w:tc>
          <w:tcPr>
            <w:tcW w:w="1684" w:type="dxa"/>
          </w:tcPr>
          <w:p w14:paraId="6E90B619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5</w:t>
            </w:r>
          </w:p>
        </w:tc>
        <w:tc>
          <w:tcPr>
            <w:tcW w:w="1295" w:type="dxa"/>
          </w:tcPr>
          <w:p w14:paraId="40A6E00F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6</w:t>
            </w:r>
          </w:p>
        </w:tc>
      </w:tr>
      <w:tr w:rsidR="00652276" w14:paraId="3F832D87" w14:textId="77777777" w:rsidTr="00827CDB">
        <w:tc>
          <w:tcPr>
            <w:tcW w:w="9896" w:type="dxa"/>
            <w:gridSpan w:val="6"/>
          </w:tcPr>
          <w:p w14:paraId="40DB7E25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w w:val="105"/>
                <w:sz w:val="19"/>
                <w:szCs w:val="19"/>
                <w:lang w:val="uk-UA" w:eastAsia="en-US"/>
              </w:rPr>
              <w:t xml:space="preserve">Розділ </w:t>
            </w:r>
            <w:r>
              <w:rPr>
                <w:spacing w:val="-4"/>
                <w:w w:val="105"/>
                <w:sz w:val="19"/>
                <w:szCs w:val="19"/>
                <w:lang w:val="uk-UA" w:eastAsia="en-US"/>
              </w:rPr>
              <w:t xml:space="preserve">1. </w:t>
            </w:r>
            <w:r>
              <w:rPr>
                <w:w w:val="105"/>
                <w:sz w:val="19"/>
                <w:szCs w:val="19"/>
                <w:lang w:val="uk-UA" w:eastAsia="en-US"/>
              </w:rPr>
              <w:t>Дорожні роботи та</w:t>
            </w:r>
            <w:r>
              <w:rPr>
                <w:spacing w:val="10"/>
                <w:w w:val="105"/>
                <w:sz w:val="19"/>
                <w:szCs w:val="19"/>
                <w:lang w:val="uk-UA" w:eastAsia="en-US"/>
              </w:rPr>
              <w:t xml:space="preserve"> </w:t>
            </w:r>
            <w:r>
              <w:rPr>
                <w:w w:val="105"/>
                <w:sz w:val="19"/>
                <w:szCs w:val="19"/>
                <w:lang w:val="uk-UA" w:eastAsia="en-US"/>
              </w:rPr>
              <w:t>послуги</w:t>
            </w:r>
          </w:p>
        </w:tc>
      </w:tr>
      <w:tr w:rsidR="00652276" w14:paraId="702A9FE5" w14:textId="77777777" w:rsidTr="00827CDB">
        <w:tc>
          <w:tcPr>
            <w:tcW w:w="605" w:type="dxa"/>
          </w:tcPr>
          <w:p w14:paraId="267676F3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1</w:t>
            </w:r>
          </w:p>
        </w:tc>
        <w:tc>
          <w:tcPr>
            <w:tcW w:w="3637" w:type="dxa"/>
          </w:tcPr>
          <w:p w14:paraId="29BE1920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7CD6BA1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407" w:type="dxa"/>
          </w:tcPr>
          <w:p w14:paraId="54ADD98C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684" w:type="dxa"/>
          </w:tcPr>
          <w:p w14:paraId="2C7FBDEE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95" w:type="dxa"/>
          </w:tcPr>
          <w:p w14:paraId="3BA626C8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720C1124" w14:textId="77777777" w:rsidTr="00827CDB">
        <w:trPr>
          <w:trHeight w:val="165"/>
        </w:trPr>
        <w:tc>
          <w:tcPr>
            <w:tcW w:w="605" w:type="dxa"/>
          </w:tcPr>
          <w:p w14:paraId="2E44FAD8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2758049D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76B5D432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407" w:type="dxa"/>
          </w:tcPr>
          <w:p w14:paraId="389A883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684" w:type="dxa"/>
          </w:tcPr>
          <w:p w14:paraId="1B6857CF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95" w:type="dxa"/>
          </w:tcPr>
          <w:p w14:paraId="0CFD720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7DDF6E28" w14:textId="77777777" w:rsidTr="00827CDB">
        <w:tc>
          <w:tcPr>
            <w:tcW w:w="605" w:type="dxa"/>
          </w:tcPr>
          <w:p w14:paraId="53FA7E6C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4BD0E840" w14:textId="77777777" w:rsidR="00652276" w:rsidRDefault="00DB66C4">
            <w:pPr>
              <w:spacing w:before="5"/>
              <w:ind w:left="103" w:right="102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w w:val="110"/>
                <w:sz w:val="19"/>
                <w:szCs w:val="19"/>
                <w:lang w:val="uk-UA" w:eastAsia="en-US"/>
              </w:rPr>
              <w:t>Разом за розділом:</w:t>
            </w:r>
          </w:p>
        </w:tc>
        <w:tc>
          <w:tcPr>
            <w:tcW w:w="1268" w:type="dxa"/>
          </w:tcPr>
          <w:p w14:paraId="286AB21F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407" w:type="dxa"/>
          </w:tcPr>
          <w:p w14:paraId="2040250F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684" w:type="dxa"/>
          </w:tcPr>
          <w:p w14:paraId="57DA631A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95" w:type="dxa"/>
          </w:tcPr>
          <w:p w14:paraId="7018AE31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71DA21D2" w14:textId="77777777" w:rsidTr="00827CDB">
        <w:tc>
          <w:tcPr>
            <w:tcW w:w="605" w:type="dxa"/>
          </w:tcPr>
          <w:p w14:paraId="7F91E525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1B10BCF2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6C2D572B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227602DC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Кошти на покриття ризиків усіх учасників дорожніх робіт та послуг</w:t>
            </w:r>
          </w:p>
        </w:tc>
        <w:tc>
          <w:tcPr>
            <w:tcW w:w="1295" w:type="dxa"/>
          </w:tcPr>
          <w:p w14:paraId="24587DAD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2BF2AB3B" w14:textId="77777777" w:rsidTr="00827CDB">
        <w:tc>
          <w:tcPr>
            <w:tcW w:w="605" w:type="dxa"/>
          </w:tcPr>
          <w:p w14:paraId="58507C89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22C6685E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309E946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4EAFD403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Кошти на покриття додаткових витрат пов’язаних з інфляційними процесами</w:t>
            </w:r>
          </w:p>
        </w:tc>
        <w:tc>
          <w:tcPr>
            <w:tcW w:w="1295" w:type="dxa"/>
          </w:tcPr>
          <w:p w14:paraId="4A655174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5AA6FD64" w14:textId="77777777" w:rsidTr="00827CDB">
        <w:tc>
          <w:tcPr>
            <w:tcW w:w="605" w:type="dxa"/>
          </w:tcPr>
          <w:p w14:paraId="179FB2FA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64A1F1AB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33C1069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0F267DB0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Податки, збори, обов’язкові платежі, встановлені чинним законодавством і не враховані складовими вартості (крім ПДВ)</w:t>
            </w:r>
          </w:p>
        </w:tc>
        <w:tc>
          <w:tcPr>
            <w:tcW w:w="1295" w:type="dxa"/>
          </w:tcPr>
          <w:p w14:paraId="52B09091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2747CC6B" w14:textId="77777777" w:rsidTr="00827CDB">
        <w:tc>
          <w:tcPr>
            <w:tcW w:w="605" w:type="dxa"/>
          </w:tcPr>
          <w:p w14:paraId="5353C2B0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4F60C037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4DBAD57F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139D48F9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Податок на додану вартість</w:t>
            </w:r>
          </w:p>
        </w:tc>
        <w:tc>
          <w:tcPr>
            <w:tcW w:w="1295" w:type="dxa"/>
          </w:tcPr>
          <w:p w14:paraId="1405382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2066A37B" w14:textId="77777777" w:rsidTr="00827CDB">
        <w:tc>
          <w:tcPr>
            <w:tcW w:w="605" w:type="dxa"/>
          </w:tcPr>
          <w:p w14:paraId="0879EAB5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482DE052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230376F8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56F7BF04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Всього дорожніх робіт та послуг</w:t>
            </w:r>
          </w:p>
        </w:tc>
        <w:tc>
          <w:tcPr>
            <w:tcW w:w="1295" w:type="dxa"/>
          </w:tcPr>
          <w:p w14:paraId="7967DBC2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6935C1BC" w14:textId="77777777" w:rsidTr="00827CDB">
        <w:tc>
          <w:tcPr>
            <w:tcW w:w="9896" w:type="dxa"/>
            <w:gridSpan w:val="6"/>
          </w:tcPr>
          <w:p w14:paraId="1C9A5EDB" w14:textId="77777777" w:rsidR="00652276" w:rsidRDefault="00DB66C4">
            <w:pPr>
              <w:tabs>
                <w:tab w:val="left" w:pos="6131"/>
              </w:tabs>
              <w:spacing w:line="235" w:lineRule="exact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Розділ 2. Обладнання</w:t>
            </w:r>
          </w:p>
        </w:tc>
      </w:tr>
      <w:tr w:rsidR="00652276" w14:paraId="582CA7D8" w14:textId="77777777" w:rsidTr="00827CDB">
        <w:tc>
          <w:tcPr>
            <w:tcW w:w="605" w:type="dxa"/>
          </w:tcPr>
          <w:p w14:paraId="4E5642C1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5E4BD0CF" w14:textId="77777777" w:rsidR="00652276" w:rsidRDefault="00DB66C4">
            <w:pPr>
              <w:spacing w:before="5"/>
              <w:ind w:left="103" w:right="102"/>
              <w:jc w:val="center"/>
              <w:rPr>
                <w:sz w:val="19"/>
                <w:szCs w:val="19"/>
                <w:lang w:val="uk-UA" w:eastAsia="en-US"/>
              </w:rPr>
            </w:pPr>
            <w:r>
              <w:rPr>
                <w:w w:val="110"/>
                <w:sz w:val="19"/>
                <w:szCs w:val="19"/>
                <w:lang w:val="uk-UA" w:eastAsia="en-US"/>
              </w:rPr>
              <w:t>Разом за розділом:</w:t>
            </w:r>
          </w:p>
        </w:tc>
        <w:tc>
          <w:tcPr>
            <w:tcW w:w="1268" w:type="dxa"/>
          </w:tcPr>
          <w:p w14:paraId="1D968837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407" w:type="dxa"/>
          </w:tcPr>
          <w:p w14:paraId="32F478DA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684" w:type="dxa"/>
          </w:tcPr>
          <w:p w14:paraId="67CD18FC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95" w:type="dxa"/>
          </w:tcPr>
          <w:p w14:paraId="42447AED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52122600" w14:textId="77777777" w:rsidTr="00827CDB">
        <w:tc>
          <w:tcPr>
            <w:tcW w:w="605" w:type="dxa"/>
          </w:tcPr>
          <w:p w14:paraId="442FE9D4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7D2A341E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571E5563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41BEA5C9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Податки, збори, обов’язкові платежі, встановлені чинним законодавством і не враховані складовими вартості (крім ПДВ)</w:t>
            </w:r>
          </w:p>
        </w:tc>
        <w:tc>
          <w:tcPr>
            <w:tcW w:w="1295" w:type="dxa"/>
          </w:tcPr>
          <w:p w14:paraId="49EADC4C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004AFD60" w14:textId="77777777" w:rsidTr="00827CDB">
        <w:tc>
          <w:tcPr>
            <w:tcW w:w="605" w:type="dxa"/>
          </w:tcPr>
          <w:p w14:paraId="1D48B867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09D6F833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16FC7986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6ECEB79C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Податок на додану вартість</w:t>
            </w:r>
          </w:p>
        </w:tc>
        <w:tc>
          <w:tcPr>
            <w:tcW w:w="1295" w:type="dxa"/>
          </w:tcPr>
          <w:p w14:paraId="0B66C2C7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16F3347A" w14:textId="77777777" w:rsidTr="00827CDB">
        <w:tc>
          <w:tcPr>
            <w:tcW w:w="605" w:type="dxa"/>
          </w:tcPr>
          <w:p w14:paraId="57E6FE60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53B9930D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114B2A59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0BA45CE5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Всього обладнання</w:t>
            </w:r>
          </w:p>
        </w:tc>
        <w:tc>
          <w:tcPr>
            <w:tcW w:w="1295" w:type="dxa"/>
          </w:tcPr>
          <w:p w14:paraId="3B8C7863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5B95974B" w14:textId="77777777" w:rsidTr="00827CDB">
        <w:tc>
          <w:tcPr>
            <w:tcW w:w="605" w:type="dxa"/>
          </w:tcPr>
          <w:p w14:paraId="0B30DCE1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637" w:type="dxa"/>
          </w:tcPr>
          <w:p w14:paraId="6C964BD3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268" w:type="dxa"/>
          </w:tcPr>
          <w:p w14:paraId="5CE7BE4F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417CC2D4" w14:textId="77777777" w:rsidR="00652276" w:rsidRDefault="00DB66C4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  <w:r>
              <w:rPr>
                <w:sz w:val="19"/>
                <w:szCs w:val="19"/>
                <w:lang w:val="uk-UA" w:eastAsia="en-US"/>
              </w:rPr>
              <w:t>Всього договірна ціна</w:t>
            </w:r>
          </w:p>
        </w:tc>
        <w:tc>
          <w:tcPr>
            <w:tcW w:w="1295" w:type="dxa"/>
          </w:tcPr>
          <w:p w14:paraId="6A4B0898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9"/>
                <w:szCs w:val="19"/>
                <w:lang w:val="uk-UA" w:eastAsia="en-US"/>
              </w:rPr>
            </w:pPr>
          </w:p>
        </w:tc>
      </w:tr>
      <w:tr w:rsidR="00652276" w14:paraId="1EFB380F" w14:textId="77777777" w:rsidTr="00827CDB">
        <w:trPr>
          <w:trHeight w:val="48"/>
        </w:trPr>
        <w:tc>
          <w:tcPr>
            <w:tcW w:w="605" w:type="dxa"/>
          </w:tcPr>
          <w:p w14:paraId="14D9FD8D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2"/>
                <w:szCs w:val="12"/>
                <w:lang w:val="uk-UA" w:eastAsia="en-US"/>
              </w:rPr>
            </w:pPr>
          </w:p>
        </w:tc>
        <w:tc>
          <w:tcPr>
            <w:tcW w:w="3637" w:type="dxa"/>
          </w:tcPr>
          <w:p w14:paraId="09E0D3E1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2"/>
                <w:szCs w:val="12"/>
                <w:lang w:val="uk-UA" w:eastAsia="en-US"/>
              </w:rPr>
            </w:pPr>
          </w:p>
        </w:tc>
        <w:tc>
          <w:tcPr>
            <w:tcW w:w="1268" w:type="dxa"/>
          </w:tcPr>
          <w:p w14:paraId="112D276C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2"/>
                <w:szCs w:val="12"/>
                <w:lang w:val="uk-UA" w:eastAsia="en-US"/>
              </w:rPr>
            </w:pPr>
          </w:p>
        </w:tc>
        <w:tc>
          <w:tcPr>
            <w:tcW w:w="3091" w:type="dxa"/>
            <w:gridSpan w:val="2"/>
          </w:tcPr>
          <w:p w14:paraId="0C4E150E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2"/>
                <w:szCs w:val="12"/>
                <w:lang w:val="uk-UA" w:eastAsia="en-US"/>
              </w:rPr>
            </w:pPr>
          </w:p>
        </w:tc>
        <w:tc>
          <w:tcPr>
            <w:tcW w:w="1295" w:type="dxa"/>
          </w:tcPr>
          <w:p w14:paraId="2A8A841E" w14:textId="77777777" w:rsidR="00652276" w:rsidRDefault="00652276">
            <w:pPr>
              <w:tabs>
                <w:tab w:val="left" w:pos="6131"/>
              </w:tabs>
              <w:spacing w:line="235" w:lineRule="exact"/>
              <w:rPr>
                <w:sz w:val="12"/>
                <w:szCs w:val="12"/>
                <w:lang w:val="uk-UA" w:eastAsia="en-US"/>
              </w:rPr>
            </w:pPr>
          </w:p>
        </w:tc>
      </w:tr>
    </w:tbl>
    <w:tbl>
      <w:tblPr>
        <w:tblW w:w="10446" w:type="dxa"/>
        <w:jc w:val="center"/>
        <w:tblLook w:val="04A0" w:firstRow="1" w:lastRow="0" w:firstColumn="1" w:lastColumn="0" w:noHBand="0" w:noVBand="1"/>
      </w:tblPr>
      <w:tblGrid>
        <w:gridCol w:w="5476"/>
        <w:gridCol w:w="4970"/>
      </w:tblGrid>
      <w:tr w:rsidR="00652276" w14:paraId="2F92A9CD" w14:textId="77777777">
        <w:trPr>
          <w:trHeight w:val="315"/>
          <w:jc w:val="center"/>
        </w:trPr>
        <w:tc>
          <w:tcPr>
            <w:tcW w:w="5476" w:type="dxa"/>
            <w:shd w:val="clear" w:color="auto" w:fill="auto"/>
            <w:noWrap/>
          </w:tcPr>
          <w:p w14:paraId="26A26407" w14:textId="77777777" w:rsidR="00652276" w:rsidRDefault="006522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uk-UA" w:eastAsia="he-IL" w:bidi="he-IL"/>
              </w:rPr>
            </w:pPr>
          </w:p>
          <w:p w14:paraId="3EE42C72" w14:textId="77777777" w:rsidR="00652276" w:rsidRDefault="00DB66C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uk-UA" w:eastAsia="he-IL" w:bidi="he-IL"/>
              </w:rPr>
            </w:pPr>
            <w:r>
              <w:rPr>
                <w:b/>
                <w:sz w:val="22"/>
                <w:szCs w:val="22"/>
                <w:lang w:val="uk-UA" w:eastAsia="he-IL" w:bidi="he-IL"/>
              </w:rPr>
              <w:t>Замовник</w:t>
            </w:r>
          </w:p>
        </w:tc>
        <w:tc>
          <w:tcPr>
            <w:tcW w:w="4970" w:type="dxa"/>
            <w:shd w:val="clear" w:color="auto" w:fill="auto"/>
            <w:noWrap/>
          </w:tcPr>
          <w:p w14:paraId="5289EB54" w14:textId="77777777" w:rsidR="00652276" w:rsidRDefault="006522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uk-UA" w:eastAsia="he-IL" w:bidi="he-IL"/>
              </w:rPr>
            </w:pPr>
          </w:p>
          <w:p w14:paraId="1015CE29" w14:textId="77777777" w:rsidR="00652276" w:rsidRDefault="00DB66C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uk-UA" w:eastAsia="he-IL" w:bidi="he-IL"/>
              </w:rPr>
            </w:pPr>
            <w:r>
              <w:rPr>
                <w:b/>
                <w:sz w:val="22"/>
                <w:szCs w:val="22"/>
                <w:lang w:val="uk-UA" w:eastAsia="he-IL" w:bidi="he-IL"/>
              </w:rPr>
              <w:t>Підрядник</w:t>
            </w:r>
          </w:p>
        </w:tc>
      </w:tr>
      <w:tr w:rsidR="00652276" w14:paraId="4A4991BF" w14:textId="77777777">
        <w:trPr>
          <w:trHeight w:val="309"/>
          <w:jc w:val="center"/>
        </w:trPr>
        <w:tc>
          <w:tcPr>
            <w:tcW w:w="5476" w:type="dxa"/>
            <w:shd w:val="clear" w:color="auto" w:fill="auto"/>
            <w:noWrap/>
            <w:vAlign w:val="bottom"/>
          </w:tcPr>
          <w:p w14:paraId="2888EC13" w14:textId="77777777" w:rsidR="00652276" w:rsidRDefault="00DB66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he-IL" w:bidi="he-I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he-IL" w:bidi="he-IL"/>
              </w:rPr>
              <w:t>Департамент з питань будівництва та архітектури  Рівненської обласної державної адміністрації</w:t>
            </w:r>
          </w:p>
          <w:p w14:paraId="27D55D23" w14:textId="77777777" w:rsidR="005C657F" w:rsidRDefault="005C657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he-IL" w:bidi="he-IL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14:paraId="3F62BF16" w14:textId="77777777" w:rsidR="00652276" w:rsidRDefault="0065227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he-IL" w:bidi="he-IL"/>
              </w:rPr>
            </w:pPr>
          </w:p>
        </w:tc>
      </w:tr>
      <w:tr w:rsidR="00652276" w14:paraId="088B97E5" w14:textId="77777777">
        <w:trPr>
          <w:trHeight w:val="273"/>
          <w:jc w:val="center"/>
        </w:trPr>
        <w:tc>
          <w:tcPr>
            <w:tcW w:w="5476" w:type="dxa"/>
            <w:shd w:val="clear" w:color="auto" w:fill="auto"/>
            <w:vAlign w:val="center"/>
          </w:tcPr>
          <w:p w14:paraId="036935AA" w14:textId="77777777" w:rsidR="00652276" w:rsidRDefault="00DB66C4">
            <w:pPr>
              <w:rPr>
                <w:color w:val="000000"/>
                <w:sz w:val="22"/>
                <w:szCs w:val="22"/>
                <w:lang w:val="uk-UA" w:eastAsia="he-IL" w:bidi="he-IL"/>
              </w:rPr>
            </w:pPr>
            <w:r>
              <w:rPr>
                <w:color w:val="000000"/>
                <w:sz w:val="22"/>
                <w:szCs w:val="22"/>
                <w:lang w:val="uk-UA" w:eastAsia="he-IL" w:bidi="he-IL"/>
              </w:rPr>
              <w:t xml:space="preserve">Директор департаменту                                                                     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63C7619" w14:textId="77777777" w:rsidR="00652276" w:rsidRDefault="00652276">
            <w:pPr>
              <w:jc w:val="center"/>
              <w:rPr>
                <w:color w:val="000000"/>
                <w:sz w:val="22"/>
                <w:szCs w:val="22"/>
                <w:lang w:val="uk-UA" w:eastAsia="he-IL" w:bidi="he-IL"/>
              </w:rPr>
            </w:pPr>
          </w:p>
        </w:tc>
      </w:tr>
      <w:tr w:rsidR="00652276" w14:paraId="23C33178" w14:textId="77777777">
        <w:trPr>
          <w:trHeight w:val="277"/>
          <w:jc w:val="center"/>
        </w:trPr>
        <w:tc>
          <w:tcPr>
            <w:tcW w:w="5476" w:type="dxa"/>
            <w:shd w:val="clear" w:color="auto" w:fill="auto"/>
            <w:vAlign w:val="center"/>
          </w:tcPr>
          <w:p w14:paraId="6E4ED493" w14:textId="77777777" w:rsidR="00652276" w:rsidRDefault="00DB66C4">
            <w:pPr>
              <w:jc w:val="right"/>
              <w:rPr>
                <w:color w:val="000000"/>
                <w:sz w:val="22"/>
                <w:szCs w:val="22"/>
                <w:lang w:val="uk-UA" w:eastAsia="he-IL" w:bidi="he-IL"/>
              </w:rPr>
            </w:pPr>
            <w:r>
              <w:rPr>
                <w:color w:val="000000"/>
                <w:sz w:val="22"/>
                <w:szCs w:val="22"/>
                <w:lang w:val="uk-UA" w:eastAsia="he-IL" w:bidi="he-IL"/>
              </w:rPr>
              <w:t>____________Андрій ЯРУСЕВИЧ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613E07EE" w14:textId="77777777" w:rsidR="00652276" w:rsidRDefault="00652276">
            <w:pPr>
              <w:jc w:val="center"/>
              <w:rPr>
                <w:color w:val="000000"/>
                <w:sz w:val="22"/>
                <w:szCs w:val="22"/>
                <w:lang w:val="uk-UA" w:eastAsia="he-IL" w:bidi="he-IL"/>
              </w:rPr>
            </w:pPr>
          </w:p>
        </w:tc>
      </w:tr>
    </w:tbl>
    <w:p w14:paraId="124D93AD" w14:textId="77777777" w:rsidR="00652276" w:rsidRDefault="00652276">
      <w:pPr>
        <w:widowControl w:val="0"/>
        <w:tabs>
          <w:tab w:val="left" w:pos="6131"/>
        </w:tabs>
        <w:autoSpaceDE w:val="0"/>
        <w:autoSpaceDN w:val="0"/>
        <w:spacing w:line="235" w:lineRule="exact"/>
        <w:ind w:left="209"/>
        <w:rPr>
          <w:sz w:val="21"/>
          <w:szCs w:val="21"/>
          <w:lang w:val="uk-UA" w:eastAsia="en-US"/>
        </w:rPr>
      </w:pPr>
    </w:p>
    <w:p w14:paraId="45270779" w14:textId="77777777" w:rsidR="00652276" w:rsidRDefault="00652276">
      <w:pPr>
        <w:widowControl w:val="0"/>
        <w:autoSpaceDE w:val="0"/>
        <w:autoSpaceDN w:val="0"/>
        <w:rPr>
          <w:sz w:val="25"/>
          <w:szCs w:val="22"/>
          <w:lang w:val="uk-UA" w:eastAsia="en-US"/>
        </w:rPr>
        <w:sectPr w:rsidR="00652276" w:rsidSect="00E35874">
          <w:pgSz w:w="11907" w:h="16840" w:code="9"/>
          <w:pgMar w:top="851" w:right="658" w:bottom="278" w:left="1134" w:header="709" w:footer="709" w:gutter="0"/>
          <w:cols w:space="720"/>
        </w:sectPr>
      </w:pPr>
    </w:p>
    <w:tbl>
      <w:tblPr>
        <w:tblW w:w="10077" w:type="dxa"/>
        <w:tblInd w:w="129" w:type="dxa"/>
        <w:tblLook w:val="04A0" w:firstRow="1" w:lastRow="0" w:firstColumn="1" w:lastColumn="0" w:noHBand="0" w:noVBand="1"/>
      </w:tblPr>
      <w:tblGrid>
        <w:gridCol w:w="742"/>
        <w:gridCol w:w="1732"/>
        <w:gridCol w:w="2554"/>
        <w:gridCol w:w="1348"/>
        <w:gridCol w:w="1743"/>
        <w:gridCol w:w="1296"/>
        <w:gridCol w:w="221"/>
        <w:gridCol w:w="217"/>
        <w:gridCol w:w="224"/>
      </w:tblGrid>
      <w:tr w:rsidR="002D25A5" w14:paraId="0ADEAFAA" w14:textId="77777777" w:rsidTr="00FC694C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C92" w14:textId="77777777" w:rsidR="002D25A5" w:rsidRDefault="002D25A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67D2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8A1" w14:textId="77777777" w:rsidR="002D25A5" w:rsidRDefault="002D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D33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36A9" w14:textId="77777777" w:rsidR="002D25A5" w:rsidRPr="005E0508" w:rsidRDefault="00647FF8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E0508">
              <w:rPr>
                <w:color w:val="000000"/>
                <w:sz w:val="22"/>
                <w:szCs w:val="22"/>
              </w:rPr>
              <w:t>Додаток</w:t>
            </w:r>
            <w:proofErr w:type="spellEnd"/>
            <w:r w:rsidRPr="005E0508">
              <w:rPr>
                <w:color w:val="000000"/>
                <w:sz w:val="22"/>
                <w:szCs w:val="22"/>
              </w:rPr>
              <w:t xml:space="preserve"> </w:t>
            </w:r>
            <w:r w:rsidR="00B93B82" w:rsidRPr="005E050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2D25A5" w14:paraId="390D6844" w14:textId="77777777" w:rsidTr="00FC694C">
        <w:trPr>
          <w:trHeight w:val="34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E10" w14:textId="77777777" w:rsidR="002D25A5" w:rsidRDefault="002D2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339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928" w14:textId="77777777" w:rsidR="002D25A5" w:rsidRDefault="002D2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6E4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FDFB" w14:textId="12CC643E" w:rsidR="002D25A5" w:rsidRPr="005E0508" w:rsidRDefault="004B379F">
            <w:pPr>
              <w:rPr>
                <w:color w:val="000000"/>
                <w:sz w:val="22"/>
                <w:szCs w:val="22"/>
              </w:rPr>
            </w:pPr>
            <w:r w:rsidRPr="005E0508">
              <w:rPr>
                <w:color w:val="000000"/>
                <w:sz w:val="22"/>
                <w:szCs w:val="22"/>
              </w:rPr>
              <w:t xml:space="preserve">До </w:t>
            </w:r>
            <w:proofErr w:type="gramStart"/>
            <w:r w:rsidRPr="005E0508">
              <w:rPr>
                <w:color w:val="000000"/>
                <w:sz w:val="22"/>
                <w:szCs w:val="22"/>
              </w:rPr>
              <w:t xml:space="preserve">Договору </w:t>
            </w:r>
            <w:r w:rsidR="00647FF8" w:rsidRPr="005E0508">
              <w:rPr>
                <w:color w:val="000000"/>
                <w:sz w:val="22"/>
                <w:szCs w:val="22"/>
              </w:rPr>
              <w:t xml:space="preserve"> №</w:t>
            </w:r>
            <w:proofErr w:type="gramEnd"/>
            <w:r w:rsidR="00647FF8" w:rsidRPr="005E0508">
              <w:rPr>
                <w:color w:val="000000"/>
                <w:sz w:val="22"/>
                <w:szCs w:val="22"/>
              </w:rPr>
              <w:t xml:space="preserve"> </w:t>
            </w:r>
            <w:r w:rsidR="008720F7">
              <w:rPr>
                <w:color w:val="000000"/>
                <w:sz w:val="22"/>
                <w:szCs w:val="22"/>
                <w:lang w:val="uk-UA"/>
              </w:rPr>
              <w:t>____</w:t>
            </w:r>
            <w:r w:rsidR="00647FF8" w:rsidRPr="005E0508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647FF8" w:rsidRPr="005E0508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="00647FF8" w:rsidRPr="005E0508">
              <w:rPr>
                <w:color w:val="000000"/>
                <w:sz w:val="22"/>
                <w:szCs w:val="22"/>
              </w:rPr>
              <w:t xml:space="preserve">     __________2024</w:t>
            </w:r>
            <w:r w:rsidR="002D25A5" w:rsidRPr="005E0508">
              <w:rPr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D25A5" w14:paraId="2FEC6E42" w14:textId="77777777" w:rsidTr="00FC694C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9A0" w14:textId="77777777" w:rsidR="002D25A5" w:rsidRDefault="002D2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DF8F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206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831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244" w14:textId="77777777" w:rsidR="002D25A5" w:rsidRPr="005E0508" w:rsidRDefault="002D25A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D9D3" w14:textId="77777777" w:rsidR="002D25A5" w:rsidRPr="005E0508" w:rsidRDefault="002D25A5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4C71" w14:textId="77777777" w:rsidR="002D25A5" w:rsidRPr="005E0508" w:rsidRDefault="002D25A5">
            <w:pPr>
              <w:rPr>
                <w:sz w:val="22"/>
                <w:szCs w:val="22"/>
              </w:rPr>
            </w:pPr>
          </w:p>
        </w:tc>
      </w:tr>
      <w:tr w:rsidR="002D25A5" w14:paraId="1F77F5D2" w14:textId="77777777" w:rsidTr="00FC694C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056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C3A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D66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1F7" w14:textId="77777777" w:rsidR="002D25A5" w:rsidRPr="005E0508" w:rsidRDefault="002D25A5" w:rsidP="005E0508">
            <w:pPr>
              <w:ind w:left="1454" w:hanging="142"/>
              <w:rPr>
                <w:color w:val="2F2F2F"/>
                <w:sz w:val="22"/>
                <w:szCs w:val="22"/>
              </w:rPr>
            </w:pPr>
            <w:proofErr w:type="spellStart"/>
            <w:r w:rsidRPr="005E0508">
              <w:rPr>
                <w:color w:val="2F2F2F"/>
                <w:sz w:val="22"/>
                <w:szCs w:val="22"/>
              </w:rPr>
              <w:t>Д</w:t>
            </w:r>
            <w:r w:rsidRPr="005E0508">
              <w:rPr>
                <w:color w:val="494949"/>
                <w:sz w:val="22"/>
                <w:szCs w:val="22"/>
              </w:rPr>
              <w:t>ода</w:t>
            </w:r>
            <w:r w:rsidRPr="005E0508">
              <w:rPr>
                <w:color w:val="2F2F2F"/>
                <w:sz w:val="22"/>
                <w:szCs w:val="22"/>
              </w:rPr>
              <w:t>т</w:t>
            </w:r>
            <w:r w:rsidRPr="005E0508">
              <w:rPr>
                <w:color w:val="494949"/>
                <w:sz w:val="22"/>
                <w:szCs w:val="22"/>
              </w:rPr>
              <w:t>о</w:t>
            </w:r>
            <w:r w:rsidRPr="005E0508">
              <w:rPr>
                <w:color w:val="2F2F2F"/>
                <w:sz w:val="22"/>
                <w:szCs w:val="22"/>
              </w:rPr>
              <w:t>к</w:t>
            </w:r>
            <w:proofErr w:type="spellEnd"/>
            <w:r w:rsidRPr="005E0508">
              <w:rPr>
                <w:color w:val="2F2F2F"/>
                <w:sz w:val="22"/>
                <w:szCs w:val="22"/>
              </w:rPr>
              <w:t xml:space="preserve"> </w:t>
            </w:r>
            <w:r w:rsidRPr="005E0508">
              <w:rPr>
                <w:color w:val="494949"/>
                <w:sz w:val="22"/>
                <w:szCs w:val="22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764" w14:textId="77777777" w:rsidR="002D25A5" w:rsidRPr="005E0508" w:rsidRDefault="002D25A5">
            <w:pPr>
              <w:ind w:firstLineChars="1500" w:firstLine="3300"/>
              <w:rPr>
                <w:color w:val="2F2F2F"/>
                <w:sz w:val="22"/>
                <w:szCs w:val="22"/>
              </w:rPr>
            </w:pPr>
          </w:p>
        </w:tc>
      </w:tr>
      <w:tr w:rsidR="002D25A5" w14:paraId="7F40AD24" w14:textId="77777777" w:rsidTr="00FC694C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F7F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C8C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F6E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8E1E" w14:textId="77777777" w:rsidR="002D25A5" w:rsidRPr="005E0508" w:rsidRDefault="002D25A5" w:rsidP="005E0508">
            <w:pPr>
              <w:ind w:firstLine="1312"/>
              <w:rPr>
                <w:color w:val="494949"/>
                <w:sz w:val="22"/>
                <w:szCs w:val="22"/>
              </w:rPr>
            </w:pPr>
            <w:r w:rsidRPr="005E0508">
              <w:rPr>
                <w:color w:val="494949"/>
                <w:sz w:val="22"/>
                <w:szCs w:val="22"/>
              </w:rPr>
              <w:t xml:space="preserve">до </w:t>
            </w:r>
            <w:r w:rsidRPr="005E0508">
              <w:rPr>
                <w:color w:val="2F2F2F"/>
                <w:sz w:val="22"/>
                <w:szCs w:val="22"/>
              </w:rPr>
              <w:t>Мет</w:t>
            </w:r>
            <w:r w:rsidRPr="005E0508">
              <w:rPr>
                <w:color w:val="494949"/>
                <w:sz w:val="22"/>
                <w:szCs w:val="22"/>
              </w:rPr>
              <w:t>од</w:t>
            </w:r>
            <w:r w:rsidRPr="005E0508">
              <w:rPr>
                <w:color w:val="2F2F2F"/>
                <w:sz w:val="22"/>
                <w:szCs w:val="22"/>
              </w:rPr>
              <w:t>ик</w:t>
            </w:r>
            <w:r w:rsidRPr="005E0508">
              <w:rPr>
                <w:color w:val="494949"/>
                <w:sz w:val="22"/>
                <w:szCs w:val="22"/>
              </w:rPr>
              <w:t>и (</w:t>
            </w:r>
            <w:r w:rsidRPr="005E0508">
              <w:rPr>
                <w:color w:val="2F2F2F"/>
                <w:sz w:val="22"/>
                <w:szCs w:val="22"/>
              </w:rPr>
              <w:t>п</w:t>
            </w:r>
            <w:r w:rsidRPr="005E0508">
              <w:rPr>
                <w:color w:val="494949"/>
                <w:sz w:val="22"/>
                <w:szCs w:val="22"/>
              </w:rPr>
              <w:t>у</w:t>
            </w:r>
            <w:r w:rsidRPr="005E0508">
              <w:rPr>
                <w:color w:val="2F2F2F"/>
                <w:sz w:val="22"/>
                <w:szCs w:val="22"/>
              </w:rPr>
              <w:t xml:space="preserve">нкт </w:t>
            </w:r>
            <w:r w:rsidRPr="005E0508">
              <w:rPr>
                <w:color w:val="494949"/>
                <w:sz w:val="22"/>
                <w:szCs w:val="22"/>
              </w:rPr>
              <w:t>6</w:t>
            </w:r>
            <w:r w:rsidRPr="005E0508">
              <w:rPr>
                <w:color w:val="2F2F2F"/>
                <w:sz w:val="22"/>
                <w:szCs w:val="22"/>
              </w:rPr>
              <w:t>.</w:t>
            </w:r>
            <w:r w:rsidRPr="005E0508">
              <w:rPr>
                <w:color w:val="494949"/>
                <w:sz w:val="22"/>
                <w:szCs w:val="22"/>
              </w:rPr>
              <w:t>2)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8F7" w14:textId="77777777" w:rsidR="002D25A5" w:rsidRPr="005E0508" w:rsidRDefault="002D25A5">
            <w:pPr>
              <w:ind w:firstLineChars="1500" w:firstLine="3300"/>
              <w:rPr>
                <w:color w:val="494949"/>
                <w:sz w:val="22"/>
                <w:szCs w:val="22"/>
              </w:rPr>
            </w:pPr>
          </w:p>
        </w:tc>
      </w:tr>
      <w:tr w:rsidR="002D25A5" w14:paraId="3C55D622" w14:textId="77777777" w:rsidTr="00FC694C">
        <w:trPr>
          <w:gridAfter w:val="1"/>
          <w:wAfter w:w="224" w:type="dxa"/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DDE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9E26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56C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678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B8F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15A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2D1" w14:textId="77777777" w:rsidR="002D25A5" w:rsidRDefault="002D25A5">
            <w:pPr>
              <w:rPr>
                <w:sz w:val="20"/>
                <w:szCs w:val="20"/>
              </w:rPr>
            </w:pPr>
          </w:p>
        </w:tc>
      </w:tr>
      <w:tr w:rsidR="002D25A5" w14:paraId="3B373D5A" w14:textId="77777777" w:rsidTr="00FC694C">
        <w:trPr>
          <w:gridAfter w:val="1"/>
          <w:wAfter w:w="224" w:type="dxa"/>
          <w:trHeight w:val="300"/>
        </w:trPr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A02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889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007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F20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30B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B1E" w14:textId="77777777" w:rsidR="002D25A5" w:rsidRDefault="002D25A5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144" w14:textId="77777777" w:rsidR="002D25A5" w:rsidRDefault="002D25A5">
            <w:pPr>
              <w:rPr>
                <w:sz w:val="20"/>
                <w:szCs w:val="20"/>
              </w:rPr>
            </w:pPr>
          </w:p>
        </w:tc>
      </w:tr>
      <w:tr w:rsidR="002D25A5" w14:paraId="265A16E2" w14:textId="77777777" w:rsidTr="00FC694C">
        <w:trPr>
          <w:gridAfter w:val="2"/>
          <w:wAfter w:w="441" w:type="dxa"/>
          <w:trHeight w:val="405"/>
        </w:trPr>
        <w:tc>
          <w:tcPr>
            <w:tcW w:w="9636" w:type="dxa"/>
            <w:gridSpan w:val="7"/>
            <w:shd w:val="clear" w:color="auto" w:fill="auto"/>
            <w:noWrap/>
            <w:vAlign w:val="center"/>
            <w:hideMark/>
          </w:tcPr>
          <w:p w14:paraId="513982C1" w14:textId="77777777" w:rsidR="002E3EB6" w:rsidRPr="002E3EB6" w:rsidRDefault="002D25A5" w:rsidP="002E3EB6">
            <w:pPr>
              <w:jc w:val="center"/>
              <w:rPr>
                <w:b/>
                <w:bCs/>
                <w:color w:val="131313"/>
                <w:sz w:val="31"/>
                <w:szCs w:val="31"/>
              </w:rPr>
            </w:pPr>
            <w:r>
              <w:rPr>
                <w:b/>
                <w:bCs/>
                <w:color w:val="010101"/>
                <w:sz w:val="31"/>
                <w:szCs w:val="31"/>
              </w:rPr>
              <w:t xml:space="preserve">ПЕРЕЛІК  ОСНОВНИХ  </w:t>
            </w:r>
            <w:r>
              <w:rPr>
                <w:b/>
                <w:bCs/>
                <w:color w:val="131313"/>
                <w:sz w:val="31"/>
                <w:szCs w:val="31"/>
              </w:rPr>
              <w:t>МАТЕРІАЛЬНИХ РЕСУРСІВ</w:t>
            </w:r>
          </w:p>
        </w:tc>
      </w:tr>
      <w:tr w:rsidR="002E3EB6" w14:paraId="6FAC39FE" w14:textId="77777777" w:rsidTr="00FC694C">
        <w:trPr>
          <w:gridAfter w:val="2"/>
          <w:wAfter w:w="441" w:type="dxa"/>
          <w:trHeight w:val="405"/>
        </w:trPr>
        <w:tc>
          <w:tcPr>
            <w:tcW w:w="9636" w:type="dxa"/>
            <w:gridSpan w:val="7"/>
            <w:shd w:val="clear" w:color="auto" w:fill="auto"/>
            <w:noWrap/>
            <w:vAlign w:val="center"/>
          </w:tcPr>
          <w:p w14:paraId="692C9DBD" w14:textId="77777777" w:rsidR="002E3EB6" w:rsidRPr="00647FF8" w:rsidRDefault="002E3EB6" w:rsidP="00832FDB">
            <w:pPr>
              <w:rPr>
                <w:bCs/>
                <w:color w:val="010101"/>
                <w:lang w:val="uk-UA"/>
              </w:rPr>
            </w:pPr>
            <w:proofErr w:type="spellStart"/>
            <w:r w:rsidRPr="002E3EB6">
              <w:rPr>
                <w:bCs/>
                <w:color w:val="010101"/>
              </w:rPr>
              <w:t>Період</w:t>
            </w:r>
            <w:proofErr w:type="spellEnd"/>
            <w:r w:rsidRPr="002E3EB6">
              <w:rPr>
                <w:bCs/>
                <w:color w:val="010101"/>
              </w:rPr>
              <w:t xml:space="preserve">, станом на </w:t>
            </w:r>
            <w:proofErr w:type="spellStart"/>
            <w:r w:rsidRPr="002E3EB6">
              <w:rPr>
                <w:bCs/>
                <w:color w:val="010101"/>
              </w:rPr>
              <w:t>який</w:t>
            </w:r>
            <w:proofErr w:type="spellEnd"/>
            <w:r w:rsidRPr="002E3EB6">
              <w:rPr>
                <w:bCs/>
                <w:color w:val="010101"/>
              </w:rPr>
              <w:t xml:space="preserve"> </w:t>
            </w:r>
            <w:proofErr w:type="spellStart"/>
            <w:r w:rsidRPr="002E3EB6">
              <w:rPr>
                <w:bCs/>
                <w:color w:val="010101"/>
              </w:rPr>
              <w:t>прийняті</w:t>
            </w:r>
            <w:proofErr w:type="spellEnd"/>
            <w:r w:rsidRPr="002E3EB6">
              <w:rPr>
                <w:bCs/>
                <w:color w:val="010101"/>
              </w:rPr>
              <w:t xml:space="preserve"> </w:t>
            </w:r>
            <w:proofErr w:type="spellStart"/>
            <w:r w:rsidRPr="002E3EB6">
              <w:rPr>
                <w:bCs/>
                <w:color w:val="010101"/>
              </w:rPr>
              <w:t>ціни</w:t>
            </w:r>
            <w:proofErr w:type="spellEnd"/>
            <w:r w:rsidRPr="002E3EB6">
              <w:rPr>
                <w:bCs/>
                <w:color w:val="010101"/>
              </w:rPr>
              <w:t xml:space="preserve">  </w:t>
            </w:r>
            <w:r w:rsidR="00832FDB">
              <w:rPr>
                <w:b/>
                <w:bCs/>
                <w:color w:val="010101"/>
                <w:u w:val="single"/>
                <w:lang w:val="uk-UA"/>
              </w:rPr>
              <w:t>січе</w:t>
            </w:r>
            <w:r w:rsidR="00177D39">
              <w:rPr>
                <w:b/>
                <w:bCs/>
                <w:color w:val="010101"/>
                <w:u w:val="single"/>
                <w:lang w:val="uk-UA"/>
              </w:rPr>
              <w:t>нь 202</w:t>
            </w:r>
            <w:r w:rsidR="00832FDB">
              <w:rPr>
                <w:b/>
                <w:bCs/>
                <w:color w:val="010101"/>
                <w:u w:val="single"/>
                <w:lang w:val="uk-UA"/>
              </w:rPr>
              <w:t>4</w:t>
            </w:r>
            <w:r w:rsidR="00177D39">
              <w:rPr>
                <w:b/>
                <w:bCs/>
                <w:color w:val="010101"/>
                <w:u w:val="single"/>
                <w:lang w:val="uk-UA"/>
              </w:rPr>
              <w:t xml:space="preserve"> р.</w:t>
            </w:r>
          </w:p>
        </w:tc>
      </w:tr>
      <w:tr w:rsidR="002E3EB6" w14:paraId="6A8ADFF6" w14:textId="77777777" w:rsidTr="00FC694C">
        <w:trPr>
          <w:gridAfter w:val="2"/>
          <w:wAfter w:w="441" w:type="dxa"/>
          <w:trHeight w:val="405"/>
        </w:trPr>
        <w:tc>
          <w:tcPr>
            <w:tcW w:w="9636" w:type="dxa"/>
            <w:gridSpan w:val="7"/>
            <w:shd w:val="clear" w:color="auto" w:fill="auto"/>
            <w:noWrap/>
            <w:vAlign w:val="center"/>
          </w:tcPr>
          <w:p w14:paraId="3D39B96A" w14:textId="77777777" w:rsidR="002E3EB6" w:rsidRPr="002E3EB6" w:rsidRDefault="002E3EB6" w:rsidP="002E3EB6">
            <w:pPr>
              <w:rPr>
                <w:bCs/>
                <w:color w:val="010101"/>
              </w:rPr>
            </w:pPr>
            <w:proofErr w:type="spellStart"/>
            <w:r w:rsidRPr="002E3EB6">
              <w:rPr>
                <w:bCs/>
                <w:color w:val="010101"/>
              </w:rPr>
              <w:t>Найменування</w:t>
            </w:r>
            <w:proofErr w:type="spellEnd"/>
            <w:r w:rsidRPr="002E3EB6">
              <w:rPr>
                <w:bCs/>
                <w:color w:val="010101"/>
              </w:rPr>
              <w:t xml:space="preserve"> </w:t>
            </w:r>
            <w:proofErr w:type="spellStart"/>
            <w:r w:rsidRPr="002E3EB6">
              <w:rPr>
                <w:bCs/>
                <w:color w:val="010101"/>
              </w:rPr>
              <w:t>бази</w:t>
            </w:r>
            <w:proofErr w:type="spellEnd"/>
            <w:r w:rsidRPr="002E3EB6">
              <w:rPr>
                <w:bCs/>
                <w:color w:val="010101"/>
              </w:rPr>
              <w:t xml:space="preserve"> </w:t>
            </w:r>
            <w:proofErr w:type="spellStart"/>
            <w:r w:rsidRPr="002E3EB6">
              <w:rPr>
                <w:bCs/>
                <w:color w:val="010101"/>
              </w:rPr>
              <w:t>даних</w:t>
            </w:r>
            <w:proofErr w:type="spellEnd"/>
            <w:r w:rsidRPr="002E3EB6">
              <w:rPr>
                <w:bCs/>
                <w:color w:val="010101"/>
              </w:rPr>
              <w:t xml:space="preserve"> </w:t>
            </w:r>
            <w:proofErr w:type="spellStart"/>
            <w:r w:rsidRPr="002E3EB6">
              <w:rPr>
                <w:bCs/>
                <w:color w:val="010101"/>
              </w:rPr>
              <w:t>цін</w:t>
            </w:r>
            <w:proofErr w:type="spellEnd"/>
            <w:r w:rsidRPr="002E3EB6">
              <w:rPr>
                <w:bCs/>
                <w:color w:val="010101"/>
              </w:rPr>
              <w:t xml:space="preserve">  </w:t>
            </w:r>
            <w:r w:rsidRPr="002E3EB6">
              <w:rPr>
                <w:b/>
                <w:bCs/>
                <w:color w:val="010101"/>
                <w:u w:val="single"/>
              </w:rPr>
              <w:t xml:space="preserve">База </w:t>
            </w:r>
            <w:proofErr w:type="spellStart"/>
            <w:r w:rsidRPr="002E3EB6">
              <w:rPr>
                <w:b/>
                <w:bCs/>
                <w:color w:val="010101"/>
                <w:u w:val="single"/>
              </w:rPr>
              <w:t>даних</w:t>
            </w:r>
            <w:proofErr w:type="spellEnd"/>
            <w:r w:rsidRPr="002E3EB6">
              <w:rPr>
                <w:b/>
                <w:bCs/>
                <w:color w:val="010101"/>
                <w:u w:val="single"/>
              </w:rPr>
              <w:t xml:space="preserve"> </w:t>
            </w:r>
            <w:proofErr w:type="spellStart"/>
            <w:r w:rsidRPr="002E3EB6">
              <w:rPr>
                <w:b/>
                <w:bCs/>
                <w:color w:val="010101"/>
                <w:u w:val="single"/>
              </w:rPr>
              <w:t>цін</w:t>
            </w:r>
            <w:proofErr w:type="spellEnd"/>
            <w:r w:rsidRPr="002E3EB6">
              <w:rPr>
                <w:b/>
                <w:bCs/>
                <w:color w:val="010101"/>
                <w:u w:val="single"/>
              </w:rPr>
              <w:t xml:space="preserve"> на </w:t>
            </w:r>
            <w:proofErr w:type="spellStart"/>
            <w:r w:rsidRPr="002E3EB6">
              <w:rPr>
                <w:b/>
                <w:bCs/>
                <w:color w:val="010101"/>
                <w:u w:val="single"/>
              </w:rPr>
              <w:t>матеріальні</w:t>
            </w:r>
            <w:proofErr w:type="spellEnd"/>
            <w:r w:rsidRPr="002E3EB6">
              <w:rPr>
                <w:b/>
                <w:bCs/>
                <w:color w:val="010101"/>
                <w:u w:val="single"/>
              </w:rPr>
              <w:t xml:space="preserve"> </w:t>
            </w:r>
            <w:proofErr w:type="spellStart"/>
            <w:r w:rsidRPr="002E3EB6">
              <w:rPr>
                <w:b/>
                <w:bCs/>
                <w:color w:val="010101"/>
                <w:u w:val="single"/>
              </w:rPr>
              <w:t>ресурси</w:t>
            </w:r>
            <w:proofErr w:type="spellEnd"/>
            <w:r w:rsidRPr="002E3EB6">
              <w:rPr>
                <w:b/>
                <w:bCs/>
                <w:color w:val="010101"/>
                <w:u w:val="single"/>
              </w:rPr>
              <w:t xml:space="preserve"> ДП "</w:t>
            </w:r>
            <w:proofErr w:type="spellStart"/>
            <w:r w:rsidRPr="002E3EB6">
              <w:rPr>
                <w:b/>
                <w:bCs/>
                <w:color w:val="010101"/>
                <w:u w:val="single"/>
              </w:rPr>
              <w:t>ДерждорНДІ</w:t>
            </w:r>
            <w:proofErr w:type="spellEnd"/>
            <w:r w:rsidRPr="002E3EB6">
              <w:rPr>
                <w:b/>
                <w:bCs/>
                <w:color w:val="010101"/>
                <w:u w:val="single"/>
              </w:rPr>
              <w:t>"</w:t>
            </w:r>
          </w:p>
        </w:tc>
      </w:tr>
      <w:tr w:rsidR="0075693F" w:rsidRPr="0075693F" w14:paraId="7E5567DD" w14:textId="77777777" w:rsidTr="00FC694C">
        <w:trPr>
          <w:gridAfter w:val="2"/>
          <w:wAfter w:w="441" w:type="dxa"/>
          <w:trHeight w:val="405"/>
        </w:trPr>
        <w:tc>
          <w:tcPr>
            <w:tcW w:w="9636" w:type="dxa"/>
            <w:gridSpan w:val="7"/>
            <w:shd w:val="clear" w:color="auto" w:fill="auto"/>
            <w:noWrap/>
            <w:vAlign w:val="center"/>
          </w:tcPr>
          <w:p w14:paraId="6CBED301" w14:textId="77777777" w:rsidR="0075693F" w:rsidRDefault="0075693F" w:rsidP="002E3EB6">
            <w:pPr>
              <w:rPr>
                <w:b/>
                <w:bCs/>
                <w:color w:val="010101"/>
                <w:u w:val="single"/>
              </w:rPr>
            </w:pPr>
            <w:proofErr w:type="spellStart"/>
            <w:r w:rsidRPr="0075693F">
              <w:rPr>
                <w:bCs/>
                <w:color w:val="010101"/>
              </w:rPr>
              <w:t>Посилання</w:t>
            </w:r>
            <w:proofErr w:type="spellEnd"/>
            <w:r w:rsidRPr="0075693F">
              <w:rPr>
                <w:bCs/>
                <w:color w:val="010101"/>
              </w:rPr>
              <w:t xml:space="preserve"> на базу </w:t>
            </w:r>
            <w:proofErr w:type="spellStart"/>
            <w:r w:rsidRPr="0075693F">
              <w:rPr>
                <w:bCs/>
                <w:color w:val="010101"/>
              </w:rPr>
              <w:t>даних</w:t>
            </w:r>
            <w:proofErr w:type="spellEnd"/>
            <w:r w:rsidRPr="0075693F">
              <w:rPr>
                <w:bCs/>
                <w:color w:val="010101"/>
              </w:rPr>
              <w:t xml:space="preserve"> </w:t>
            </w:r>
            <w:proofErr w:type="spellStart"/>
            <w:r w:rsidRPr="0075693F">
              <w:rPr>
                <w:bCs/>
                <w:color w:val="010101"/>
              </w:rPr>
              <w:t>цін</w:t>
            </w:r>
            <w:proofErr w:type="spellEnd"/>
            <w:r w:rsidRPr="0075693F">
              <w:rPr>
                <w:bCs/>
                <w:color w:val="010101"/>
              </w:rPr>
              <w:t xml:space="preserve"> </w:t>
            </w:r>
            <w:hyperlink r:id="rId8" w:history="1">
              <w:r w:rsidR="009D681D" w:rsidRPr="00154C2A">
                <w:rPr>
                  <w:rStyle w:val="afb"/>
                  <w:b/>
                  <w:bCs/>
                </w:rPr>
                <w:t>https://prices.dorndi.org.ua/sum/</w:t>
              </w:r>
            </w:hyperlink>
          </w:p>
          <w:p w14:paraId="6FB1CA1E" w14:textId="77777777" w:rsidR="009D681D" w:rsidRDefault="009D681D" w:rsidP="002E3EB6">
            <w:pPr>
              <w:rPr>
                <w:bCs/>
                <w:color w:val="010101"/>
              </w:rPr>
            </w:pPr>
          </w:p>
          <w:p w14:paraId="12A3CB60" w14:textId="77777777" w:rsidR="00FC694C" w:rsidRDefault="00FC694C" w:rsidP="002E3EB6">
            <w:pPr>
              <w:rPr>
                <w:bCs/>
                <w:color w:val="010101"/>
              </w:rPr>
            </w:pPr>
          </w:p>
          <w:p w14:paraId="30BDD9B3" w14:textId="77777777" w:rsidR="009D681D" w:rsidRPr="0075693F" w:rsidRDefault="009D681D" w:rsidP="002E3EB6">
            <w:pPr>
              <w:rPr>
                <w:bCs/>
                <w:color w:val="010101"/>
              </w:rPr>
            </w:pPr>
          </w:p>
        </w:tc>
      </w:tr>
    </w:tbl>
    <w:p w14:paraId="2D7E8033" w14:textId="77777777" w:rsidR="00FC694C" w:rsidRDefault="00FC694C">
      <w:pPr>
        <w:rPr>
          <w:color w:val="000000" w:themeColor="text1"/>
          <w:lang w:val="uk-UA" w:eastAsia="he-IL" w:bidi="he-IL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380"/>
        <w:gridCol w:w="960"/>
        <w:gridCol w:w="1840"/>
        <w:gridCol w:w="1960"/>
      </w:tblGrid>
      <w:tr w:rsidR="00FC694C" w14:paraId="212E3535" w14:textId="77777777" w:rsidTr="00FC694C">
        <w:trPr>
          <w:trHeight w:val="19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E231" w14:textId="77777777" w:rsidR="00FC694C" w:rsidRDefault="00FC694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5E73" w14:textId="77777777" w:rsidR="00FC694C" w:rsidRDefault="00FC69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ресурсів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623CB" w14:textId="77777777" w:rsidR="00FC694C" w:rsidRDefault="00FC69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Одиниця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виміру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7D733" w14:textId="77777777" w:rsidR="00FC694C" w:rsidRDefault="00FC69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коефіцієнт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матеріального</w:t>
            </w:r>
            <w:proofErr w:type="spellEnd"/>
            <w:r>
              <w:rPr>
                <w:color w:val="000000"/>
              </w:rPr>
              <w:t xml:space="preserve"> ресурсу,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відображає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питому вагу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78B3" w14:textId="77777777" w:rsidR="00FC694C" w:rsidRPr="00FC694C" w:rsidRDefault="00FC694C">
            <w:pPr>
              <w:jc w:val="center"/>
            </w:pPr>
            <w:proofErr w:type="spellStart"/>
            <w:r w:rsidRPr="00FC694C">
              <w:t>Ціна</w:t>
            </w:r>
            <w:proofErr w:type="spellEnd"/>
            <w:r w:rsidRPr="00FC694C">
              <w:t xml:space="preserve"> з </w:t>
            </w:r>
            <w:proofErr w:type="spellStart"/>
            <w:r w:rsidRPr="00FC694C">
              <w:t>урахуванням</w:t>
            </w:r>
            <w:proofErr w:type="spellEnd"/>
            <w:r w:rsidRPr="00FC694C">
              <w:t xml:space="preserve"> ПДВ та </w:t>
            </w:r>
            <w:proofErr w:type="spellStart"/>
            <w:r w:rsidRPr="00FC694C">
              <w:t>транспортної</w:t>
            </w:r>
            <w:proofErr w:type="spellEnd"/>
            <w:r w:rsidRPr="00FC694C">
              <w:t xml:space="preserve"> </w:t>
            </w:r>
            <w:proofErr w:type="spellStart"/>
            <w:r w:rsidRPr="00FC694C">
              <w:t>складової</w:t>
            </w:r>
            <w:proofErr w:type="spellEnd"/>
            <w:r w:rsidRPr="00FC694C">
              <w:t>, грн.</w:t>
            </w:r>
          </w:p>
        </w:tc>
      </w:tr>
      <w:tr w:rsidR="00FC694C" w14:paraId="34B141A5" w14:textId="77777777" w:rsidTr="00FC694C">
        <w:trPr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055A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61208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бар'єрна</w:t>
            </w:r>
            <w:proofErr w:type="spellEnd"/>
            <w:r>
              <w:rPr>
                <w:color w:val="000000"/>
              </w:rPr>
              <w:t xml:space="preserve"> огорожа </w:t>
            </w:r>
            <w:proofErr w:type="spellStart"/>
            <w:r>
              <w:rPr>
                <w:color w:val="000000"/>
              </w:rPr>
              <w:t>дорожня</w:t>
            </w:r>
            <w:proofErr w:type="spellEnd"/>
            <w:r>
              <w:rPr>
                <w:color w:val="000000"/>
              </w:rPr>
              <w:t xml:space="preserve"> оцинкована, з </w:t>
            </w:r>
            <w:proofErr w:type="spellStart"/>
            <w:r>
              <w:rPr>
                <w:color w:val="000000"/>
              </w:rPr>
              <w:t>використанням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високоміцної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сталі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гарячеоцинкованого</w:t>
            </w:r>
            <w:proofErr w:type="spellEnd"/>
            <w:r>
              <w:rPr>
                <w:color w:val="000000"/>
              </w:rPr>
              <w:t xml:space="preserve"> метизу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898F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05D2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0,063135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1F16" w14:textId="77777777" w:rsidR="00FC694C" w:rsidRPr="00FC694C" w:rsidRDefault="00FC694C">
            <w:pPr>
              <w:jc w:val="right"/>
            </w:pPr>
            <w:r w:rsidRPr="00FC694C">
              <w:t>111</w:t>
            </w:r>
            <w:r>
              <w:rPr>
                <w:lang w:val="uk-UA"/>
              </w:rPr>
              <w:t xml:space="preserve"> </w:t>
            </w:r>
            <w:r w:rsidRPr="00FC694C">
              <w:t>477,60</w:t>
            </w:r>
          </w:p>
        </w:tc>
      </w:tr>
      <w:tr w:rsidR="00FC694C" w14:paraId="3597C457" w14:textId="77777777" w:rsidTr="00FC694C">
        <w:trPr>
          <w:trHeight w:val="16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28B1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C84C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Асфальтобетонна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суміш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гаряча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дрібнозерниста</w:t>
            </w:r>
            <w:proofErr w:type="spellEnd"/>
            <w:r>
              <w:rPr>
                <w:color w:val="000000"/>
              </w:rPr>
              <w:t xml:space="preserve">, тип Б, марка 2 на </w:t>
            </w:r>
            <w:proofErr w:type="spellStart"/>
            <w:r>
              <w:rPr>
                <w:color w:val="000000"/>
              </w:rPr>
              <w:t>бітумах</w:t>
            </w:r>
            <w:proofErr w:type="spellEnd"/>
            <w:r>
              <w:rPr>
                <w:color w:val="000000"/>
              </w:rPr>
              <w:t xml:space="preserve"> БНД (</w:t>
            </w:r>
            <w:proofErr w:type="spellStart"/>
            <w:r>
              <w:rPr>
                <w:color w:val="000000"/>
              </w:rPr>
              <w:t>АСГ.Др.Щ.Б.НП.ІІ</w:t>
            </w:r>
            <w:proofErr w:type="spellEnd"/>
            <w:r>
              <w:rPr>
                <w:color w:val="000000"/>
              </w:rPr>
              <w:t xml:space="preserve"> БНД 70/100)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1D5B7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999B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BE20" w14:textId="6E12EA31" w:rsidR="00FC694C" w:rsidRPr="00FC694C" w:rsidRDefault="00FC694C">
            <w:pPr>
              <w:jc w:val="right"/>
            </w:pPr>
            <w:r w:rsidRPr="00FC694C">
              <w:t>5</w:t>
            </w:r>
            <w:r>
              <w:rPr>
                <w:lang w:val="uk-UA"/>
              </w:rPr>
              <w:t xml:space="preserve"> </w:t>
            </w:r>
            <w:r w:rsidR="008720F7">
              <w:rPr>
                <w:lang w:val="uk-UA"/>
              </w:rPr>
              <w:t>435</w:t>
            </w:r>
            <w:r w:rsidRPr="00FC694C">
              <w:t>,</w:t>
            </w:r>
            <w:r w:rsidR="008720F7">
              <w:rPr>
                <w:lang w:val="uk-UA"/>
              </w:rPr>
              <w:t>5</w:t>
            </w:r>
            <w:r w:rsidRPr="00FC694C">
              <w:t>8</w:t>
            </w:r>
          </w:p>
        </w:tc>
      </w:tr>
      <w:tr w:rsidR="00FC694C" w14:paraId="2AAFAA26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41AF8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5C02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Щебенево-піщана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суміш</w:t>
            </w:r>
            <w:proofErr w:type="spellEnd"/>
            <w:r>
              <w:rPr>
                <w:color w:val="000000"/>
              </w:rPr>
              <w:t xml:space="preserve"> С7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903F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7A5B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0,042149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1DB1D" w14:textId="6DB529A0" w:rsidR="00FC694C" w:rsidRPr="008720F7" w:rsidRDefault="00FC694C">
            <w:pPr>
              <w:jc w:val="right"/>
              <w:rPr>
                <w:lang w:val="uk-UA"/>
              </w:rPr>
            </w:pPr>
            <w:r w:rsidRPr="00FC694C">
              <w:t>9</w:t>
            </w:r>
            <w:r w:rsidR="008720F7">
              <w:rPr>
                <w:lang w:val="uk-UA"/>
              </w:rPr>
              <w:t>76</w:t>
            </w:r>
            <w:r w:rsidRPr="00FC694C">
              <w:t>,</w:t>
            </w:r>
            <w:r w:rsidR="008720F7">
              <w:rPr>
                <w:lang w:val="uk-UA"/>
              </w:rPr>
              <w:t>73</w:t>
            </w:r>
          </w:p>
        </w:tc>
      </w:tr>
      <w:tr w:rsidR="00FC694C" w14:paraId="02BC8106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39A4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31E26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Емульсія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бітумна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5BEA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FE1E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0,009489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A423" w14:textId="77777777" w:rsidR="00FC694C" w:rsidRPr="00FC694C" w:rsidRDefault="00FC694C">
            <w:pPr>
              <w:jc w:val="right"/>
            </w:pPr>
            <w:r w:rsidRPr="00FC694C">
              <w:t>32</w:t>
            </w:r>
            <w:r>
              <w:rPr>
                <w:lang w:val="uk-UA"/>
              </w:rPr>
              <w:t xml:space="preserve"> </w:t>
            </w:r>
            <w:r w:rsidRPr="00FC694C">
              <w:t>357,50</w:t>
            </w:r>
          </w:p>
        </w:tc>
      </w:tr>
      <w:tr w:rsidR="00FC694C" w14:paraId="28A556A0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8066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8BE6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Емульсія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бітумна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модифікована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39B92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3FF89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0,025701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2042" w14:textId="77777777" w:rsidR="00FC694C" w:rsidRPr="00FC694C" w:rsidRDefault="00FC694C">
            <w:pPr>
              <w:jc w:val="right"/>
            </w:pPr>
            <w:r w:rsidRPr="00FC694C">
              <w:t>39</w:t>
            </w:r>
            <w:r>
              <w:rPr>
                <w:lang w:val="uk-UA"/>
              </w:rPr>
              <w:t xml:space="preserve"> </w:t>
            </w:r>
            <w:r w:rsidRPr="00FC694C">
              <w:t>927,50</w:t>
            </w:r>
          </w:p>
        </w:tc>
      </w:tr>
      <w:tr w:rsidR="00FC694C" w14:paraId="21FFF2D4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903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5CD79" w14:textId="77777777" w:rsidR="00FC694C" w:rsidRDefault="00FC694C">
            <w:pPr>
              <w:rPr>
                <w:color w:val="000000"/>
              </w:rPr>
            </w:pPr>
            <w:r>
              <w:rPr>
                <w:color w:val="000000"/>
              </w:rPr>
              <w:t>Цемент М-400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4538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39E8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347A" w14:textId="77777777" w:rsidR="00FC694C" w:rsidRPr="00FC694C" w:rsidRDefault="00FC694C">
            <w:pPr>
              <w:jc w:val="right"/>
            </w:pPr>
            <w:r w:rsidRPr="00FC694C">
              <w:t>4</w:t>
            </w:r>
            <w:r>
              <w:rPr>
                <w:lang w:val="uk-UA"/>
              </w:rPr>
              <w:t xml:space="preserve"> </w:t>
            </w:r>
            <w:r w:rsidRPr="00FC694C">
              <w:t>900,60</w:t>
            </w:r>
          </w:p>
        </w:tc>
      </w:tr>
      <w:tr w:rsidR="00FC694C" w14:paraId="5A849A9A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85EE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F046" w14:textId="77777777" w:rsidR="00FC694C" w:rsidRDefault="00FC694C">
            <w:pPr>
              <w:rPr>
                <w:color w:val="000000"/>
              </w:rPr>
            </w:pPr>
            <w:r>
              <w:rPr>
                <w:color w:val="000000"/>
              </w:rPr>
              <w:t>Цемент М-500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8E2A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A7D7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0,001631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C0FD" w14:textId="77777777" w:rsidR="00FC694C" w:rsidRPr="00FC694C" w:rsidRDefault="00FC694C">
            <w:pPr>
              <w:jc w:val="right"/>
            </w:pPr>
            <w:r w:rsidRPr="00FC694C">
              <w:t>5</w:t>
            </w:r>
            <w:r>
              <w:rPr>
                <w:lang w:val="uk-UA"/>
              </w:rPr>
              <w:t xml:space="preserve"> </w:t>
            </w:r>
            <w:r w:rsidRPr="00FC694C">
              <w:t>334,10</w:t>
            </w:r>
          </w:p>
        </w:tc>
      </w:tr>
      <w:tr w:rsidR="00FC694C" w14:paraId="4448D51B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E6FB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E747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Скляні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мікрокульки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5C32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6B5FF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A439" w14:textId="0DEE5554" w:rsidR="00FC694C" w:rsidRPr="008720F7" w:rsidRDefault="00FC694C">
            <w:pPr>
              <w:jc w:val="right"/>
              <w:rPr>
                <w:lang w:val="uk-UA"/>
              </w:rPr>
            </w:pPr>
            <w:r w:rsidRPr="00FC694C">
              <w:t>85,</w:t>
            </w:r>
            <w:r w:rsidR="008720F7">
              <w:rPr>
                <w:lang w:val="uk-UA"/>
              </w:rPr>
              <w:t>47</w:t>
            </w:r>
          </w:p>
        </w:tc>
      </w:tr>
      <w:tr w:rsidR="00FC694C" w14:paraId="684A1079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41B4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6883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Щебінь</w:t>
            </w:r>
            <w:proofErr w:type="spellEnd"/>
            <w:r>
              <w:rPr>
                <w:color w:val="000000"/>
              </w:rPr>
              <w:t xml:space="preserve"> фр.10-20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B466E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9F75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3FDE" w14:textId="0E8199F8" w:rsidR="00FC694C" w:rsidRPr="008720F7" w:rsidRDefault="00FC694C">
            <w:pPr>
              <w:jc w:val="right"/>
              <w:rPr>
                <w:lang w:val="uk-UA"/>
              </w:rPr>
            </w:pPr>
            <w:r w:rsidRPr="00FC694C">
              <w:t>9</w:t>
            </w:r>
            <w:r w:rsidR="008720F7">
              <w:rPr>
                <w:lang w:val="uk-UA"/>
              </w:rPr>
              <w:t>77</w:t>
            </w:r>
            <w:r w:rsidRPr="00FC694C">
              <w:t>,</w:t>
            </w:r>
            <w:r w:rsidR="008720F7">
              <w:rPr>
                <w:lang w:val="uk-UA"/>
              </w:rPr>
              <w:t>79</w:t>
            </w:r>
          </w:p>
        </w:tc>
      </w:tr>
      <w:tr w:rsidR="00FC694C" w14:paraId="09B62C8D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D037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BB27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Щебінь</w:t>
            </w:r>
            <w:proofErr w:type="spellEnd"/>
            <w:r>
              <w:rPr>
                <w:color w:val="000000"/>
              </w:rPr>
              <w:t xml:space="preserve"> фр.20-40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93AB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F26B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D0E9" w14:textId="6E657A35" w:rsidR="00FC694C" w:rsidRPr="008720F7" w:rsidRDefault="00FC694C">
            <w:pPr>
              <w:jc w:val="right"/>
              <w:rPr>
                <w:lang w:val="uk-UA"/>
              </w:rPr>
            </w:pPr>
            <w:r w:rsidRPr="00FC694C">
              <w:t>8</w:t>
            </w:r>
            <w:r w:rsidR="008720F7">
              <w:rPr>
                <w:lang w:val="uk-UA"/>
              </w:rPr>
              <w:t>98</w:t>
            </w:r>
            <w:r w:rsidRPr="00FC694C">
              <w:t>,</w:t>
            </w:r>
            <w:r w:rsidR="008720F7">
              <w:rPr>
                <w:lang w:val="uk-UA"/>
              </w:rPr>
              <w:t>22</w:t>
            </w:r>
          </w:p>
        </w:tc>
      </w:tr>
      <w:tr w:rsidR="00FC694C" w14:paraId="5458B801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CFA7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0202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Щебінь</w:t>
            </w:r>
            <w:proofErr w:type="spellEnd"/>
            <w:r>
              <w:rPr>
                <w:color w:val="000000"/>
              </w:rPr>
              <w:t xml:space="preserve"> фр.5-10 (5-8) </w:t>
            </w:r>
            <w:proofErr w:type="spellStart"/>
            <w:r>
              <w:rPr>
                <w:color w:val="000000"/>
              </w:rPr>
              <w:t>кубовидний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0219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4297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559A" w14:textId="0E16D179" w:rsidR="00FC694C" w:rsidRPr="008720F7" w:rsidRDefault="008720F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951</w:t>
            </w:r>
            <w:r w:rsidR="00FC694C" w:rsidRPr="00FC694C">
              <w:t>,</w:t>
            </w:r>
            <w:r>
              <w:rPr>
                <w:lang w:val="uk-UA"/>
              </w:rPr>
              <w:t>21</w:t>
            </w:r>
          </w:p>
        </w:tc>
      </w:tr>
      <w:tr w:rsidR="00FC694C" w14:paraId="024B5B13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EE01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8EED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Пісок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20FE2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3F9E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0,026395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8D87" w14:textId="35A7D858" w:rsidR="00FC694C" w:rsidRPr="00B76290" w:rsidRDefault="008720F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807</w:t>
            </w:r>
            <w:r w:rsidR="00FC694C" w:rsidRPr="00FC694C">
              <w:t>,</w:t>
            </w:r>
            <w:r w:rsidR="00B76290">
              <w:rPr>
                <w:lang w:val="uk-UA"/>
              </w:rPr>
              <w:t>44</w:t>
            </w:r>
          </w:p>
        </w:tc>
      </w:tr>
      <w:tr w:rsidR="00FC694C" w14:paraId="35A78CC0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9204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5A15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Сіль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8BB4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5B72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0,037767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00333" w14:textId="1F288545" w:rsidR="00FC694C" w:rsidRPr="00FC694C" w:rsidRDefault="00FC694C">
            <w:pPr>
              <w:jc w:val="right"/>
            </w:pPr>
            <w:r w:rsidRPr="00FC694C">
              <w:t>7</w:t>
            </w:r>
            <w:r>
              <w:rPr>
                <w:lang w:val="uk-UA"/>
              </w:rPr>
              <w:t xml:space="preserve"> </w:t>
            </w:r>
            <w:r w:rsidR="00B76290">
              <w:rPr>
                <w:lang w:val="uk-UA"/>
              </w:rPr>
              <w:t>235</w:t>
            </w:r>
            <w:r w:rsidRPr="00FC694C">
              <w:t>,</w:t>
            </w:r>
            <w:r w:rsidR="00B76290">
              <w:rPr>
                <w:lang w:val="uk-UA"/>
              </w:rPr>
              <w:t>3</w:t>
            </w:r>
            <w:r w:rsidRPr="00FC694C">
              <w:t>5</w:t>
            </w:r>
          </w:p>
        </w:tc>
      </w:tr>
      <w:tr w:rsidR="00FC694C" w14:paraId="3EEFB6F6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77B1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A840" w14:textId="77777777" w:rsidR="00FC694C" w:rsidRDefault="00FC694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  <w:proofErr w:type="spellStart"/>
            <w:r>
              <w:rPr>
                <w:color w:val="000000"/>
              </w:rPr>
              <w:t>автомобільний</w:t>
            </w:r>
            <w:proofErr w:type="spellEnd"/>
            <w:r>
              <w:rPr>
                <w:color w:val="000000"/>
              </w:rPr>
              <w:t xml:space="preserve"> А-95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8F44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12D3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EA70" w14:textId="77777777" w:rsidR="00FC694C" w:rsidRPr="00FC694C" w:rsidRDefault="00FC694C">
            <w:pPr>
              <w:jc w:val="right"/>
            </w:pPr>
            <w:r w:rsidRPr="00FC694C">
              <w:t>65</w:t>
            </w:r>
            <w:r>
              <w:rPr>
                <w:lang w:val="uk-UA"/>
              </w:rPr>
              <w:t xml:space="preserve"> </w:t>
            </w:r>
            <w:r w:rsidRPr="00FC694C">
              <w:t>918,92</w:t>
            </w:r>
          </w:p>
        </w:tc>
      </w:tr>
      <w:tr w:rsidR="00FC694C" w14:paraId="5AFB6F6D" w14:textId="77777777" w:rsidTr="00FC694C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AC0E7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26FA" w14:textId="77777777" w:rsidR="00FC694C" w:rsidRDefault="00FC69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Дизпаливо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FC1E" w14:textId="77777777" w:rsidR="00FC694C" w:rsidRDefault="00F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E6AF" w14:textId="77777777" w:rsidR="00FC694C" w:rsidRDefault="00F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0B4F8" w14:textId="77777777" w:rsidR="00FC694C" w:rsidRPr="00FC694C" w:rsidRDefault="00FC694C">
            <w:pPr>
              <w:jc w:val="right"/>
            </w:pPr>
            <w:r w:rsidRPr="00FC694C">
              <w:t>57</w:t>
            </w:r>
            <w:r>
              <w:rPr>
                <w:lang w:val="uk-UA"/>
              </w:rPr>
              <w:t xml:space="preserve"> </w:t>
            </w:r>
            <w:r w:rsidRPr="00FC694C">
              <w:t>388,23</w:t>
            </w:r>
          </w:p>
        </w:tc>
      </w:tr>
    </w:tbl>
    <w:p w14:paraId="7AEE808F" w14:textId="77777777" w:rsidR="00FC694C" w:rsidRDefault="00FC694C">
      <w:pPr>
        <w:rPr>
          <w:color w:val="000000" w:themeColor="text1"/>
          <w:lang w:val="uk-UA" w:eastAsia="he-IL" w:bidi="he-IL"/>
        </w:rPr>
      </w:pPr>
      <w:r>
        <w:rPr>
          <w:color w:val="000000" w:themeColor="text1"/>
          <w:lang w:val="uk-UA" w:eastAsia="he-IL" w:bidi="he-IL"/>
        </w:rPr>
        <w:t xml:space="preserve"> </w:t>
      </w:r>
    </w:p>
    <w:p w14:paraId="2AC6F798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2E154F9F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029C5298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42193DCD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5D64BE3C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7CE2EFB1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291248B9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3D7C9894" w14:textId="77777777" w:rsidR="00FC694C" w:rsidRDefault="00FC694C">
      <w:pPr>
        <w:rPr>
          <w:color w:val="000000" w:themeColor="text1"/>
          <w:lang w:val="uk-UA" w:eastAsia="he-IL" w:bidi="he-IL"/>
        </w:rPr>
      </w:pPr>
    </w:p>
    <w:p w14:paraId="6FF64885" w14:textId="77777777" w:rsidR="00FC694C" w:rsidRDefault="00FC694C">
      <w:pPr>
        <w:rPr>
          <w:color w:val="000000" w:themeColor="text1"/>
          <w:lang w:val="uk-UA" w:eastAsia="he-IL" w:bidi="he-IL"/>
        </w:rPr>
      </w:pPr>
    </w:p>
    <w:tbl>
      <w:tblPr>
        <w:tblpPr w:leftFromText="180" w:rightFromText="180" w:vertAnchor="text" w:horzAnchor="page" w:tblpX="712" w:tblpY="183"/>
        <w:tblW w:w="13055" w:type="dxa"/>
        <w:tblLook w:val="04A0" w:firstRow="1" w:lastRow="0" w:firstColumn="1" w:lastColumn="0" w:noHBand="0" w:noVBand="1"/>
      </w:tblPr>
      <w:tblGrid>
        <w:gridCol w:w="6443"/>
        <w:gridCol w:w="244"/>
        <w:gridCol w:w="6368"/>
      </w:tblGrid>
      <w:tr w:rsidR="00FC694C" w:rsidRPr="005C657F" w14:paraId="1C3A1593" w14:textId="77777777" w:rsidTr="00E64C42">
        <w:trPr>
          <w:trHeight w:val="371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14:paraId="5648FF97" w14:textId="77777777" w:rsidR="00FC694C" w:rsidRPr="005C657F" w:rsidRDefault="00FC694C" w:rsidP="00E64C42">
            <w:pPr>
              <w:jc w:val="center"/>
              <w:rPr>
                <w:b/>
                <w:color w:val="000000" w:themeColor="text1"/>
                <w:lang w:eastAsia="he-IL" w:bidi="he-IL"/>
              </w:rPr>
            </w:pPr>
            <w:r w:rsidRPr="005C657F">
              <w:rPr>
                <w:b/>
                <w:color w:val="000000" w:themeColor="text1"/>
                <w:lang w:eastAsia="he-IL" w:bidi="he-IL"/>
              </w:rPr>
              <w:t xml:space="preserve">  </w:t>
            </w:r>
            <w:proofErr w:type="spellStart"/>
            <w:r w:rsidRPr="005C657F">
              <w:rPr>
                <w:b/>
                <w:color w:val="000000" w:themeColor="text1"/>
                <w:lang w:eastAsia="he-IL" w:bidi="he-IL"/>
              </w:rPr>
              <w:t>Замовник</w:t>
            </w:r>
            <w:proofErr w:type="spellEnd"/>
            <w:r w:rsidRPr="005C657F">
              <w:rPr>
                <w:b/>
                <w:color w:val="000000" w:themeColor="text1"/>
                <w:lang w:eastAsia="he-IL" w:bidi="he-IL"/>
              </w:rPr>
              <w:t xml:space="preserve"> </w:t>
            </w:r>
          </w:p>
          <w:p w14:paraId="498225A3" w14:textId="77777777" w:rsidR="00FC694C" w:rsidRPr="005C657F" w:rsidRDefault="00FC694C" w:rsidP="00E64C42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</w:tcPr>
          <w:p w14:paraId="20EAB9A1" w14:textId="77777777" w:rsidR="00FC694C" w:rsidRPr="005C657F" w:rsidRDefault="00FC694C" w:rsidP="00E64C42">
            <w:pPr>
              <w:jc w:val="center"/>
              <w:rPr>
                <w:b/>
                <w:color w:val="000000" w:themeColor="text1"/>
                <w:lang w:val="uk-UA" w:eastAsia="he-IL" w:bidi="he-IL"/>
              </w:rPr>
            </w:pPr>
            <w:r w:rsidRPr="005C657F">
              <w:rPr>
                <w:b/>
                <w:color w:val="000000" w:themeColor="text1"/>
                <w:lang w:val="uk-UA" w:eastAsia="he-IL" w:bidi="he-IL"/>
              </w:rPr>
              <w:t>Підрядник</w:t>
            </w:r>
          </w:p>
          <w:p w14:paraId="67E0200A" w14:textId="77777777" w:rsidR="00FC694C" w:rsidRPr="005C657F" w:rsidRDefault="00FC694C" w:rsidP="00E64C42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FC694C" w:rsidRPr="00A92579" w14:paraId="4DBA1F00" w14:textId="77777777" w:rsidTr="00E64C42">
        <w:trPr>
          <w:trHeight w:val="371"/>
        </w:trPr>
        <w:tc>
          <w:tcPr>
            <w:tcW w:w="5202" w:type="dxa"/>
            <w:shd w:val="clear" w:color="auto" w:fill="auto"/>
            <w:noWrap/>
            <w:vAlign w:val="bottom"/>
          </w:tcPr>
          <w:p w14:paraId="7B5A5821" w14:textId="77777777" w:rsidR="00FC694C" w:rsidRPr="00A92579" w:rsidRDefault="00FC694C" w:rsidP="00E64C42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he-IL" w:bidi="he-IL"/>
              </w:rPr>
            </w:pPr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Департамент з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питань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будівництва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та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архітектури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Рівненської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обласної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державної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адміністрації</w:t>
            </w:r>
            <w:proofErr w:type="spellEnd"/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53F3DEE0" w14:textId="77777777" w:rsidR="00FC694C" w:rsidRPr="00A92579" w:rsidRDefault="00FC694C" w:rsidP="00E64C42">
            <w:pPr>
              <w:jc w:val="center"/>
              <w:rPr>
                <w:color w:val="000000" w:themeColor="text1"/>
                <w:sz w:val="22"/>
                <w:szCs w:val="22"/>
                <w:lang w:eastAsia="he-IL" w:bidi="he-IL"/>
              </w:rPr>
            </w:pPr>
          </w:p>
        </w:tc>
      </w:tr>
      <w:tr w:rsidR="00FC694C" w14:paraId="5B712F0F" w14:textId="77777777" w:rsidTr="00E64C42">
        <w:trPr>
          <w:trHeight w:val="371"/>
        </w:trPr>
        <w:tc>
          <w:tcPr>
            <w:tcW w:w="5202" w:type="dxa"/>
            <w:shd w:val="clear" w:color="auto" w:fill="auto"/>
            <w:noWrap/>
            <w:vAlign w:val="bottom"/>
          </w:tcPr>
          <w:p w14:paraId="784424DA" w14:textId="77777777" w:rsidR="00FC694C" w:rsidRDefault="00FC694C" w:rsidP="00E64C42">
            <w:pPr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 xml:space="preserve">Директор департаменту                                                                     </w:t>
            </w:r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6946C7F0" w14:textId="77777777" w:rsidR="00FC694C" w:rsidRDefault="00FC694C" w:rsidP="00E64C42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  <w:tr w:rsidR="00FC694C" w14:paraId="30C4D33E" w14:textId="77777777" w:rsidTr="00E64C42">
        <w:trPr>
          <w:trHeight w:val="371"/>
        </w:trPr>
        <w:tc>
          <w:tcPr>
            <w:tcW w:w="5202" w:type="dxa"/>
            <w:shd w:val="clear" w:color="auto" w:fill="auto"/>
            <w:noWrap/>
            <w:vAlign w:val="center"/>
          </w:tcPr>
          <w:p w14:paraId="2027295E" w14:textId="77777777" w:rsidR="00FC694C" w:rsidRDefault="00FC694C" w:rsidP="00E64C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>____________Андрій ЯРУСЕВИЧ</w:t>
            </w:r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196AC99A" w14:textId="77777777" w:rsidR="00FC694C" w:rsidRDefault="00FC694C" w:rsidP="00E64C42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</w:tbl>
    <w:p w14:paraId="09E8B124" w14:textId="77777777" w:rsidR="00652276" w:rsidRDefault="00DB66C4">
      <w:pPr>
        <w:rPr>
          <w:color w:val="000000" w:themeColor="text1"/>
          <w:lang w:val="uk-UA" w:eastAsia="he-IL" w:bidi="he-IL"/>
        </w:rPr>
      </w:pPr>
      <w:r>
        <w:rPr>
          <w:color w:val="000000" w:themeColor="text1"/>
          <w:lang w:val="uk-UA" w:eastAsia="he-IL" w:bidi="he-IL"/>
        </w:rPr>
        <w:br w:type="page"/>
      </w:r>
      <w:bookmarkStart w:id="3" w:name="RANGE!A1:M14"/>
      <w:bookmarkEnd w:id="3"/>
    </w:p>
    <w:tbl>
      <w:tblPr>
        <w:tblpPr w:leftFromText="180" w:rightFromText="180" w:vertAnchor="text" w:horzAnchor="page" w:tblpX="712" w:tblpY="183"/>
        <w:tblW w:w="13055" w:type="dxa"/>
        <w:tblLook w:val="04A0" w:firstRow="1" w:lastRow="0" w:firstColumn="1" w:lastColumn="0" w:noHBand="0" w:noVBand="1"/>
      </w:tblPr>
      <w:tblGrid>
        <w:gridCol w:w="1719"/>
        <w:gridCol w:w="520"/>
        <w:gridCol w:w="562"/>
        <w:gridCol w:w="525"/>
        <w:gridCol w:w="525"/>
        <w:gridCol w:w="525"/>
        <w:gridCol w:w="525"/>
        <w:gridCol w:w="306"/>
        <w:gridCol w:w="200"/>
        <w:gridCol w:w="525"/>
        <w:gridCol w:w="525"/>
        <w:gridCol w:w="525"/>
        <w:gridCol w:w="525"/>
        <w:gridCol w:w="525"/>
        <w:gridCol w:w="525"/>
        <w:gridCol w:w="1992"/>
        <w:gridCol w:w="2514"/>
      </w:tblGrid>
      <w:tr w:rsidR="00695225" w14:paraId="599F0CD9" w14:textId="77777777" w:rsidTr="00391C70">
        <w:trPr>
          <w:trHeight w:val="312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6DB9" w14:textId="77777777" w:rsidR="00695225" w:rsidRDefault="00695225" w:rsidP="005E0508">
            <w:pPr>
              <w:rPr>
                <w:b/>
                <w:bCs/>
                <w:i/>
                <w:iCs/>
                <w:color w:val="000000" w:themeColor="text1"/>
                <w:lang w:eastAsia="he-IL" w:bidi="he-IL"/>
              </w:rPr>
            </w:pPr>
          </w:p>
        </w:tc>
        <w:tc>
          <w:tcPr>
            <w:tcW w:w="6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1C29" w14:textId="77777777" w:rsidR="00695225" w:rsidRDefault="00695225" w:rsidP="005E0508">
            <w:pPr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3572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4D7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2F3651" w14:paraId="082F2AB5" w14:textId="77777777" w:rsidTr="00391C70">
        <w:trPr>
          <w:trHeight w:val="312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BE45" w14:textId="77777777" w:rsidR="002F3651" w:rsidRDefault="002F3651" w:rsidP="005E0508">
            <w:pPr>
              <w:rPr>
                <w:b/>
                <w:bCs/>
                <w:i/>
                <w:iCs/>
                <w:color w:val="000000" w:themeColor="text1"/>
                <w:lang w:eastAsia="he-IL" w:bidi="he-IL"/>
              </w:rPr>
            </w:pPr>
          </w:p>
        </w:tc>
        <w:tc>
          <w:tcPr>
            <w:tcW w:w="6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23F2" w14:textId="77777777" w:rsidR="002F3651" w:rsidRDefault="002F3651" w:rsidP="005E0508">
            <w:pPr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F4AC" w14:textId="77777777" w:rsidR="002F3651" w:rsidRDefault="002F3651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4AC5" w14:textId="77777777" w:rsidR="002F3651" w:rsidRDefault="002F3651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50CD9181" w14:textId="77777777" w:rsidTr="00391C70">
        <w:trPr>
          <w:trHeight w:val="208"/>
        </w:trPr>
        <w:tc>
          <w:tcPr>
            <w:tcW w:w="2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60BA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6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795AA8" w14:textId="77777777" w:rsidR="00695225" w:rsidRDefault="00695225" w:rsidP="00D06364">
            <w:pPr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7D53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AA3E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18C4030F" w14:textId="77777777" w:rsidTr="00391C70">
        <w:trPr>
          <w:trHeight w:val="371"/>
        </w:trPr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14:paraId="7953E67D" w14:textId="77777777" w:rsidR="00695225" w:rsidRDefault="00695225" w:rsidP="00391C70">
            <w:pPr>
              <w:jc w:val="right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  <w:tc>
          <w:tcPr>
            <w:tcW w:w="8302" w:type="dxa"/>
            <w:gridSpan w:val="14"/>
            <w:shd w:val="clear" w:color="auto" w:fill="auto"/>
            <w:noWrap/>
            <w:vAlign w:val="bottom"/>
          </w:tcPr>
          <w:p w14:paraId="22BE4771" w14:textId="77777777" w:rsidR="00695225" w:rsidRPr="005E0508" w:rsidRDefault="00695225" w:rsidP="00D06364">
            <w:pPr>
              <w:ind w:firstLine="3472"/>
              <w:rPr>
                <w:color w:val="000000" w:themeColor="text1"/>
                <w:lang w:val="uk-UA"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Додаток</w:t>
            </w:r>
            <w:proofErr w:type="spellEnd"/>
            <w:r w:rsidR="005E0508">
              <w:rPr>
                <w:color w:val="000000" w:themeColor="text1"/>
                <w:lang w:val="uk-UA" w:eastAsia="he-IL" w:bidi="he-IL"/>
              </w:rPr>
              <w:t xml:space="preserve"> 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14:paraId="78C7819B" w14:textId="77777777" w:rsidR="00695225" w:rsidRDefault="00695225" w:rsidP="00391C70">
            <w:pPr>
              <w:jc w:val="right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2CD42A51" w14:textId="77777777" w:rsidTr="00391C70">
        <w:trPr>
          <w:trHeight w:val="564"/>
        </w:trPr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14:paraId="32B611B8" w14:textId="77777777" w:rsidR="00695225" w:rsidRDefault="00695225" w:rsidP="00391C70">
            <w:pPr>
              <w:jc w:val="right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8302" w:type="dxa"/>
            <w:gridSpan w:val="14"/>
            <w:shd w:val="clear" w:color="auto" w:fill="auto"/>
            <w:vAlign w:val="center"/>
          </w:tcPr>
          <w:p w14:paraId="0DD28D53" w14:textId="73A173EA" w:rsidR="00695225" w:rsidRDefault="004B379F" w:rsidP="00391C70">
            <w:pPr>
              <w:jc w:val="right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 xml:space="preserve">До </w:t>
            </w:r>
            <w:proofErr w:type="gramStart"/>
            <w:r>
              <w:rPr>
                <w:color w:val="000000" w:themeColor="text1"/>
                <w:lang w:eastAsia="he-IL" w:bidi="he-IL"/>
              </w:rPr>
              <w:t xml:space="preserve">Договору </w:t>
            </w:r>
            <w:r w:rsidR="00647FF8">
              <w:rPr>
                <w:color w:val="000000" w:themeColor="text1"/>
                <w:lang w:eastAsia="he-IL" w:bidi="he-IL"/>
              </w:rPr>
              <w:t xml:space="preserve"> №</w:t>
            </w:r>
            <w:proofErr w:type="gramEnd"/>
            <w:r w:rsidR="00647FF8">
              <w:rPr>
                <w:color w:val="000000" w:themeColor="text1"/>
                <w:lang w:eastAsia="he-IL" w:bidi="he-IL"/>
              </w:rPr>
              <w:t xml:space="preserve"> </w:t>
            </w:r>
            <w:r w:rsidR="00B76290">
              <w:rPr>
                <w:color w:val="000000" w:themeColor="text1"/>
                <w:lang w:val="uk-UA" w:eastAsia="he-IL" w:bidi="he-IL"/>
              </w:rPr>
              <w:t>____</w:t>
            </w:r>
            <w:r w:rsidR="00647FF8">
              <w:rPr>
                <w:color w:val="000000" w:themeColor="text1"/>
                <w:lang w:eastAsia="he-IL" w:bidi="he-IL"/>
              </w:rPr>
              <w:t xml:space="preserve">   </w:t>
            </w:r>
            <w:proofErr w:type="spellStart"/>
            <w:r w:rsidR="00647FF8">
              <w:rPr>
                <w:color w:val="000000" w:themeColor="text1"/>
                <w:lang w:eastAsia="he-IL" w:bidi="he-IL"/>
              </w:rPr>
              <w:t>від</w:t>
            </w:r>
            <w:proofErr w:type="spellEnd"/>
            <w:r w:rsidR="00647FF8">
              <w:rPr>
                <w:color w:val="000000" w:themeColor="text1"/>
                <w:lang w:eastAsia="he-IL" w:bidi="he-IL"/>
              </w:rPr>
              <w:t xml:space="preserve"> ______________2024</w:t>
            </w:r>
            <w:r w:rsidR="00695225">
              <w:rPr>
                <w:color w:val="000000" w:themeColor="text1"/>
                <w:lang w:eastAsia="he-IL" w:bidi="he-IL"/>
              </w:rPr>
              <w:t xml:space="preserve"> р. 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14:paraId="61845595" w14:textId="77777777" w:rsidR="00695225" w:rsidRDefault="00695225" w:rsidP="00391C70">
            <w:pPr>
              <w:jc w:val="right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77095572" w14:textId="77777777" w:rsidTr="00391C70">
        <w:trPr>
          <w:trHeight w:val="371"/>
        </w:trPr>
        <w:tc>
          <w:tcPr>
            <w:tcW w:w="105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428F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  <w:p w14:paraId="54CE5FAF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  <w:p w14:paraId="0C39A075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  <w:r>
              <w:rPr>
                <w:b/>
                <w:bCs/>
                <w:color w:val="000000" w:themeColor="text1"/>
                <w:lang w:eastAsia="he-IL" w:bidi="he-IL"/>
              </w:rPr>
              <w:t>КАЛЕНДАРНИЙ ПЛАН ФІНАНСУВАННЯ</w:t>
            </w: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D60D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57C4096C" w14:textId="77777777" w:rsidTr="00391C70">
        <w:trPr>
          <w:trHeight w:val="371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F6D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7CD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6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D259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he-IL" w:bidi="he-IL"/>
              </w:rPr>
              <w:t>Загальний</w:t>
            </w:r>
            <w:proofErr w:type="spellEnd"/>
            <w:r>
              <w:rPr>
                <w:b/>
                <w:bCs/>
                <w:color w:val="000000" w:themeColor="text1"/>
                <w:lang w:eastAsia="he-IL" w:bidi="he-IL"/>
              </w:rPr>
              <w:t xml:space="preserve"> план </w:t>
            </w:r>
            <w:proofErr w:type="spellStart"/>
            <w:r>
              <w:rPr>
                <w:b/>
                <w:bCs/>
                <w:color w:val="000000" w:themeColor="text1"/>
                <w:lang w:eastAsia="he-IL" w:bidi="he-IL"/>
              </w:rPr>
              <w:t>фінансування</w:t>
            </w:r>
            <w:proofErr w:type="spellEnd"/>
          </w:p>
          <w:p w14:paraId="0E244114" w14:textId="77777777" w:rsidR="00E528E8" w:rsidRDefault="00E528E8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  <w:tbl>
            <w:tblPr>
              <w:tblStyle w:val="aff6"/>
              <w:tblW w:w="5784" w:type="dxa"/>
              <w:tblLook w:val="04A0" w:firstRow="1" w:lastRow="0" w:firstColumn="1" w:lastColumn="0" w:noHBand="0" w:noVBand="1"/>
            </w:tblPr>
            <w:tblGrid>
              <w:gridCol w:w="1719"/>
              <w:gridCol w:w="4065"/>
            </w:tblGrid>
            <w:tr w:rsidR="0045622D" w14:paraId="745E3907" w14:textId="77777777" w:rsidTr="0045622D">
              <w:trPr>
                <w:trHeight w:val="814"/>
              </w:trPr>
              <w:tc>
                <w:tcPr>
                  <w:tcW w:w="1719" w:type="dxa"/>
                </w:tcPr>
                <w:p w14:paraId="1FE15E34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color w:val="000000" w:themeColor="text1"/>
                      <w:lang w:eastAsia="he-IL" w:bidi="he-IL"/>
                    </w:rPr>
                  </w:pPr>
                  <w:proofErr w:type="spellStart"/>
                  <w:r>
                    <w:rPr>
                      <w:color w:val="000000" w:themeColor="text1"/>
                      <w:lang w:eastAsia="he-IL" w:bidi="he-IL"/>
                    </w:rPr>
                    <w:t>Найменування</w:t>
                  </w:r>
                  <w:proofErr w:type="spellEnd"/>
                  <w:r>
                    <w:rPr>
                      <w:color w:val="000000" w:themeColor="text1"/>
                      <w:lang w:eastAsia="he-IL" w:bidi="he-IL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eastAsia="he-IL" w:bidi="he-IL"/>
                    </w:rPr>
                    <w:t>об"єкту</w:t>
                  </w:r>
                  <w:proofErr w:type="spellEnd"/>
                </w:p>
              </w:tc>
              <w:tc>
                <w:tcPr>
                  <w:tcW w:w="4065" w:type="dxa"/>
                </w:tcPr>
                <w:p w14:paraId="23E7C4BD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color w:val="000000" w:themeColor="text1"/>
                      <w:lang w:eastAsia="he-IL" w:bidi="he-IL"/>
                    </w:rPr>
                  </w:pPr>
                </w:p>
                <w:p w14:paraId="0D7343F4" w14:textId="77777777" w:rsidR="0045622D" w:rsidRDefault="00647FF8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  <w:r>
                    <w:rPr>
                      <w:color w:val="000000" w:themeColor="text1"/>
                      <w:lang w:eastAsia="he-IL" w:bidi="he-IL"/>
                    </w:rPr>
                    <w:t>На 2024</w:t>
                  </w:r>
                  <w:r w:rsidR="0045622D">
                    <w:rPr>
                      <w:color w:val="000000" w:themeColor="text1"/>
                      <w:lang w:eastAsia="he-IL" w:bidi="he-IL"/>
                    </w:rPr>
                    <w:t xml:space="preserve"> р.(</w:t>
                  </w:r>
                  <w:proofErr w:type="spellStart"/>
                  <w:r w:rsidR="0045622D">
                    <w:rPr>
                      <w:color w:val="000000" w:themeColor="text1"/>
                      <w:lang w:eastAsia="he-IL" w:bidi="he-IL"/>
                    </w:rPr>
                    <w:t>тис.грн</w:t>
                  </w:r>
                  <w:proofErr w:type="spellEnd"/>
                  <w:r w:rsidR="0045622D">
                    <w:rPr>
                      <w:color w:val="000000" w:themeColor="text1"/>
                      <w:lang w:eastAsia="he-IL" w:bidi="he-IL"/>
                    </w:rPr>
                    <w:t>.) з(ПДВ)</w:t>
                  </w:r>
                </w:p>
                <w:p w14:paraId="1A02B173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</w:tc>
            </w:tr>
            <w:tr w:rsidR="0045622D" w14:paraId="6A721F1A" w14:textId="77777777" w:rsidTr="005E6100">
              <w:trPr>
                <w:trHeight w:val="1089"/>
              </w:trPr>
              <w:tc>
                <w:tcPr>
                  <w:tcW w:w="1719" w:type="dxa"/>
                </w:tcPr>
                <w:p w14:paraId="5DBEC0D8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</w:tc>
              <w:tc>
                <w:tcPr>
                  <w:tcW w:w="4065" w:type="dxa"/>
                </w:tcPr>
                <w:p w14:paraId="79F90FAF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  <w:p w14:paraId="62DB9805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  <w:p w14:paraId="1D63E3F1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  <w:p w14:paraId="1C2C4C26" w14:textId="77777777" w:rsidR="0045622D" w:rsidRDefault="0045622D" w:rsidP="003365C7">
                  <w:pPr>
                    <w:framePr w:hSpace="180" w:wrap="around" w:vAnchor="text" w:hAnchor="page" w:x="712" w:y="183"/>
                    <w:jc w:val="center"/>
                    <w:rPr>
                      <w:b/>
                      <w:bCs/>
                      <w:color w:val="000000" w:themeColor="text1"/>
                      <w:lang w:eastAsia="he-IL" w:bidi="he-IL"/>
                    </w:rPr>
                  </w:pPr>
                </w:p>
              </w:tc>
            </w:tr>
          </w:tbl>
          <w:p w14:paraId="3720055B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  <w:p w14:paraId="627A56E3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32B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275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42CC2EF6" w14:textId="77777777" w:rsidTr="00391C70">
        <w:trPr>
          <w:trHeight w:val="252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65C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57B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963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9A0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89C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C70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48E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E5A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8E7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2242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177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1F3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7B8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69A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A27B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7F1099DF" w14:textId="77777777" w:rsidTr="00391C70">
        <w:trPr>
          <w:trHeight w:val="371"/>
        </w:trPr>
        <w:tc>
          <w:tcPr>
            <w:tcW w:w="105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6AE3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3FE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14E4C0D8" w14:textId="77777777" w:rsidTr="00391C70">
        <w:trPr>
          <w:trHeight w:val="312"/>
        </w:trPr>
        <w:tc>
          <w:tcPr>
            <w:tcW w:w="105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0F5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робіт</w:t>
            </w:r>
            <w:proofErr w:type="spellEnd"/>
            <w:r>
              <w:rPr>
                <w:color w:val="000000" w:themeColor="text1"/>
                <w:lang w:eastAsia="he-IL" w:bidi="he-IL"/>
              </w:rPr>
              <w:t xml:space="preserve"> по об'єкту: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B59B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4ABD4168" w14:textId="77777777" w:rsidTr="00391C70">
        <w:trPr>
          <w:trHeight w:val="25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E78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DD5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2E6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9FB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5D8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4F1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555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9E1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836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90C2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3ED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7CB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C5C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581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BE6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2AC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567CFA8C" w14:textId="77777777" w:rsidTr="00391C70">
        <w:trPr>
          <w:trHeight w:val="10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1682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Найменування</w:t>
            </w:r>
            <w:proofErr w:type="spellEnd"/>
            <w:r>
              <w:rPr>
                <w:color w:val="000000" w:themeColor="text1"/>
                <w:lang w:eastAsia="he-IL" w:bidi="he-IL"/>
              </w:rPr>
              <w:t xml:space="preserve"> </w:t>
            </w:r>
            <w:proofErr w:type="spellStart"/>
            <w:r>
              <w:rPr>
                <w:color w:val="000000" w:themeColor="text1"/>
                <w:lang w:eastAsia="he-IL" w:bidi="he-IL"/>
              </w:rPr>
              <w:t>об'єкту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1503705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рік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A724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січень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F0D7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лютий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B4A23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березень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BFE7DB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квітень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2E882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травень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2A714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червень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959B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липесь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045512" w14:textId="77777777" w:rsidR="00695225" w:rsidRDefault="00A75F17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с</w:t>
            </w:r>
            <w:r w:rsidR="00695225">
              <w:rPr>
                <w:color w:val="000000" w:themeColor="text1"/>
                <w:lang w:eastAsia="he-IL" w:bidi="he-IL"/>
              </w:rPr>
              <w:t>е</w:t>
            </w:r>
            <w:r>
              <w:rPr>
                <w:color w:val="000000" w:themeColor="text1"/>
                <w:lang w:val="uk-UA" w:eastAsia="he-IL" w:bidi="he-IL"/>
              </w:rPr>
              <w:t>р</w:t>
            </w:r>
            <w:r w:rsidR="00695225">
              <w:rPr>
                <w:color w:val="000000" w:themeColor="text1"/>
                <w:lang w:eastAsia="he-IL" w:bidi="he-IL"/>
              </w:rPr>
              <w:t>пень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4049D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вересень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5E7F9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жовтень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12A1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листопад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82EE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грудень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8A6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Всього</w:t>
            </w:r>
            <w:proofErr w:type="spellEnd"/>
            <w:r>
              <w:rPr>
                <w:color w:val="000000" w:themeColor="text1"/>
                <w:lang w:eastAsia="he-IL" w:bidi="he-IL"/>
              </w:rPr>
              <w:t>(</w:t>
            </w:r>
            <w:proofErr w:type="spellStart"/>
            <w:r>
              <w:rPr>
                <w:color w:val="000000" w:themeColor="text1"/>
                <w:lang w:eastAsia="he-IL" w:bidi="he-IL"/>
              </w:rPr>
              <w:t>тис.грн</w:t>
            </w:r>
            <w:proofErr w:type="spellEnd"/>
            <w:r>
              <w:rPr>
                <w:color w:val="000000" w:themeColor="text1"/>
                <w:lang w:eastAsia="he-IL" w:bidi="he-IL"/>
              </w:rPr>
              <w:t>.)з ПДВ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D71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1BE3B964" w14:textId="77777777" w:rsidTr="00391C70">
        <w:trPr>
          <w:trHeight w:val="1114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4B65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4B7AC" w14:textId="77777777" w:rsidR="00695225" w:rsidRDefault="00647FF8" w:rsidP="00391C70">
            <w:pPr>
              <w:jc w:val="center"/>
              <w:rPr>
                <w:color w:val="000000" w:themeColor="text1"/>
                <w:u w:val="single"/>
                <w:lang w:eastAsia="he-IL" w:bidi="he-IL"/>
              </w:rPr>
            </w:pPr>
            <w:r>
              <w:rPr>
                <w:color w:val="000000" w:themeColor="text1"/>
                <w:u w:val="single"/>
                <w:lang w:eastAsia="he-IL" w:bidi="he-IL"/>
              </w:rPr>
              <w:t>2024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099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76CF7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023FF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C5C2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48A00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2F440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513EB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E0F17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9B3D8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94A78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EBE26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5A372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BEE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F87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13F17810" w14:textId="77777777" w:rsidTr="00391C70">
        <w:trPr>
          <w:trHeight w:val="1694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BECF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ED66A" w14:textId="77777777" w:rsidR="00695225" w:rsidRDefault="00695225" w:rsidP="00391C70">
            <w:pPr>
              <w:jc w:val="center"/>
              <w:rPr>
                <w:color w:val="000000" w:themeColor="text1"/>
                <w:u w:val="single"/>
                <w:lang w:eastAsia="he-IL" w:bidi="he-IL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45EB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1C9B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01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C8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F913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224EB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51F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76D1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092F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42EB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0A92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5F70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2109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782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55789305" w14:textId="77777777" w:rsidTr="00391C70">
        <w:trPr>
          <w:trHeight w:val="25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AAC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20C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657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406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A10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C8A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A35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C69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C9C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9EC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1CC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C7C1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047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27E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ECB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DEA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45622D" w14:paraId="0D17CDFC" w14:textId="77777777" w:rsidTr="00391C70">
        <w:trPr>
          <w:trHeight w:val="10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054E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36A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BE0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EB7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98B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24D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021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5E50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E5BF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C38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D91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B554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2D2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48F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29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ED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4E27CFBD" w14:textId="77777777" w:rsidTr="00391C70">
        <w:trPr>
          <w:gridAfter w:val="1"/>
          <w:wAfter w:w="2514" w:type="dxa"/>
          <w:trHeight w:val="371"/>
        </w:trPr>
        <w:tc>
          <w:tcPr>
            <w:tcW w:w="1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5E1C9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3C06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9D85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E1532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FD57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8DEA55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3BB7D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1C6083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AF3A9C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85548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C6B9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8882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EC033A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44B7B7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8B3D6" w14:textId="77777777" w:rsidR="00695225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43036D74" w14:textId="77777777" w:rsidTr="00391C70">
        <w:trPr>
          <w:gridAfter w:val="1"/>
          <w:wAfter w:w="2514" w:type="dxa"/>
          <w:trHeight w:val="371"/>
        </w:trPr>
        <w:tc>
          <w:tcPr>
            <w:tcW w:w="5399" w:type="dxa"/>
            <w:gridSpan w:val="9"/>
            <w:shd w:val="clear" w:color="auto" w:fill="auto"/>
            <w:noWrap/>
            <w:vAlign w:val="bottom"/>
          </w:tcPr>
          <w:p w14:paraId="68596BEF" w14:textId="77777777" w:rsidR="00695225" w:rsidRPr="005C657F" w:rsidRDefault="00695225" w:rsidP="00391C70">
            <w:pPr>
              <w:jc w:val="center"/>
              <w:rPr>
                <w:b/>
                <w:color w:val="000000" w:themeColor="text1"/>
                <w:lang w:eastAsia="he-IL" w:bidi="he-IL"/>
              </w:rPr>
            </w:pPr>
            <w:r w:rsidRPr="005C657F">
              <w:rPr>
                <w:b/>
                <w:color w:val="000000" w:themeColor="text1"/>
                <w:lang w:eastAsia="he-IL" w:bidi="he-IL"/>
              </w:rPr>
              <w:t xml:space="preserve">  </w:t>
            </w:r>
            <w:proofErr w:type="spellStart"/>
            <w:r w:rsidRPr="005C657F">
              <w:rPr>
                <w:b/>
                <w:color w:val="000000" w:themeColor="text1"/>
                <w:lang w:eastAsia="he-IL" w:bidi="he-IL"/>
              </w:rPr>
              <w:t>Замовник</w:t>
            </w:r>
            <w:proofErr w:type="spellEnd"/>
            <w:r w:rsidRPr="005C657F">
              <w:rPr>
                <w:b/>
                <w:color w:val="000000" w:themeColor="text1"/>
                <w:lang w:eastAsia="he-IL" w:bidi="he-IL"/>
              </w:rPr>
              <w:t xml:space="preserve"> </w:t>
            </w:r>
          </w:p>
          <w:p w14:paraId="498EADB4" w14:textId="77777777" w:rsidR="00695225" w:rsidRPr="005C657F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142" w:type="dxa"/>
            <w:gridSpan w:val="7"/>
            <w:shd w:val="clear" w:color="auto" w:fill="auto"/>
            <w:noWrap/>
            <w:vAlign w:val="bottom"/>
          </w:tcPr>
          <w:p w14:paraId="01AAB23A" w14:textId="77777777" w:rsidR="00695225" w:rsidRPr="005C657F" w:rsidRDefault="00695225" w:rsidP="00391C70">
            <w:pPr>
              <w:jc w:val="center"/>
              <w:rPr>
                <w:b/>
                <w:color w:val="000000" w:themeColor="text1"/>
                <w:lang w:val="uk-UA" w:eastAsia="he-IL" w:bidi="he-IL"/>
              </w:rPr>
            </w:pPr>
            <w:r w:rsidRPr="005C657F">
              <w:rPr>
                <w:b/>
                <w:color w:val="000000" w:themeColor="text1"/>
                <w:lang w:val="uk-UA" w:eastAsia="he-IL" w:bidi="he-IL"/>
              </w:rPr>
              <w:t>Підрядник</w:t>
            </w:r>
          </w:p>
          <w:p w14:paraId="0C841AC3" w14:textId="77777777" w:rsidR="00695225" w:rsidRPr="005C657F" w:rsidRDefault="00695225" w:rsidP="00391C70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695225" w14:paraId="1A8EBF8A" w14:textId="77777777" w:rsidTr="00391C70">
        <w:trPr>
          <w:gridAfter w:val="1"/>
          <w:wAfter w:w="2514" w:type="dxa"/>
          <w:trHeight w:val="371"/>
        </w:trPr>
        <w:tc>
          <w:tcPr>
            <w:tcW w:w="5202" w:type="dxa"/>
            <w:gridSpan w:val="8"/>
            <w:shd w:val="clear" w:color="auto" w:fill="auto"/>
            <w:noWrap/>
            <w:vAlign w:val="bottom"/>
          </w:tcPr>
          <w:p w14:paraId="758AD7F7" w14:textId="77777777" w:rsidR="00695225" w:rsidRPr="00A92579" w:rsidRDefault="00695225" w:rsidP="00391C70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he-IL" w:bidi="he-IL"/>
              </w:rPr>
            </w:pPr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Департамент з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питань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будівництва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та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архітектури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Рівненської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обласної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державної</w:t>
            </w:r>
            <w:proofErr w:type="spellEnd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A92579">
              <w:rPr>
                <w:b/>
                <w:bCs/>
                <w:color w:val="000000" w:themeColor="text1"/>
                <w:sz w:val="22"/>
                <w:szCs w:val="22"/>
                <w:lang w:eastAsia="he-IL" w:bidi="he-IL"/>
              </w:rPr>
              <w:t>адміністрації</w:t>
            </w:r>
            <w:proofErr w:type="spellEnd"/>
          </w:p>
        </w:tc>
        <w:tc>
          <w:tcPr>
            <w:tcW w:w="5339" w:type="dxa"/>
            <w:gridSpan w:val="8"/>
            <w:shd w:val="clear" w:color="auto" w:fill="auto"/>
            <w:noWrap/>
            <w:vAlign w:val="center"/>
          </w:tcPr>
          <w:p w14:paraId="6A8C11AB" w14:textId="77777777" w:rsidR="00695225" w:rsidRPr="00A92579" w:rsidRDefault="00695225" w:rsidP="00391C70">
            <w:pPr>
              <w:jc w:val="center"/>
              <w:rPr>
                <w:color w:val="000000" w:themeColor="text1"/>
                <w:sz w:val="22"/>
                <w:szCs w:val="22"/>
                <w:lang w:eastAsia="he-IL" w:bidi="he-IL"/>
              </w:rPr>
            </w:pPr>
          </w:p>
        </w:tc>
      </w:tr>
      <w:tr w:rsidR="00695225" w14:paraId="2BEF70FD" w14:textId="77777777" w:rsidTr="00391C70">
        <w:trPr>
          <w:gridAfter w:val="1"/>
          <w:wAfter w:w="2514" w:type="dxa"/>
          <w:trHeight w:val="371"/>
        </w:trPr>
        <w:tc>
          <w:tcPr>
            <w:tcW w:w="5202" w:type="dxa"/>
            <w:gridSpan w:val="8"/>
            <w:shd w:val="clear" w:color="auto" w:fill="auto"/>
            <w:noWrap/>
            <w:vAlign w:val="bottom"/>
          </w:tcPr>
          <w:p w14:paraId="7156D29E" w14:textId="77777777" w:rsidR="00695225" w:rsidRDefault="00695225" w:rsidP="00391C70">
            <w:pPr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 xml:space="preserve">Директор департаменту                                                                     </w:t>
            </w:r>
          </w:p>
        </w:tc>
        <w:tc>
          <w:tcPr>
            <w:tcW w:w="5339" w:type="dxa"/>
            <w:gridSpan w:val="8"/>
            <w:shd w:val="clear" w:color="auto" w:fill="auto"/>
            <w:noWrap/>
            <w:vAlign w:val="center"/>
          </w:tcPr>
          <w:p w14:paraId="2ADAEE29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  <w:tr w:rsidR="00695225" w14:paraId="2719B923" w14:textId="77777777" w:rsidTr="00391C70">
        <w:trPr>
          <w:gridAfter w:val="1"/>
          <w:wAfter w:w="2514" w:type="dxa"/>
          <w:trHeight w:val="371"/>
        </w:trPr>
        <w:tc>
          <w:tcPr>
            <w:tcW w:w="5202" w:type="dxa"/>
            <w:gridSpan w:val="8"/>
            <w:shd w:val="clear" w:color="auto" w:fill="auto"/>
            <w:noWrap/>
            <w:vAlign w:val="center"/>
          </w:tcPr>
          <w:p w14:paraId="1BCE6870" w14:textId="77777777" w:rsidR="00695225" w:rsidRDefault="00695225" w:rsidP="00391C7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>____________Андрій ЯРУСЕВИЧ</w:t>
            </w:r>
          </w:p>
        </w:tc>
        <w:tc>
          <w:tcPr>
            <w:tcW w:w="5339" w:type="dxa"/>
            <w:gridSpan w:val="8"/>
            <w:shd w:val="clear" w:color="auto" w:fill="auto"/>
            <w:noWrap/>
            <w:vAlign w:val="center"/>
          </w:tcPr>
          <w:p w14:paraId="588951F3" w14:textId="77777777" w:rsidR="00695225" w:rsidRDefault="00695225" w:rsidP="00391C70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</w:tbl>
    <w:p w14:paraId="20E02FBC" w14:textId="77777777" w:rsidR="00652276" w:rsidRDefault="00652276">
      <w:pPr>
        <w:jc w:val="center"/>
        <w:rPr>
          <w:color w:val="000000" w:themeColor="text1"/>
          <w:lang w:val="uk-UA" w:eastAsia="he-IL" w:bidi="he-IL"/>
        </w:rPr>
      </w:pPr>
    </w:p>
    <w:p w14:paraId="539405BB" w14:textId="77777777" w:rsidR="00652276" w:rsidRDefault="00652276">
      <w:pPr>
        <w:jc w:val="center"/>
        <w:rPr>
          <w:color w:val="000000" w:themeColor="text1"/>
          <w:lang w:val="uk-UA" w:eastAsia="he-IL" w:bidi="he-IL"/>
        </w:rPr>
      </w:pPr>
      <w:bookmarkStart w:id="4" w:name="RANGE!A1:P26"/>
      <w:bookmarkEnd w:id="4"/>
    </w:p>
    <w:p w14:paraId="70ACA6E1" w14:textId="77777777" w:rsidR="00652276" w:rsidRDefault="00652276">
      <w:pPr>
        <w:jc w:val="center"/>
        <w:rPr>
          <w:color w:val="000000" w:themeColor="text1"/>
          <w:lang w:val="uk-UA" w:eastAsia="he-IL" w:bidi="he-IL"/>
        </w:rPr>
      </w:pPr>
    </w:p>
    <w:p w14:paraId="2A8AFEAD" w14:textId="77777777" w:rsidR="00D06364" w:rsidRDefault="00D06364">
      <w:pPr>
        <w:jc w:val="center"/>
        <w:rPr>
          <w:color w:val="000000" w:themeColor="text1"/>
          <w:lang w:val="uk-UA" w:eastAsia="he-IL" w:bidi="he-IL"/>
        </w:rPr>
      </w:pPr>
    </w:p>
    <w:p w14:paraId="3158ECEB" w14:textId="77777777" w:rsidR="00D06364" w:rsidRDefault="00D06364">
      <w:pPr>
        <w:jc w:val="center"/>
        <w:rPr>
          <w:color w:val="000000" w:themeColor="text1"/>
          <w:lang w:val="uk-UA" w:eastAsia="he-IL" w:bidi="he-IL"/>
        </w:rPr>
      </w:pPr>
    </w:p>
    <w:p w14:paraId="3B85C472" w14:textId="77777777" w:rsidR="00D06364" w:rsidRDefault="00D06364" w:rsidP="00E51512">
      <w:pPr>
        <w:rPr>
          <w:color w:val="000000" w:themeColor="text1"/>
          <w:lang w:val="uk-UA" w:eastAsia="he-IL" w:bidi="he-IL"/>
        </w:rPr>
      </w:pPr>
    </w:p>
    <w:tbl>
      <w:tblPr>
        <w:tblpPr w:leftFromText="180" w:rightFromText="180" w:vertAnchor="text" w:horzAnchor="page" w:tblpX="712" w:tblpY="183"/>
        <w:tblW w:w="13055" w:type="dxa"/>
        <w:tblLook w:val="04A0" w:firstRow="1" w:lastRow="0" w:firstColumn="1" w:lastColumn="0" w:noHBand="0" w:noVBand="1"/>
      </w:tblPr>
      <w:tblGrid>
        <w:gridCol w:w="13055"/>
      </w:tblGrid>
      <w:tr w:rsidR="002F3651" w:rsidRPr="005E0508" w14:paraId="31BDC5EF" w14:textId="77777777" w:rsidTr="008F4AE5">
        <w:trPr>
          <w:trHeight w:val="371"/>
        </w:trPr>
        <w:tc>
          <w:tcPr>
            <w:tcW w:w="8302" w:type="dxa"/>
            <w:shd w:val="clear" w:color="auto" w:fill="auto"/>
            <w:noWrap/>
            <w:vAlign w:val="bottom"/>
          </w:tcPr>
          <w:p w14:paraId="15CE116C" w14:textId="77777777" w:rsidR="002F3651" w:rsidRDefault="002F3651" w:rsidP="002F3651">
            <w:pPr>
              <w:ind w:firstLine="7550"/>
              <w:rPr>
                <w:color w:val="000000" w:themeColor="text1"/>
                <w:lang w:eastAsia="he-IL" w:bidi="he-IL"/>
              </w:rPr>
            </w:pPr>
          </w:p>
          <w:p w14:paraId="1D7F2511" w14:textId="77777777" w:rsidR="002F3651" w:rsidRPr="005E0508" w:rsidRDefault="002F3651" w:rsidP="002F3651">
            <w:pPr>
              <w:ind w:firstLine="7550"/>
              <w:rPr>
                <w:color w:val="000000" w:themeColor="text1"/>
                <w:lang w:val="uk-UA"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Додаток</w:t>
            </w:r>
            <w:proofErr w:type="spellEnd"/>
            <w:r>
              <w:rPr>
                <w:color w:val="000000" w:themeColor="text1"/>
                <w:lang w:val="uk-UA" w:eastAsia="he-IL" w:bidi="he-IL"/>
              </w:rPr>
              <w:t xml:space="preserve"> 6</w:t>
            </w:r>
          </w:p>
        </w:tc>
      </w:tr>
      <w:tr w:rsidR="002F3651" w14:paraId="54E603F1" w14:textId="77777777" w:rsidTr="008F4AE5">
        <w:trPr>
          <w:trHeight w:val="564"/>
        </w:trPr>
        <w:tc>
          <w:tcPr>
            <w:tcW w:w="8302" w:type="dxa"/>
            <w:shd w:val="clear" w:color="auto" w:fill="auto"/>
            <w:vAlign w:val="center"/>
          </w:tcPr>
          <w:p w14:paraId="585F239C" w14:textId="284EBB1A" w:rsidR="002F3651" w:rsidRDefault="002F3651" w:rsidP="002F3651">
            <w:pPr>
              <w:ind w:firstLine="3439"/>
              <w:jc w:val="center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 xml:space="preserve">До </w:t>
            </w:r>
            <w:proofErr w:type="gramStart"/>
            <w:r>
              <w:rPr>
                <w:color w:val="000000" w:themeColor="text1"/>
                <w:lang w:eastAsia="he-IL" w:bidi="he-IL"/>
              </w:rPr>
              <w:t>Договору  №</w:t>
            </w:r>
            <w:proofErr w:type="gramEnd"/>
            <w:r>
              <w:rPr>
                <w:color w:val="000000" w:themeColor="text1"/>
                <w:lang w:eastAsia="he-IL" w:bidi="he-IL"/>
              </w:rPr>
              <w:t xml:space="preserve"> </w:t>
            </w:r>
            <w:r w:rsidR="00B76290">
              <w:rPr>
                <w:color w:val="000000" w:themeColor="text1"/>
                <w:lang w:val="uk-UA" w:eastAsia="he-IL" w:bidi="he-IL"/>
              </w:rPr>
              <w:t>_____</w:t>
            </w:r>
            <w:r>
              <w:rPr>
                <w:color w:val="000000" w:themeColor="text1"/>
                <w:lang w:eastAsia="he-IL" w:bidi="he-IL"/>
              </w:rPr>
              <w:t xml:space="preserve">   </w:t>
            </w:r>
            <w:proofErr w:type="spellStart"/>
            <w:r>
              <w:rPr>
                <w:color w:val="000000" w:themeColor="text1"/>
                <w:lang w:eastAsia="he-IL" w:bidi="he-IL"/>
              </w:rPr>
              <w:t>від</w:t>
            </w:r>
            <w:proofErr w:type="spellEnd"/>
            <w:r>
              <w:rPr>
                <w:color w:val="000000" w:themeColor="text1"/>
                <w:lang w:eastAsia="he-IL" w:bidi="he-IL"/>
              </w:rPr>
              <w:t xml:space="preserve"> ______________2024 р. </w:t>
            </w:r>
          </w:p>
        </w:tc>
      </w:tr>
    </w:tbl>
    <w:p w14:paraId="17322073" w14:textId="77777777" w:rsidR="002F3651" w:rsidRPr="002D24E2" w:rsidRDefault="002F3651" w:rsidP="00E51512">
      <w:pPr>
        <w:tabs>
          <w:tab w:val="left" w:pos="5970"/>
        </w:tabs>
      </w:pPr>
    </w:p>
    <w:p w14:paraId="7913A4D4" w14:textId="77777777" w:rsidR="00A8751B" w:rsidRPr="002D24E2" w:rsidRDefault="00A8751B" w:rsidP="00A8751B">
      <w:pPr>
        <w:tabs>
          <w:tab w:val="left" w:pos="1485"/>
        </w:tabs>
        <w:jc w:val="center"/>
      </w:pPr>
      <w:proofErr w:type="spellStart"/>
      <w:r>
        <w:rPr>
          <w:b/>
          <w:sz w:val="28"/>
        </w:rPr>
        <w:t>Експлуатаційне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утримання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автомобільних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доріг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загального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користування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місцевого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значення</w:t>
      </w:r>
      <w:proofErr w:type="spellEnd"/>
      <w:r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штучних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споруд</w:t>
      </w:r>
      <w:proofErr w:type="spellEnd"/>
      <w:r>
        <w:rPr>
          <w:b/>
          <w:sz w:val="28"/>
        </w:rPr>
        <w:t xml:space="preserve"> на них у </w:t>
      </w:r>
      <w:proofErr w:type="spellStart"/>
      <w:r>
        <w:rPr>
          <w:b/>
          <w:sz w:val="28"/>
        </w:rPr>
        <w:t>Дубенському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районі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Рівненської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протяжність</w:t>
      </w:r>
      <w:proofErr w:type="spellEnd"/>
      <w:r>
        <w:rPr>
          <w:b/>
          <w:sz w:val="28"/>
        </w:rPr>
        <w:t xml:space="preserve"> 798,3 км)</w:t>
      </w:r>
    </w:p>
    <w:p w14:paraId="01A75D0B" w14:textId="77777777" w:rsidR="00A8751B" w:rsidRPr="008666FC" w:rsidRDefault="00A8751B" w:rsidP="00A8751B">
      <w:pPr>
        <w:tabs>
          <w:tab w:val="left" w:pos="1485"/>
        </w:tabs>
        <w:jc w:val="center"/>
        <w:rPr>
          <w:b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900"/>
        <w:gridCol w:w="5546"/>
        <w:gridCol w:w="86"/>
        <w:gridCol w:w="1596"/>
      </w:tblGrid>
      <w:tr w:rsidR="00A8751B" w:rsidRPr="008666FC" w14:paraId="3FB99EF8" w14:textId="77777777" w:rsidTr="006244BC">
        <w:trPr>
          <w:trHeight w:val="9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49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A0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Індекси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доріг</w:t>
            </w:r>
            <w:proofErr w:type="spellEnd"/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35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Найменування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автомобільних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доріг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71D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Загальна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протяжність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,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кілометрів</w:t>
            </w:r>
            <w:proofErr w:type="spellEnd"/>
          </w:p>
        </w:tc>
      </w:tr>
      <w:tr w:rsidR="00A8751B" w:rsidRPr="008666FC" w14:paraId="5A9305A1" w14:textId="77777777" w:rsidTr="006244BC">
        <w:trPr>
          <w:trHeight w:val="31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87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ДУБЕНСЬКИЙ РАЙОН</w:t>
            </w:r>
          </w:p>
        </w:tc>
      </w:tr>
      <w:tr w:rsidR="00A8751B" w:rsidRPr="008666FC" w14:paraId="57DE0606" w14:textId="77777777" w:rsidTr="006244BC">
        <w:trPr>
          <w:trHeight w:val="31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C0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 xml:space="preserve">Дороги </w:t>
            </w: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обласного</w:t>
            </w:r>
            <w:proofErr w:type="spellEnd"/>
            <w:r w:rsidRPr="008666FC">
              <w:rPr>
                <w:b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значення</w:t>
            </w:r>
            <w:proofErr w:type="spellEnd"/>
          </w:p>
        </w:tc>
      </w:tr>
      <w:tr w:rsidR="00A8751B" w:rsidRPr="008666FC" w14:paraId="6A134EBA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ED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61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ACA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Cатиїв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Озеряни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Мізоч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Озерко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BC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24,6</w:t>
            </w:r>
          </w:p>
        </w:tc>
      </w:tr>
      <w:tr w:rsidR="00A8751B" w:rsidRPr="008666FC" w14:paraId="2185739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BD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FC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EFE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Білогородка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М-06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48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6,5</w:t>
            </w:r>
          </w:p>
        </w:tc>
      </w:tr>
      <w:tr w:rsidR="00A8751B" w:rsidRPr="008666FC" w14:paraId="623A31E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5F4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22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8A0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Дубно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Семидуби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Кліпець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F5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22,7</w:t>
            </w:r>
          </w:p>
        </w:tc>
      </w:tr>
      <w:tr w:rsidR="00A8751B" w:rsidRPr="008666FC" w14:paraId="41F4BDF1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F8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FD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317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Дубно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Тараканів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В.Загорці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43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4,9</w:t>
            </w:r>
          </w:p>
        </w:tc>
      </w:tr>
      <w:tr w:rsidR="00A8751B" w:rsidRPr="008666FC" w14:paraId="60F77B9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2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A67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220E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Повча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Турковичі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М-06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73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14,2</w:t>
            </w:r>
          </w:p>
        </w:tc>
      </w:tr>
      <w:tr w:rsidR="00A8751B" w:rsidRPr="008666FC" w14:paraId="13B90FA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C4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4D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872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180403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Здовбиця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Клинці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B8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12,9</w:t>
            </w:r>
          </w:p>
        </w:tc>
      </w:tr>
      <w:tr w:rsidR="00A8751B" w:rsidRPr="008666FC" w14:paraId="7FDD947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9B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4D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84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Мирогоща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Варковичі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29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10,5</w:t>
            </w:r>
          </w:p>
        </w:tc>
      </w:tr>
      <w:tr w:rsidR="00A8751B" w:rsidRPr="008666FC" w14:paraId="263D62F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F9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BC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881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Черешнівка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Рачин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B6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12,8</w:t>
            </w:r>
          </w:p>
        </w:tc>
      </w:tr>
      <w:tr w:rsidR="00A8751B" w:rsidRPr="008666FC" w14:paraId="074B6F10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CE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8D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180409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1B5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Птича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 - Стара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Носовиця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Судобичі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B3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9,5</w:t>
            </w:r>
          </w:p>
        </w:tc>
      </w:tr>
      <w:tr w:rsidR="00A8751B" w:rsidRPr="008666FC" w14:paraId="313EDE3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B8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18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8D9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Зелене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Іванне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М-06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B5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9,4</w:t>
            </w:r>
          </w:p>
        </w:tc>
      </w:tr>
      <w:tr w:rsidR="00A8751B" w:rsidRPr="008666FC" w14:paraId="194F53F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2E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79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1C8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Комарівка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Берег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CB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2,4</w:t>
            </w:r>
          </w:p>
        </w:tc>
      </w:tr>
      <w:tr w:rsidR="00A8751B" w:rsidRPr="008666FC" w14:paraId="3B7E0821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12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41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E864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Т-18-01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Заруддя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Травневе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ED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10,8</w:t>
            </w:r>
          </w:p>
        </w:tc>
      </w:tr>
      <w:tr w:rsidR="00A8751B" w:rsidRPr="008666FC" w14:paraId="701B15B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4A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3C4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CF3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О 180403 / - Майдан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B0D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17,1</w:t>
            </w:r>
          </w:p>
        </w:tc>
      </w:tr>
      <w:tr w:rsidR="00A8751B" w:rsidRPr="008666FC" w14:paraId="705419D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07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F12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CA9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М-19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Бортниця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Привільне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07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6,5</w:t>
            </w:r>
          </w:p>
        </w:tc>
      </w:tr>
      <w:tr w:rsidR="00A8751B" w:rsidRPr="008666FC" w14:paraId="0653A53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04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7A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F8C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Дитиничі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Переросля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68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7,4</w:t>
            </w:r>
          </w:p>
        </w:tc>
      </w:tr>
      <w:tr w:rsidR="00A8751B" w:rsidRPr="008666FC" w14:paraId="614AA8A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63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F4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A8E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М-06 / - Клюки - / М-19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74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6,7</w:t>
            </w:r>
          </w:p>
        </w:tc>
      </w:tr>
      <w:tr w:rsidR="00A8751B" w:rsidRPr="008666FC" w14:paraId="6CAC0D9A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4A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18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55D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Молодава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2 -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Молодава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4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2,1</w:t>
            </w:r>
          </w:p>
        </w:tc>
      </w:tr>
      <w:tr w:rsidR="00A8751B" w:rsidRPr="008666FC" w14:paraId="74E2EAD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BB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65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4D5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Т-18-21 / - Берег - / Т-18-22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A9A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4,4</w:t>
            </w:r>
          </w:p>
        </w:tc>
      </w:tr>
      <w:tr w:rsidR="00A8751B" w:rsidRPr="008666FC" w14:paraId="07D289A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A6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A3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180419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11C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Молодіжне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Княгинине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Нараїв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75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6,7</w:t>
            </w:r>
          </w:p>
        </w:tc>
      </w:tr>
      <w:tr w:rsidR="00A8751B" w:rsidRPr="008666FC" w14:paraId="3BB8C4B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6E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40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180420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540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/М-06/ - Верба - /М-06/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54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3,7</w:t>
            </w:r>
          </w:p>
        </w:tc>
      </w:tr>
      <w:tr w:rsidR="00A8751B" w:rsidRPr="008666FC" w14:paraId="04EC5B1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B4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5E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BE9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Рогізне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Копань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96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9,9</w:t>
            </w:r>
          </w:p>
        </w:tc>
      </w:tr>
      <w:tr w:rsidR="00A8751B" w:rsidRPr="008666FC" w14:paraId="4FBD957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46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7B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910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Демидівка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Калинівка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31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7,3</w:t>
            </w:r>
          </w:p>
        </w:tc>
      </w:tr>
      <w:tr w:rsidR="00A8751B" w:rsidRPr="008666FC" w14:paraId="1182D99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8D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51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9A3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Рудка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Ільпибоки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3A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2,9</w:t>
            </w:r>
          </w:p>
        </w:tc>
      </w:tr>
      <w:tr w:rsidR="00A8751B" w:rsidRPr="008666FC" w14:paraId="7DF8111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1B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C1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D4E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Боремель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Шибин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61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3,5</w:t>
            </w:r>
          </w:p>
        </w:tc>
      </w:tr>
      <w:tr w:rsidR="00A8751B" w:rsidRPr="008666FC" w14:paraId="4ECEC91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5F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6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10F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Ниви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Золочівські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Т-03-03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94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5,6</w:t>
            </w:r>
          </w:p>
        </w:tc>
      </w:tr>
      <w:tr w:rsidR="00A8751B" w:rsidRPr="008666FC" w14:paraId="6D1367A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B1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48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701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Охматків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Княгинине - / Т-18-06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2C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6,8</w:t>
            </w:r>
          </w:p>
        </w:tc>
      </w:tr>
      <w:tr w:rsidR="00A8751B" w:rsidRPr="008666FC" w14:paraId="322E752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13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3F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DF2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Т-03-03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Пашева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Малеве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1C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3,8</w:t>
            </w:r>
          </w:p>
        </w:tc>
      </w:tr>
      <w:tr w:rsidR="00A8751B" w:rsidRPr="008666FC" w14:paraId="32C4399F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D5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83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180509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E43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Лисин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Товпижин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Т-18-06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E1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18,5</w:t>
            </w:r>
          </w:p>
        </w:tc>
      </w:tr>
      <w:tr w:rsidR="00A8751B" w:rsidRPr="008666FC" w14:paraId="64B6468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644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CC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C36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Загатинці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Малеве - Боремель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D1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29,8</w:t>
            </w:r>
          </w:p>
        </w:tc>
      </w:tr>
      <w:tr w:rsidR="00A8751B" w:rsidRPr="008666FC" w14:paraId="627D775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10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8C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B4A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Млинів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Підлозці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90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23,5</w:t>
            </w:r>
          </w:p>
        </w:tc>
      </w:tr>
      <w:tr w:rsidR="00A8751B" w:rsidRPr="008666FC" w14:paraId="2CE7ABC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29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4D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621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М-19 / - Долина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16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8,0</w:t>
            </w:r>
          </w:p>
        </w:tc>
      </w:tr>
      <w:tr w:rsidR="00A8751B" w:rsidRPr="008666FC" w14:paraId="6A24936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D3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9D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D43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Пітушків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Новоселівка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42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12,8</w:t>
            </w:r>
          </w:p>
        </w:tc>
      </w:tr>
      <w:tr w:rsidR="00A8751B" w:rsidRPr="008666FC" w14:paraId="756032D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7F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3C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1FA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Млинів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Стоморги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Московщина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A1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13,5</w:t>
            </w:r>
          </w:p>
        </w:tc>
      </w:tr>
      <w:tr w:rsidR="00A8751B" w:rsidRPr="008666FC" w14:paraId="7E18DAF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C5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2A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9BB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М-19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Підгайці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15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1,6</w:t>
            </w:r>
          </w:p>
        </w:tc>
      </w:tr>
      <w:tr w:rsidR="00A8751B" w:rsidRPr="008666FC" w14:paraId="2E2398F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B1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D8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181109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9EF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Новина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Добрятинська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Добрятин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72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2,3</w:t>
            </w:r>
          </w:p>
        </w:tc>
      </w:tr>
      <w:tr w:rsidR="00A8751B" w:rsidRPr="008666FC" w14:paraId="35C4983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02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672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BB2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Борбин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Т-18-13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04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1,6</w:t>
            </w:r>
          </w:p>
        </w:tc>
      </w:tr>
      <w:tr w:rsidR="00A8751B" w:rsidRPr="008666FC" w14:paraId="0CE2FF00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3D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36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F40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Бакорин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Уїздці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Терешів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Посників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3B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11,8</w:t>
            </w:r>
          </w:p>
        </w:tc>
      </w:tr>
      <w:tr w:rsidR="00A8751B" w:rsidRPr="008666FC" w14:paraId="3AAF88E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EB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9C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04A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Береги - Клин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24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7,5</w:t>
            </w:r>
          </w:p>
        </w:tc>
      </w:tr>
      <w:tr w:rsidR="00A8751B" w:rsidRPr="008666FC" w14:paraId="6980446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BA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B2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390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Острожець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П'яннє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B4C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7,0</w:t>
            </w:r>
          </w:p>
        </w:tc>
      </w:tr>
      <w:tr w:rsidR="00A8751B" w:rsidRPr="008666FC" w14:paraId="02F8B31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FC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94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C9D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Красне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Бокійма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Аршичин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FE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30,0</w:t>
            </w:r>
          </w:p>
        </w:tc>
      </w:tr>
      <w:tr w:rsidR="00A8751B" w:rsidRPr="008666FC" w14:paraId="7F2B866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79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1E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829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Новосілки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Т-18-13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19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3,0</w:t>
            </w:r>
          </w:p>
        </w:tc>
      </w:tr>
      <w:tr w:rsidR="00A8751B" w:rsidRPr="008666FC" w14:paraId="2EC08E7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9C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9D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181117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94E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181115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Війниця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8A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1,7</w:t>
            </w:r>
          </w:p>
        </w:tc>
      </w:tr>
      <w:tr w:rsidR="00A8751B" w:rsidRPr="008666FC" w14:paraId="2A0C9CAA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160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66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4EA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Радивилів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Коритне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59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23,8</w:t>
            </w:r>
          </w:p>
        </w:tc>
      </w:tr>
      <w:tr w:rsidR="00A8751B" w:rsidRPr="008666FC" w14:paraId="45E523E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D6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60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322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Савчуки - Козин - Ситне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BB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14,9</w:t>
            </w:r>
          </w:p>
        </w:tc>
      </w:tr>
      <w:tr w:rsidR="00A8751B" w:rsidRPr="008666FC" w14:paraId="579748E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D5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9B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C53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Т-18-06 / – / Т-03-02 /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A8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2,6</w:t>
            </w:r>
          </w:p>
        </w:tc>
      </w:tr>
      <w:tr w:rsidR="00A8751B" w:rsidRPr="008666FC" w14:paraId="795E988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2D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78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4DC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Добривода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Крупець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EF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19,4</w:t>
            </w:r>
          </w:p>
        </w:tc>
      </w:tr>
      <w:tr w:rsidR="00A8751B" w:rsidRPr="008666FC" w14:paraId="6893B94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F9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2D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4D69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Острів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Митниця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на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Лешнів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Львівської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обл.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BE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10,7</w:t>
            </w:r>
          </w:p>
        </w:tc>
      </w:tr>
      <w:tr w:rsidR="00A8751B" w:rsidRPr="008666FC" w14:paraId="2AB77A7A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68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4C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2AD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/О 181305/- на Берестечко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Волинської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обл.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63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2,4</w:t>
            </w:r>
          </w:p>
        </w:tc>
      </w:tr>
      <w:tr w:rsidR="00A8751B" w:rsidRPr="008666FC" w14:paraId="21ED8E3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86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EE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153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Пляшева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музей-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заповідник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“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Козацькі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могили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>”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89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1,5</w:t>
            </w:r>
          </w:p>
        </w:tc>
      </w:tr>
      <w:tr w:rsidR="00A8751B" w:rsidRPr="008666FC" w14:paraId="39D12133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E2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42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CD1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Немирівка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Гаї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Лев'ятинські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Новоукраїнське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31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14,5</w:t>
            </w:r>
          </w:p>
        </w:tc>
      </w:tr>
      <w:tr w:rsidR="00A8751B" w:rsidRPr="008666FC" w14:paraId="4D2C763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E5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D5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181309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D6B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181305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Боратин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Зарічне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12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28,6</w:t>
            </w:r>
          </w:p>
        </w:tc>
      </w:tr>
      <w:tr w:rsidR="00A8751B" w:rsidRPr="008666FC" w14:paraId="266666D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94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98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57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Михайлівка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Адамівка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Стоянівка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9B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20,6</w:t>
            </w:r>
          </w:p>
        </w:tc>
      </w:tr>
      <w:tr w:rsidR="00A8751B" w:rsidRPr="008666FC" w14:paraId="7162F08F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F5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CB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7A0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181301 / - Хотин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Іващуки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40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17,1</w:t>
            </w:r>
          </w:p>
        </w:tc>
      </w:tr>
      <w:tr w:rsidR="00A8751B" w:rsidRPr="008666FC" w14:paraId="69F8805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CF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D9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B5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Пустоіванне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Грядки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F9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11,0</w:t>
            </w:r>
          </w:p>
        </w:tc>
      </w:tr>
      <w:tr w:rsidR="00A8751B" w:rsidRPr="008666FC" w14:paraId="291B8F2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87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3D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О 181313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438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Батьків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Дружба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D3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7,3</w:t>
            </w:r>
          </w:p>
        </w:tc>
      </w:tr>
      <w:tr w:rsidR="00A8751B" w:rsidRPr="008666FC" w14:paraId="6A5F038C" w14:textId="77777777" w:rsidTr="006244BC">
        <w:trPr>
          <w:trHeight w:val="315"/>
        </w:trPr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C845" w14:textId="77777777" w:rsidR="00A8751B" w:rsidRPr="008666FC" w:rsidRDefault="00A8751B" w:rsidP="006244BC">
            <w:pPr>
              <w:suppressAutoHyphens/>
              <w:contextualSpacing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Разом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C6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582,6</w:t>
            </w:r>
          </w:p>
        </w:tc>
      </w:tr>
      <w:tr w:rsidR="00A8751B" w:rsidRPr="008666FC" w14:paraId="680F6644" w14:textId="77777777" w:rsidTr="006244BC">
        <w:trPr>
          <w:trHeight w:val="31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F4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 xml:space="preserve">Дороги районного </w:t>
            </w: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значення</w:t>
            </w:r>
            <w:proofErr w:type="spellEnd"/>
          </w:p>
        </w:tc>
      </w:tr>
      <w:tr w:rsidR="00A8751B" w:rsidRPr="008666FC" w14:paraId="5F2A061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D7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E6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5D1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Т-18-22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Сапановчик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C24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2,7</w:t>
            </w:r>
          </w:p>
        </w:tc>
      </w:tr>
      <w:tr w:rsidR="00A8751B" w:rsidRPr="008666FC" w14:paraId="50459EE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A9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9F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18E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Бондарі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Соснівка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62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3,0</w:t>
            </w:r>
          </w:p>
        </w:tc>
      </w:tr>
      <w:tr w:rsidR="00A8751B" w:rsidRPr="008666FC" w14:paraId="1ECEBC7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B4E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9D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04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Смига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Буща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Мартинівка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68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7,7</w:t>
            </w:r>
          </w:p>
        </w:tc>
      </w:tr>
      <w:tr w:rsidR="00A8751B" w:rsidRPr="008666FC" w14:paraId="43C6F54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1F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BA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8A8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М-19 / - Голуби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10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1,2</w:t>
            </w:r>
          </w:p>
        </w:tc>
      </w:tr>
      <w:tr w:rsidR="00A8751B" w:rsidRPr="008666FC" w14:paraId="5551C5A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60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C4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065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М-06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Микитичі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90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3,5</w:t>
            </w:r>
          </w:p>
        </w:tc>
      </w:tr>
      <w:tr w:rsidR="00A8751B" w:rsidRPr="008666FC" w14:paraId="76A552E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2E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67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1BB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Озеряни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Нагірне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2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9,6</w:t>
            </w:r>
          </w:p>
        </w:tc>
      </w:tr>
      <w:tr w:rsidR="00A8751B" w:rsidRPr="008666FC" w14:paraId="7067A52F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B0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27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501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Плоска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Довге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Поле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8E6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4,5</w:t>
            </w:r>
          </w:p>
        </w:tc>
      </w:tr>
      <w:tr w:rsidR="00A8751B" w:rsidRPr="008666FC" w14:paraId="0C0DE0D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CE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08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3A9E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Малі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Сади -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Великі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Сади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C8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3,6</w:t>
            </w:r>
          </w:p>
        </w:tc>
      </w:tr>
      <w:tr w:rsidR="00A8751B" w:rsidRPr="008666FC" w14:paraId="3943F4F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55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F5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180409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EFC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180407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Мокре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Костянець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06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7,0</w:t>
            </w:r>
          </w:p>
        </w:tc>
      </w:tr>
      <w:tr w:rsidR="00A8751B" w:rsidRPr="008666FC" w14:paraId="7E9879F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D7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22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96B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Нагоряни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Соснівка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0C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2,0</w:t>
            </w:r>
          </w:p>
        </w:tc>
      </w:tr>
      <w:tr w:rsidR="00A8751B" w:rsidRPr="008666FC" w14:paraId="5ACABE1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51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2F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AC4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Т-18-01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Листвин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94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2,2</w:t>
            </w:r>
          </w:p>
        </w:tc>
      </w:tr>
      <w:tr w:rsidR="00A8751B" w:rsidRPr="008666FC" w14:paraId="176C49A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EB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15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37CA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Стовпець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Кам'яна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Верба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A6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6,3</w:t>
            </w:r>
          </w:p>
        </w:tc>
      </w:tr>
      <w:tr w:rsidR="00A8751B" w:rsidRPr="008666FC" w14:paraId="4D36873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1B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2BE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236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Дядьковичі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Сатиїв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28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3,3</w:t>
            </w:r>
          </w:p>
        </w:tc>
      </w:tr>
      <w:tr w:rsidR="00A8751B" w:rsidRPr="008666FC" w14:paraId="362082A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644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F2E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23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Маївка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Молодава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AE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2,1</w:t>
            </w:r>
          </w:p>
        </w:tc>
      </w:tr>
      <w:tr w:rsidR="00A8751B" w:rsidRPr="008666FC" w14:paraId="1BA0F41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5B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5A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9F5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Іваниничі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Тростянець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60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1,4</w:t>
            </w:r>
          </w:p>
        </w:tc>
      </w:tr>
      <w:tr w:rsidR="00A8751B" w:rsidRPr="008666FC" w14:paraId="0E91F97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B3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12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60A9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Т-18-15 / - Клещиха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5E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1,5</w:t>
            </w:r>
          </w:p>
        </w:tc>
      </w:tr>
      <w:tr w:rsidR="00A8751B" w:rsidRPr="008666FC" w14:paraId="23B43C0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84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54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D77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Білогородка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Софіївка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Друга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6B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4,4</w:t>
            </w:r>
          </w:p>
        </w:tc>
      </w:tr>
      <w:tr w:rsidR="00A8751B" w:rsidRPr="008666FC" w14:paraId="7F00861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AB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42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405E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180409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Носовиця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477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1,7</w:t>
            </w:r>
          </w:p>
        </w:tc>
      </w:tr>
      <w:tr w:rsidR="00A8751B" w:rsidRPr="008666FC" w14:paraId="4390EFB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B4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32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180419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597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180416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Замчисько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FB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1,0</w:t>
            </w:r>
          </w:p>
        </w:tc>
      </w:tr>
      <w:tr w:rsidR="00A8751B" w:rsidRPr="008666FC" w14:paraId="28B6457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43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36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180420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147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Довге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Поле - Грядки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3D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5,6</w:t>
            </w:r>
          </w:p>
        </w:tc>
      </w:tr>
      <w:tr w:rsidR="00A8751B" w:rsidRPr="008666FC" w14:paraId="5FC96F8A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83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71C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180421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369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Шепетин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Нова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Миколаївка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68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3,0</w:t>
            </w:r>
          </w:p>
        </w:tc>
      </w:tr>
      <w:tr w:rsidR="00A8751B" w:rsidRPr="008666FC" w14:paraId="3D7C9C7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CB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12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180422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2DD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Кам'яна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Верба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Забірки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F2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4,6</w:t>
            </w:r>
          </w:p>
        </w:tc>
      </w:tr>
      <w:tr w:rsidR="00A8751B" w:rsidRPr="008666FC" w14:paraId="38677731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C5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E1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180423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41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С 180413 / - Маяки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85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2,0</w:t>
            </w:r>
          </w:p>
        </w:tc>
      </w:tr>
      <w:tr w:rsidR="00A8751B" w:rsidRPr="008666FC" w14:paraId="32BC775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51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2A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180424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AB5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180406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Ясенівка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19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2,4</w:t>
            </w:r>
          </w:p>
        </w:tc>
      </w:tr>
      <w:tr w:rsidR="00A8751B" w:rsidRPr="008666FC" w14:paraId="793B8D73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13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0D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180501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EA7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Новий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Тік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Т-03-03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CB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3,1</w:t>
            </w:r>
          </w:p>
        </w:tc>
      </w:tr>
      <w:tr w:rsidR="00A8751B" w:rsidRPr="008666FC" w14:paraId="2B41C2F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C1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6B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180502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C06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Підбрусин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Яблунівка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36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5,2</w:t>
            </w:r>
          </w:p>
        </w:tc>
      </w:tr>
      <w:tr w:rsidR="00A8751B" w:rsidRPr="008666FC" w14:paraId="1525D4E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86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09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180503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29E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180504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Смиків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F1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3,0</w:t>
            </w:r>
          </w:p>
        </w:tc>
      </w:tr>
      <w:tr w:rsidR="00A8751B" w:rsidRPr="008666FC" w14:paraId="23197DEF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D1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84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661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Ужинець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Озліїв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FC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3,1</w:t>
            </w:r>
          </w:p>
        </w:tc>
      </w:tr>
      <w:tr w:rsidR="00A8751B" w:rsidRPr="008666FC" w14:paraId="7EA67CC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61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9D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A12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Радів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Кораблище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93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5,9</w:t>
            </w:r>
          </w:p>
        </w:tc>
      </w:tr>
      <w:tr w:rsidR="00A8751B" w:rsidRPr="008666FC" w14:paraId="4CB72FF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33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1E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0D3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Новосілки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Заболотенці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Підгайці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41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4,4</w:t>
            </w:r>
          </w:p>
        </w:tc>
      </w:tr>
      <w:tr w:rsidR="00A8751B" w:rsidRPr="008666FC" w14:paraId="158C7280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A5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D3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369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Бокійма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Козирщина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15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4,7</w:t>
            </w:r>
          </w:p>
        </w:tc>
      </w:tr>
      <w:tr w:rsidR="00A8751B" w:rsidRPr="008666FC" w14:paraId="5E74F7C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47B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ED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26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Хорупань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Головчиці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BE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1,7</w:t>
            </w:r>
          </w:p>
        </w:tc>
      </w:tr>
      <w:tr w:rsidR="00A8751B" w:rsidRPr="008666FC" w14:paraId="10FA56A7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DC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AD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0E4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Травневе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Остріїв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22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2,9</w:t>
            </w:r>
          </w:p>
        </w:tc>
      </w:tr>
      <w:tr w:rsidR="00A8751B" w:rsidRPr="008666FC" w14:paraId="42A645E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F10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16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676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Посників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Богушівка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8E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4,6</w:t>
            </w:r>
          </w:p>
        </w:tc>
      </w:tr>
      <w:tr w:rsidR="00A8751B" w:rsidRPr="008666FC" w14:paraId="5048323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71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05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181109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AB21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Ярославичі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Яловичі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Боремець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3A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9,7</w:t>
            </w:r>
          </w:p>
        </w:tc>
      </w:tr>
      <w:tr w:rsidR="00A8751B" w:rsidRPr="008666FC" w14:paraId="29C9B50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FB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04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D1F4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Улянівка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Владиславівка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Іванівка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B2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6,3</w:t>
            </w:r>
          </w:p>
        </w:tc>
      </w:tr>
      <w:tr w:rsidR="00A8751B" w:rsidRPr="008666FC" w14:paraId="28534AD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01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2F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7032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М-19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Коблин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44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3,6</w:t>
            </w:r>
          </w:p>
        </w:tc>
      </w:tr>
      <w:tr w:rsidR="00A8751B" w:rsidRPr="008666FC" w14:paraId="09B3998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8B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CD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370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Річище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Тушебин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F6A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4,6</w:t>
            </w:r>
          </w:p>
        </w:tc>
      </w:tr>
      <w:tr w:rsidR="00A8751B" w:rsidRPr="008666FC" w14:paraId="2329856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5E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BD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E4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М-19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Свищів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E9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2,9</w:t>
            </w:r>
          </w:p>
        </w:tc>
      </w:tr>
      <w:tr w:rsidR="00A8751B" w:rsidRPr="008666FC" w14:paraId="5B185BA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46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1F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C263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Ставище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Уїздці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B5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2,1</w:t>
            </w:r>
          </w:p>
        </w:tc>
      </w:tr>
      <w:tr w:rsidR="00A8751B" w:rsidRPr="008666FC" w14:paraId="304B0578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48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15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8764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Рудливе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Баболоки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E2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1,7</w:t>
            </w:r>
          </w:p>
        </w:tc>
      </w:tr>
      <w:tr w:rsidR="00A8751B" w:rsidRPr="008666FC" w14:paraId="32EBEF45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B0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15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C90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Т-18-13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Лихачівка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98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1,1</w:t>
            </w:r>
          </w:p>
        </w:tc>
      </w:tr>
      <w:tr w:rsidR="00A8751B" w:rsidRPr="008666FC" w14:paraId="69312ADF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60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08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DBA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О 181114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Зборів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E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1,9</w:t>
            </w:r>
          </w:p>
        </w:tc>
      </w:tr>
      <w:tr w:rsidR="00A8751B" w:rsidRPr="008666FC" w14:paraId="78814B44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B1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C4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181118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931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Перемилівка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Лукарівка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00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1,4</w:t>
            </w:r>
          </w:p>
        </w:tc>
      </w:tr>
      <w:tr w:rsidR="00A8751B" w:rsidRPr="008666FC" w14:paraId="21A4D3A1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38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E7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31D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Іванівка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О 181312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D7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1,8</w:t>
            </w:r>
          </w:p>
        </w:tc>
      </w:tr>
      <w:tr w:rsidR="00A8751B" w:rsidRPr="008666FC" w14:paraId="60BD99F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DF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23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FF6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Підзамче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Казмірі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29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2,9</w:t>
            </w:r>
          </w:p>
        </w:tc>
      </w:tr>
      <w:tr w:rsidR="00A8751B" w:rsidRPr="008666FC" w14:paraId="7F21BA73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DD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0C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8F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Заміщина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Гайки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Ситенські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C9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11,7</w:t>
            </w:r>
          </w:p>
        </w:tc>
      </w:tr>
      <w:tr w:rsidR="00A8751B" w:rsidRPr="008666FC" w14:paraId="05684F2B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45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8B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F9C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Козин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Дубини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346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3,6</w:t>
            </w:r>
          </w:p>
        </w:tc>
      </w:tr>
      <w:tr w:rsidR="00A8751B" w:rsidRPr="008666FC" w14:paraId="0D50C16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61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7C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67B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Опарипси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М-06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B8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2,8</w:t>
            </w:r>
          </w:p>
        </w:tc>
      </w:tr>
      <w:tr w:rsidR="00A8751B" w:rsidRPr="008666FC" w14:paraId="1CA892B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07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DD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586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Лев'ятин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 -  / Н-02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75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0,4</w:t>
            </w:r>
          </w:p>
        </w:tc>
      </w:tr>
      <w:tr w:rsidR="00A8751B" w:rsidRPr="008666FC" w14:paraId="09EB84E3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3F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25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25EC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Рудня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Кам'яна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Верба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8E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2,0</w:t>
            </w:r>
          </w:p>
        </w:tc>
      </w:tr>
      <w:tr w:rsidR="00A8751B" w:rsidRPr="008666FC" w14:paraId="55DA904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B7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AA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7A2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Солонів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Т-03-02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2B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2,1</w:t>
            </w:r>
          </w:p>
        </w:tc>
      </w:tr>
      <w:tr w:rsidR="00A8751B" w:rsidRPr="008666FC" w14:paraId="6541A8C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FB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0C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181309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0C1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Безодня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О 181304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377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11,8</w:t>
            </w:r>
          </w:p>
        </w:tc>
      </w:tr>
      <w:tr w:rsidR="00A8751B" w:rsidRPr="008666FC" w14:paraId="69EAFC16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67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E21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CB9E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Підвисоке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Т-03-02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5A5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4,9</w:t>
            </w:r>
          </w:p>
        </w:tc>
      </w:tr>
      <w:tr w:rsidR="00A8751B" w:rsidRPr="008666FC" w14:paraId="2B5271E9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D54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A9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3C0F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Приски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Башарівка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70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3,4</w:t>
            </w:r>
          </w:p>
        </w:tc>
      </w:tr>
      <w:tr w:rsidR="00A8751B" w:rsidRPr="008666FC" w14:paraId="0CBFAD8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65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28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D6D0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Березини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Бригадирівка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99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1,5</w:t>
            </w:r>
          </w:p>
        </w:tc>
      </w:tr>
      <w:tr w:rsidR="00A8751B" w:rsidRPr="008666FC" w14:paraId="3C20774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87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91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4B6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Нова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Митниця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О 181305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F88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1,0</w:t>
            </w:r>
          </w:p>
        </w:tc>
      </w:tr>
      <w:tr w:rsidR="00A8751B" w:rsidRPr="008666FC" w14:paraId="7014B96D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1C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B4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3D7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color w:val="000000" w:themeColor="text1"/>
                <w:lang w:eastAsia="ar-SA"/>
              </w:rPr>
              <w:t>Гусари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- / М-06 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F8B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1,4</w:t>
            </w:r>
          </w:p>
        </w:tc>
      </w:tr>
      <w:tr w:rsidR="00A8751B" w:rsidRPr="008666FC" w14:paraId="42F023EC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3F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3BE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77EB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 xml:space="preserve">/ М-06 / - </w:t>
            </w:r>
            <w:proofErr w:type="spellStart"/>
            <w:r w:rsidRPr="008666FC">
              <w:rPr>
                <w:color w:val="000000" w:themeColor="text1"/>
                <w:lang w:eastAsia="ar-SA"/>
              </w:rPr>
              <w:t>Кам’яна</w:t>
            </w:r>
            <w:proofErr w:type="spellEnd"/>
            <w:r w:rsidRPr="008666FC">
              <w:rPr>
                <w:color w:val="000000" w:themeColor="text1"/>
                <w:lang w:eastAsia="ar-SA"/>
              </w:rPr>
              <w:t xml:space="preserve"> Верба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F8C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2,5</w:t>
            </w:r>
          </w:p>
        </w:tc>
      </w:tr>
      <w:tr w:rsidR="00A8751B" w:rsidRPr="008666FC" w14:paraId="6D6C2F9E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91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3F9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C648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М-06 / - Коти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54A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0,7</w:t>
            </w:r>
          </w:p>
        </w:tc>
      </w:tr>
      <w:tr w:rsidR="00A8751B" w:rsidRPr="008666FC" w14:paraId="741A7FE2" w14:textId="77777777" w:rsidTr="006244BC">
        <w:trPr>
          <w:trHeight w:val="3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46D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652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С 181317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D0C5" w14:textId="77777777" w:rsidR="00A8751B" w:rsidRPr="008666FC" w:rsidRDefault="00A8751B" w:rsidP="006244BC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/ М-06 / - Гай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C43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color w:val="000000" w:themeColor="text1"/>
                <w:lang w:eastAsia="ar-SA"/>
              </w:rPr>
            </w:pPr>
            <w:r w:rsidRPr="008666FC">
              <w:rPr>
                <w:color w:val="000000" w:themeColor="text1"/>
                <w:lang w:eastAsia="ar-SA"/>
              </w:rPr>
              <w:t>1,0</w:t>
            </w:r>
          </w:p>
        </w:tc>
      </w:tr>
      <w:tr w:rsidR="00A8751B" w:rsidRPr="008666FC" w14:paraId="084824FB" w14:textId="77777777" w:rsidTr="006244BC">
        <w:trPr>
          <w:trHeight w:val="31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EE20" w14:textId="77777777" w:rsidR="00A8751B" w:rsidRPr="008666FC" w:rsidRDefault="00A8751B" w:rsidP="006244BC">
            <w:pPr>
              <w:suppressAutoHyphens/>
              <w:contextualSpacing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Разом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030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215,7</w:t>
            </w:r>
          </w:p>
        </w:tc>
      </w:tr>
      <w:tr w:rsidR="00A8751B" w:rsidRPr="008666FC" w14:paraId="53296189" w14:textId="77777777" w:rsidTr="006244BC">
        <w:trPr>
          <w:trHeight w:val="31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681B" w14:textId="77777777" w:rsidR="00A8751B" w:rsidRPr="008666FC" w:rsidRDefault="00A8751B" w:rsidP="006244BC">
            <w:pPr>
              <w:suppressAutoHyphens/>
              <w:contextualSpacing/>
              <w:rPr>
                <w:b/>
                <w:bCs/>
                <w:color w:val="000000" w:themeColor="text1"/>
                <w:lang w:eastAsia="ar-SA"/>
              </w:rPr>
            </w:pP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Всього</w:t>
            </w:r>
            <w:proofErr w:type="spellEnd"/>
            <w:r w:rsidRPr="008666FC">
              <w:rPr>
                <w:b/>
                <w:bCs/>
                <w:color w:val="000000" w:themeColor="text1"/>
                <w:lang w:eastAsia="ar-SA"/>
              </w:rPr>
              <w:t xml:space="preserve"> по </w:t>
            </w: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Дубенському</w:t>
            </w:r>
            <w:proofErr w:type="spellEnd"/>
            <w:r w:rsidRPr="008666FC">
              <w:rPr>
                <w:b/>
                <w:bCs/>
                <w:color w:val="000000" w:themeColor="text1"/>
                <w:lang w:eastAsia="ar-SA"/>
              </w:rPr>
              <w:t xml:space="preserve"> району 116 </w:t>
            </w:r>
            <w:proofErr w:type="spellStart"/>
            <w:r w:rsidRPr="008666FC">
              <w:rPr>
                <w:b/>
                <w:bCs/>
                <w:color w:val="000000" w:themeColor="text1"/>
                <w:lang w:eastAsia="ar-SA"/>
              </w:rPr>
              <w:t>доріг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31F" w14:textId="77777777" w:rsidR="00A8751B" w:rsidRPr="008666FC" w:rsidRDefault="00A8751B" w:rsidP="006244BC">
            <w:pPr>
              <w:suppressAutoHyphens/>
              <w:contextualSpacing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8666FC">
              <w:rPr>
                <w:b/>
                <w:bCs/>
                <w:color w:val="000000" w:themeColor="text1"/>
                <w:lang w:eastAsia="ar-SA"/>
              </w:rPr>
              <w:t>798,3</w:t>
            </w:r>
          </w:p>
        </w:tc>
      </w:tr>
    </w:tbl>
    <w:p w14:paraId="758FA43A" w14:textId="77777777" w:rsidR="002F3651" w:rsidRDefault="002F3651" w:rsidP="00911461">
      <w:pPr>
        <w:rPr>
          <w:color w:val="000000" w:themeColor="text1"/>
          <w:lang w:val="uk-UA" w:eastAsia="he-IL" w:bidi="he-IL"/>
        </w:rPr>
      </w:pP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  <w:gridCol w:w="5100"/>
      </w:tblGrid>
      <w:tr w:rsidR="00E51512" w:rsidRPr="005C657F" w14:paraId="7555F32A" w14:textId="77777777" w:rsidTr="00E51512">
        <w:trPr>
          <w:trHeight w:val="11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29C2EA5" w14:textId="77777777" w:rsidR="00E51512" w:rsidRPr="005C657F" w:rsidRDefault="00E51512" w:rsidP="00E51512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5CB6473B" w14:textId="77777777" w:rsidR="00E51512" w:rsidRPr="005C657F" w:rsidRDefault="00E51512" w:rsidP="00E51512">
            <w:pPr>
              <w:jc w:val="center"/>
              <w:rPr>
                <w:b/>
                <w:color w:val="000000" w:themeColor="text1"/>
                <w:lang w:eastAsia="he-IL" w:bidi="he-IL"/>
              </w:rPr>
            </w:pPr>
            <w:proofErr w:type="spellStart"/>
            <w:r w:rsidRPr="005C657F">
              <w:rPr>
                <w:b/>
                <w:color w:val="000000" w:themeColor="text1"/>
                <w:lang w:eastAsia="he-IL" w:bidi="he-IL"/>
              </w:rPr>
              <w:t>Замовник</w:t>
            </w:r>
            <w:proofErr w:type="spellEnd"/>
          </w:p>
          <w:p w14:paraId="57D793B9" w14:textId="77777777" w:rsidR="00E51512" w:rsidRPr="005C657F" w:rsidRDefault="00E51512" w:rsidP="00E51512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Департамент з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питань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будівництва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та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архітектури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Рівненської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обласної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державної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адміністрації</w:t>
            </w:r>
            <w:proofErr w:type="spellEnd"/>
          </w:p>
          <w:p w14:paraId="044B12A0" w14:textId="77777777" w:rsidR="00E51512" w:rsidRPr="005C657F" w:rsidRDefault="00E51512" w:rsidP="00E51512">
            <w:pPr>
              <w:jc w:val="center"/>
              <w:rPr>
                <w:color w:val="000000" w:themeColor="text1"/>
                <w:lang w:val="uk-UA" w:eastAsia="he-IL" w:bidi="he-IL"/>
              </w:rPr>
            </w:pPr>
          </w:p>
          <w:p w14:paraId="4F16459D" w14:textId="77777777" w:rsidR="00E51512" w:rsidRPr="005C657F" w:rsidRDefault="00E51512" w:rsidP="00E51512">
            <w:pPr>
              <w:jc w:val="center"/>
              <w:rPr>
                <w:color w:val="000000" w:themeColor="text1"/>
                <w:lang w:val="uk-UA" w:eastAsia="he-IL" w:bidi="he-IL"/>
              </w:rPr>
            </w:pPr>
          </w:p>
          <w:p w14:paraId="2479686F" w14:textId="77777777" w:rsidR="00E51512" w:rsidRPr="005C657F" w:rsidRDefault="00E51512" w:rsidP="00E51512">
            <w:pPr>
              <w:jc w:val="center"/>
              <w:rPr>
                <w:color w:val="000000" w:themeColor="text1"/>
                <w:lang w:val="uk-UA" w:eastAsia="he-IL" w:bidi="he-IL"/>
              </w:rPr>
            </w:pPr>
            <w:r w:rsidRPr="005C657F">
              <w:rPr>
                <w:color w:val="000000" w:themeColor="text1"/>
                <w:lang w:val="uk-UA" w:eastAsia="he-IL" w:bidi="he-IL"/>
              </w:rPr>
              <w:t>Директор департаменту</w:t>
            </w:r>
          </w:p>
          <w:p w14:paraId="60A84057" w14:textId="77777777" w:rsidR="00E51512" w:rsidRPr="005C657F" w:rsidRDefault="00E51512" w:rsidP="00E51512">
            <w:pPr>
              <w:jc w:val="center"/>
              <w:rPr>
                <w:color w:val="000000" w:themeColor="text1"/>
                <w:lang w:val="uk-UA" w:eastAsia="he-IL" w:bidi="he-IL"/>
              </w:rPr>
            </w:pPr>
            <w:r w:rsidRPr="005C657F">
              <w:rPr>
                <w:color w:val="000000" w:themeColor="text1"/>
                <w:lang w:val="uk-UA" w:eastAsia="he-IL" w:bidi="he-IL"/>
              </w:rPr>
              <w:t>_______________Андрій ЯРУСЕВИЧ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1B93787" w14:textId="77777777" w:rsidR="00E51512" w:rsidRPr="005C657F" w:rsidRDefault="00E51512">
            <w:pPr>
              <w:rPr>
                <w:color w:val="000000" w:themeColor="text1"/>
                <w:lang w:val="uk-UA" w:eastAsia="he-IL" w:bidi="he-IL"/>
              </w:rPr>
            </w:pPr>
          </w:p>
          <w:p w14:paraId="2993FB6E" w14:textId="77777777" w:rsidR="00E51512" w:rsidRPr="005C657F" w:rsidRDefault="00E51512" w:rsidP="00E51512">
            <w:pPr>
              <w:jc w:val="center"/>
              <w:rPr>
                <w:b/>
                <w:color w:val="000000" w:themeColor="text1"/>
                <w:lang w:val="uk-UA" w:eastAsia="he-IL" w:bidi="he-IL"/>
              </w:rPr>
            </w:pPr>
            <w:r w:rsidRPr="005C657F">
              <w:rPr>
                <w:b/>
                <w:color w:val="000000" w:themeColor="text1"/>
                <w:lang w:val="uk-UA" w:eastAsia="he-IL" w:bidi="he-IL"/>
              </w:rPr>
              <w:t>Підрядник</w:t>
            </w:r>
          </w:p>
          <w:p w14:paraId="2D216615" w14:textId="77777777" w:rsidR="00E51512" w:rsidRPr="005C657F" w:rsidRDefault="00E51512" w:rsidP="00E51512">
            <w:pPr>
              <w:jc w:val="center"/>
              <w:rPr>
                <w:color w:val="000000" w:themeColor="text1"/>
                <w:lang w:val="uk-UA" w:eastAsia="he-IL" w:bidi="he-IL"/>
              </w:rPr>
            </w:pPr>
          </w:p>
        </w:tc>
      </w:tr>
    </w:tbl>
    <w:p w14:paraId="7D5E93A8" w14:textId="77777777" w:rsidR="00D06364" w:rsidRPr="00D06364" w:rsidRDefault="00D06364" w:rsidP="00D06364">
      <w:pPr>
        <w:tabs>
          <w:tab w:val="left" w:pos="6759"/>
        </w:tabs>
        <w:rPr>
          <w:sz w:val="22"/>
          <w:szCs w:val="22"/>
        </w:rPr>
      </w:pPr>
    </w:p>
    <w:p w14:paraId="3053888C" w14:textId="77777777" w:rsidR="00D06364" w:rsidRPr="00D06364" w:rsidRDefault="00D06364" w:rsidP="00D06364">
      <w:pPr>
        <w:widowControl w:val="0"/>
        <w:autoSpaceDE w:val="0"/>
        <w:autoSpaceDN w:val="0"/>
        <w:rPr>
          <w:rFonts w:ascii="Times New Roman CYR" w:hAnsi="Times New Roman CYR" w:cs="Times New Roman CYR"/>
          <w:b/>
          <w:bCs/>
          <w:iCs/>
          <w:color w:val="000000" w:themeColor="text1"/>
          <w:sz w:val="22"/>
          <w:szCs w:val="22"/>
        </w:rPr>
      </w:pPr>
    </w:p>
    <w:p w14:paraId="0FAA27B9" w14:textId="77777777" w:rsidR="00D06364" w:rsidRPr="00D06364" w:rsidRDefault="00D06364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  <w:sz w:val="22"/>
          <w:szCs w:val="22"/>
        </w:rPr>
      </w:pPr>
    </w:p>
    <w:p w14:paraId="0DC294EA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tbl>
      <w:tblPr>
        <w:tblpPr w:leftFromText="180" w:rightFromText="180" w:vertAnchor="text" w:horzAnchor="page" w:tblpX="712" w:tblpY="183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731982" w:rsidRPr="005E0508" w14:paraId="73FD8A52" w14:textId="77777777" w:rsidTr="00731982">
        <w:trPr>
          <w:trHeight w:val="372"/>
        </w:trPr>
        <w:tc>
          <w:tcPr>
            <w:tcW w:w="9944" w:type="dxa"/>
            <w:shd w:val="clear" w:color="auto" w:fill="auto"/>
            <w:noWrap/>
            <w:vAlign w:val="bottom"/>
          </w:tcPr>
          <w:p w14:paraId="7CD78B07" w14:textId="77777777" w:rsidR="00731982" w:rsidRPr="005E0508" w:rsidRDefault="00731982" w:rsidP="00731982">
            <w:pPr>
              <w:ind w:firstLine="3472"/>
              <w:jc w:val="right"/>
              <w:rPr>
                <w:color w:val="000000" w:themeColor="text1"/>
                <w:lang w:val="uk-UA" w:eastAsia="he-IL" w:bidi="he-IL"/>
              </w:rPr>
            </w:pPr>
            <w:proofErr w:type="spellStart"/>
            <w:r>
              <w:rPr>
                <w:color w:val="000000" w:themeColor="text1"/>
                <w:lang w:eastAsia="he-IL" w:bidi="he-IL"/>
              </w:rPr>
              <w:t>Додаток</w:t>
            </w:r>
            <w:proofErr w:type="spellEnd"/>
            <w:r>
              <w:rPr>
                <w:color w:val="000000" w:themeColor="text1"/>
                <w:lang w:val="uk-UA" w:eastAsia="he-IL" w:bidi="he-IL"/>
              </w:rPr>
              <w:t xml:space="preserve"> 7</w:t>
            </w:r>
          </w:p>
        </w:tc>
      </w:tr>
      <w:tr w:rsidR="00731982" w14:paraId="675A6CFD" w14:textId="77777777" w:rsidTr="00731982">
        <w:trPr>
          <w:trHeight w:val="565"/>
        </w:trPr>
        <w:tc>
          <w:tcPr>
            <w:tcW w:w="9944" w:type="dxa"/>
            <w:shd w:val="clear" w:color="auto" w:fill="auto"/>
            <w:vAlign w:val="center"/>
          </w:tcPr>
          <w:p w14:paraId="60B05284" w14:textId="4A4945B4" w:rsidR="00731982" w:rsidRDefault="00731982" w:rsidP="00731982">
            <w:pPr>
              <w:jc w:val="right"/>
              <w:rPr>
                <w:color w:val="000000" w:themeColor="text1"/>
                <w:lang w:eastAsia="he-IL" w:bidi="he-IL"/>
              </w:rPr>
            </w:pPr>
            <w:r>
              <w:rPr>
                <w:color w:val="000000" w:themeColor="text1"/>
                <w:lang w:eastAsia="he-IL" w:bidi="he-IL"/>
              </w:rPr>
              <w:t xml:space="preserve">До </w:t>
            </w:r>
            <w:proofErr w:type="gramStart"/>
            <w:r>
              <w:rPr>
                <w:color w:val="000000" w:themeColor="text1"/>
                <w:lang w:eastAsia="he-IL" w:bidi="he-IL"/>
              </w:rPr>
              <w:t>Договору  №</w:t>
            </w:r>
            <w:proofErr w:type="gramEnd"/>
            <w:r w:rsidR="00B76290">
              <w:rPr>
                <w:color w:val="000000" w:themeColor="text1"/>
                <w:lang w:val="uk-UA" w:eastAsia="he-IL" w:bidi="he-IL"/>
              </w:rPr>
              <w:t xml:space="preserve"> ____</w:t>
            </w:r>
            <w:r>
              <w:rPr>
                <w:color w:val="000000" w:themeColor="text1"/>
                <w:lang w:eastAsia="he-IL" w:bidi="he-IL"/>
              </w:rPr>
              <w:t xml:space="preserve">   </w:t>
            </w:r>
            <w:proofErr w:type="spellStart"/>
            <w:r>
              <w:rPr>
                <w:color w:val="000000" w:themeColor="text1"/>
                <w:lang w:eastAsia="he-IL" w:bidi="he-IL"/>
              </w:rPr>
              <w:t>від</w:t>
            </w:r>
            <w:proofErr w:type="spellEnd"/>
            <w:r>
              <w:rPr>
                <w:color w:val="000000" w:themeColor="text1"/>
                <w:lang w:eastAsia="he-IL" w:bidi="he-IL"/>
              </w:rPr>
              <w:t xml:space="preserve"> ______________2024 р. </w:t>
            </w:r>
          </w:p>
        </w:tc>
      </w:tr>
    </w:tbl>
    <w:p w14:paraId="13141A5A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0543AC84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103DF1D0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33727255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48990271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30FF818B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551978D4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4D3D33DB" w14:textId="77777777" w:rsidR="00731982" w:rsidRDefault="00731982" w:rsidP="00D06364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</w:rPr>
      </w:pPr>
    </w:p>
    <w:p w14:paraId="3FFB4667" w14:textId="77777777" w:rsidR="00D06364" w:rsidRPr="005C657F" w:rsidRDefault="00D06364" w:rsidP="00D06364">
      <w:pPr>
        <w:widowControl w:val="0"/>
        <w:autoSpaceDE w:val="0"/>
        <w:autoSpaceDN w:val="0"/>
        <w:jc w:val="center"/>
        <w:rPr>
          <w:rFonts w:ascii="Times New Roman CYR" w:eastAsia="Lucida Sans Unicode" w:hAnsi="Times New Roman CYR" w:cs="Times New Roman CYR"/>
          <w:b/>
          <w:color w:val="000000" w:themeColor="text1"/>
          <w:kern w:val="1"/>
        </w:rPr>
      </w:pPr>
      <w:proofErr w:type="spellStart"/>
      <w:r w:rsidRPr="005C657F">
        <w:rPr>
          <w:rFonts w:ascii="Times New Roman CYR" w:hAnsi="Times New Roman CYR" w:cs="Times New Roman CYR"/>
          <w:b/>
          <w:bCs/>
          <w:iCs/>
          <w:color w:val="000000" w:themeColor="text1"/>
        </w:rPr>
        <w:t>Перелік</w:t>
      </w:r>
      <w:proofErr w:type="spellEnd"/>
      <w:r w:rsidRPr="005C657F">
        <w:rPr>
          <w:rFonts w:ascii="Times New Roman CYR" w:hAnsi="Times New Roman CYR" w:cs="Times New Roman CYR"/>
          <w:b/>
          <w:bCs/>
          <w:iCs/>
          <w:color w:val="000000" w:themeColor="text1"/>
        </w:rPr>
        <w:t xml:space="preserve"> </w:t>
      </w:r>
      <w:proofErr w:type="spellStart"/>
      <w:r w:rsidRPr="005C657F">
        <w:rPr>
          <w:rFonts w:ascii="Times New Roman CYR" w:eastAsia="Lucida Sans Unicode" w:hAnsi="Times New Roman CYR" w:cs="Times New Roman CYR"/>
          <w:b/>
          <w:color w:val="000000" w:themeColor="text1"/>
          <w:kern w:val="1"/>
        </w:rPr>
        <w:t>виробничих</w:t>
      </w:r>
      <w:proofErr w:type="spellEnd"/>
      <w:r w:rsidRPr="005C657F">
        <w:rPr>
          <w:rFonts w:ascii="Times New Roman CYR" w:eastAsia="Lucida Sans Unicode" w:hAnsi="Times New Roman CYR" w:cs="Times New Roman CYR"/>
          <w:b/>
          <w:color w:val="000000" w:themeColor="text1"/>
          <w:kern w:val="1"/>
        </w:rPr>
        <w:t xml:space="preserve"> баз</w:t>
      </w:r>
    </w:p>
    <w:p w14:paraId="25C8C233" w14:textId="77777777" w:rsidR="00D06364" w:rsidRPr="005C657F" w:rsidRDefault="00D06364" w:rsidP="00D06364">
      <w:pPr>
        <w:widowControl w:val="0"/>
        <w:autoSpaceDE w:val="0"/>
        <w:autoSpaceDN w:val="0"/>
        <w:jc w:val="center"/>
        <w:rPr>
          <w:rFonts w:ascii="Times New Roman CYR" w:eastAsia="Lucida Sans Unicode" w:hAnsi="Times New Roman CYR" w:cs="Times New Roman CYR"/>
          <w:b/>
          <w:color w:val="000000" w:themeColor="text1"/>
          <w:kern w:val="1"/>
        </w:rPr>
      </w:pPr>
    </w:p>
    <w:tbl>
      <w:tblPr>
        <w:tblW w:w="6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2408"/>
        <w:gridCol w:w="2017"/>
      </w:tblGrid>
      <w:tr w:rsidR="00D06364" w:rsidRPr="005C657F" w14:paraId="7072243D" w14:textId="77777777" w:rsidTr="008F4AE5">
        <w:trPr>
          <w:jc w:val="center"/>
        </w:trPr>
        <w:tc>
          <w:tcPr>
            <w:tcW w:w="567" w:type="dxa"/>
            <w:vAlign w:val="center"/>
          </w:tcPr>
          <w:p w14:paraId="21CEDDC5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№</w:t>
            </w:r>
          </w:p>
          <w:p w14:paraId="181E8DBC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з/п</w:t>
            </w:r>
          </w:p>
        </w:tc>
        <w:tc>
          <w:tcPr>
            <w:tcW w:w="1881" w:type="dxa"/>
            <w:vAlign w:val="center"/>
          </w:tcPr>
          <w:p w14:paraId="67301D7E" w14:textId="77777777" w:rsidR="00D06364" w:rsidRPr="005C657F" w:rsidRDefault="00D06364" w:rsidP="008F4AE5">
            <w:pPr>
              <w:widowControl w:val="0"/>
              <w:autoSpaceDE w:val="0"/>
              <w:autoSpaceDN w:val="0"/>
              <w:ind w:firstLine="141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proofErr w:type="spellStart"/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Найменування</w:t>
            </w:r>
            <w:proofErr w:type="spellEnd"/>
          </w:p>
        </w:tc>
        <w:tc>
          <w:tcPr>
            <w:tcW w:w="2408" w:type="dxa"/>
            <w:vAlign w:val="center"/>
          </w:tcPr>
          <w:p w14:paraId="3BE84D74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proofErr w:type="spellStart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Місцезнаходження</w:t>
            </w:r>
            <w:proofErr w:type="spellEnd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 xml:space="preserve"> (</w:t>
            </w:r>
            <w:proofErr w:type="spellStart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повна</w:t>
            </w:r>
            <w:proofErr w:type="spellEnd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 xml:space="preserve"> адреса)</w:t>
            </w:r>
          </w:p>
        </w:tc>
        <w:tc>
          <w:tcPr>
            <w:tcW w:w="2017" w:type="dxa"/>
            <w:vAlign w:val="center"/>
          </w:tcPr>
          <w:p w14:paraId="59F03D72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Зазначення</w:t>
            </w:r>
            <w:proofErr w:type="spellEnd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 xml:space="preserve"> приналежності (</w:t>
            </w:r>
            <w:proofErr w:type="spellStart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оренда</w:t>
            </w:r>
            <w:proofErr w:type="spellEnd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/</w:t>
            </w:r>
            <w:proofErr w:type="spellStart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власна</w:t>
            </w:r>
            <w:proofErr w:type="spellEnd"/>
            <w:r w:rsidRPr="005C657F">
              <w:rPr>
                <w:rFonts w:ascii="Times New Roman CYR" w:hAnsi="Times New Roman CYR" w:cs="Times New Roman CYR"/>
                <w:color w:val="000000" w:themeColor="text1"/>
              </w:rPr>
              <w:t>)</w:t>
            </w:r>
          </w:p>
        </w:tc>
      </w:tr>
      <w:tr w:rsidR="00D06364" w:rsidRPr="005C657F" w14:paraId="047C969F" w14:textId="77777777" w:rsidTr="008F4AE5">
        <w:trPr>
          <w:jc w:val="center"/>
        </w:trPr>
        <w:tc>
          <w:tcPr>
            <w:tcW w:w="567" w:type="dxa"/>
          </w:tcPr>
          <w:p w14:paraId="65E53297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1</w:t>
            </w:r>
          </w:p>
        </w:tc>
        <w:tc>
          <w:tcPr>
            <w:tcW w:w="1881" w:type="dxa"/>
          </w:tcPr>
          <w:p w14:paraId="24D2C391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2</w:t>
            </w:r>
          </w:p>
        </w:tc>
        <w:tc>
          <w:tcPr>
            <w:tcW w:w="2408" w:type="dxa"/>
          </w:tcPr>
          <w:p w14:paraId="44A55D0E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3</w:t>
            </w:r>
          </w:p>
        </w:tc>
        <w:tc>
          <w:tcPr>
            <w:tcW w:w="2017" w:type="dxa"/>
          </w:tcPr>
          <w:p w14:paraId="16EFB196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  <w:r w:rsidRPr="005C657F"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  <w:t>4</w:t>
            </w:r>
          </w:p>
        </w:tc>
      </w:tr>
      <w:tr w:rsidR="00D06364" w:rsidRPr="005C657F" w14:paraId="56DE5D13" w14:textId="77777777" w:rsidTr="008F4AE5">
        <w:trPr>
          <w:jc w:val="center"/>
        </w:trPr>
        <w:tc>
          <w:tcPr>
            <w:tcW w:w="567" w:type="dxa"/>
          </w:tcPr>
          <w:p w14:paraId="3AAAFE0C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1881" w:type="dxa"/>
          </w:tcPr>
          <w:p w14:paraId="4CE0D33F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2408" w:type="dxa"/>
          </w:tcPr>
          <w:p w14:paraId="6814FD43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2017" w:type="dxa"/>
          </w:tcPr>
          <w:p w14:paraId="0844EA54" w14:textId="77777777" w:rsidR="00D06364" w:rsidRPr="005C657F" w:rsidRDefault="00D06364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</w:tr>
      <w:tr w:rsidR="002B333E" w:rsidRPr="005C657F" w14:paraId="28AE6DD3" w14:textId="77777777" w:rsidTr="008F4AE5">
        <w:trPr>
          <w:jc w:val="center"/>
        </w:trPr>
        <w:tc>
          <w:tcPr>
            <w:tcW w:w="567" w:type="dxa"/>
          </w:tcPr>
          <w:p w14:paraId="2BA58376" w14:textId="77777777" w:rsidR="002B333E" w:rsidRPr="005C657F" w:rsidRDefault="002B333E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1881" w:type="dxa"/>
          </w:tcPr>
          <w:p w14:paraId="07B10C61" w14:textId="77777777" w:rsidR="002B333E" w:rsidRPr="005C657F" w:rsidRDefault="002B333E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2408" w:type="dxa"/>
          </w:tcPr>
          <w:p w14:paraId="2E3495CB" w14:textId="77777777" w:rsidR="002B333E" w:rsidRPr="005C657F" w:rsidRDefault="002B333E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  <w:tc>
          <w:tcPr>
            <w:tcW w:w="2017" w:type="dxa"/>
          </w:tcPr>
          <w:p w14:paraId="32635B32" w14:textId="77777777" w:rsidR="002B333E" w:rsidRPr="005C657F" w:rsidRDefault="002B333E" w:rsidP="008F4AE5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  <w:bCs/>
                <w:iCs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page" w:tblpX="712" w:tblpY="183"/>
        <w:tblW w:w="10541" w:type="dxa"/>
        <w:tblLook w:val="04A0" w:firstRow="1" w:lastRow="0" w:firstColumn="1" w:lastColumn="0" w:noHBand="0" w:noVBand="1"/>
      </w:tblPr>
      <w:tblGrid>
        <w:gridCol w:w="5202"/>
        <w:gridCol w:w="197"/>
        <w:gridCol w:w="5142"/>
      </w:tblGrid>
      <w:tr w:rsidR="002B333E" w:rsidRPr="00A92579" w14:paraId="245A7834" w14:textId="77777777" w:rsidTr="002B333E">
        <w:trPr>
          <w:trHeight w:val="371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14:paraId="46B7F744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  <w:r w:rsidRPr="005C657F">
              <w:rPr>
                <w:b/>
                <w:i/>
                <w:color w:val="000000" w:themeColor="text1"/>
                <w:lang w:eastAsia="he-IL" w:bidi="he-IL"/>
              </w:rPr>
              <w:t xml:space="preserve"> </w:t>
            </w:r>
          </w:p>
          <w:p w14:paraId="1A95CDB6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00018913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55F45C18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1A7DD56C" w14:textId="77777777" w:rsidR="002B333E" w:rsidRPr="005C657F" w:rsidRDefault="002B333E" w:rsidP="005C657F">
            <w:pPr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68714342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5C2E2F90" w14:textId="77777777" w:rsidR="002B333E" w:rsidRPr="005C657F" w:rsidRDefault="002B333E" w:rsidP="00E51512">
            <w:pPr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72E3996D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</w:p>
          <w:p w14:paraId="2081DCF1" w14:textId="77777777" w:rsidR="002B333E" w:rsidRPr="005C657F" w:rsidRDefault="002B333E" w:rsidP="008F4AE5">
            <w:pPr>
              <w:jc w:val="center"/>
              <w:rPr>
                <w:b/>
                <w:color w:val="000000" w:themeColor="text1"/>
                <w:lang w:eastAsia="he-IL" w:bidi="he-IL"/>
              </w:rPr>
            </w:pPr>
            <w:r w:rsidRPr="005C657F">
              <w:rPr>
                <w:b/>
                <w:i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color w:val="000000" w:themeColor="text1"/>
                <w:lang w:eastAsia="he-IL" w:bidi="he-IL"/>
              </w:rPr>
              <w:t>Замовник</w:t>
            </w:r>
            <w:proofErr w:type="spellEnd"/>
            <w:r w:rsidRPr="005C657F">
              <w:rPr>
                <w:b/>
                <w:color w:val="000000" w:themeColor="text1"/>
                <w:lang w:eastAsia="he-IL" w:bidi="he-IL"/>
              </w:rPr>
              <w:t xml:space="preserve"> </w:t>
            </w:r>
          </w:p>
          <w:p w14:paraId="3105C439" w14:textId="77777777" w:rsidR="002B333E" w:rsidRPr="005C657F" w:rsidRDefault="002B333E" w:rsidP="008F4AE5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  <w:tc>
          <w:tcPr>
            <w:tcW w:w="5142" w:type="dxa"/>
            <w:shd w:val="clear" w:color="auto" w:fill="auto"/>
            <w:noWrap/>
            <w:vAlign w:val="bottom"/>
          </w:tcPr>
          <w:p w14:paraId="45457ACD" w14:textId="77777777" w:rsidR="002B333E" w:rsidRPr="005C657F" w:rsidRDefault="002B333E" w:rsidP="008F4AE5">
            <w:pPr>
              <w:jc w:val="center"/>
              <w:rPr>
                <w:b/>
                <w:color w:val="000000" w:themeColor="text1"/>
                <w:lang w:val="uk-UA" w:eastAsia="he-IL" w:bidi="he-IL"/>
              </w:rPr>
            </w:pPr>
            <w:r w:rsidRPr="005C657F">
              <w:rPr>
                <w:b/>
                <w:color w:val="000000" w:themeColor="text1"/>
                <w:lang w:val="uk-UA" w:eastAsia="he-IL" w:bidi="he-IL"/>
              </w:rPr>
              <w:t>Підрядник</w:t>
            </w:r>
          </w:p>
          <w:p w14:paraId="1584D7E0" w14:textId="77777777" w:rsidR="002B333E" w:rsidRPr="005C657F" w:rsidRDefault="002B333E" w:rsidP="008F4AE5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2B333E" w:rsidRPr="00A92579" w14:paraId="0F633CC3" w14:textId="77777777" w:rsidTr="002B333E">
        <w:trPr>
          <w:trHeight w:val="371"/>
        </w:trPr>
        <w:tc>
          <w:tcPr>
            <w:tcW w:w="5202" w:type="dxa"/>
            <w:shd w:val="clear" w:color="auto" w:fill="auto"/>
            <w:noWrap/>
            <w:vAlign w:val="bottom"/>
          </w:tcPr>
          <w:p w14:paraId="3DC235D6" w14:textId="77777777" w:rsidR="002B333E" w:rsidRPr="005C657F" w:rsidRDefault="002B333E" w:rsidP="008F4AE5">
            <w:pPr>
              <w:jc w:val="center"/>
              <w:rPr>
                <w:b/>
                <w:i/>
                <w:color w:val="000000" w:themeColor="text1"/>
                <w:lang w:eastAsia="he-IL" w:bidi="he-IL"/>
              </w:rPr>
            </w:pPr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Департамент з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питань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будівництва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та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архітектури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Рівненської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обласної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державної</w:t>
            </w:r>
            <w:proofErr w:type="spellEnd"/>
            <w:r w:rsidRPr="005C657F">
              <w:rPr>
                <w:b/>
                <w:bCs/>
                <w:color w:val="000000" w:themeColor="text1"/>
                <w:lang w:eastAsia="he-IL" w:bidi="he-IL"/>
              </w:rPr>
              <w:t xml:space="preserve"> </w:t>
            </w:r>
            <w:proofErr w:type="spellStart"/>
            <w:r w:rsidRPr="005C657F">
              <w:rPr>
                <w:b/>
                <w:bCs/>
                <w:color w:val="000000" w:themeColor="text1"/>
                <w:lang w:eastAsia="he-IL" w:bidi="he-IL"/>
              </w:rPr>
              <w:t>адміністрації</w:t>
            </w:r>
            <w:proofErr w:type="spellEnd"/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5E982F80" w14:textId="77777777" w:rsidR="002B333E" w:rsidRPr="005C657F" w:rsidRDefault="002B333E" w:rsidP="008F4AE5">
            <w:pPr>
              <w:jc w:val="center"/>
              <w:rPr>
                <w:color w:val="000000" w:themeColor="text1"/>
                <w:lang w:eastAsia="he-IL" w:bidi="he-IL"/>
              </w:rPr>
            </w:pPr>
          </w:p>
        </w:tc>
      </w:tr>
      <w:tr w:rsidR="002B333E" w14:paraId="6C2176CE" w14:textId="77777777" w:rsidTr="002B333E">
        <w:trPr>
          <w:trHeight w:val="371"/>
        </w:trPr>
        <w:tc>
          <w:tcPr>
            <w:tcW w:w="5202" w:type="dxa"/>
            <w:shd w:val="clear" w:color="auto" w:fill="auto"/>
            <w:noWrap/>
            <w:vAlign w:val="bottom"/>
          </w:tcPr>
          <w:p w14:paraId="6D1EB098" w14:textId="77777777" w:rsidR="002B333E" w:rsidRDefault="002B333E" w:rsidP="008F4AE5">
            <w:pPr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 xml:space="preserve">Директор департаменту                                                                     </w:t>
            </w:r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4D69BA6B" w14:textId="77777777" w:rsidR="002B333E" w:rsidRDefault="002B333E" w:rsidP="008F4AE5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  <w:tr w:rsidR="002B333E" w14:paraId="2C633893" w14:textId="77777777" w:rsidTr="002B333E">
        <w:trPr>
          <w:trHeight w:val="371"/>
        </w:trPr>
        <w:tc>
          <w:tcPr>
            <w:tcW w:w="5202" w:type="dxa"/>
            <w:shd w:val="clear" w:color="auto" w:fill="auto"/>
            <w:noWrap/>
            <w:vAlign w:val="center"/>
          </w:tcPr>
          <w:p w14:paraId="5AD7B82B" w14:textId="77777777" w:rsidR="002B333E" w:rsidRDefault="002B333E" w:rsidP="008F4AE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eastAsia="he-IL" w:bidi="he-IL"/>
              </w:rPr>
            </w:pPr>
            <w:r w:rsidRPr="00695225">
              <w:rPr>
                <w:color w:val="000000" w:themeColor="text1"/>
                <w:sz w:val="28"/>
                <w:szCs w:val="28"/>
                <w:lang w:eastAsia="he-IL" w:bidi="he-IL"/>
              </w:rPr>
              <w:t>__________Андрій ЯРУСЕВИЧ</w:t>
            </w:r>
          </w:p>
        </w:tc>
        <w:tc>
          <w:tcPr>
            <w:tcW w:w="5339" w:type="dxa"/>
            <w:gridSpan w:val="2"/>
            <w:shd w:val="clear" w:color="auto" w:fill="auto"/>
            <w:noWrap/>
            <w:vAlign w:val="center"/>
          </w:tcPr>
          <w:p w14:paraId="20C122DD" w14:textId="77777777" w:rsidR="002B333E" w:rsidRDefault="002B333E" w:rsidP="008F4AE5">
            <w:pPr>
              <w:jc w:val="center"/>
              <w:rPr>
                <w:b/>
                <w:bCs/>
                <w:color w:val="000000" w:themeColor="text1"/>
                <w:lang w:eastAsia="he-IL" w:bidi="he-IL"/>
              </w:rPr>
            </w:pPr>
          </w:p>
        </w:tc>
      </w:tr>
    </w:tbl>
    <w:p w14:paraId="757E3365" w14:textId="77777777" w:rsidR="00D06364" w:rsidRPr="00D06364" w:rsidRDefault="00D06364">
      <w:pPr>
        <w:jc w:val="center"/>
        <w:rPr>
          <w:color w:val="000000" w:themeColor="text1"/>
          <w:sz w:val="22"/>
          <w:szCs w:val="22"/>
          <w:lang w:val="uk-UA" w:eastAsia="he-IL" w:bidi="he-IL"/>
        </w:rPr>
      </w:pPr>
    </w:p>
    <w:sectPr w:rsidR="00D06364" w:rsidRPr="00D06364" w:rsidSect="00E35874">
      <w:footerReference w:type="default" r:id="rId9"/>
      <w:pgSz w:w="11906" w:h="16838"/>
      <w:pgMar w:top="567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B2E39" w14:textId="77777777" w:rsidR="00E35874" w:rsidRDefault="00E35874">
      <w:r>
        <w:separator/>
      </w:r>
    </w:p>
  </w:endnote>
  <w:endnote w:type="continuationSeparator" w:id="0">
    <w:p w14:paraId="736AFB0E" w14:textId="77777777" w:rsidR="00E35874" w:rsidRDefault="00E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293069"/>
      <w:docPartObj>
        <w:docPartGallery w:val="AutoText"/>
      </w:docPartObj>
    </w:sdtPr>
    <w:sdtContent>
      <w:p w14:paraId="3E35D0FE" w14:textId="77777777" w:rsidR="008F4AE5" w:rsidRDefault="008F4AE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0E" w:rsidRPr="006C100E">
          <w:rPr>
            <w:noProof/>
            <w:lang w:val="uk-UA"/>
          </w:rPr>
          <w:t>20</w:t>
        </w:r>
        <w:r>
          <w:fldChar w:fldCharType="end"/>
        </w:r>
      </w:p>
    </w:sdtContent>
  </w:sdt>
  <w:p w14:paraId="319F63EF" w14:textId="77777777" w:rsidR="008F4AE5" w:rsidRDefault="008F4AE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CD946" w14:textId="77777777" w:rsidR="00E35874" w:rsidRDefault="00E35874">
      <w:r>
        <w:separator/>
      </w:r>
    </w:p>
  </w:footnote>
  <w:footnote w:type="continuationSeparator" w:id="0">
    <w:p w14:paraId="28125981" w14:textId="77777777" w:rsidR="00E35874" w:rsidRDefault="00E3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Times New Roman" w:hAnsi="Times New Roman CYR" w:cs="Times New Roman CY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B13587"/>
    <w:multiLevelType w:val="multilevel"/>
    <w:tmpl w:val="04B135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D92E50"/>
    <w:multiLevelType w:val="multilevel"/>
    <w:tmpl w:val="04D92E5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603AF1"/>
    <w:multiLevelType w:val="multilevel"/>
    <w:tmpl w:val="0A603AF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FD"/>
    <w:multiLevelType w:val="multilevel"/>
    <w:tmpl w:val="0D0356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5530AB"/>
    <w:multiLevelType w:val="multilevel"/>
    <w:tmpl w:val="105530AB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924D3"/>
    <w:multiLevelType w:val="multilevel"/>
    <w:tmpl w:val="111924D3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AAD"/>
    <w:multiLevelType w:val="hybridMultilevel"/>
    <w:tmpl w:val="2D1E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95E"/>
    <w:multiLevelType w:val="multilevel"/>
    <w:tmpl w:val="1880095E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B318D3"/>
    <w:multiLevelType w:val="multilevel"/>
    <w:tmpl w:val="19B318D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394E2F"/>
    <w:multiLevelType w:val="multilevel"/>
    <w:tmpl w:val="2C394E2F"/>
    <w:lvl w:ilvl="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994137"/>
    <w:multiLevelType w:val="multilevel"/>
    <w:tmpl w:val="339941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" w:firstLine="24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9E3CF9"/>
    <w:multiLevelType w:val="multilevel"/>
    <w:tmpl w:val="359E3CF9"/>
    <w:lvl w:ilvl="0">
      <w:start w:val="1"/>
      <w:numFmt w:val="decimal"/>
      <w:suff w:val="space"/>
      <w:lvlText w:val="2.%1."/>
      <w:lvlJc w:val="left"/>
      <w:pPr>
        <w:ind w:left="113" w:hanging="113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1021" w:hanging="2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494CC6"/>
    <w:multiLevelType w:val="multilevel"/>
    <w:tmpl w:val="36494CC6"/>
    <w:lvl w:ilvl="0">
      <w:start w:val="1"/>
      <w:numFmt w:val="bullet"/>
      <w:lvlText w:val="-"/>
      <w:lvlJc w:val="left"/>
      <w:pPr>
        <w:ind w:left="83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81E0F27"/>
    <w:multiLevelType w:val="multilevel"/>
    <w:tmpl w:val="381E0F2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797A"/>
    <w:multiLevelType w:val="multilevel"/>
    <w:tmpl w:val="3BA5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1449A"/>
    <w:multiLevelType w:val="multilevel"/>
    <w:tmpl w:val="3EC14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" w:firstLine="24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F77E8A"/>
    <w:multiLevelType w:val="multilevel"/>
    <w:tmpl w:val="44F7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" w:firstLine="24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93673D"/>
    <w:multiLevelType w:val="multilevel"/>
    <w:tmpl w:val="50936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6D317F"/>
    <w:multiLevelType w:val="multilevel"/>
    <w:tmpl w:val="536D31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6B43BE"/>
    <w:multiLevelType w:val="multilevel"/>
    <w:tmpl w:val="586B43B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5B3BCE"/>
    <w:multiLevelType w:val="multilevel"/>
    <w:tmpl w:val="5D5B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" w:firstLine="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5E14EA"/>
    <w:multiLevelType w:val="hybridMultilevel"/>
    <w:tmpl w:val="3176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7B88"/>
    <w:multiLevelType w:val="singleLevel"/>
    <w:tmpl w:val="6BCA7B88"/>
    <w:lvl w:ilvl="0">
      <w:start w:val="2"/>
      <w:numFmt w:val="bullet"/>
      <w:lvlText w:val="-"/>
      <w:lvlJc w:val="left"/>
      <w:pPr>
        <w:tabs>
          <w:tab w:val="left" w:pos="1140"/>
        </w:tabs>
        <w:ind w:left="1140" w:hanging="360"/>
      </w:pPr>
    </w:lvl>
  </w:abstractNum>
  <w:abstractNum w:abstractNumId="25" w15:restartNumberingAfterBreak="0">
    <w:nsid w:val="748D06E5"/>
    <w:multiLevelType w:val="multilevel"/>
    <w:tmpl w:val="748D06E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78412217"/>
    <w:multiLevelType w:val="multilevel"/>
    <w:tmpl w:val="78412217"/>
    <w:lvl w:ilvl="0">
      <w:start w:val="2"/>
      <w:numFmt w:val="decimal"/>
      <w:suff w:val="space"/>
      <w:lvlText w:val="2.%1."/>
      <w:lvlJc w:val="left"/>
      <w:pPr>
        <w:ind w:left="113" w:hanging="113"/>
      </w:pPr>
      <w:rPr>
        <w:rFonts w:hint="default"/>
        <w:i w:val="0"/>
      </w:rPr>
    </w:lvl>
    <w:lvl w:ilvl="1">
      <w:start w:val="9"/>
      <w:numFmt w:val="decimal"/>
      <w:suff w:val="space"/>
      <w:lvlText w:val="%1.%2."/>
      <w:lvlJc w:val="left"/>
      <w:pPr>
        <w:ind w:left="113" w:firstLine="8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6A54A9"/>
    <w:multiLevelType w:val="hybridMultilevel"/>
    <w:tmpl w:val="58C63C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BC03BD"/>
    <w:multiLevelType w:val="multilevel"/>
    <w:tmpl w:val="79BC03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F80414"/>
    <w:multiLevelType w:val="multilevel"/>
    <w:tmpl w:val="79F80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250BA2"/>
    <w:multiLevelType w:val="multilevel"/>
    <w:tmpl w:val="7B250BA2"/>
    <w:lvl w:ilvl="0">
      <w:start w:val="1"/>
      <w:numFmt w:val="bullet"/>
      <w:lvlText w:val="-"/>
      <w:lvlJc w:val="left"/>
      <w:pPr>
        <w:ind w:left="83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CCC6EA8"/>
    <w:multiLevelType w:val="multilevel"/>
    <w:tmpl w:val="7CCC6EA8"/>
    <w:lvl w:ilvl="0">
      <w:start w:val="1"/>
      <w:numFmt w:val="decimal"/>
      <w:suff w:val="space"/>
      <w:lvlText w:val="4.%1"/>
      <w:lvlJc w:val="left"/>
      <w:pPr>
        <w:ind w:left="823" w:hanging="113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2" w15:restartNumberingAfterBreak="0">
    <w:nsid w:val="7FFA5BF0"/>
    <w:multiLevelType w:val="multilevel"/>
    <w:tmpl w:val="7FFA5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2898381">
    <w:abstractNumId w:val="0"/>
  </w:num>
  <w:num w:numId="2" w16cid:durableId="1757362642">
    <w:abstractNumId w:val="22"/>
  </w:num>
  <w:num w:numId="3" w16cid:durableId="1759785580">
    <w:abstractNumId w:val="6"/>
  </w:num>
  <w:num w:numId="4" w16cid:durableId="1710299750">
    <w:abstractNumId w:val="13"/>
  </w:num>
  <w:num w:numId="5" w16cid:durableId="317612771">
    <w:abstractNumId w:val="13"/>
    <w:lvlOverride w:ilvl="0">
      <w:lvl w:ilvl="0" w:tentative="1">
        <w:start w:val="1"/>
        <w:numFmt w:val="decimal"/>
        <w:suff w:val="space"/>
        <w:lvlText w:val="2.%1."/>
        <w:lvlJc w:val="left"/>
        <w:pPr>
          <w:ind w:left="113" w:hanging="113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3" w:firstLine="880"/>
        </w:pPr>
        <w:rPr>
          <w:rFonts w:hint="default"/>
          <w:b w:val="0"/>
          <w:i w:val="0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134519177">
    <w:abstractNumId w:val="7"/>
  </w:num>
  <w:num w:numId="7" w16cid:durableId="192379707">
    <w:abstractNumId w:val="30"/>
  </w:num>
  <w:num w:numId="8" w16cid:durableId="1544638853">
    <w:abstractNumId w:val="14"/>
  </w:num>
  <w:num w:numId="9" w16cid:durableId="640811863">
    <w:abstractNumId w:val="19"/>
  </w:num>
  <w:num w:numId="10" w16cid:durableId="1701779696">
    <w:abstractNumId w:val="26"/>
  </w:num>
  <w:num w:numId="11" w16cid:durableId="1296520513">
    <w:abstractNumId w:val="9"/>
    <w:lvlOverride w:ilvl="0">
      <w:lvl w:ilvl="0" w:tentative="1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21" w:hanging="28"/>
        </w:pPr>
        <w:rPr>
          <w:rFonts w:hint="default"/>
          <w:b w:val="0"/>
          <w:i w:val="0"/>
          <w:color w:val="auto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500849005">
    <w:abstractNumId w:val="31"/>
  </w:num>
  <w:num w:numId="13" w16cid:durableId="1469082117">
    <w:abstractNumId w:val="18"/>
  </w:num>
  <w:num w:numId="14" w16cid:durableId="1683363477">
    <w:abstractNumId w:val="4"/>
  </w:num>
  <w:num w:numId="15" w16cid:durableId="258409774">
    <w:abstractNumId w:val="17"/>
  </w:num>
  <w:num w:numId="16" w16cid:durableId="1746142051">
    <w:abstractNumId w:val="12"/>
  </w:num>
  <w:num w:numId="17" w16cid:durableId="1080105904">
    <w:abstractNumId w:val="11"/>
  </w:num>
  <w:num w:numId="18" w16cid:durableId="386807276">
    <w:abstractNumId w:val="28"/>
  </w:num>
  <w:num w:numId="19" w16cid:durableId="2012220182">
    <w:abstractNumId w:val="21"/>
  </w:num>
  <w:num w:numId="20" w16cid:durableId="913511650">
    <w:abstractNumId w:val="3"/>
  </w:num>
  <w:num w:numId="21" w16cid:durableId="925305154">
    <w:abstractNumId w:val="24"/>
  </w:num>
  <w:num w:numId="22" w16cid:durableId="886527371">
    <w:abstractNumId w:val="2"/>
  </w:num>
  <w:num w:numId="23" w16cid:durableId="2075659500">
    <w:abstractNumId w:val="16"/>
  </w:num>
  <w:num w:numId="24" w16cid:durableId="14335452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65943769">
    <w:abstractNumId w:val="16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755975818">
    <w:abstractNumId w:val="29"/>
  </w:num>
  <w:num w:numId="27" w16cid:durableId="1144466628">
    <w:abstractNumId w:val="29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803425295">
    <w:abstractNumId w:val="32"/>
  </w:num>
  <w:num w:numId="29" w16cid:durableId="1287157148">
    <w:abstractNumId w:val="32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300309665">
    <w:abstractNumId w:val="10"/>
  </w:num>
  <w:num w:numId="31" w16cid:durableId="1203399929">
    <w:abstractNumId w:val="5"/>
  </w:num>
  <w:num w:numId="32" w16cid:durableId="521207895">
    <w:abstractNumId w:val="20"/>
  </w:num>
  <w:num w:numId="33" w16cid:durableId="1877085054">
    <w:abstractNumId w:val="25"/>
  </w:num>
  <w:num w:numId="34" w16cid:durableId="1167592920">
    <w:abstractNumId w:val="15"/>
  </w:num>
  <w:num w:numId="35" w16cid:durableId="1526943899">
    <w:abstractNumId w:val="1"/>
  </w:num>
  <w:num w:numId="36" w16cid:durableId="1943108744">
    <w:abstractNumId w:val="23"/>
  </w:num>
  <w:num w:numId="37" w16cid:durableId="1627349057">
    <w:abstractNumId w:val="27"/>
  </w:num>
  <w:num w:numId="38" w16cid:durableId="1026516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96"/>
    <w:rsid w:val="0001209C"/>
    <w:rsid w:val="00012C84"/>
    <w:rsid w:val="000164A4"/>
    <w:rsid w:val="00022B06"/>
    <w:rsid w:val="0002541F"/>
    <w:rsid w:val="00032EAD"/>
    <w:rsid w:val="00035FAE"/>
    <w:rsid w:val="00042E87"/>
    <w:rsid w:val="0005278E"/>
    <w:rsid w:val="00057627"/>
    <w:rsid w:val="00062491"/>
    <w:rsid w:val="0006361F"/>
    <w:rsid w:val="00087F4C"/>
    <w:rsid w:val="000922F6"/>
    <w:rsid w:val="00097648"/>
    <w:rsid w:val="000A03B8"/>
    <w:rsid w:val="000A5518"/>
    <w:rsid w:val="000B0B3B"/>
    <w:rsid w:val="000B395C"/>
    <w:rsid w:val="000C12D8"/>
    <w:rsid w:val="000D1722"/>
    <w:rsid w:val="000D182B"/>
    <w:rsid w:val="000D5783"/>
    <w:rsid w:val="000D6E1E"/>
    <w:rsid w:val="000D784B"/>
    <w:rsid w:val="000E08FF"/>
    <w:rsid w:val="000E0F5D"/>
    <w:rsid w:val="000E67CF"/>
    <w:rsid w:val="00100850"/>
    <w:rsid w:val="00102120"/>
    <w:rsid w:val="00104953"/>
    <w:rsid w:val="00114F0A"/>
    <w:rsid w:val="00117936"/>
    <w:rsid w:val="00126121"/>
    <w:rsid w:val="00126FD0"/>
    <w:rsid w:val="001270F2"/>
    <w:rsid w:val="0014008F"/>
    <w:rsid w:val="0017051D"/>
    <w:rsid w:val="0017065B"/>
    <w:rsid w:val="001723FD"/>
    <w:rsid w:val="00175E1D"/>
    <w:rsid w:val="001774E1"/>
    <w:rsid w:val="00177D39"/>
    <w:rsid w:val="00177EBC"/>
    <w:rsid w:val="00181557"/>
    <w:rsid w:val="00181618"/>
    <w:rsid w:val="00183B7B"/>
    <w:rsid w:val="00186116"/>
    <w:rsid w:val="0018683C"/>
    <w:rsid w:val="00192863"/>
    <w:rsid w:val="0019611B"/>
    <w:rsid w:val="001967B9"/>
    <w:rsid w:val="001A2207"/>
    <w:rsid w:val="001A27DF"/>
    <w:rsid w:val="001A3FA7"/>
    <w:rsid w:val="001B10E0"/>
    <w:rsid w:val="001B3865"/>
    <w:rsid w:val="001B70F5"/>
    <w:rsid w:val="001B7825"/>
    <w:rsid w:val="001F2D86"/>
    <w:rsid w:val="001F41E5"/>
    <w:rsid w:val="001F501B"/>
    <w:rsid w:val="00201038"/>
    <w:rsid w:val="00206F4B"/>
    <w:rsid w:val="00234981"/>
    <w:rsid w:val="002451CD"/>
    <w:rsid w:val="002468E1"/>
    <w:rsid w:val="00253550"/>
    <w:rsid w:val="00254F45"/>
    <w:rsid w:val="00256DA5"/>
    <w:rsid w:val="00264316"/>
    <w:rsid w:val="00270FD6"/>
    <w:rsid w:val="00283C40"/>
    <w:rsid w:val="00283DA2"/>
    <w:rsid w:val="00292988"/>
    <w:rsid w:val="00297331"/>
    <w:rsid w:val="002A473E"/>
    <w:rsid w:val="002A60FF"/>
    <w:rsid w:val="002A7084"/>
    <w:rsid w:val="002A794F"/>
    <w:rsid w:val="002B12D1"/>
    <w:rsid w:val="002B333E"/>
    <w:rsid w:val="002B3ECA"/>
    <w:rsid w:val="002B4CE0"/>
    <w:rsid w:val="002D25A5"/>
    <w:rsid w:val="002E1E5E"/>
    <w:rsid w:val="002E3EB6"/>
    <w:rsid w:val="002E4922"/>
    <w:rsid w:val="002E5986"/>
    <w:rsid w:val="002F096C"/>
    <w:rsid w:val="002F3651"/>
    <w:rsid w:val="002F7403"/>
    <w:rsid w:val="00311D10"/>
    <w:rsid w:val="003123CD"/>
    <w:rsid w:val="00312A3F"/>
    <w:rsid w:val="00321214"/>
    <w:rsid w:val="003251B7"/>
    <w:rsid w:val="00335E86"/>
    <w:rsid w:val="003365C7"/>
    <w:rsid w:val="00336B7F"/>
    <w:rsid w:val="00336EB8"/>
    <w:rsid w:val="003476EF"/>
    <w:rsid w:val="00361D27"/>
    <w:rsid w:val="00371D62"/>
    <w:rsid w:val="00373ED9"/>
    <w:rsid w:val="0037785E"/>
    <w:rsid w:val="00386ECE"/>
    <w:rsid w:val="00391C70"/>
    <w:rsid w:val="003A2346"/>
    <w:rsid w:val="003C1C53"/>
    <w:rsid w:val="003C6F3D"/>
    <w:rsid w:val="003C7B59"/>
    <w:rsid w:val="003D36B6"/>
    <w:rsid w:val="003D5638"/>
    <w:rsid w:val="003E11F4"/>
    <w:rsid w:val="003E5F24"/>
    <w:rsid w:val="003F07CA"/>
    <w:rsid w:val="003F2D56"/>
    <w:rsid w:val="003F5C30"/>
    <w:rsid w:val="00400DA6"/>
    <w:rsid w:val="0040281A"/>
    <w:rsid w:val="00402FCE"/>
    <w:rsid w:val="0042077A"/>
    <w:rsid w:val="004207A8"/>
    <w:rsid w:val="0042284A"/>
    <w:rsid w:val="00423047"/>
    <w:rsid w:val="00434765"/>
    <w:rsid w:val="00444A29"/>
    <w:rsid w:val="00447062"/>
    <w:rsid w:val="00455581"/>
    <w:rsid w:val="0045622D"/>
    <w:rsid w:val="00463327"/>
    <w:rsid w:val="00463BDC"/>
    <w:rsid w:val="004915CE"/>
    <w:rsid w:val="004A03F7"/>
    <w:rsid w:val="004A472A"/>
    <w:rsid w:val="004B379F"/>
    <w:rsid w:val="004C624E"/>
    <w:rsid w:val="004C7809"/>
    <w:rsid w:val="004C7A33"/>
    <w:rsid w:val="004D4625"/>
    <w:rsid w:val="004D5F47"/>
    <w:rsid w:val="004E10F2"/>
    <w:rsid w:val="004E2990"/>
    <w:rsid w:val="004E2E13"/>
    <w:rsid w:val="004E380E"/>
    <w:rsid w:val="004E78D6"/>
    <w:rsid w:val="005040F2"/>
    <w:rsid w:val="00514432"/>
    <w:rsid w:val="0051651F"/>
    <w:rsid w:val="005178AB"/>
    <w:rsid w:val="00527453"/>
    <w:rsid w:val="005326E4"/>
    <w:rsid w:val="00546AC5"/>
    <w:rsid w:val="005471BC"/>
    <w:rsid w:val="005517A5"/>
    <w:rsid w:val="0055247E"/>
    <w:rsid w:val="00557B30"/>
    <w:rsid w:val="00557C05"/>
    <w:rsid w:val="0056368D"/>
    <w:rsid w:val="00565F20"/>
    <w:rsid w:val="00574198"/>
    <w:rsid w:val="00586787"/>
    <w:rsid w:val="005A0082"/>
    <w:rsid w:val="005A5AEA"/>
    <w:rsid w:val="005B6DEA"/>
    <w:rsid w:val="005C37E8"/>
    <w:rsid w:val="005C657F"/>
    <w:rsid w:val="005E0508"/>
    <w:rsid w:val="005E1ACE"/>
    <w:rsid w:val="005E29FD"/>
    <w:rsid w:val="005E3EFB"/>
    <w:rsid w:val="005E6100"/>
    <w:rsid w:val="005F5915"/>
    <w:rsid w:val="00600475"/>
    <w:rsid w:val="00603AAC"/>
    <w:rsid w:val="00631525"/>
    <w:rsid w:val="0063412C"/>
    <w:rsid w:val="00646C67"/>
    <w:rsid w:val="00647FF8"/>
    <w:rsid w:val="00652276"/>
    <w:rsid w:val="006523F5"/>
    <w:rsid w:val="00655898"/>
    <w:rsid w:val="0066405F"/>
    <w:rsid w:val="006721BB"/>
    <w:rsid w:val="0068305A"/>
    <w:rsid w:val="00685C80"/>
    <w:rsid w:val="00694397"/>
    <w:rsid w:val="00695225"/>
    <w:rsid w:val="0069758C"/>
    <w:rsid w:val="006A1207"/>
    <w:rsid w:val="006A2159"/>
    <w:rsid w:val="006A5635"/>
    <w:rsid w:val="006A7F4C"/>
    <w:rsid w:val="006B0A3C"/>
    <w:rsid w:val="006B3468"/>
    <w:rsid w:val="006B3A00"/>
    <w:rsid w:val="006C100E"/>
    <w:rsid w:val="006C3DFF"/>
    <w:rsid w:val="006D0464"/>
    <w:rsid w:val="006D75DC"/>
    <w:rsid w:val="006F6742"/>
    <w:rsid w:val="00702EAD"/>
    <w:rsid w:val="00716F7F"/>
    <w:rsid w:val="007265CE"/>
    <w:rsid w:val="00731982"/>
    <w:rsid w:val="00737D07"/>
    <w:rsid w:val="00743481"/>
    <w:rsid w:val="007468C9"/>
    <w:rsid w:val="00747209"/>
    <w:rsid w:val="007518A1"/>
    <w:rsid w:val="0075693F"/>
    <w:rsid w:val="007744D1"/>
    <w:rsid w:val="0078129C"/>
    <w:rsid w:val="00791F7A"/>
    <w:rsid w:val="00794279"/>
    <w:rsid w:val="007944D9"/>
    <w:rsid w:val="00794901"/>
    <w:rsid w:val="007B3A03"/>
    <w:rsid w:val="007B69B3"/>
    <w:rsid w:val="007D31C0"/>
    <w:rsid w:val="007D6A01"/>
    <w:rsid w:val="007E7129"/>
    <w:rsid w:val="007F0A42"/>
    <w:rsid w:val="008014A3"/>
    <w:rsid w:val="008249E7"/>
    <w:rsid w:val="00826952"/>
    <w:rsid w:val="00827CDB"/>
    <w:rsid w:val="00832FDB"/>
    <w:rsid w:val="008418F4"/>
    <w:rsid w:val="00842932"/>
    <w:rsid w:val="00864EB4"/>
    <w:rsid w:val="008720F7"/>
    <w:rsid w:val="0087712D"/>
    <w:rsid w:val="00887A28"/>
    <w:rsid w:val="00893AD8"/>
    <w:rsid w:val="008A332C"/>
    <w:rsid w:val="008A633D"/>
    <w:rsid w:val="008B3C31"/>
    <w:rsid w:val="008D2997"/>
    <w:rsid w:val="008D5348"/>
    <w:rsid w:val="008F4AE5"/>
    <w:rsid w:val="008F4F93"/>
    <w:rsid w:val="008F6C26"/>
    <w:rsid w:val="0090109D"/>
    <w:rsid w:val="00911461"/>
    <w:rsid w:val="00916840"/>
    <w:rsid w:val="00917C3C"/>
    <w:rsid w:val="00920BB6"/>
    <w:rsid w:val="009273A5"/>
    <w:rsid w:val="009279E1"/>
    <w:rsid w:val="00933D8D"/>
    <w:rsid w:val="00937066"/>
    <w:rsid w:val="00940CF4"/>
    <w:rsid w:val="00944406"/>
    <w:rsid w:val="00955A74"/>
    <w:rsid w:val="00957ECE"/>
    <w:rsid w:val="0097780E"/>
    <w:rsid w:val="00984391"/>
    <w:rsid w:val="00995903"/>
    <w:rsid w:val="00996F5D"/>
    <w:rsid w:val="009A2A83"/>
    <w:rsid w:val="009A4523"/>
    <w:rsid w:val="009A5E7B"/>
    <w:rsid w:val="009B3776"/>
    <w:rsid w:val="009B3A96"/>
    <w:rsid w:val="009C11C6"/>
    <w:rsid w:val="009C6884"/>
    <w:rsid w:val="009D15B6"/>
    <w:rsid w:val="009D49BC"/>
    <w:rsid w:val="009D681D"/>
    <w:rsid w:val="009E4027"/>
    <w:rsid w:val="009F15C6"/>
    <w:rsid w:val="009F35F5"/>
    <w:rsid w:val="00A0092B"/>
    <w:rsid w:val="00A016DE"/>
    <w:rsid w:val="00A0197F"/>
    <w:rsid w:val="00A17455"/>
    <w:rsid w:val="00A23224"/>
    <w:rsid w:val="00A24774"/>
    <w:rsid w:val="00A322F7"/>
    <w:rsid w:val="00A3269A"/>
    <w:rsid w:val="00A335C4"/>
    <w:rsid w:val="00A36260"/>
    <w:rsid w:val="00A4179E"/>
    <w:rsid w:val="00A473ED"/>
    <w:rsid w:val="00A53461"/>
    <w:rsid w:val="00A63101"/>
    <w:rsid w:val="00A75F17"/>
    <w:rsid w:val="00A84637"/>
    <w:rsid w:val="00A8751B"/>
    <w:rsid w:val="00A87CAD"/>
    <w:rsid w:val="00A92579"/>
    <w:rsid w:val="00A94B36"/>
    <w:rsid w:val="00AA23A9"/>
    <w:rsid w:val="00AA2F2C"/>
    <w:rsid w:val="00AB4312"/>
    <w:rsid w:val="00AB7B0B"/>
    <w:rsid w:val="00AD1DEC"/>
    <w:rsid w:val="00AD24B9"/>
    <w:rsid w:val="00AE278A"/>
    <w:rsid w:val="00AE2821"/>
    <w:rsid w:val="00AE73CE"/>
    <w:rsid w:val="00AF7CB7"/>
    <w:rsid w:val="00B05464"/>
    <w:rsid w:val="00B07B6E"/>
    <w:rsid w:val="00B11904"/>
    <w:rsid w:val="00B12D9D"/>
    <w:rsid w:val="00B246E5"/>
    <w:rsid w:val="00B304BF"/>
    <w:rsid w:val="00B35FB0"/>
    <w:rsid w:val="00B42C22"/>
    <w:rsid w:val="00B56FB0"/>
    <w:rsid w:val="00B67C30"/>
    <w:rsid w:val="00B73852"/>
    <w:rsid w:val="00B76290"/>
    <w:rsid w:val="00B854C8"/>
    <w:rsid w:val="00B93B82"/>
    <w:rsid w:val="00BA5486"/>
    <w:rsid w:val="00BA7F91"/>
    <w:rsid w:val="00BB0C50"/>
    <w:rsid w:val="00BC2E3A"/>
    <w:rsid w:val="00BC423E"/>
    <w:rsid w:val="00BC6061"/>
    <w:rsid w:val="00BC6A7B"/>
    <w:rsid w:val="00BC6DFA"/>
    <w:rsid w:val="00BD5BD7"/>
    <w:rsid w:val="00BF1FCD"/>
    <w:rsid w:val="00BF2372"/>
    <w:rsid w:val="00BF5C64"/>
    <w:rsid w:val="00BF6FE7"/>
    <w:rsid w:val="00C02842"/>
    <w:rsid w:val="00C04529"/>
    <w:rsid w:val="00C06FD5"/>
    <w:rsid w:val="00C07F6E"/>
    <w:rsid w:val="00C11762"/>
    <w:rsid w:val="00C12FF6"/>
    <w:rsid w:val="00C13F17"/>
    <w:rsid w:val="00C156D6"/>
    <w:rsid w:val="00C16761"/>
    <w:rsid w:val="00C31DEE"/>
    <w:rsid w:val="00C35871"/>
    <w:rsid w:val="00C4799C"/>
    <w:rsid w:val="00C70649"/>
    <w:rsid w:val="00C85F92"/>
    <w:rsid w:val="00C87391"/>
    <w:rsid w:val="00CA771A"/>
    <w:rsid w:val="00CB13EC"/>
    <w:rsid w:val="00CB69D8"/>
    <w:rsid w:val="00CD15AA"/>
    <w:rsid w:val="00CE4E08"/>
    <w:rsid w:val="00D02343"/>
    <w:rsid w:val="00D06364"/>
    <w:rsid w:val="00D0657E"/>
    <w:rsid w:val="00D07A8A"/>
    <w:rsid w:val="00D11FA4"/>
    <w:rsid w:val="00D175C5"/>
    <w:rsid w:val="00D20036"/>
    <w:rsid w:val="00D21CD8"/>
    <w:rsid w:val="00D2240D"/>
    <w:rsid w:val="00D31D62"/>
    <w:rsid w:val="00D50EE8"/>
    <w:rsid w:val="00D76388"/>
    <w:rsid w:val="00D8028C"/>
    <w:rsid w:val="00D875DF"/>
    <w:rsid w:val="00DA5E83"/>
    <w:rsid w:val="00DB12E5"/>
    <w:rsid w:val="00DB66C4"/>
    <w:rsid w:val="00DC0DF1"/>
    <w:rsid w:val="00DC54E3"/>
    <w:rsid w:val="00DD19A6"/>
    <w:rsid w:val="00DD6368"/>
    <w:rsid w:val="00DF394E"/>
    <w:rsid w:val="00E0597E"/>
    <w:rsid w:val="00E06EC6"/>
    <w:rsid w:val="00E1028B"/>
    <w:rsid w:val="00E10F33"/>
    <w:rsid w:val="00E1582A"/>
    <w:rsid w:val="00E25B71"/>
    <w:rsid w:val="00E30E79"/>
    <w:rsid w:val="00E34573"/>
    <w:rsid w:val="00E35874"/>
    <w:rsid w:val="00E366BC"/>
    <w:rsid w:val="00E4617B"/>
    <w:rsid w:val="00E5047D"/>
    <w:rsid w:val="00E51512"/>
    <w:rsid w:val="00E528E8"/>
    <w:rsid w:val="00E53F41"/>
    <w:rsid w:val="00E54CA3"/>
    <w:rsid w:val="00E67647"/>
    <w:rsid w:val="00E73EDF"/>
    <w:rsid w:val="00E86799"/>
    <w:rsid w:val="00E90B0B"/>
    <w:rsid w:val="00EA16F7"/>
    <w:rsid w:val="00EB138C"/>
    <w:rsid w:val="00EB6CFC"/>
    <w:rsid w:val="00EC15B6"/>
    <w:rsid w:val="00ED190B"/>
    <w:rsid w:val="00ED4F2C"/>
    <w:rsid w:val="00EE0B53"/>
    <w:rsid w:val="00EE479F"/>
    <w:rsid w:val="00EF2FFE"/>
    <w:rsid w:val="00EF456D"/>
    <w:rsid w:val="00F02B9E"/>
    <w:rsid w:val="00F10CC6"/>
    <w:rsid w:val="00F14B2E"/>
    <w:rsid w:val="00F25434"/>
    <w:rsid w:val="00F2634C"/>
    <w:rsid w:val="00F26ACB"/>
    <w:rsid w:val="00F27242"/>
    <w:rsid w:val="00F27834"/>
    <w:rsid w:val="00F41683"/>
    <w:rsid w:val="00F46BED"/>
    <w:rsid w:val="00F518DD"/>
    <w:rsid w:val="00F56700"/>
    <w:rsid w:val="00F6561F"/>
    <w:rsid w:val="00F72FD8"/>
    <w:rsid w:val="00F9704D"/>
    <w:rsid w:val="00FC33E7"/>
    <w:rsid w:val="00FC36CC"/>
    <w:rsid w:val="00FC694C"/>
    <w:rsid w:val="00FD2309"/>
    <w:rsid w:val="00FD51FB"/>
    <w:rsid w:val="00FD679F"/>
    <w:rsid w:val="00FE5045"/>
    <w:rsid w:val="3E3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627"/>
  <w15:docId w15:val="{36A44732-9816-463B-A57C-020AC20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widowControl w:val="0"/>
      <w:autoSpaceDE w:val="0"/>
      <w:autoSpaceDN w:val="0"/>
      <w:adjustRightInd w:val="0"/>
      <w:outlineLvl w:val="2"/>
    </w:pPr>
  </w:style>
  <w:style w:type="paragraph" w:styleId="40">
    <w:name w:val="heading 4"/>
    <w:basedOn w:val="a"/>
    <w:next w:val="a"/>
    <w:link w:val="4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lock Text"/>
    <w:basedOn w:val="a"/>
    <w:pPr>
      <w:shd w:val="clear" w:color="auto" w:fill="FFFFFF"/>
      <w:spacing w:line="283" w:lineRule="exact"/>
      <w:ind w:left="5" w:right="58" w:firstLine="715"/>
      <w:jc w:val="both"/>
    </w:pPr>
    <w:rPr>
      <w:szCs w:val="20"/>
      <w:lang w:val="uk-UA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paragraph" w:styleId="a8">
    <w:name w:val="Body Text First Indent"/>
    <w:basedOn w:val="a6"/>
    <w:link w:val="a9"/>
    <w:pPr>
      <w:ind w:firstLine="210"/>
    </w:pPr>
    <w:rPr>
      <w:sz w:val="20"/>
      <w:szCs w:val="20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23">
    <w:name w:val="Body Text First Indent 2"/>
    <w:basedOn w:val="aa"/>
    <w:link w:val="24"/>
    <w:pPr>
      <w:ind w:firstLine="210"/>
    </w:pPr>
    <w:rPr>
      <w:sz w:val="20"/>
      <w:szCs w:val="20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lang w:val="zh-CN" w:eastAsia="zh-CN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uk-UA"/>
    </w:rPr>
  </w:style>
  <w:style w:type="paragraph" w:styleId="ac">
    <w:name w:val="caption"/>
    <w:basedOn w:val="a"/>
    <w:next w:val="a"/>
    <w:qFormat/>
    <w:pPr>
      <w:jc w:val="center"/>
    </w:pPr>
    <w:rPr>
      <w:rFonts w:ascii="Arial" w:hAnsi="Arial"/>
      <w:b/>
      <w:i/>
      <w:sz w:val="48"/>
      <w:szCs w:val="20"/>
      <w:lang w:val="uk-UA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rPr>
      <w:b/>
      <w:bCs/>
    </w:rPr>
  </w:style>
  <w:style w:type="character" w:styleId="af2">
    <w:name w:val="Emphasis"/>
    <w:qFormat/>
    <w:rPr>
      <w:i/>
      <w:iCs/>
    </w:rPr>
  </w:style>
  <w:style w:type="character" w:styleId="af3">
    <w:name w:val="FollowedHyperlink"/>
    <w:uiPriority w:val="99"/>
    <w:rPr>
      <w:color w:val="800080"/>
      <w:u w:val="single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styleId="af6">
    <w:name w:val="footnote reference"/>
    <w:semiHidden/>
    <w:rPr>
      <w:vertAlign w:val="superscript"/>
    </w:rPr>
  </w:style>
  <w:style w:type="paragraph" w:styleId="af7">
    <w:name w:val="footnote text"/>
    <w:basedOn w:val="a"/>
    <w:link w:val="af8"/>
    <w:semiHidden/>
    <w:rPr>
      <w:sz w:val="20"/>
      <w:szCs w:val="20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List"/>
    <w:basedOn w:val="a"/>
    <w:pPr>
      <w:widowControl w:val="0"/>
      <w:autoSpaceDE w:val="0"/>
      <w:autoSpaceDN w:val="0"/>
      <w:spacing w:line="340" w:lineRule="auto"/>
      <w:ind w:left="283" w:hanging="283"/>
    </w:pPr>
    <w:rPr>
      <w:rFonts w:eastAsia="MS Mincho"/>
      <w:sz w:val="20"/>
      <w:szCs w:val="20"/>
      <w:lang w:val="uk-UA"/>
    </w:rPr>
  </w:style>
  <w:style w:type="paragraph" w:styleId="27">
    <w:name w:val="List 2"/>
    <w:basedOn w:val="a"/>
    <w:pPr>
      <w:ind w:left="566" w:hanging="283"/>
    </w:pPr>
    <w:rPr>
      <w:sz w:val="20"/>
      <w:szCs w:val="20"/>
    </w:rPr>
  </w:style>
  <w:style w:type="paragraph" w:styleId="35">
    <w:name w:val="List 3"/>
    <w:basedOn w:val="a"/>
    <w:pPr>
      <w:ind w:left="849" w:hanging="283"/>
    </w:pPr>
    <w:rPr>
      <w:sz w:val="20"/>
      <w:szCs w:val="20"/>
    </w:rPr>
  </w:style>
  <w:style w:type="paragraph" w:styleId="42">
    <w:name w:val="List 4"/>
    <w:basedOn w:val="a"/>
    <w:pPr>
      <w:ind w:left="1132" w:hanging="283"/>
    </w:pPr>
    <w:rPr>
      <w:sz w:val="20"/>
      <w:szCs w:val="20"/>
    </w:rPr>
  </w:style>
  <w:style w:type="paragraph" w:styleId="afd">
    <w:name w:val="List Bullet"/>
    <w:basedOn w:val="a"/>
    <w:pPr>
      <w:tabs>
        <w:tab w:val="left" w:pos="720"/>
      </w:tabs>
      <w:ind w:left="720" w:hanging="360"/>
    </w:pPr>
    <w:rPr>
      <w:sz w:val="20"/>
      <w:szCs w:val="20"/>
    </w:rPr>
  </w:style>
  <w:style w:type="paragraph" w:styleId="28">
    <w:name w:val="List Bullet 2"/>
    <w:basedOn w:val="a"/>
    <w:pPr>
      <w:tabs>
        <w:tab w:val="left" w:pos="720"/>
      </w:tabs>
      <w:ind w:left="720" w:hanging="360"/>
    </w:pPr>
    <w:rPr>
      <w:sz w:val="20"/>
      <w:szCs w:val="20"/>
    </w:rPr>
  </w:style>
  <w:style w:type="paragraph" w:styleId="36">
    <w:name w:val="List Bullet 3"/>
    <w:basedOn w:val="a"/>
    <w:pPr>
      <w:tabs>
        <w:tab w:val="left" w:pos="720"/>
      </w:tabs>
      <w:ind w:left="720" w:hanging="360"/>
    </w:pPr>
    <w:rPr>
      <w:sz w:val="20"/>
      <w:szCs w:val="20"/>
    </w:rPr>
  </w:style>
  <w:style w:type="paragraph" w:styleId="4">
    <w:name w:val="List Bullet 4"/>
    <w:basedOn w:val="a"/>
    <w:pPr>
      <w:numPr>
        <w:numId w:val="1"/>
      </w:numPr>
    </w:pPr>
    <w:rPr>
      <w:sz w:val="20"/>
      <w:szCs w:val="20"/>
    </w:rPr>
  </w:style>
  <w:style w:type="paragraph" w:styleId="37">
    <w:name w:val="List Continue 3"/>
    <w:basedOn w:val="a"/>
    <w:pPr>
      <w:spacing w:after="120"/>
      <w:ind w:left="849"/>
    </w:pPr>
    <w:rPr>
      <w:sz w:val="20"/>
      <w:szCs w:val="20"/>
    </w:rPr>
  </w:style>
  <w:style w:type="paragraph" w:styleId="afe">
    <w:name w:val="Normal (Web)"/>
    <w:basedOn w:val="a"/>
    <w:link w:val="aff"/>
    <w:pPr>
      <w:spacing w:before="100" w:beforeAutospacing="1" w:after="100" w:afterAutospacing="1"/>
    </w:pPr>
  </w:style>
  <w:style w:type="paragraph" w:styleId="aff0">
    <w:name w:val="Normal Indent"/>
    <w:basedOn w:val="a"/>
    <w:qFormat/>
    <w:pPr>
      <w:ind w:left="708"/>
    </w:pPr>
    <w:rPr>
      <w:szCs w:val="20"/>
      <w:lang w:val="uk-UA"/>
    </w:rPr>
  </w:style>
  <w:style w:type="character" w:styleId="aff1">
    <w:name w:val="page number"/>
    <w:basedOn w:val="a0"/>
  </w:style>
  <w:style w:type="paragraph" w:styleId="aff2">
    <w:name w:val="Plain Text"/>
    <w:basedOn w:val="a"/>
    <w:link w:val="11"/>
    <w:rPr>
      <w:rFonts w:ascii="Courier New" w:hAnsi="Courier New"/>
      <w:sz w:val="20"/>
      <w:szCs w:val="20"/>
      <w:lang w:val="uk-UA"/>
    </w:rPr>
  </w:style>
  <w:style w:type="character" w:styleId="aff3">
    <w:name w:val="Strong"/>
    <w:qFormat/>
    <w:rPr>
      <w:b/>
      <w:bCs/>
    </w:rPr>
  </w:style>
  <w:style w:type="paragraph" w:styleId="aff4">
    <w:name w:val="Subtitle"/>
    <w:basedOn w:val="a"/>
    <w:next w:val="a"/>
    <w:link w:val="aff5"/>
    <w:qFormat/>
    <w:pPr>
      <w:spacing w:after="60"/>
      <w:jc w:val="center"/>
      <w:outlineLvl w:val="1"/>
    </w:pPr>
    <w:rPr>
      <w:rFonts w:ascii="Cambria" w:hAnsi="Cambria"/>
    </w:rPr>
  </w:style>
  <w:style w:type="table" w:styleId="aff6">
    <w:name w:val="Table Grid"/>
    <w:basedOn w:val="a1"/>
    <w:uiPriority w:val="59"/>
    <w:qFormat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Title"/>
    <w:basedOn w:val="a"/>
    <w:next w:val="a"/>
    <w:link w:val="aff8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Pr>
      <w:sz w:val="28"/>
      <w:lang w:val="uk-UA"/>
    </w:rPr>
  </w:style>
  <w:style w:type="character" w:customStyle="1" w:styleId="aff8">
    <w:name w:val="Назва Знак"/>
    <w:basedOn w:val="a0"/>
    <w:link w:val="af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5">
    <w:name w:val="Підзаголовок Знак"/>
    <w:link w:val="aff4"/>
    <w:rPr>
      <w:rFonts w:ascii="Cambria" w:hAnsi="Cambria"/>
      <w:sz w:val="24"/>
      <w:szCs w:val="24"/>
    </w:rPr>
  </w:style>
  <w:style w:type="paragraph" w:customStyle="1" w:styleId="12">
    <w:name w:val="Основний текст1"/>
    <w:basedOn w:val="a"/>
    <w:pPr>
      <w:widowControl w:val="0"/>
    </w:pPr>
    <w:rPr>
      <w:rFonts w:ascii="Arial" w:hAnsi="Arial"/>
      <w:snapToGrid w:val="0"/>
      <w:szCs w:val="20"/>
    </w:rPr>
  </w:style>
  <w:style w:type="character" w:customStyle="1" w:styleId="HTML0">
    <w:name w:val="Стандартний HTML Знак"/>
    <w:basedOn w:val="a0"/>
    <w:link w:val="HTML"/>
    <w:rPr>
      <w:rFonts w:ascii="Courier New" w:hAnsi="Courier New" w:cs="Courier New"/>
      <w:color w:val="000000"/>
      <w:sz w:val="14"/>
      <w:szCs w:val="14"/>
      <w:lang w:eastAsia="ru-RU"/>
    </w:rPr>
  </w:style>
  <w:style w:type="character" w:customStyle="1" w:styleId="aff">
    <w:name w:val="Звичайний (веб) Знак"/>
    <w:link w:val="afe"/>
    <w:rPr>
      <w:sz w:val="24"/>
      <w:szCs w:val="24"/>
      <w:lang w:eastAsia="ru-RU"/>
    </w:rPr>
  </w:style>
  <w:style w:type="paragraph" w:styleId="aff9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</w:style>
  <w:style w:type="character" w:customStyle="1" w:styleId="st">
    <w:name w:val="st"/>
    <w:basedOn w:val="a0"/>
  </w:style>
  <w:style w:type="character" w:customStyle="1" w:styleId="a7">
    <w:name w:val="Основний текст Знак"/>
    <w:basedOn w:val="a0"/>
    <w:link w:val="a6"/>
    <w:uiPriority w:val="99"/>
    <w:rPr>
      <w:sz w:val="24"/>
      <w:szCs w:val="24"/>
      <w:lang w:eastAsia="ru-RU"/>
    </w:rPr>
  </w:style>
  <w:style w:type="paragraph" w:styleId="affa">
    <w:name w:val="List Paragraph"/>
    <w:basedOn w:val="a"/>
    <w:uiPriority w:val="34"/>
    <w:qFormat/>
    <w:pPr>
      <w:ind w:left="720"/>
      <w:contextualSpacing/>
    </w:pPr>
  </w:style>
  <w:style w:type="paragraph" w:customStyle="1" w:styleId="affb">
    <w:name w:val="Нормальний текст"/>
    <w:basedOn w:val="a"/>
    <w:link w:val="aff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fc">
    <w:name w:val="Нормальний текст Знак"/>
    <w:link w:val="affb"/>
    <w:rPr>
      <w:rFonts w:ascii="Antiqua" w:hAnsi="Antiqua"/>
      <w:sz w:val="26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Pr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Pr>
      <w:b/>
      <w:sz w:val="28"/>
      <w:shd w:val="clear" w:color="auto" w:fill="FFFFFF"/>
      <w:lang w:val="uk-UA" w:eastAsia="ru-RU"/>
    </w:rPr>
  </w:style>
  <w:style w:type="paragraph" w:customStyle="1" w:styleId="affd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примітки Знак"/>
    <w:basedOn w:val="a0"/>
    <w:link w:val="ae"/>
    <w:semiHidden/>
    <w:rPr>
      <w:lang w:eastAsia="ru-RU"/>
    </w:rPr>
  </w:style>
  <w:style w:type="character" w:customStyle="1" w:styleId="af1">
    <w:name w:val="Тема примітки Знак"/>
    <w:basedOn w:val="af"/>
    <w:link w:val="af0"/>
    <w:semiHidden/>
    <w:qFormat/>
    <w:rPr>
      <w:b/>
      <w:bCs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34">
    <w:name w:val="Основний текст з відступом 3 Знак"/>
    <w:basedOn w:val="a0"/>
    <w:link w:val="33"/>
    <w:rPr>
      <w:sz w:val="16"/>
      <w:szCs w:val="16"/>
      <w:lang w:val="uk-UA" w:eastAsia="ru-RU"/>
    </w:rPr>
  </w:style>
  <w:style w:type="character" w:customStyle="1" w:styleId="ab">
    <w:name w:val="Основний текст з відступом Знак"/>
    <w:basedOn w:val="a0"/>
    <w:link w:val="aa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pPr>
      <w:suppressAutoHyphens/>
      <w:ind w:firstLine="709"/>
      <w:jc w:val="both"/>
    </w:pPr>
    <w:rPr>
      <w:szCs w:val="20"/>
      <w:lang w:eastAsia="ar-SA"/>
    </w:rPr>
  </w:style>
  <w:style w:type="paragraph" w:customStyle="1" w:styleId="affe">
    <w:name w:val="Òåêñò"/>
    <w:pPr>
      <w:widowControl w:val="0"/>
      <w:suppressAutoHyphens/>
      <w:spacing w:line="210" w:lineRule="atLeast"/>
      <w:ind w:firstLine="454"/>
      <w:jc w:val="both"/>
    </w:pPr>
    <w:rPr>
      <w:rFonts w:eastAsia="Arial"/>
      <w:color w:val="000000"/>
      <w:lang w:val="en-US" w:eastAsia="ar-SA"/>
    </w:rPr>
  </w:style>
  <w:style w:type="paragraph" w:customStyle="1" w:styleId="13">
    <w:name w:val="Стиль1"/>
    <w:basedOn w:val="a"/>
    <w:pPr>
      <w:spacing w:after="120"/>
      <w:ind w:firstLine="567"/>
    </w:pPr>
    <w:rPr>
      <w:sz w:val="28"/>
      <w:lang w:val="uk-UA"/>
    </w:rPr>
  </w:style>
  <w:style w:type="paragraph" w:customStyle="1" w:styleId="211">
    <w:name w:val="Знак2 Знак Знак Знак1"/>
    <w:basedOn w:val="a"/>
    <w:rPr>
      <w:rFonts w:ascii="Verdana" w:hAnsi="Verdana"/>
      <w:lang w:val="en-US" w:eastAsia="en-US"/>
    </w:rPr>
  </w:style>
  <w:style w:type="character" w:customStyle="1" w:styleId="afff">
    <w:name w:val="Текст Знак"/>
    <w:basedOn w:val="a0"/>
    <w:qFormat/>
    <w:rPr>
      <w:rFonts w:ascii="Consolas" w:hAnsi="Consolas"/>
      <w:sz w:val="21"/>
      <w:szCs w:val="21"/>
      <w:lang w:eastAsia="ru-RU"/>
    </w:rPr>
  </w:style>
  <w:style w:type="character" w:customStyle="1" w:styleId="22">
    <w:name w:val="Основний текст 2 Знак"/>
    <w:basedOn w:val="a0"/>
    <w:link w:val="21"/>
    <w:rPr>
      <w:sz w:val="24"/>
      <w:szCs w:val="24"/>
      <w:lang w:eastAsia="ru-RU"/>
    </w:rPr>
  </w:style>
  <w:style w:type="character" w:customStyle="1" w:styleId="32">
    <w:name w:val="Основний текст 3 Знак"/>
    <w:basedOn w:val="a0"/>
    <w:link w:val="31"/>
    <w:uiPriority w:val="99"/>
    <w:rPr>
      <w:sz w:val="16"/>
      <w:szCs w:val="16"/>
      <w:lang w:eastAsia="ru-RU"/>
    </w:rPr>
  </w:style>
  <w:style w:type="paragraph" w:customStyle="1" w:styleId="afff0">
    <w:name w:val="Знак Знак Знак Знак"/>
    <w:basedOn w:val="a"/>
    <w:rPr>
      <w:rFonts w:ascii="Verdana" w:hAnsi="Verdana"/>
      <w:lang w:val="en-US" w:eastAsia="en-US"/>
    </w:rPr>
  </w:style>
  <w:style w:type="character" w:customStyle="1" w:styleId="af5">
    <w:name w:val="Нижній колонтитул Знак"/>
    <w:basedOn w:val="a0"/>
    <w:link w:val="af4"/>
    <w:uiPriority w:val="9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Pr>
      <w:rFonts w:ascii="Verdana" w:hAnsi="Verdana"/>
      <w:lang w:val="en-US" w:eastAsia="en-US"/>
    </w:rPr>
  </w:style>
  <w:style w:type="character" w:customStyle="1" w:styleId="11">
    <w:name w:val="Текст Знак1"/>
    <w:link w:val="aff2"/>
    <w:rPr>
      <w:rFonts w:ascii="Courier New" w:hAnsi="Courier New"/>
      <w:lang w:val="uk-UA" w:eastAsia="ru-RU"/>
    </w:rPr>
  </w:style>
  <w:style w:type="paragraph" w:customStyle="1" w:styleId="afff1">
    <w:name w:val="Знак"/>
    <w:basedOn w:val="a"/>
    <w:rPr>
      <w:rFonts w:ascii="Verdana" w:hAnsi="Verdana"/>
      <w:lang w:val="en-US" w:eastAsia="en-US"/>
    </w:rPr>
  </w:style>
  <w:style w:type="paragraph" w:customStyle="1" w:styleId="38">
    <w:name w:val="Знак3 Знак Знак Знак"/>
    <w:basedOn w:val="a"/>
    <w:rPr>
      <w:rFonts w:ascii="Verdana" w:hAnsi="Verdana"/>
      <w:lang w:val="en-US" w:eastAsia="en-US"/>
    </w:rPr>
  </w:style>
  <w:style w:type="character" w:customStyle="1" w:styleId="afa">
    <w:name w:val="Верхній колонтитул Знак"/>
    <w:basedOn w:val="a0"/>
    <w:link w:val="af9"/>
    <w:uiPriority w:val="99"/>
    <w:rPr>
      <w:sz w:val="24"/>
      <w:szCs w:val="24"/>
      <w:lang w:eastAsia="ru-RU"/>
    </w:rPr>
  </w:style>
  <w:style w:type="paragraph" w:customStyle="1" w:styleId="15">
    <w:name w:val="Знак Знак Знак Знак Знак Знак1 Знак"/>
    <w:basedOn w:val="a"/>
    <w:qFormat/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 Знак1"/>
    <w:basedOn w:val="a"/>
    <w:rPr>
      <w:rFonts w:ascii="Verdana" w:hAnsi="Verdana"/>
      <w:lang w:val="en-US" w:eastAsia="en-US"/>
    </w:rPr>
  </w:style>
  <w:style w:type="paragraph" w:customStyle="1" w:styleId="2110">
    <w:name w:val="Знак2 Знак Знак Знак11"/>
    <w:basedOn w:val="a"/>
    <w:rPr>
      <w:rFonts w:ascii="Verdana" w:hAnsi="Verdana"/>
      <w:lang w:val="en-US" w:eastAsia="en-US"/>
    </w:rPr>
  </w:style>
  <w:style w:type="paragraph" w:customStyle="1" w:styleId="212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character" w:customStyle="1" w:styleId="26">
    <w:name w:val="Основний текст з відступом 2 Знак"/>
    <w:basedOn w:val="a0"/>
    <w:link w:val="25"/>
    <w:rPr>
      <w:sz w:val="24"/>
      <w:szCs w:val="24"/>
      <w:lang w:val="zh-CN" w:eastAsia="zh-CN"/>
    </w:rPr>
  </w:style>
  <w:style w:type="paragraph" w:customStyle="1" w:styleId="43">
    <w:name w:val="Знак4"/>
    <w:basedOn w:val="a"/>
    <w:rPr>
      <w:rFonts w:ascii="Verdana" w:hAnsi="Verdana"/>
      <w:lang w:val="en-US" w:eastAsia="en-US"/>
    </w:rPr>
  </w:style>
  <w:style w:type="paragraph" w:customStyle="1" w:styleId="29">
    <w:name w:val="Знак2"/>
    <w:basedOn w:val="a"/>
    <w:rPr>
      <w:rFonts w:ascii="Verdana" w:hAnsi="Verdana"/>
      <w:lang w:val="en-US" w:eastAsia="en-US"/>
    </w:rPr>
  </w:style>
  <w:style w:type="paragraph" w:customStyle="1" w:styleId="afff2">
    <w:name w:val="Знак Знак"/>
    <w:basedOn w:val="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Текст виноски Знак"/>
    <w:basedOn w:val="a0"/>
    <w:link w:val="af7"/>
    <w:semiHidden/>
    <w:rPr>
      <w:lang w:eastAsia="ru-RU"/>
    </w:rPr>
  </w:style>
  <w:style w:type="character" w:customStyle="1" w:styleId="24">
    <w:name w:val="Червоний рядок 2 Знак"/>
    <w:basedOn w:val="ab"/>
    <w:link w:val="23"/>
    <w:rPr>
      <w:sz w:val="24"/>
      <w:szCs w:val="24"/>
      <w:lang w:eastAsia="ru-RU"/>
    </w:rPr>
  </w:style>
  <w:style w:type="character" w:customStyle="1" w:styleId="a9">
    <w:name w:val="Червоний рядок Знак"/>
    <w:basedOn w:val="a7"/>
    <w:link w:val="a8"/>
    <w:rPr>
      <w:sz w:val="24"/>
      <w:szCs w:val="24"/>
      <w:lang w:eastAsia="ru-RU"/>
    </w:rPr>
  </w:style>
  <w:style w:type="paragraph" w:customStyle="1" w:styleId="111">
    <w:name w:val="Знак11"/>
    <w:basedOn w:val="a"/>
    <w:rPr>
      <w:rFonts w:ascii="Verdana" w:hAnsi="Verdana"/>
      <w:lang w:val="en-US" w:eastAsia="en-US"/>
    </w:rPr>
  </w:style>
  <w:style w:type="paragraph" w:customStyle="1" w:styleId="2a">
    <w:name w:val="Знак2 Знак Знак"/>
    <w:basedOn w:val="a"/>
    <w:rPr>
      <w:rFonts w:ascii="Verdana" w:hAnsi="Verdana"/>
      <w:lang w:val="en-US" w:eastAsia="en-US"/>
    </w:rPr>
  </w:style>
  <w:style w:type="paragraph" w:customStyle="1" w:styleId="310">
    <w:name w:val="Заголовок 31"/>
    <w:basedOn w:val="a"/>
    <w:next w:val="a"/>
    <w:pPr>
      <w:keepNext/>
      <w:jc w:val="center"/>
    </w:pPr>
    <w:rPr>
      <w:rFonts w:ascii="Arial" w:hAnsi="Arial"/>
      <w:b/>
      <w:szCs w:val="20"/>
    </w:rPr>
  </w:style>
  <w:style w:type="paragraph" w:customStyle="1" w:styleId="16">
    <w:name w:val="Звичайний1"/>
    <w:rPr>
      <w:lang w:val="ru-RU" w:eastAsia="ru-RU"/>
    </w:rPr>
  </w:style>
  <w:style w:type="paragraph" w:customStyle="1" w:styleId="BodyText23">
    <w:name w:val="Body Text 23"/>
    <w:basedOn w:val="16"/>
    <w:pPr>
      <w:tabs>
        <w:tab w:val="left" w:pos="0"/>
      </w:tabs>
      <w:ind w:firstLine="709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a"/>
    <w:pPr>
      <w:widowControl w:val="0"/>
      <w:autoSpaceDE w:val="0"/>
      <w:autoSpaceDN w:val="0"/>
    </w:pPr>
    <w:rPr>
      <w:rFonts w:eastAsia="MS Mincho"/>
      <w:color w:val="000000"/>
      <w:sz w:val="22"/>
      <w:szCs w:val="22"/>
      <w:lang w:val="en-US"/>
    </w:rPr>
  </w:style>
  <w:style w:type="paragraph" w:customStyle="1" w:styleId="44">
    <w:name w:val="Знак4 Знак Знак Знак"/>
    <w:basedOn w:val="a"/>
    <w:rPr>
      <w:rFonts w:ascii="Verdana" w:hAnsi="Verdana"/>
      <w:lang w:val="en-US" w:eastAsia="en-US"/>
    </w:rPr>
  </w:style>
  <w:style w:type="paragraph" w:customStyle="1" w:styleId="17">
    <w:name w:val="Назва об'єкта1"/>
    <w:basedOn w:val="a"/>
    <w:qFormat/>
    <w:pPr>
      <w:widowControl w:val="0"/>
      <w:jc w:val="center"/>
    </w:pPr>
    <w:rPr>
      <w:rFonts w:ascii="Arial" w:hAnsi="Arial"/>
      <w:b/>
      <w:snapToGrid w:val="0"/>
      <w:szCs w:val="20"/>
      <w:lang w:val="uk-UA"/>
    </w:rPr>
  </w:style>
  <w:style w:type="character" w:customStyle="1" w:styleId="grame">
    <w:name w:val="grame"/>
    <w:basedOn w:val="a0"/>
  </w:style>
  <w:style w:type="paragraph" w:customStyle="1" w:styleId="2b">
    <w:name w:val="Знак2 Знак Знак Знак"/>
    <w:basedOn w:val="a"/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82">
    <w:name w:val="Знак8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 Знак1"/>
    <w:basedOn w:val="a"/>
    <w:rPr>
      <w:rFonts w:ascii="Verdana" w:hAnsi="Verdana" w:cs="Verdana"/>
      <w:lang w:val="en-US" w:eastAsia="en-US"/>
    </w:rPr>
  </w:style>
  <w:style w:type="character" w:customStyle="1" w:styleId="61">
    <w:name w:val="Знак Знак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8">
    <w:name w:val="Знак Знак Знак1 Знак"/>
    <w:basedOn w:val="a"/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 Знак Знак1 Знак"/>
    <w:basedOn w:val="a"/>
    <w:qFormat/>
    <w:rPr>
      <w:rFonts w:ascii="Verdana" w:hAnsi="Verdana"/>
      <w:lang w:val="en-US" w:eastAsia="en-US"/>
    </w:rPr>
  </w:style>
  <w:style w:type="character" w:customStyle="1" w:styleId="spelle">
    <w:name w:val="spelle"/>
    <w:basedOn w:val="a0"/>
  </w:style>
  <w:style w:type="paragraph" w:customStyle="1" w:styleId="rvps2">
    <w:name w:val="rvps2"/>
    <w:basedOn w:val="a"/>
    <w:qFormat/>
    <w:pPr>
      <w:spacing w:before="100" w:beforeAutospacing="1" w:after="100" w:afterAutospacing="1"/>
    </w:pPr>
  </w:style>
  <w:style w:type="paragraph" w:customStyle="1" w:styleId="120">
    <w:name w:val="Знак Знак Знак1 Знак2"/>
    <w:basedOn w:val="a"/>
    <w:qFormat/>
    <w:rPr>
      <w:rFonts w:ascii="Verdana" w:hAnsi="Verdana" w:cs="Verdana"/>
      <w:lang w:val="en-US" w:eastAsia="en-US"/>
    </w:rPr>
  </w:style>
  <w:style w:type="character" w:customStyle="1" w:styleId="hps">
    <w:name w:val="hps"/>
    <w:basedOn w:val="a0"/>
    <w:qFormat/>
  </w:style>
  <w:style w:type="character" w:customStyle="1" w:styleId="atn">
    <w:name w:val="atn"/>
    <w:basedOn w:val="a0"/>
    <w:qFormat/>
  </w:style>
  <w:style w:type="paragraph" w:customStyle="1" w:styleId="1a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Знак Знак Знак Знак1"/>
    <w:basedOn w:val="a"/>
    <w:rPr>
      <w:rFonts w:ascii="Verdana" w:hAnsi="Verdana"/>
      <w:lang w:val="en-US" w:eastAsia="en-US"/>
    </w:rPr>
  </w:style>
  <w:style w:type="paragraph" w:customStyle="1" w:styleId="113">
    <w:name w:val="Знак Знак Знак1 Знак1"/>
    <w:basedOn w:val="a"/>
    <w:rPr>
      <w:rFonts w:ascii="Verdana" w:hAnsi="Verdana"/>
      <w:lang w:val="en-US" w:eastAsia="en-US"/>
    </w:rPr>
  </w:style>
  <w:style w:type="character" w:customStyle="1" w:styleId="afff4">
    <w:name w:val="Основной текст Знак"/>
    <w:rPr>
      <w:sz w:val="24"/>
      <w:szCs w:val="24"/>
      <w:lang w:val="ru-RU" w:eastAsia="ru-RU" w:bidi="ar-SA"/>
    </w:rPr>
  </w:style>
  <w:style w:type="character" w:customStyle="1" w:styleId="BodyText3Char">
    <w:name w:val="Body Text 3 Char"/>
    <w:semiHidden/>
    <w:locked/>
    <w:rPr>
      <w:sz w:val="16"/>
      <w:szCs w:val="16"/>
      <w:lang w:val="ru-RU" w:eastAsia="ru-RU" w:bidi="ar-SA"/>
    </w:rPr>
  </w:style>
  <w:style w:type="paragraph" w:customStyle="1" w:styleId="311">
    <w:name w:val="Основной текст с отступом 31"/>
    <w:basedOn w:val="a"/>
    <w:pPr>
      <w:suppressAutoHyphens/>
      <w:spacing w:after="120"/>
      <w:ind w:left="283"/>
    </w:pPr>
    <w:rPr>
      <w:sz w:val="16"/>
      <w:szCs w:val="16"/>
      <w:lang w:val="uk-UA" w:eastAsia="ar-SA"/>
    </w:rPr>
  </w:style>
  <w:style w:type="paragraph" w:customStyle="1" w:styleId="1c">
    <w:name w:val="Знак Знак Знак1"/>
    <w:basedOn w:val="a"/>
    <w:rPr>
      <w:rFonts w:ascii="Verdana" w:hAnsi="Verdana"/>
      <w:lang w:val="en-US" w:eastAsia="en-US"/>
    </w:rPr>
  </w:style>
  <w:style w:type="character" w:customStyle="1" w:styleId="BodyText2Char">
    <w:name w:val="Body Text 2 Char"/>
    <w:semiHidden/>
    <w:locked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1KGK9">
    <w:name w:val="1KG=K9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51">
    <w:name w:val="Знак5"/>
    <w:basedOn w:val="a"/>
    <w:qFormat/>
    <w:rPr>
      <w:rFonts w:ascii="Verdana" w:hAnsi="Verdana" w:cs="Verdana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rPr>
      <w:rFonts w:ascii="Verdana" w:hAnsi="Verdana"/>
      <w:lang w:val="en-US" w:eastAsia="en-US"/>
    </w:rPr>
  </w:style>
  <w:style w:type="character" w:customStyle="1" w:styleId="170">
    <w:name w:val="Знак17 Знак Знак"/>
    <w:qFormat/>
    <w:rPr>
      <w:sz w:val="24"/>
      <w:szCs w:val="24"/>
      <w:lang w:val="ru-RU" w:eastAsia="ru-RU"/>
    </w:rPr>
  </w:style>
  <w:style w:type="character" w:customStyle="1" w:styleId="171">
    <w:name w:val="Знак Знак17"/>
    <w:qFormat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13">
    <w:name w:val="Знак Знак21"/>
    <w:qFormat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40">
    <w:name w:val="Знак Знак14"/>
    <w:rPr>
      <w:b/>
      <w:bCs/>
      <w:i/>
      <w:iCs/>
      <w:sz w:val="26"/>
      <w:szCs w:val="26"/>
      <w:lang w:val="ru-RU" w:eastAsia="ru-RU" w:bidi="ar-SA"/>
    </w:rPr>
  </w:style>
  <w:style w:type="character" w:customStyle="1" w:styleId="81">
    <w:name w:val="Заголовок 8 Знак1"/>
    <w:link w:val="8"/>
    <w:rPr>
      <w:i/>
      <w:iCs/>
      <w:sz w:val="24"/>
      <w:szCs w:val="24"/>
      <w:lang w:eastAsia="ru-RU"/>
    </w:rPr>
  </w:style>
  <w:style w:type="character" w:customStyle="1" w:styleId="200">
    <w:name w:val="Знак Знак2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160">
    <w:name w:val="Знак Знак16"/>
    <w:rPr>
      <w:b/>
      <w:bCs/>
      <w:i/>
      <w:iCs/>
      <w:sz w:val="26"/>
      <w:szCs w:val="26"/>
      <w:lang w:val="ru-RU" w:eastAsia="ru-RU" w:bidi="ar-SA"/>
    </w:rPr>
  </w:style>
  <w:style w:type="paragraph" w:customStyle="1" w:styleId="150">
    <w:name w:val="стиль15"/>
    <w:basedOn w:val="a"/>
    <w:pPr>
      <w:spacing w:before="100" w:beforeAutospacing="1" w:after="100" w:afterAutospacing="1"/>
    </w:pPr>
  </w:style>
  <w:style w:type="character" w:customStyle="1" w:styleId="100">
    <w:name w:val="стиль10"/>
    <w:basedOn w:val="a0"/>
  </w:style>
  <w:style w:type="character" w:customStyle="1" w:styleId="shorttext">
    <w:name w:val="short_text"/>
    <w:basedOn w:val="a0"/>
  </w:style>
  <w:style w:type="paragraph" w:customStyle="1" w:styleId="39">
    <w:name w:val="Знак3"/>
    <w:basedOn w:val="a"/>
    <w:rPr>
      <w:rFonts w:ascii="Verdana" w:hAnsi="Verdana"/>
      <w:lang w:val="en-US" w:eastAsia="en-US"/>
    </w:rPr>
  </w:style>
  <w:style w:type="paragraph" w:customStyle="1" w:styleId="214">
    <w:name w:val="Основний текст 21"/>
    <w:basedOn w:val="a"/>
    <w:pPr>
      <w:jc w:val="both"/>
    </w:pPr>
    <w:rPr>
      <w:rFonts w:ascii="Arial" w:hAnsi="Arial"/>
      <w:szCs w:val="20"/>
    </w:rPr>
  </w:style>
  <w:style w:type="paragraph" w:customStyle="1" w:styleId="312">
    <w:name w:val="Основний текст з відступом 31"/>
    <w:basedOn w:val="a"/>
    <w:pPr>
      <w:ind w:firstLine="851"/>
      <w:jc w:val="both"/>
    </w:pPr>
    <w:rPr>
      <w:rFonts w:ascii="Arial" w:hAnsi="Arial"/>
      <w:szCs w:val="20"/>
    </w:rPr>
  </w:style>
  <w:style w:type="paragraph" w:customStyle="1" w:styleId="114">
    <w:name w:val="Заголовок 11"/>
    <w:basedOn w:val="16"/>
    <w:next w:val="16"/>
    <w:pPr>
      <w:keepNext/>
    </w:pPr>
    <w:rPr>
      <w:rFonts w:ascii="Arial" w:hAnsi="Arial"/>
      <w:sz w:val="24"/>
    </w:rPr>
  </w:style>
  <w:style w:type="paragraph" w:customStyle="1" w:styleId="heading21">
    <w:name w:val="heading 21"/>
    <w:basedOn w:val="a"/>
    <w:next w:val="a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  <w:style w:type="paragraph" w:customStyle="1" w:styleId="afff5">
    <w:name w:val="Заголовок таблицы"/>
    <w:basedOn w:val="a"/>
    <w:pPr>
      <w:widowControl w:val="0"/>
      <w:suppressLineNumbers/>
      <w:suppressAutoHyphens/>
      <w:spacing w:line="264" w:lineRule="auto"/>
      <w:jc w:val="center"/>
    </w:pPr>
    <w:rPr>
      <w:rFonts w:eastAsia="Tahoma" w:cs="Tahoma"/>
      <w:b/>
      <w:bCs/>
      <w:i/>
      <w:iCs/>
      <w:szCs w:val="20"/>
    </w:rPr>
  </w:style>
  <w:style w:type="paragraph" w:customStyle="1" w:styleId="afff6">
    <w:name w:val="Основной"/>
    <w:basedOn w:val="a"/>
    <w:next w:val="aff0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color w:val="000000"/>
      <w:sz w:val="20"/>
      <w:szCs w:val="20"/>
      <w:lang w:val="uk-UA"/>
    </w:rPr>
  </w:style>
  <w:style w:type="paragraph" w:customStyle="1" w:styleId="BodyTextKeep">
    <w:name w:val="Body Text Keep"/>
    <w:basedOn w:val="a6"/>
    <w:pPr>
      <w:keepNext/>
      <w:spacing w:after="160"/>
    </w:pPr>
    <w:rPr>
      <w:sz w:val="20"/>
      <w:szCs w:val="20"/>
      <w:lang w:val="en-US"/>
    </w:rPr>
  </w:style>
  <w:style w:type="paragraph" w:customStyle="1" w:styleId="1d">
    <w:name w:val="Знак1"/>
    <w:basedOn w:val="a"/>
    <w:rPr>
      <w:rFonts w:ascii="Verdana" w:hAnsi="Verdana"/>
      <w:lang w:val="en-US" w:eastAsia="en-US"/>
    </w:rPr>
  </w:style>
  <w:style w:type="paragraph" w:customStyle="1" w:styleId="1e">
    <w:name w:val="Обычный (веб)1"/>
    <w:basedOn w:val="a"/>
    <w:pPr>
      <w:ind w:firstLine="480"/>
      <w:jc w:val="both"/>
    </w:pPr>
    <w:rPr>
      <w:sz w:val="18"/>
      <w:szCs w:val="18"/>
    </w:rPr>
  </w:style>
  <w:style w:type="paragraph" w:customStyle="1" w:styleId="1f">
    <w:name w:val="заголовок 1"/>
    <w:basedOn w:val="a"/>
    <w:next w:val="a"/>
    <w:pPr>
      <w:keepNext/>
      <w:autoSpaceDE w:val="0"/>
      <w:autoSpaceDN w:val="0"/>
      <w:outlineLvl w:val="0"/>
    </w:pPr>
    <w:rPr>
      <w:rFonts w:eastAsia="MS Mincho"/>
      <w:b/>
      <w:bCs/>
      <w:sz w:val="20"/>
      <w:szCs w:val="20"/>
      <w:lang w:val="uk-UA" w:eastAsia="ja-JP"/>
    </w:rPr>
  </w:style>
  <w:style w:type="paragraph" w:customStyle="1" w:styleId="1f0">
    <w:name w:val="Заголовок1"/>
    <w:basedOn w:val="a"/>
    <w:next w:val="a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link w:val="afff7"/>
    <w:qFormat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2">
    <w:name w:val="Указатель1"/>
    <w:basedOn w:val="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313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8">
    <w:name w:val="Содержимое врезки"/>
    <w:basedOn w:val="a6"/>
    <w:pPr>
      <w:suppressAutoHyphens/>
    </w:pPr>
    <w:rPr>
      <w:sz w:val="20"/>
      <w:szCs w:val="20"/>
      <w:lang w:eastAsia="ar-SA"/>
    </w:rPr>
  </w:style>
  <w:style w:type="paragraph" w:customStyle="1" w:styleId="afff9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f3">
    <w:name w:val="Основной шрифт абзаца1"/>
  </w:style>
  <w:style w:type="paragraph" w:customStyle="1" w:styleId="1f4">
    <w:name w:val="Обычный1"/>
    <w:rPr>
      <w:lang w:val="ru-RU" w:eastAsia="ru-RU"/>
    </w:rPr>
  </w:style>
  <w:style w:type="paragraph" w:customStyle="1" w:styleId="314">
    <w:name w:val="Знак31"/>
    <w:basedOn w:val="a"/>
    <w:rPr>
      <w:rFonts w:ascii="Verdana" w:hAnsi="Verdana"/>
      <w:lang w:val="en-US" w:eastAsia="en-US"/>
    </w:rPr>
  </w:style>
  <w:style w:type="paragraph" w:customStyle="1" w:styleId="1f5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a">
    <w:name w:val="ДинРазделОбыч"/>
    <w:basedOn w:val="afffb"/>
    <w:pPr>
      <w:ind w:firstLine="0"/>
      <w:jc w:val="center"/>
    </w:pPr>
    <w:rPr>
      <w:b/>
    </w:rPr>
  </w:style>
  <w:style w:type="paragraph" w:customStyle="1" w:styleId="afffb">
    <w:name w:val="ДинТекстОбыч"/>
    <w:basedOn w:val="a"/>
    <w:pPr>
      <w:ind w:firstLine="567"/>
      <w:jc w:val="both"/>
    </w:pPr>
    <w:rPr>
      <w:lang w:val="uk-UA"/>
    </w:rPr>
  </w:style>
  <w:style w:type="paragraph" w:customStyle="1" w:styleId="afffc">
    <w:name w:val="ДинЦентрТабл"/>
    <w:basedOn w:val="a"/>
    <w:pPr>
      <w:jc w:val="center"/>
    </w:pPr>
  </w:style>
  <w:style w:type="paragraph" w:customStyle="1" w:styleId="tbl-cod">
    <w:name w:val="tbl-cod"/>
    <w:basedOn w:val="a"/>
    <w:pPr>
      <w:spacing w:before="100" w:beforeAutospacing="1" w:after="100" w:afterAutospacing="1"/>
    </w:pPr>
    <w:rPr>
      <w:lang w:val="uk-UA" w:eastAsia="uk-UA"/>
    </w:rPr>
  </w:style>
  <w:style w:type="paragraph" w:customStyle="1" w:styleId="tbl-txt">
    <w:name w:val="tbl-txt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2d">
    <w:name w:val="Основной текст Знак2"/>
    <w:rPr>
      <w:sz w:val="24"/>
      <w:szCs w:val="24"/>
      <w:lang w:val="ru-RU" w:eastAsia="ru-RU" w:bidi="ar-SA"/>
    </w:rPr>
  </w:style>
  <w:style w:type="paragraph" w:customStyle="1" w:styleId="52">
    <w:name w:val="Знак5 Знак Знак Знак"/>
    <w:basedOn w:val="a"/>
    <w:rPr>
      <w:rFonts w:ascii="Verdana" w:hAnsi="Verdana"/>
      <w:lang w:val="en-US" w:eastAsia="en-US"/>
    </w:rPr>
  </w:style>
  <w:style w:type="character" w:customStyle="1" w:styleId="3a">
    <w:name w:val="Знак Знак3"/>
    <w:semiHidden/>
    <w:locked/>
    <w:rPr>
      <w:sz w:val="24"/>
      <w:szCs w:val="24"/>
      <w:lang w:val="ru-RU" w:eastAsia="ru-RU" w:bidi="ar-SA"/>
    </w:rPr>
  </w:style>
  <w:style w:type="paragraph" w:customStyle="1" w:styleId="320">
    <w:name w:val="Основной текст 32"/>
    <w:basedOn w:val="a"/>
    <w:pPr>
      <w:suppressAutoHyphens/>
      <w:overflowPunct w:val="0"/>
      <w:autoSpaceDE w:val="0"/>
      <w:jc w:val="center"/>
      <w:textAlignment w:val="baseline"/>
    </w:pPr>
    <w:rPr>
      <w:rFonts w:ascii="Times New Roman CYR" w:hAnsi="Times New Roman CYR"/>
      <w:b/>
      <w:sz w:val="36"/>
      <w:szCs w:val="20"/>
      <w:lang w:val="uk-UA" w:eastAsia="ar-SA"/>
    </w:rPr>
  </w:style>
  <w:style w:type="paragraph" w:customStyle="1" w:styleId="afffd">
    <w:name w:val="Основной шрифт абзаца Знак"/>
    <w:basedOn w:val="a"/>
    <w:rPr>
      <w:rFonts w:ascii="Tahoma" w:hAnsi="Tahoma"/>
      <w:lang w:val="en-US" w:eastAsia="en-US"/>
    </w:rPr>
  </w:style>
  <w:style w:type="paragraph" w:customStyle="1" w:styleId="1f6">
    <w:name w:val="Без интервала1"/>
    <w:qFormat/>
    <w:pPr>
      <w:suppressAutoHyphens/>
    </w:pPr>
    <w:rPr>
      <w:rFonts w:eastAsia="Arial"/>
      <w:sz w:val="24"/>
      <w:szCs w:val="24"/>
      <w:lang w:val="ru-RU" w:eastAsia="ar-SA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Calibri" w:hAnsi="Calibri"/>
    </w:rPr>
  </w:style>
  <w:style w:type="character" w:customStyle="1" w:styleId="FontStyle18">
    <w:name w:val="Font Style18"/>
    <w:rPr>
      <w:rFonts w:ascii="Times New Roman" w:hAnsi="Times New Roman" w:cs="Times New Roman" w:hint="default"/>
      <w:sz w:val="22"/>
      <w:szCs w:val="22"/>
    </w:rPr>
  </w:style>
  <w:style w:type="paragraph" w:customStyle="1" w:styleId="xl63">
    <w:name w:val="xl6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character" w:customStyle="1" w:styleId="afff7">
    <w:name w:val="Название Знак"/>
    <w:link w:val="1f1"/>
    <w:rPr>
      <w:rFonts w:ascii="Arial" w:hAnsi="Arial" w:cs="Tahoma"/>
      <w:i/>
      <w:iCs/>
      <w:sz w:val="24"/>
      <w:szCs w:val="24"/>
      <w:lang w:eastAsia="ar-SA"/>
    </w:rPr>
  </w:style>
  <w:style w:type="paragraph" w:customStyle="1" w:styleId="1f7">
    <w:name w:val="Абзац списка1"/>
    <w:basedOn w:val="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postbody">
    <w:name w:val="postbody"/>
  </w:style>
  <w:style w:type="paragraph" w:customStyle="1" w:styleId="45">
    <w:name w:val="Основний текст4"/>
    <w:basedOn w:val="a"/>
    <w:pPr>
      <w:widowControl w:val="0"/>
    </w:pPr>
    <w:rPr>
      <w:rFonts w:ascii="Arial" w:hAnsi="Arial"/>
      <w:snapToGrid w:val="0"/>
      <w:szCs w:val="20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8">
    <w:name w:val="Сетка таблицы1"/>
    <w:basedOn w:val="a1"/>
    <w:uiPriority w:val="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ces.dorndi.org.ua/s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oda@r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41055</Words>
  <Characters>23402</Characters>
  <Application>Microsoft Office Word</Application>
  <DocSecurity>0</DocSecurity>
  <Lines>195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Андрій Мельник</cp:lastModifiedBy>
  <cp:revision>5</cp:revision>
  <cp:lastPrinted>2024-02-22T13:29:00Z</cp:lastPrinted>
  <dcterms:created xsi:type="dcterms:W3CDTF">2024-03-04T12:26:00Z</dcterms:created>
  <dcterms:modified xsi:type="dcterms:W3CDTF">2024-03-11T12:27:00Z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049214DAB83D4A619C08C736CA28D6AD</vt:lpwstr>
  </property>
</Properties>
</file>