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F28" w:rsidRPr="00A36E01" w:rsidRDefault="005C4F28">
      <w:pPr>
        <w:spacing w:after="0" w:line="240" w:lineRule="auto"/>
        <w:ind w:left="5660" w:firstLine="700"/>
        <w:jc w:val="right"/>
        <w:rPr>
          <w:rFonts w:ascii="Times New Roman" w:eastAsia="Times New Roman" w:hAnsi="Times New Roman" w:cs="Times New Roman"/>
          <w:b/>
          <w:sz w:val="24"/>
          <w:szCs w:val="24"/>
        </w:rPr>
      </w:pPr>
    </w:p>
    <w:p w:rsidR="005C4F28" w:rsidRPr="00A36E01" w:rsidRDefault="00AA0768">
      <w:pPr>
        <w:spacing w:after="0" w:line="240" w:lineRule="auto"/>
        <w:ind w:left="5660" w:firstLine="700"/>
        <w:jc w:val="right"/>
        <w:rPr>
          <w:rFonts w:ascii="Times New Roman" w:eastAsia="Times New Roman" w:hAnsi="Times New Roman" w:cs="Times New Roman"/>
          <w:sz w:val="24"/>
          <w:szCs w:val="24"/>
        </w:rPr>
      </w:pPr>
      <w:r w:rsidRPr="00A36E01">
        <w:rPr>
          <w:rFonts w:ascii="Times New Roman" w:eastAsia="Times New Roman" w:hAnsi="Times New Roman" w:cs="Times New Roman"/>
          <w:b/>
          <w:color w:val="000000"/>
          <w:sz w:val="24"/>
          <w:szCs w:val="24"/>
        </w:rPr>
        <w:t>ДОДАТОК 1</w:t>
      </w:r>
    </w:p>
    <w:p w:rsidR="005C4F28" w:rsidRPr="00A36E01" w:rsidRDefault="00AA0768">
      <w:pPr>
        <w:spacing w:after="0" w:line="240" w:lineRule="auto"/>
        <w:ind w:left="5660" w:firstLine="700"/>
        <w:jc w:val="right"/>
        <w:rPr>
          <w:rFonts w:ascii="Times New Roman" w:eastAsia="Times New Roman" w:hAnsi="Times New Roman" w:cs="Times New Roman"/>
          <w:sz w:val="24"/>
          <w:szCs w:val="24"/>
        </w:rPr>
      </w:pPr>
      <w:r w:rsidRPr="00A36E01">
        <w:rPr>
          <w:rFonts w:ascii="Times New Roman" w:eastAsia="Times New Roman" w:hAnsi="Times New Roman" w:cs="Times New Roman"/>
          <w:color w:val="000000"/>
          <w:sz w:val="24"/>
          <w:szCs w:val="24"/>
        </w:rPr>
        <w:t>до тендерної документації</w:t>
      </w:r>
    </w:p>
    <w:p w:rsidR="005C4F28" w:rsidRPr="00A36E01" w:rsidRDefault="00AA0768">
      <w:pPr>
        <w:spacing w:after="0" w:line="240" w:lineRule="auto"/>
        <w:ind w:left="5660" w:firstLine="700"/>
        <w:jc w:val="both"/>
        <w:rPr>
          <w:rFonts w:ascii="Times New Roman" w:eastAsia="Times New Roman" w:hAnsi="Times New Roman" w:cs="Times New Roman"/>
          <w:sz w:val="24"/>
          <w:szCs w:val="24"/>
        </w:rPr>
      </w:pPr>
      <w:r w:rsidRPr="00A36E01">
        <w:rPr>
          <w:rFonts w:ascii="Times New Roman" w:eastAsia="Times New Roman" w:hAnsi="Times New Roman" w:cs="Times New Roman"/>
          <w:i/>
          <w:color w:val="000000"/>
          <w:sz w:val="24"/>
          <w:szCs w:val="24"/>
        </w:rPr>
        <w:t> </w:t>
      </w:r>
    </w:p>
    <w:p w:rsidR="00E6083A" w:rsidRPr="00A36E01" w:rsidRDefault="00967765" w:rsidP="00967765">
      <w:pPr>
        <w:shd w:val="clear" w:color="auto" w:fill="FFFFFF"/>
        <w:tabs>
          <w:tab w:val="left" w:pos="851"/>
        </w:tabs>
        <w:spacing w:after="0" w:line="240" w:lineRule="auto"/>
        <w:jc w:val="center"/>
        <w:rPr>
          <w:rFonts w:ascii="Times New Roman" w:eastAsia="Times New Roman" w:hAnsi="Times New Roman" w:cs="Times New Roman"/>
          <w:b/>
          <w:color w:val="000000"/>
          <w:sz w:val="24"/>
          <w:szCs w:val="24"/>
          <w:u w:val="single"/>
        </w:rPr>
      </w:pPr>
      <w:r w:rsidRPr="00A36E01">
        <w:rPr>
          <w:rFonts w:ascii="Times New Roman" w:eastAsia="Times New Roman" w:hAnsi="Times New Roman" w:cs="Times New Roman"/>
          <w:b/>
          <w:color w:val="000000"/>
          <w:sz w:val="24"/>
          <w:szCs w:val="24"/>
          <w:u w:val="single"/>
        </w:rPr>
        <w:t xml:space="preserve">1. </w:t>
      </w:r>
      <w:r w:rsidR="00AA0768" w:rsidRPr="00A36E01">
        <w:rPr>
          <w:rFonts w:ascii="Times New Roman" w:eastAsia="Times New Roman" w:hAnsi="Times New Roman" w:cs="Times New Roman"/>
          <w:b/>
          <w:color w:val="000000"/>
          <w:sz w:val="24"/>
          <w:szCs w:val="24"/>
          <w:u w:val="single"/>
        </w:rPr>
        <w:t xml:space="preserve">Перелік документів та інформації  для підтвердження відповідності </w:t>
      </w:r>
      <w:r w:rsidRPr="00A36E01">
        <w:rPr>
          <w:rFonts w:ascii="Times New Roman" w:eastAsia="Times New Roman" w:hAnsi="Times New Roman" w:cs="Times New Roman"/>
          <w:b/>
          <w:color w:val="000000"/>
          <w:sz w:val="24"/>
          <w:szCs w:val="24"/>
          <w:u w:val="single"/>
        </w:rPr>
        <w:t>УЧАСНИКА</w:t>
      </w:r>
      <w:r w:rsidR="00AA0768" w:rsidRPr="00A36E01">
        <w:rPr>
          <w:rFonts w:ascii="Times New Roman" w:eastAsia="Times New Roman" w:hAnsi="Times New Roman" w:cs="Times New Roman"/>
          <w:b/>
          <w:color w:val="000000"/>
          <w:sz w:val="24"/>
          <w:szCs w:val="24"/>
          <w:u w:val="single"/>
        </w:rPr>
        <w:t xml:space="preserve"> кваліфікаційним критеріям, визначеним у статті 16 </w:t>
      </w:r>
      <w:r w:rsidR="00B122D3" w:rsidRPr="00A36E01">
        <w:rPr>
          <w:rFonts w:ascii="Times New Roman" w:eastAsia="Times New Roman" w:hAnsi="Times New Roman" w:cs="Times New Roman"/>
          <w:b/>
          <w:color w:val="000000"/>
          <w:sz w:val="24"/>
          <w:szCs w:val="24"/>
          <w:u w:val="single"/>
        </w:rPr>
        <w:t xml:space="preserve">Закону України </w:t>
      </w:r>
    </w:p>
    <w:p w:rsidR="005C4F28" w:rsidRPr="00A36E01" w:rsidRDefault="00B122D3" w:rsidP="00967765">
      <w:pPr>
        <w:shd w:val="clear" w:color="auto" w:fill="FFFFFF"/>
        <w:tabs>
          <w:tab w:val="left" w:pos="851"/>
        </w:tabs>
        <w:spacing w:after="0" w:line="240" w:lineRule="auto"/>
        <w:jc w:val="center"/>
        <w:rPr>
          <w:rFonts w:ascii="Times New Roman" w:eastAsia="Times New Roman" w:hAnsi="Times New Roman" w:cs="Times New Roman"/>
          <w:b/>
          <w:color w:val="000000"/>
          <w:sz w:val="24"/>
          <w:szCs w:val="24"/>
          <w:u w:val="single"/>
        </w:rPr>
      </w:pPr>
      <w:r w:rsidRPr="00A36E01">
        <w:rPr>
          <w:rFonts w:ascii="Times New Roman" w:eastAsia="Times New Roman" w:hAnsi="Times New Roman" w:cs="Times New Roman"/>
          <w:b/>
          <w:color w:val="000000"/>
          <w:sz w:val="24"/>
          <w:szCs w:val="24"/>
          <w:u w:val="single"/>
        </w:rPr>
        <w:t>“Про публічні закупівлі”</w:t>
      </w:r>
    </w:p>
    <w:p w:rsidR="005C4F28" w:rsidRPr="00A36E01" w:rsidRDefault="005C4F28">
      <w:pPr>
        <w:spacing w:after="0" w:line="240" w:lineRule="auto"/>
        <w:ind w:left="885"/>
        <w:jc w:val="center"/>
        <w:rPr>
          <w:rFonts w:ascii="Times New Roman" w:eastAsia="Times New Roman" w:hAnsi="Times New Roman" w:cs="Times New Roman"/>
          <w:color w:val="4A86E8"/>
          <w:sz w:val="24"/>
          <w:szCs w:val="24"/>
        </w:rPr>
      </w:pPr>
    </w:p>
    <w:tbl>
      <w:tblPr>
        <w:tblStyle w:val="7"/>
        <w:tblW w:w="9770" w:type="dxa"/>
        <w:jc w:val="center"/>
        <w:tblInd w:w="-151" w:type="dxa"/>
        <w:tblLayout w:type="fixed"/>
        <w:tblLook w:val="0400"/>
      </w:tblPr>
      <w:tblGrid>
        <w:gridCol w:w="641"/>
        <w:gridCol w:w="2620"/>
        <w:gridCol w:w="6509"/>
      </w:tblGrid>
      <w:tr w:rsidR="005C4F28" w:rsidRPr="00A36E01" w:rsidTr="00FB7683">
        <w:trPr>
          <w:trHeight w:val="690"/>
          <w:jc w:val="center"/>
        </w:trPr>
        <w:tc>
          <w:tcPr>
            <w:tcW w:w="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4F28" w:rsidRPr="00A36E01" w:rsidRDefault="00AA0768">
            <w:pPr>
              <w:spacing w:before="240" w:after="0" w:line="240" w:lineRule="auto"/>
              <w:jc w:val="center"/>
              <w:rPr>
                <w:rFonts w:ascii="Times New Roman" w:eastAsia="Times New Roman" w:hAnsi="Times New Roman" w:cs="Times New Roman"/>
                <w:sz w:val="24"/>
                <w:szCs w:val="24"/>
              </w:rPr>
            </w:pPr>
            <w:r w:rsidRPr="00A36E01">
              <w:rPr>
                <w:rFonts w:ascii="Times New Roman" w:eastAsia="Times New Roman" w:hAnsi="Times New Roman" w:cs="Times New Roman"/>
                <w:b/>
                <w:color w:val="000000"/>
                <w:sz w:val="24"/>
                <w:szCs w:val="24"/>
              </w:rPr>
              <w:t xml:space="preserve">№ </w:t>
            </w:r>
            <w:r w:rsidRPr="00A36E01">
              <w:rPr>
                <w:rFonts w:ascii="Times New Roman" w:eastAsia="Times New Roman" w:hAnsi="Times New Roman" w:cs="Times New Roman"/>
                <w:b/>
                <w:sz w:val="24"/>
                <w:szCs w:val="24"/>
              </w:rPr>
              <w:t>з</w:t>
            </w:r>
            <w:r w:rsidRPr="00A36E01">
              <w:rPr>
                <w:rFonts w:ascii="Times New Roman" w:eastAsia="Times New Roman" w:hAnsi="Times New Roman" w:cs="Times New Roman"/>
                <w:b/>
                <w:color w:val="000000"/>
                <w:sz w:val="24"/>
                <w:szCs w:val="24"/>
              </w:rPr>
              <w:t>/п</w:t>
            </w:r>
          </w:p>
        </w:tc>
        <w:tc>
          <w:tcPr>
            <w:tcW w:w="2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4F28" w:rsidRPr="00A36E01" w:rsidRDefault="00AA0768">
            <w:pPr>
              <w:spacing w:before="240" w:after="0" w:line="240" w:lineRule="auto"/>
              <w:jc w:val="center"/>
              <w:rPr>
                <w:rFonts w:ascii="Times New Roman" w:eastAsia="Times New Roman" w:hAnsi="Times New Roman" w:cs="Times New Roman"/>
                <w:sz w:val="24"/>
                <w:szCs w:val="24"/>
              </w:rPr>
            </w:pPr>
            <w:r w:rsidRPr="00A36E01">
              <w:rPr>
                <w:rFonts w:ascii="Times New Roman" w:eastAsia="Times New Roman" w:hAnsi="Times New Roman" w:cs="Times New Roman"/>
                <w:b/>
                <w:color w:val="000000"/>
                <w:sz w:val="24"/>
                <w:szCs w:val="24"/>
              </w:rPr>
              <w:t>Кваліфікаційні критерії</w:t>
            </w:r>
          </w:p>
        </w:tc>
        <w:tc>
          <w:tcPr>
            <w:tcW w:w="6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4F28" w:rsidRPr="00A36E01" w:rsidRDefault="00AA0768">
            <w:pPr>
              <w:spacing w:before="240" w:after="0" w:line="240" w:lineRule="auto"/>
              <w:jc w:val="center"/>
              <w:rPr>
                <w:rFonts w:ascii="Times New Roman" w:eastAsia="Times New Roman" w:hAnsi="Times New Roman" w:cs="Times New Roman"/>
                <w:sz w:val="24"/>
                <w:szCs w:val="24"/>
              </w:rPr>
            </w:pPr>
            <w:r w:rsidRPr="00A36E01">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5C4F28" w:rsidRPr="00A36E01" w:rsidTr="00C720E0">
        <w:trPr>
          <w:trHeight w:val="3851"/>
          <w:jc w:val="center"/>
        </w:trPr>
        <w:tc>
          <w:tcPr>
            <w:tcW w:w="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4F28" w:rsidRPr="00A36E01" w:rsidRDefault="00B122D3">
            <w:pPr>
              <w:spacing w:after="0" w:line="240" w:lineRule="auto"/>
              <w:jc w:val="center"/>
              <w:rPr>
                <w:rFonts w:ascii="Times New Roman" w:eastAsia="Times New Roman" w:hAnsi="Times New Roman" w:cs="Times New Roman"/>
                <w:sz w:val="24"/>
                <w:szCs w:val="24"/>
              </w:rPr>
            </w:pPr>
            <w:r w:rsidRPr="00A36E01">
              <w:rPr>
                <w:rFonts w:ascii="Times New Roman" w:eastAsia="Times New Roman" w:hAnsi="Times New Roman" w:cs="Times New Roman"/>
                <w:b/>
                <w:color w:val="000000"/>
                <w:sz w:val="24"/>
                <w:szCs w:val="24"/>
              </w:rPr>
              <w:t>1</w:t>
            </w:r>
          </w:p>
        </w:tc>
        <w:tc>
          <w:tcPr>
            <w:tcW w:w="2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5712" w:rsidRPr="00A45712" w:rsidRDefault="00A45712" w:rsidP="00A45712">
            <w:pPr>
              <w:spacing w:after="0" w:line="240" w:lineRule="auto"/>
              <w:rPr>
                <w:rFonts w:ascii="Times New Roman" w:eastAsia="Times New Roman" w:hAnsi="Times New Roman" w:cs="Times New Roman"/>
                <w:sz w:val="24"/>
                <w:szCs w:val="24"/>
              </w:rPr>
            </w:pPr>
            <w:r w:rsidRPr="00A45712">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5C4F28" w:rsidRPr="00A36E01" w:rsidRDefault="005C4F28" w:rsidP="00A45712">
            <w:pPr>
              <w:spacing w:after="0" w:line="240" w:lineRule="auto"/>
              <w:rPr>
                <w:rFonts w:ascii="Times New Roman" w:eastAsia="Times New Roman" w:hAnsi="Times New Roman" w:cs="Times New Roman"/>
                <w:sz w:val="24"/>
                <w:szCs w:val="24"/>
              </w:rPr>
            </w:pPr>
          </w:p>
        </w:tc>
        <w:tc>
          <w:tcPr>
            <w:tcW w:w="6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0E3" w:rsidRPr="00CD06AB" w:rsidRDefault="009E50E3" w:rsidP="00E42CBB">
            <w:pPr>
              <w:snapToGrid w:val="0"/>
              <w:spacing w:after="0" w:line="240" w:lineRule="auto"/>
              <w:ind w:firstLine="391"/>
              <w:jc w:val="both"/>
              <w:rPr>
                <w:rFonts w:ascii="Times New Roman" w:eastAsia="Times New Roman" w:hAnsi="Times New Roman" w:cs="Times New Roman"/>
                <w:sz w:val="24"/>
                <w:szCs w:val="24"/>
              </w:rPr>
            </w:pPr>
            <w:r w:rsidRPr="00CD06AB">
              <w:rPr>
                <w:rFonts w:ascii="Times New Roman" w:eastAsia="Times New Roman" w:hAnsi="Times New Roman" w:cs="Times New Roman"/>
                <w:sz w:val="24"/>
                <w:szCs w:val="24"/>
              </w:rPr>
              <w:t>Для підтвердження  зазначеного учасник повинен надати:</w:t>
            </w:r>
          </w:p>
          <w:p w:rsidR="00B77C5B" w:rsidRPr="00CD06AB" w:rsidRDefault="00B77C5B" w:rsidP="00E42CBB">
            <w:pPr>
              <w:spacing w:after="0" w:line="240" w:lineRule="auto"/>
              <w:ind w:firstLine="529"/>
              <w:jc w:val="both"/>
              <w:rPr>
                <w:rFonts w:ascii="Times New Roman" w:eastAsia="Times New Roman" w:hAnsi="Times New Roman" w:cs="Times New Roman"/>
                <w:sz w:val="24"/>
                <w:szCs w:val="24"/>
              </w:rPr>
            </w:pPr>
            <w:r w:rsidRPr="00CD06AB">
              <w:rPr>
                <w:rFonts w:ascii="Times New Roman" w:eastAsia="Times New Roman" w:hAnsi="Times New Roman" w:cs="Times New Roman"/>
                <w:sz w:val="24"/>
                <w:szCs w:val="24"/>
              </w:rPr>
              <w:t>- довідку у формі згідно з додатком 8 до тендерної документації про наявність в учасника процедури закупівлі обладнання, матеріально-технічної бази та технологій, техніки</w:t>
            </w:r>
            <w:r w:rsidR="00052A4D" w:rsidRPr="00CD06AB">
              <w:rPr>
                <w:rFonts w:ascii="Times New Roman" w:eastAsia="Times New Roman" w:hAnsi="Times New Roman" w:cs="Times New Roman"/>
                <w:sz w:val="24"/>
                <w:szCs w:val="24"/>
              </w:rPr>
              <w:t>,</w:t>
            </w:r>
            <w:r w:rsidRPr="00CD06AB">
              <w:rPr>
                <w:rFonts w:ascii="Times New Roman" w:eastAsia="Times New Roman" w:hAnsi="Times New Roman" w:cs="Times New Roman"/>
                <w:sz w:val="24"/>
                <w:szCs w:val="24"/>
              </w:rPr>
              <w:t xml:space="preserve"> механізмів, </w:t>
            </w:r>
            <w:r w:rsidR="00E42CBB" w:rsidRPr="00CD06AB">
              <w:rPr>
                <w:rFonts w:ascii="Times New Roman" w:eastAsia="Times New Roman" w:hAnsi="Times New Roman" w:cs="Times New Roman"/>
                <w:sz w:val="24"/>
                <w:szCs w:val="24"/>
              </w:rPr>
              <w:t xml:space="preserve">транспортних засобів, </w:t>
            </w:r>
            <w:r w:rsidRPr="00CD06AB">
              <w:rPr>
                <w:rFonts w:ascii="Times New Roman" w:eastAsia="Times New Roman" w:hAnsi="Times New Roman" w:cs="Times New Roman"/>
                <w:sz w:val="24"/>
                <w:szCs w:val="24"/>
              </w:rPr>
              <w:t xml:space="preserve">необхідних для надання послуг,  що є предметом закупівлі. Зазначити </w:t>
            </w:r>
            <w:r w:rsidR="00E13CA4" w:rsidRPr="00CD06AB">
              <w:rPr>
                <w:rFonts w:ascii="Times New Roman" w:eastAsia="Times New Roman" w:hAnsi="Times New Roman" w:cs="Times New Roman"/>
                <w:sz w:val="24"/>
                <w:szCs w:val="24"/>
              </w:rPr>
              <w:t xml:space="preserve">площу матеріально-технічної бази та її </w:t>
            </w:r>
            <w:r w:rsidRPr="00CD06AB">
              <w:rPr>
                <w:rFonts w:ascii="Times New Roman" w:eastAsia="Times New Roman" w:hAnsi="Times New Roman" w:cs="Times New Roman"/>
                <w:sz w:val="24"/>
                <w:szCs w:val="24"/>
              </w:rPr>
              <w:t>адресу.</w:t>
            </w:r>
          </w:p>
          <w:p w:rsidR="00E42CBB" w:rsidRPr="00CD06AB" w:rsidRDefault="00E42CBB" w:rsidP="00E42CBB">
            <w:pPr>
              <w:spacing w:after="0" w:line="240" w:lineRule="auto"/>
              <w:ind w:firstLine="529"/>
              <w:jc w:val="both"/>
              <w:rPr>
                <w:rFonts w:ascii="Times New Roman" w:eastAsia="Times New Roman" w:hAnsi="Times New Roman" w:cs="Times New Roman"/>
                <w:sz w:val="24"/>
                <w:szCs w:val="24"/>
              </w:rPr>
            </w:pPr>
            <w:r w:rsidRPr="00CD06AB">
              <w:rPr>
                <w:rFonts w:ascii="Times New Roman" w:eastAsia="Times New Roman" w:hAnsi="Times New Roman" w:cs="Times New Roman"/>
                <w:sz w:val="24"/>
                <w:szCs w:val="24"/>
              </w:rPr>
              <w:t>Для документального підтвердження наявності у учасника власних обладнання, матеріально-технічної бази, техніки</w:t>
            </w:r>
            <w:r w:rsidR="009E5A16" w:rsidRPr="00CD06AB">
              <w:rPr>
                <w:rFonts w:ascii="Times New Roman" w:eastAsia="Times New Roman" w:hAnsi="Times New Roman" w:cs="Times New Roman"/>
                <w:sz w:val="24"/>
                <w:szCs w:val="24"/>
              </w:rPr>
              <w:t>, механізмів</w:t>
            </w:r>
            <w:r w:rsidRPr="00CD06AB">
              <w:rPr>
                <w:rFonts w:ascii="Times New Roman" w:eastAsia="Times New Roman" w:hAnsi="Times New Roman" w:cs="Times New Roman"/>
                <w:sz w:val="24"/>
                <w:szCs w:val="24"/>
              </w:rPr>
              <w:t xml:space="preserve"> та транспортних засобів, необхідних для надання послуг, Учасник надає копії документів, які підтверджують право власності на них </w:t>
            </w:r>
            <w:r w:rsidRPr="00D65EC4">
              <w:rPr>
                <w:rFonts w:ascii="Times New Roman" w:eastAsia="Times New Roman" w:hAnsi="Times New Roman" w:cs="Times New Roman"/>
                <w:sz w:val="24"/>
                <w:szCs w:val="24"/>
              </w:rPr>
              <w:t>(для транспортних засобів – свідоцтво про реєстрацію транспортного засобу).</w:t>
            </w:r>
          </w:p>
          <w:p w:rsidR="00E42CBB" w:rsidRPr="00CD06AB" w:rsidRDefault="00E42CBB" w:rsidP="00E42CBB">
            <w:pPr>
              <w:framePr w:hSpace="180" w:wrap="around" w:vAnchor="text" w:hAnchor="text" w:x="-72" w:y="1"/>
              <w:widowControl w:val="0"/>
              <w:pBdr>
                <w:bottom w:val="single" w:sz="12" w:space="1" w:color="auto"/>
              </w:pBdr>
              <w:autoSpaceDE w:val="0"/>
              <w:autoSpaceDN w:val="0"/>
              <w:adjustRightInd w:val="0"/>
              <w:spacing w:after="0" w:line="240" w:lineRule="auto"/>
              <w:ind w:firstLine="431"/>
              <w:suppressOverlap/>
              <w:jc w:val="both"/>
              <w:rPr>
                <w:rFonts w:ascii="Times New Roman" w:eastAsia="Times New Roman" w:hAnsi="Times New Roman" w:cs="Times New Roman"/>
                <w:sz w:val="24"/>
                <w:szCs w:val="24"/>
              </w:rPr>
            </w:pPr>
            <w:r w:rsidRPr="00CD06AB">
              <w:rPr>
                <w:rFonts w:ascii="Times New Roman" w:eastAsia="Times New Roman" w:hAnsi="Times New Roman" w:cs="Times New Roman"/>
                <w:sz w:val="24"/>
                <w:szCs w:val="24"/>
              </w:rPr>
              <w:t xml:space="preserve">В разі оренди  обладнання, матеріально-технічної бази, техніки та транспортних засобів, для підтвердження  надати копії договорів оренди, які повинні бути чинними на весь період надання послуг, або містити умови про можливість їх пролонгації, та копії документів, </w:t>
            </w:r>
            <w:r w:rsidRPr="00D65EC4">
              <w:rPr>
                <w:rFonts w:ascii="Times New Roman" w:eastAsia="Times New Roman" w:hAnsi="Times New Roman" w:cs="Times New Roman"/>
                <w:sz w:val="24"/>
                <w:szCs w:val="24"/>
              </w:rPr>
              <w:t>що підтверджують право власності орендодавця, для транспортних засобів -  свідоцтво про реєстрацію транспортного засобу.</w:t>
            </w:r>
          </w:p>
          <w:p w:rsidR="00E42CBB" w:rsidRPr="00CD06AB" w:rsidRDefault="00E42CBB" w:rsidP="00E42CBB">
            <w:pPr>
              <w:framePr w:hSpace="180" w:wrap="around" w:vAnchor="text" w:hAnchor="text" w:x="-72" w:y="1"/>
              <w:widowControl w:val="0"/>
              <w:pBdr>
                <w:bottom w:val="single" w:sz="12" w:space="1" w:color="auto"/>
              </w:pBdr>
              <w:autoSpaceDE w:val="0"/>
              <w:autoSpaceDN w:val="0"/>
              <w:adjustRightInd w:val="0"/>
              <w:spacing w:after="0" w:line="240" w:lineRule="auto"/>
              <w:ind w:firstLine="431"/>
              <w:suppressOverlap/>
              <w:jc w:val="both"/>
              <w:rPr>
                <w:rFonts w:ascii="Times New Roman" w:eastAsia="Times New Roman" w:hAnsi="Times New Roman" w:cs="Times New Roman"/>
                <w:sz w:val="24"/>
                <w:szCs w:val="24"/>
              </w:rPr>
            </w:pPr>
            <w:r w:rsidRPr="00CD06AB">
              <w:rPr>
                <w:rFonts w:ascii="Times New Roman" w:eastAsia="Times New Roman" w:hAnsi="Times New Roman" w:cs="Times New Roman"/>
                <w:sz w:val="24"/>
                <w:szCs w:val="24"/>
              </w:rPr>
              <w:t>В разі, якщо учасник планує залучення обладнання, матеріально-технічної бази</w:t>
            </w:r>
            <w:r w:rsidRPr="00A47B27">
              <w:rPr>
                <w:rFonts w:ascii="Times New Roman" w:eastAsia="Times New Roman" w:hAnsi="Times New Roman" w:cs="Times New Roman"/>
                <w:sz w:val="24"/>
                <w:szCs w:val="24"/>
              </w:rPr>
              <w:t xml:space="preserve">, </w:t>
            </w:r>
            <w:r w:rsidRPr="00CD06AB">
              <w:rPr>
                <w:rFonts w:ascii="Times New Roman" w:eastAsia="Times New Roman" w:hAnsi="Times New Roman" w:cs="Times New Roman"/>
                <w:sz w:val="24"/>
                <w:szCs w:val="24"/>
              </w:rPr>
              <w:t xml:space="preserve"> техніки та  транспортних засобів за іншими видами господарсько-правових договорів (наприклад за договором надання послуг) – учасник надає копії зазначених  договорів, які повинні бути чинними  на весь період надання послуг, або містити умови про можливість їх пролонгації.</w:t>
            </w:r>
          </w:p>
          <w:p w:rsidR="00E42CBB" w:rsidRDefault="00E42CBB" w:rsidP="00E42CBB">
            <w:pPr>
              <w:framePr w:hSpace="180" w:wrap="around" w:vAnchor="text" w:hAnchor="text" w:x="-72" w:y="1"/>
              <w:widowControl w:val="0"/>
              <w:pBdr>
                <w:bottom w:val="single" w:sz="12" w:space="1" w:color="auto"/>
              </w:pBdr>
              <w:autoSpaceDE w:val="0"/>
              <w:autoSpaceDN w:val="0"/>
              <w:adjustRightInd w:val="0"/>
              <w:spacing w:after="0" w:line="240" w:lineRule="auto"/>
              <w:ind w:firstLine="431"/>
              <w:suppressOverlap/>
              <w:jc w:val="both"/>
              <w:rPr>
                <w:rFonts w:ascii="Times New Roman" w:eastAsia="Times New Roman" w:hAnsi="Times New Roman" w:cs="Times New Roman"/>
                <w:sz w:val="24"/>
                <w:szCs w:val="24"/>
              </w:rPr>
            </w:pPr>
            <w:r w:rsidRPr="00CD06AB">
              <w:rPr>
                <w:rFonts w:ascii="Times New Roman" w:eastAsia="Times New Roman" w:hAnsi="Times New Roman" w:cs="Times New Roman"/>
                <w:sz w:val="24"/>
                <w:szCs w:val="24"/>
              </w:rPr>
              <w:t>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w:t>
            </w:r>
            <w:r w:rsidR="00145D56" w:rsidRPr="00CD06AB">
              <w:rPr>
                <w:rFonts w:ascii="Times New Roman" w:eastAsia="Times New Roman" w:hAnsi="Times New Roman" w:cs="Times New Roman"/>
                <w:sz w:val="24"/>
                <w:szCs w:val="24"/>
              </w:rPr>
              <w:t>.</w:t>
            </w:r>
          </w:p>
          <w:p w:rsidR="00055791" w:rsidRPr="00055791" w:rsidRDefault="00055791" w:rsidP="00055791">
            <w:pPr>
              <w:widowControl w:val="0"/>
              <w:pBdr>
                <w:bottom w:val="single" w:sz="12" w:space="1" w:color="auto"/>
              </w:pBdr>
              <w:autoSpaceDE w:val="0"/>
              <w:autoSpaceDN w:val="0"/>
              <w:adjustRightInd w:val="0"/>
              <w:spacing w:after="0" w:line="240" w:lineRule="auto"/>
              <w:ind w:firstLine="431"/>
              <w:jc w:val="both"/>
              <w:rPr>
                <w:rFonts w:ascii="Times New Roman" w:eastAsia="Times New Roman" w:hAnsi="Times New Roman" w:cs="Times New Roman"/>
                <w:sz w:val="24"/>
                <w:szCs w:val="24"/>
              </w:rPr>
            </w:pPr>
            <w:r w:rsidRPr="00E42CBB">
              <w:rPr>
                <w:rFonts w:ascii="Times New Roman" w:eastAsia="Times New Roman" w:hAnsi="Times New Roman" w:cs="Times New Roman"/>
                <w:sz w:val="24"/>
                <w:szCs w:val="24"/>
              </w:rPr>
              <w:t>Для підтвердження своєї відповідності даному критерію учасник може залучити спроможності інших суб’єктів господарювання як субпідрядників/співвиконавців</w:t>
            </w:r>
            <w:r>
              <w:rPr>
                <w:rFonts w:ascii="Times New Roman" w:eastAsia="Times New Roman" w:hAnsi="Times New Roman" w:cs="Times New Roman"/>
                <w:sz w:val="24"/>
                <w:szCs w:val="24"/>
              </w:rPr>
              <w:t>.</w:t>
            </w:r>
          </w:p>
          <w:p w:rsidR="00055791" w:rsidRPr="00E4518F" w:rsidRDefault="00055791" w:rsidP="00055791">
            <w:pPr>
              <w:widowControl w:val="0"/>
              <w:pBdr>
                <w:bottom w:val="single" w:sz="12" w:space="1" w:color="auto"/>
              </w:pBdr>
              <w:autoSpaceDE w:val="0"/>
              <w:autoSpaceDN w:val="0"/>
              <w:adjustRightInd w:val="0"/>
              <w:spacing w:after="0" w:line="240" w:lineRule="auto"/>
              <w:ind w:firstLine="431"/>
              <w:jc w:val="both"/>
              <w:rPr>
                <w:rFonts w:ascii="Times New Roman" w:eastAsia="Times New Roman" w:hAnsi="Times New Roman" w:cs="Times New Roman"/>
                <w:b/>
                <w:sz w:val="24"/>
                <w:szCs w:val="24"/>
              </w:rPr>
            </w:pPr>
            <w:r w:rsidRPr="00E4518F">
              <w:rPr>
                <w:rFonts w:ascii="Times New Roman" w:eastAsia="Times New Roman" w:hAnsi="Times New Roman" w:cs="Times New Roman"/>
                <w:b/>
                <w:sz w:val="24"/>
                <w:szCs w:val="24"/>
              </w:rPr>
              <w:t>Відповідно до пункту 27 Особливостей, у разі коли оприлюднення в електронній системі закупівель інформації про місцезнаходження (для юридичної особи)/місце проживання (для фізичної особи) надавача послуг, та/або місце надання послуг (оприлюднення якої передбачено </w:t>
            </w:r>
            <w:hyperlink r:id="rId6" w:history="1">
              <w:r w:rsidRPr="00E4518F">
                <w:rPr>
                  <w:rFonts w:ascii="Times New Roman" w:eastAsia="Times New Roman" w:hAnsi="Times New Roman" w:cs="Times New Roman"/>
                  <w:b/>
                  <w:sz w:val="24"/>
                  <w:szCs w:val="24"/>
                </w:rPr>
                <w:t>Законом</w:t>
              </w:r>
            </w:hyperlink>
            <w:r w:rsidRPr="00E4518F">
              <w:rPr>
                <w:rFonts w:ascii="Times New Roman" w:eastAsia="Times New Roman" w:hAnsi="Times New Roman" w:cs="Times New Roman"/>
                <w:b/>
                <w:sz w:val="24"/>
                <w:szCs w:val="24"/>
              </w:rPr>
              <w:t xml:space="preserve"> та/або цими особливостями) несе </w:t>
            </w:r>
            <w:r w:rsidRPr="00E4518F">
              <w:rPr>
                <w:rFonts w:ascii="Times New Roman" w:eastAsia="Times New Roman" w:hAnsi="Times New Roman" w:cs="Times New Roman"/>
                <w:b/>
                <w:sz w:val="24"/>
                <w:szCs w:val="24"/>
              </w:rPr>
              <w:lastRenderedPageBreak/>
              <w:t>загрозу безпеці постачальника, така інформація може зазначатися як назва населеного пункту місцезнаходження (для юридичної особи)/місце проживання (для фізичної особи) надавача послуг, та/або назва населеного пункту, в якому надаються послуги.</w:t>
            </w:r>
          </w:p>
          <w:p w:rsidR="00055791" w:rsidRPr="00E4518F" w:rsidRDefault="00055791" w:rsidP="00055791">
            <w:pPr>
              <w:widowControl w:val="0"/>
              <w:pBdr>
                <w:bottom w:val="single" w:sz="12" w:space="1" w:color="auto"/>
              </w:pBdr>
              <w:autoSpaceDE w:val="0"/>
              <w:autoSpaceDN w:val="0"/>
              <w:adjustRightInd w:val="0"/>
              <w:spacing w:after="0" w:line="240" w:lineRule="auto"/>
              <w:ind w:firstLine="431"/>
              <w:jc w:val="both"/>
              <w:rPr>
                <w:rFonts w:ascii="Times New Roman" w:eastAsia="Times New Roman" w:hAnsi="Times New Roman" w:cs="Times New Roman"/>
                <w:b/>
                <w:sz w:val="24"/>
                <w:szCs w:val="24"/>
              </w:rPr>
            </w:pPr>
            <w:r w:rsidRPr="00E4518F">
              <w:rPr>
                <w:rFonts w:ascii="Times New Roman" w:eastAsia="Times New Roman" w:hAnsi="Times New Roman" w:cs="Times New Roman"/>
                <w:b/>
                <w:sz w:val="24"/>
                <w:szCs w:val="24"/>
              </w:rPr>
              <w:t>Враховуючи, що інформація щодо місцезнаходження матеріальної-технічної бази учасника, яка міститься  у вищезазначених документах може нести загрозу безпеці через обстріли російської федерації, учасники можуть не зазначати, або закрити при скануванні безпосередню адресу, залишивши назву населеного пункту.</w:t>
            </w:r>
          </w:p>
          <w:p w:rsidR="00B14867" w:rsidRPr="00055791" w:rsidRDefault="00055791" w:rsidP="00055791">
            <w:pPr>
              <w:framePr w:hSpace="180" w:wrap="around" w:vAnchor="text" w:hAnchor="text" w:x="-72" w:y="1"/>
              <w:widowControl w:val="0"/>
              <w:pBdr>
                <w:bottom w:val="single" w:sz="12" w:space="1" w:color="auto"/>
              </w:pBdr>
              <w:autoSpaceDE w:val="0"/>
              <w:autoSpaceDN w:val="0"/>
              <w:adjustRightInd w:val="0"/>
              <w:spacing w:after="0" w:line="240" w:lineRule="auto"/>
              <w:ind w:firstLine="431"/>
              <w:suppressOverlap/>
              <w:jc w:val="both"/>
              <w:rPr>
                <w:rFonts w:ascii="Times New Roman" w:hAnsi="Times New Roman" w:cs="Times New Roman"/>
                <w:sz w:val="24"/>
                <w:szCs w:val="24"/>
              </w:rPr>
            </w:pPr>
            <w:r w:rsidRPr="00E4518F">
              <w:rPr>
                <w:rFonts w:ascii="Times New Roman" w:eastAsia="Times New Roman" w:hAnsi="Times New Roman" w:cs="Times New Roman"/>
                <w:b/>
                <w:sz w:val="24"/>
                <w:szCs w:val="24"/>
              </w:rPr>
              <w:t>  Замовник залишає за собою право під час розгляду тендерних пропозицій учасника перевірити наявність зазначеної матеріально-технічної бази з виїздом на місце, уточнивши адресу в телефонному режимі</w:t>
            </w:r>
            <w:r>
              <w:rPr>
                <w:rFonts w:ascii="Times New Roman" w:hAnsi="Times New Roman" w:cs="Times New Roman"/>
                <w:sz w:val="24"/>
                <w:szCs w:val="24"/>
              </w:rPr>
              <w:t>.</w:t>
            </w:r>
          </w:p>
        </w:tc>
      </w:tr>
      <w:tr w:rsidR="00A45712" w:rsidRPr="00A36E01" w:rsidTr="00FB7683">
        <w:trPr>
          <w:trHeight w:val="2255"/>
          <w:jc w:val="center"/>
        </w:trPr>
        <w:tc>
          <w:tcPr>
            <w:tcW w:w="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5712" w:rsidRPr="00A36E01" w:rsidRDefault="00A45712">
            <w:pPr>
              <w:spacing w:after="0" w:line="240" w:lineRule="auto"/>
              <w:jc w:val="center"/>
              <w:rPr>
                <w:rFonts w:ascii="Times New Roman" w:eastAsia="Times New Roman" w:hAnsi="Times New Roman" w:cs="Times New Roman"/>
                <w:b/>
                <w:color w:val="000000"/>
                <w:sz w:val="24"/>
                <w:szCs w:val="24"/>
              </w:rPr>
            </w:pPr>
          </w:p>
        </w:tc>
        <w:tc>
          <w:tcPr>
            <w:tcW w:w="2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BA5" w:rsidRPr="00A94BA5" w:rsidRDefault="00A94BA5" w:rsidP="00A94BA5">
            <w:pPr>
              <w:spacing w:after="0" w:line="240" w:lineRule="auto"/>
              <w:rPr>
                <w:rFonts w:ascii="Times New Roman" w:eastAsia="Times New Roman" w:hAnsi="Times New Roman" w:cs="Times New Roman"/>
                <w:sz w:val="24"/>
                <w:szCs w:val="24"/>
              </w:rPr>
            </w:pPr>
            <w:r w:rsidRPr="00A94BA5">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rsidR="00A45712" w:rsidRPr="00A36E01" w:rsidRDefault="00A45712" w:rsidP="00DB403E">
            <w:pPr>
              <w:spacing w:after="0" w:line="240" w:lineRule="auto"/>
              <w:rPr>
                <w:rFonts w:ascii="Times New Roman" w:eastAsia="Times New Roman" w:hAnsi="Times New Roman" w:cs="Times New Roman"/>
                <w:b/>
                <w:color w:val="000000"/>
                <w:sz w:val="24"/>
                <w:szCs w:val="24"/>
              </w:rPr>
            </w:pPr>
          </w:p>
        </w:tc>
        <w:tc>
          <w:tcPr>
            <w:tcW w:w="6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BA5" w:rsidRPr="00F122E8" w:rsidRDefault="00A94BA5" w:rsidP="00A94BA5">
            <w:pPr>
              <w:snapToGrid w:val="0"/>
              <w:spacing w:line="240" w:lineRule="auto"/>
              <w:jc w:val="both"/>
              <w:rPr>
                <w:rFonts w:ascii="Times New Roman" w:hAnsi="Times New Roman" w:cs="Times New Roman"/>
                <w:sz w:val="24"/>
                <w:szCs w:val="24"/>
              </w:rPr>
            </w:pPr>
            <w:r>
              <w:rPr>
                <w:rFonts w:ascii="Times New Roman" w:hAnsi="Times New Roman" w:cs="Times New Roman"/>
                <w:sz w:val="24"/>
                <w:szCs w:val="24"/>
              </w:rPr>
              <w:t>Для підтвердження зазначеного у</w:t>
            </w:r>
            <w:r w:rsidRPr="00F122E8">
              <w:rPr>
                <w:rFonts w:ascii="Times New Roman" w:hAnsi="Times New Roman" w:cs="Times New Roman"/>
                <w:sz w:val="24"/>
                <w:szCs w:val="24"/>
              </w:rPr>
              <w:t>часник повинен надати:</w:t>
            </w:r>
          </w:p>
          <w:p w:rsidR="00A94BA5" w:rsidRDefault="00A94BA5" w:rsidP="00A94BA5">
            <w:pPr>
              <w:framePr w:hSpace="180" w:wrap="around" w:vAnchor="text" w:hAnchor="text" w:x="-72" w:y="1"/>
              <w:spacing w:line="240" w:lineRule="auto"/>
              <w:ind w:firstLine="389"/>
              <w:suppressOverlap/>
              <w:jc w:val="both"/>
              <w:rPr>
                <w:rFonts w:ascii="Times New Roman" w:hAnsi="Times New Roman" w:cs="Times New Roman"/>
                <w:sz w:val="24"/>
                <w:szCs w:val="24"/>
              </w:rPr>
            </w:pPr>
            <w:r w:rsidRPr="00F122E8">
              <w:rPr>
                <w:rFonts w:ascii="Times New Roman" w:hAnsi="Times New Roman" w:cs="Times New Roman"/>
                <w:sz w:val="24"/>
                <w:szCs w:val="24"/>
              </w:rPr>
              <w:t>- довідку за формою, наведеною у додатк</w:t>
            </w:r>
            <w:r>
              <w:rPr>
                <w:rFonts w:ascii="Times New Roman" w:hAnsi="Times New Roman" w:cs="Times New Roman"/>
                <w:sz w:val="24"/>
                <w:szCs w:val="24"/>
              </w:rPr>
              <w:t>у № 8 до тендерної документації</w:t>
            </w:r>
            <w:r w:rsidRPr="00F122E8">
              <w:rPr>
                <w:rFonts w:ascii="Times New Roman" w:hAnsi="Times New Roman" w:cs="Times New Roman"/>
                <w:sz w:val="24"/>
                <w:szCs w:val="24"/>
              </w:rPr>
              <w:t xml:space="preserve">, що містить інформацію </w:t>
            </w:r>
            <w:r w:rsidRPr="00F122E8">
              <w:rPr>
                <w:rFonts w:ascii="Times New Roman" w:hAnsi="Times New Roman" w:cs="Times New Roman"/>
                <w:sz w:val="24"/>
                <w:szCs w:val="24"/>
                <w:lang w:eastAsia="he-IL" w:bidi="he-IL"/>
              </w:rPr>
              <w:t xml:space="preserve">про наявність </w:t>
            </w:r>
            <w:r w:rsidRPr="00897251">
              <w:rPr>
                <w:rFonts w:ascii="Times New Roman" w:hAnsi="Times New Roman" w:cs="Times New Roman"/>
                <w:sz w:val="24"/>
                <w:szCs w:val="24"/>
              </w:rPr>
              <w:t>в учасника процедури закупівлі працівників відповідної кваліфікації, які мають необхідні знання та досвід</w:t>
            </w:r>
            <w:r>
              <w:rPr>
                <w:rFonts w:ascii="Times New Roman" w:hAnsi="Times New Roman" w:cs="Times New Roman"/>
                <w:sz w:val="24"/>
                <w:szCs w:val="24"/>
                <w:lang w:eastAsia="he-IL" w:bidi="he-IL"/>
              </w:rPr>
              <w:t xml:space="preserve"> для</w:t>
            </w:r>
            <w:r>
              <w:rPr>
                <w:rFonts w:ascii="Times New Roman" w:hAnsi="Times New Roman" w:cs="Times New Roman"/>
                <w:sz w:val="24"/>
                <w:szCs w:val="24"/>
              </w:rPr>
              <w:t xml:space="preserve"> </w:t>
            </w:r>
            <w:r w:rsidRPr="00FD42E4">
              <w:rPr>
                <w:rFonts w:ascii="Times New Roman" w:hAnsi="Times New Roman" w:cs="Times New Roman"/>
                <w:sz w:val="24"/>
                <w:szCs w:val="24"/>
              </w:rPr>
              <w:t xml:space="preserve"> </w:t>
            </w:r>
            <w:r>
              <w:rPr>
                <w:rFonts w:ascii="Times New Roman" w:hAnsi="Times New Roman" w:cs="Times New Roman"/>
                <w:sz w:val="24"/>
                <w:szCs w:val="24"/>
              </w:rPr>
              <w:t>надання послуг, щ</w:t>
            </w:r>
            <w:r>
              <w:rPr>
                <w:rFonts w:ascii="Times New Roman" w:hAnsi="Times New Roman" w:cs="Times New Roman"/>
                <w:sz w:val="24"/>
                <w:szCs w:val="24"/>
                <w:lang w:eastAsia="he-IL" w:bidi="he-IL"/>
              </w:rPr>
              <w:t xml:space="preserve">о є предметом закупівлі </w:t>
            </w:r>
            <w:r>
              <w:rPr>
                <w:rFonts w:ascii="Times New Roman" w:hAnsi="Times New Roman" w:cs="Times New Roman"/>
                <w:sz w:val="24"/>
                <w:szCs w:val="24"/>
              </w:rPr>
              <w:t>(з працевлаштуванням згідно чинного законодавства).</w:t>
            </w:r>
          </w:p>
          <w:p w:rsidR="00A94BA5" w:rsidRPr="00217BE0" w:rsidRDefault="00A94BA5" w:rsidP="00CD06AB">
            <w:pPr>
              <w:snapToGrid w:val="0"/>
              <w:spacing w:after="0" w:line="240" w:lineRule="auto"/>
              <w:ind w:firstLine="391"/>
              <w:jc w:val="both"/>
              <w:rPr>
                <w:rFonts w:ascii="Times New Roman" w:eastAsia="Times New Roman" w:hAnsi="Times New Roman" w:cs="Times New Roman"/>
                <w:sz w:val="24"/>
                <w:szCs w:val="24"/>
              </w:rPr>
            </w:pPr>
            <w:r w:rsidRPr="00217BE0">
              <w:rPr>
                <w:rFonts w:ascii="Times New Roman" w:eastAsia="Times New Roman" w:hAnsi="Times New Roman" w:cs="Times New Roman"/>
                <w:sz w:val="24"/>
                <w:szCs w:val="24"/>
              </w:rPr>
              <w:t>Для підтвердження своєї відповідності даному критерію   учасник може залучити працівників інших суб’єктів го</w:t>
            </w:r>
            <w:r w:rsidR="00CD06AB">
              <w:rPr>
                <w:rFonts w:ascii="Times New Roman" w:eastAsia="Times New Roman" w:hAnsi="Times New Roman" w:cs="Times New Roman"/>
                <w:sz w:val="24"/>
                <w:szCs w:val="24"/>
              </w:rPr>
              <w:t>сподарювання як субпідрядників/</w:t>
            </w:r>
            <w:r w:rsidRPr="00217BE0">
              <w:rPr>
                <w:rFonts w:ascii="Times New Roman" w:eastAsia="Times New Roman" w:hAnsi="Times New Roman" w:cs="Times New Roman"/>
                <w:sz w:val="24"/>
                <w:szCs w:val="24"/>
              </w:rPr>
              <w:t>співвиконавців.</w:t>
            </w:r>
          </w:p>
        </w:tc>
      </w:tr>
    </w:tbl>
    <w:p w:rsidR="005C4F28" w:rsidRPr="00A36E01" w:rsidRDefault="00AA0768" w:rsidP="0099141D">
      <w:pPr>
        <w:spacing w:before="240" w:after="0" w:line="240" w:lineRule="auto"/>
        <w:ind w:firstLine="709"/>
        <w:jc w:val="both"/>
        <w:rPr>
          <w:rFonts w:ascii="Times New Roman" w:eastAsia="Times New Roman" w:hAnsi="Times New Roman" w:cs="Times New Roman"/>
          <w:sz w:val="24"/>
          <w:szCs w:val="24"/>
        </w:rPr>
      </w:pPr>
      <w:r w:rsidRPr="00A36E01">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9141D" w:rsidRPr="00A36E01" w:rsidRDefault="0099141D">
      <w:pPr>
        <w:spacing w:before="20" w:after="20" w:line="240" w:lineRule="auto"/>
        <w:jc w:val="both"/>
        <w:rPr>
          <w:rFonts w:ascii="Times New Roman" w:eastAsia="Times New Roman" w:hAnsi="Times New Roman" w:cs="Times New Roman"/>
          <w:b/>
          <w:sz w:val="24"/>
          <w:szCs w:val="24"/>
        </w:rPr>
      </w:pPr>
    </w:p>
    <w:p w:rsidR="005C4F28" w:rsidRPr="00A36E01" w:rsidRDefault="00FF5D5F" w:rsidP="00477A6E">
      <w:pPr>
        <w:shd w:val="clear" w:color="auto" w:fill="FFFFFF"/>
        <w:spacing w:after="0" w:line="240" w:lineRule="auto"/>
        <w:jc w:val="center"/>
        <w:rPr>
          <w:rFonts w:ascii="Times New Roman" w:eastAsia="Times New Roman" w:hAnsi="Times New Roman" w:cs="Times New Roman"/>
          <w:b/>
          <w:color w:val="000000"/>
          <w:sz w:val="24"/>
          <w:szCs w:val="24"/>
          <w:u w:val="single"/>
        </w:rPr>
      </w:pPr>
      <w:r w:rsidRPr="00A36E01">
        <w:rPr>
          <w:rFonts w:ascii="Times New Roman" w:eastAsia="Times New Roman" w:hAnsi="Times New Roman" w:cs="Times New Roman"/>
          <w:b/>
          <w:color w:val="000000"/>
          <w:sz w:val="24"/>
          <w:szCs w:val="24"/>
          <w:u w:val="single"/>
        </w:rPr>
        <w:t>2</w:t>
      </w:r>
      <w:r w:rsidR="00AA0768" w:rsidRPr="00A36E01">
        <w:rPr>
          <w:rFonts w:ascii="Times New Roman" w:eastAsia="Times New Roman" w:hAnsi="Times New Roman" w:cs="Times New Roman"/>
          <w:b/>
          <w:color w:val="000000"/>
          <w:sz w:val="24"/>
          <w:szCs w:val="24"/>
          <w:u w:val="single"/>
        </w:rPr>
        <w:t>. Інша інформація</w:t>
      </w:r>
      <w:r w:rsidR="00CD18EE">
        <w:rPr>
          <w:rFonts w:ascii="Times New Roman" w:eastAsia="Times New Roman" w:hAnsi="Times New Roman" w:cs="Times New Roman"/>
          <w:b/>
          <w:color w:val="000000"/>
          <w:sz w:val="24"/>
          <w:szCs w:val="24"/>
          <w:u w:val="single"/>
        </w:rPr>
        <w:t>,</w:t>
      </w:r>
      <w:r w:rsidR="00AA0768" w:rsidRPr="00A36E01">
        <w:rPr>
          <w:rFonts w:ascii="Times New Roman" w:eastAsia="Times New Roman" w:hAnsi="Times New Roman" w:cs="Times New Roman"/>
          <w:b/>
          <w:color w:val="000000"/>
          <w:sz w:val="24"/>
          <w:szCs w:val="24"/>
          <w:u w:val="single"/>
        </w:rPr>
        <w:t xml:space="preserve"> встановлена відповідно до законодавства (для УЧАСНИКІВ</w:t>
      </w:r>
      <w:r w:rsidR="00CD18EE">
        <w:rPr>
          <w:rFonts w:ascii="Times New Roman" w:eastAsia="Times New Roman" w:hAnsi="Times New Roman" w:cs="Times New Roman"/>
          <w:b/>
          <w:color w:val="000000"/>
          <w:sz w:val="24"/>
          <w:szCs w:val="24"/>
          <w:u w:val="single"/>
        </w:rPr>
        <w:t xml:space="preserve"> – </w:t>
      </w:r>
      <w:r w:rsidR="00AA0768" w:rsidRPr="00A36E01">
        <w:rPr>
          <w:rFonts w:ascii="Times New Roman" w:eastAsia="Times New Roman" w:hAnsi="Times New Roman" w:cs="Times New Roman"/>
          <w:b/>
          <w:color w:val="000000"/>
          <w:sz w:val="24"/>
          <w:szCs w:val="24"/>
          <w:u w:val="single"/>
        </w:rPr>
        <w:t xml:space="preserve"> юридичних осіб, фізичних осіб та фізичних осіб</w:t>
      </w:r>
      <w:r w:rsidR="00FC6E7F" w:rsidRPr="00A36E01">
        <w:rPr>
          <w:rFonts w:ascii="Times New Roman" w:eastAsia="Times New Roman" w:hAnsi="Times New Roman" w:cs="Times New Roman"/>
          <w:b/>
          <w:sz w:val="24"/>
          <w:szCs w:val="24"/>
          <w:u w:val="single"/>
        </w:rPr>
        <w:t>-</w:t>
      </w:r>
      <w:r w:rsidR="00AA0768" w:rsidRPr="00A36E01">
        <w:rPr>
          <w:rFonts w:ascii="Times New Roman" w:eastAsia="Times New Roman" w:hAnsi="Times New Roman" w:cs="Times New Roman"/>
          <w:b/>
          <w:color w:val="000000"/>
          <w:sz w:val="24"/>
          <w:szCs w:val="24"/>
          <w:u w:val="single"/>
        </w:rPr>
        <w:t>підприємців).</w:t>
      </w:r>
    </w:p>
    <w:p w:rsidR="00C236D7" w:rsidRPr="00A36E01" w:rsidRDefault="00C236D7">
      <w:pPr>
        <w:shd w:val="clear" w:color="auto" w:fill="FFFFFF"/>
        <w:spacing w:after="0" w:line="240" w:lineRule="auto"/>
        <w:rPr>
          <w:rFonts w:ascii="Times New Roman" w:eastAsia="Times New Roman" w:hAnsi="Times New Roman" w:cs="Times New Roman"/>
          <w:sz w:val="24"/>
          <w:szCs w:val="24"/>
        </w:rPr>
      </w:pPr>
    </w:p>
    <w:tbl>
      <w:tblPr>
        <w:tblStyle w:val="30"/>
        <w:tblW w:w="10065" w:type="dxa"/>
        <w:tblInd w:w="-184" w:type="dxa"/>
        <w:tblLayout w:type="fixed"/>
        <w:tblLook w:val="0400"/>
      </w:tblPr>
      <w:tblGrid>
        <w:gridCol w:w="710"/>
        <w:gridCol w:w="9355"/>
      </w:tblGrid>
      <w:tr w:rsidR="005C4F28" w:rsidRPr="00A36E01" w:rsidTr="006114FE">
        <w:trPr>
          <w:trHeight w:val="124"/>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C4F28" w:rsidRPr="00A36E01" w:rsidRDefault="00AA0768" w:rsidP="004C1B2B">
            <w:pPr>
              <w:spacing w:after="0" w:line="240" w:lineRule="auto"/>
              <w:jc w:val="center"/>
              <w:rPr>
                <w:rFonts w:ascii="Times New Roman" w:eastAsia="Times New Roman" w:hAnsi="Times New Roman" w:cs="Times New Roman"/>
                <w:sz w:val="24"/>
                <w:szCs w:val="24"/>
              </w:rPr>
            </w:pPr>
            <w:r w:rsidRPr="00A36E01">
              <w:rPr>
                <w:rFonts w:ascii="Times New Roman" w:eastAsia="Times New Roman" w:hAnsi="Times New Roman" w:cs="Times New Roman"/>
                <w:b/>
                <w:color w:val="000000"/>
                <w:sz w:val="24"/>
                <w:szCs w:val="24"/>
              </w:rPr>
              <w:t>Інші документи від Учасника:</w:t>
            </w:r>
          </w:p>
        </w:tc>
      </w:tr>
      <w:tr w:rsidR="005C4F28" w:rsidRPr="00A36E01" w:rsidTr="006114FE">
        <w:trPr>
          <w:trHeight w:val="36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4F28" w:rsidRPr="00A36E01" w:rsidRDefault="00AA0768" w:rsidP="004C1B2B">
            <w:pPr>
              <w:spacing w:after="0" w:line="240" w:lineRule="auto"/>
              <w:rPr>
                <w:rFonts w:ascii="Times New Roman" w:eastAsia="Times New Roman" w:hAnsi="Times New Roman" w:cs="Times New Roman"/>
                <w:sz w:val="24"/>
                <w:szCs w:val="24"/>
              </w:rPr>
            </w:pPr>
            <w:r w:rsidRPr="00A36E01">
              <w:rPr>
                <w:rFonts w:ascii="Times New Roman" w:eastAsia="Times New Roman" w:hAnsi="Times New Roman" w:cs="Times New Roman"/>
                <w:b/>
                <w:color w:val="000000"/>
                <w:sz w:val="24"/>
                <w:szCs w:val="24"/>
              </w:rPr>
              <w:t>1</w:t>
            </w:r>
            <w:r w:rsidR="00CD18EE">
              <w:rPr>
                <w:rFonts w:ascii="Times New Roman" w:eastAsia="Times New Roman" w:hAnsi="Times New Roman" w:cs="Times New Roman"/>
                <w:b/>
                <w:color w:val="000000"/>
                <w:sz w:val="24"/>
                <w:szCs w:val="24"/>
              </w:rPr>
              <w:t>.</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4F28" w:rsidRPr="00A36E01" w:rsidRDefault="009E50E3" w:rsidP="004C1B2B">
            <w:pPr>
              <w:spacing w:after="0" w:line="240" w:lineRule="auto"/>
              <w:ind w:firstLine="465"/>
              <w:jc w:val="both"/>
              <w:rPr>
                <w:rFonts w:ascii="Times New Roman" w:eastAsia="Times New Roman" w:hAnsi="Times New Roman" w:cs="Times New Roman"/>
                <w:sz w:val="24"/>
                <w:szCs w:val="24"/>
              </w:rPr>
            </w:pPr>
            <w:r w:rsidRPr="00A36E01">
              <w:rPr>
                <w:rFonts w:ascii="Times New Roman" w:hAnsi="Times New Roman" w:cs="Times New Roman"/>
                <w:sz w:val="24"/>
                <w:szCs w:val="24"/>
              </w:rPr>
              <w:t>Довідка, яка містить загальні відомості про учасника торгів (додаток 5).</w:t>
            </w:r>
          </w:p>
        </w:tc>
      </w:tr>
      <w:tr w:rsidR="009E50E3" w:rsidRPr="00A36E01" w:rsidTr="004C1B2B">
        <w:trPr>
          <w:trHeight w:val="34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0E3" w:rsidRPr="00A36E01" w:rsidRDefault="00CD18EE" w:rsidP="004C1B2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0E3" w:rsidRPr="00A36E01" w:rsidRDefault="009E50E3" w:rsidP="004C1B2B">
            <w:pPr>
              <w:spacing w:after="0" w:line="240" w:lineRule="auto"/>
              <w:ind w:firstLine="465"/>
              <w:jc w:val="both"/>
              <w:rPr>
                <w:rFonts w:ascii="Times New Roman" w:hAnsi="Times New Roman" w:cs="Times New Roman"/>
                <w:sz w:val="24"/>
                <w:szCs w:val="24"/>
              </w:rPr>
            </w:pPr>
            <w:r w:rsidRPr="00A36E01">
              <w:rPr>
                <w:rFonts w:ascii="Times New Roman" w:hAnsi="Times New Roman" w:cs="Times New Roman"/>
                <w:sz w:val="24"/>
                <w:szCs w:val="24"/>
              </w:rPr>
              <w:t xml:space="preserve">Форма «Тендерна пропозиція» (додаток </w:t>
            </w:r>
            <w:r w:rsidRPr="00A36E01">
              <w:rPr>
                <w:rFonts w:ascii="Times New Roman" w:eastAsia="Times New Roman" w:hAnsi="Times New Roman" w:cs="Times New Roman"/>
                <w:sz w:val="24"/>
                <w:szCs w:val="24"/>
              </w:rPr>
              <w:t>4</w:t>
            </w:r>
            <w:r w:rsidRPr="00A36E01">
              <w:rPr>
                <w:rFonts w:ascii="Times New Roman" w:hAnsi="Times New Roman" w:cs="Times New Roman"/>
                <w:sz w:val="24"/>
                <w:szCs w:val="24"/>
              </w:rPr>
              <w:t>).</w:t>
            </w:r>
          </w:p>
        </w:tc>
      </w:tr>
      <w:tr w:rsidR="005C4F28" w:rsidRPr="00A36E01" w:rsidTr="006114FE">
        <w:trPr>
          <w:trHeight w:val="30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4F28" w:rsidRPr="000F3D94" w:rsidRDefault="000F3D94" w:rsidP="004C1B2B">
            <w:pPr>
              <w:spacing w:after="0" w:line="240" w:lineRule="auto"/>
              <w:rPr>
                <w:rFonts w:ascii="Times New Roman" w:eastAsia="Times New Roman" w:hAnsi="Times New Roman" w:cs="Times New Roman"/>
                <w:b/>
                <w:color w:val="000000"/>
                <w:sz w:val="24"/>
                <w:szCs w:val="24"/>
              </w:rPr>
            </w:pPr>
            <w:r w:rsidRPr="000F3D94">
              <w:rPr>
                <w:rFonts w:ascii="Times New Roman" w:eastAsia="Times New Roman" w:hAnsi="Times New Roman" w:cs="Times New Roman"/>
                <w:b/>
                <w:color w:val="000000"/>
                <w:sz w:val="24"/>
                <w:szCs w:val="24"/>
              </w:rPr>
              <w:t>3.</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0E3" w:rsidRPr="00A36E01" w:rsidRDefault="00C43275" w:rsidP="004C1B2B">
            <w:pPr>
              <w:spacing w:after="0" w:line="240" w:lineRule="auto"/>
              <w:ind w:firstLine="465"/>
              <w:jc w:val="both"/>
              <w:rPr>
                <w:rFonts w:ascii="Times New Roman" w:hAnsi="Times New Roman" w:cs="Times New Roman"/>
                <w:sz w:val="24"/>
                <w:szCs w:val="24"/>
              </w:rPr>
            </w:pPr>
            <w:r>
              <w:rPr>
                <w:rFonts w:ascii="Times New Roman" w:hAnsi="Times New Roman" w:cs="Times New Roman"/>
                <w:sz w:val="24"/>
                <w:szCs w:val="24"/>
              </w:rPr>
              <w:t>Копія С</w:t>
            </w:r>
            <w:r w:rsidR="009E50E3" w:rsidRPr="00A36E01">
              <w:rPr>
                <w:rFonts w:ascii="Times New Roman" w:hAnsi="Times New Roman" w:cs="Times New Roman"/>
                <w:sz w:val="24"/>
                <w:szCs w:val="24"/>
              </w:rPr>
              <w:t>татуту або іншого установчого документу (із змінами у разі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юридичних осіб).</w:t>
            </w:r>
          </w:p>
          <w:p w:rsidR="005C4F28" w:rsidRPr="00A36E01" w:rsidRDefault="009E50E3" w:rsidP="004C1B2B">
            <w:pPr>
              <w:spacing w:after="0" w:line="240" w:lineRule="auto"/>
              <w:ind w:firstLine="465"/>
              <w:jc w:val="both"/>
              <w:rPr>
                <w:rFonts w:ascii="Times New Roman" w:eastAsia="Times New Roman" w:hAnsi="Times New Roman" w:cs="Times New Roman"/>
                <w:sz w:val="24"/>
                <w:szCs w:val="24"/>
              </w:rPr>
            </w:pPr>
            <w:r w:rsidRPr="00186DAE">
              <w:rPr>
                <w:rFonts w:ascii="Times New Roman" w:hAnsi="Times New Roman" w:cs="Times New Roman"/>
                <w:sz w:val="24"/>
                <w:szCs w:val="24"/>
              </w:rPr>
              <w:t xml:space="preserve">Якщо реєстрація Статуту або внесення змін до Статуту (нова редакція) відбулися після 01.01.2016 відповідно до Закону України «Про державну реєстрацію юридичних осіб, фізичних осіб-підприємців та громадських формувань», то учасник має право надати документ з зазначеним кодом, за яким можна отримати доступ до Статуту учасника на </w:t>
            </w:r>
            <w:proofErr w:type="spellStart"/>
            <w:r w:rsidRPr="00186DAE">
              <w:rPr>
                <w:rFonts w:ascii="Times New Roman" w:hAnsi="Times New Roman" w:cs="Times New Roman"/>
                <w:sz w:val="24"/>
                <w:szCs w:val="24"/>
              </w:rPr>
              <w:t>веб-порталі</w:t>
            </w:r>
            <w:proofErr w:type="spellEnd"/>
            <w:r w:rsidRPr="00186DAE">
              <w:rPr>
                <w:rFonts w:ascii="Times New Roman" w:hAnsi="Times New Roman" w:cs="Times New Roman"/>
                <w:sz w:val="24"/>
                <w:szCs w:val="24"/>
              </w:rPr>
              <w:t xml:space="preserve"> Міністерства юстиції http://usr.minjust.gov.ua/ua/freesearch і такий учасник має право не надавати копію Статуту.</w:t>
            </w:r>
          </w:p>
        </w:tc>
      </w:tr>
      <w:tr w:rsidR="005C4F28" w:rsidRPr="00A36E01" w:rsidTr="006114FE">
        <w:trPr>
          <w:trHeight w:val="5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4F28" w:rsidRPr="00A36E01" w:rsidRDefault="00BE5E8D" w:rsidP="004C1B2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4F28" w:rsidRPr="00BE5E8D" w:rsidRDefault="009E50E3" w:rsidP="004C1B2B">
            <w:pPr>
              <w:spacing w:after="0" w:line="240" w:lineRule="auto"/>
              <w:ind w:firstLine="465"/>
              <w:jc w:val="both"/>
              <w:rPr>
                <w:rFonts w:ascii="Times New Roman" w:eastAsia="Times New Roman" w:hAnsi="Times New Roman" w:cs="Times New Roman"/>
                <w:color w:val="4A86E8"/>
                <w:sz w:val="24"/>
                <w:szCs w:val="24"/>
                <w:highlight w:val="yellow"/>
              </w:rPr>
            </w:pPr>
            <w:r w:rsidRPr="00BE5E8D">
              <w:rPr>
                <w:rFonts w:ascii="Times New Roman" w:hAnsi="Times New Roman" w:cs="Times New Roman"/>
                <w:sz w:val="24"/>
                <w:szCs w:val="24"/>
              </w:rPr>
              <w:t xml:space="preserve">Документ, що підтверджує повноваження посадової особи учасника процедури закупівлі щодо підпису документів тендерної пропозиції </w:t>
            </w:r>
            <w:r w:rsidRPr="00BE5E8D">
              <w:rPr>
                <w:rFonts w:ascii="Times New Roman" w:hAnsi="Times New Roman" w:cs="Times New Roman"/>
                <w:i/>
                <w:sz w:val="24"/>
                <w:szCs w:val="24"/>
              </w:rPr>
              <w:t>(виписка з протоколу засновників, наказ про призначення, довіреність, доручення або інший  документ)</w:t>
            </w:r>
            <w:r w:rsidRPr="00BE5E8D">
              <w:rPr>
                <w:rFonts w:ascii="Times New Roman" w:hAnsi="Times New Roman" w:cs="Times New Roman"/>
                <w:sz w:val="24"/>
                <w:szCs w:val="24"/>
              </w:rPr>
              <w:t xml:space="preserve"> контактні телефони цієї особи для надання інформації щодо процедури закупівлі.</w:t>
            </w:r>
          </w:p>
        </w:tc>
      </w:tr>
      <w:tr w:rsidR="009E50E3" w:rsidRPr="00A36E01" w:rsidTr="006114FE">
        <w:trPr>
          <w:trHeight w:val="5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0E3" w:rsidRPr="00A36E01" w:rsidRDefault="00BE5E8D" w:rsidP="004C1B2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0E3" w:rsidRPr="00A36E01" w:rsidRDefault="009E50E3" w:rsidP="004C1B2B">
            <w:pPr>
              <w:spacing w:after="0" w:line="240" w:lineRule="auto"/>
              <w:ind w:firstLine="465"/>
              <w:jc w:val="both"/>
              <w:rPr>
                <w:rFonts w:ascii="Times New Roman" w:hAnsi="Times New Roman" w:cs="Times New Roman"/>
                <w:b/>
                <w:sz w:val="24"/>
                <w:szCs w:val="24"/>
              </w:rPr>
            </w:pPr>
            <w:r w:rsidRPr="00A36E01">
              <w:rPr>
                <w:rFonts w:ascii="Times New Roman" w:hAnsi="Times New Roman" w:cs="Times New Roman"/>
                <w:sz w:val="24"/>
                <w:szCs w:val="24"/>
              </w:rPr>
              <w:t>Копія довідки про присвоєння ідентифікаційного коду (для фізичних осіб-підприємців).</w:t>
            </w:r>
          </w:p>
        </w:tc>
      </w:tr>
      <w:tr w:rsidR="009E50E3" w:rsidRPr="00A36E01" w:rsidTr="004C1B2B">
        <w:trPr>
          <w:trHeight w:val="37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0E3" w:rsidRPr="00A36E01" w:rsidRDefault="00BE5E8D" w:rsidP="004C1B2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0E3" w:rsidRPr="00A36E01" w:rsidRDefault="009E50E3" w:rsidP="004C1B2B">
            <w:pPr>
              <w:spacing w:after="0" w:line="240" w:lineRule="auto"/>
              <w:ind w:firstLine="465"/>
              <w:jc w:val="both"/>
              <w:rPr>
                <w:rFonts w:ascii="Times New Roman" w:hAnsi="Times New Roman" w:cs="Times New Roman"/>
                <w:b/>
                <w:sz w:val="24"/>
                <w:szCs w:val="24"/>
              </w:rPr>
            </w:pPr>
            <w:r w:rsidRPr="00A36E01">
              <w:rPr>
                <w:rFonts w:ascii="Times New Roman" w:hAnsi="Times New Roman" w:cs="Times New Roman"/>
                <w:sz w:val="24"/>
                <w:szCs w:val="24"/>
              </w:rPr>
              <w:t>Копія паспорту (для фізичних осіб-підприємців).</w:t>
            </w:r>
          </w:p>
        </w:tc>
      </w:tr>
      <w:tr w:rsidR="009E50E3" w:rsidRPr="00A36E01" w:rsidTr="006114FE">
        <w:trPr>
          <w:trHeight w:val="5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0E3" w:rsidRPr="00A36E01" w:rsidRDefault="00BE5E8D" w:rsidP="004C1B2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0E3" w:rsidRPr="00A36E01" w:rsidRDefault="009E50E3" w:rsidP="004C1B2B">
            <w:pPr>
              <w:spacing w:after="0" w:line="240" w:lineRule="auto"/>
              <w:ind w:firstLine="465"/>
              <w:jc w:val="both"/>
              <w:rPr>
                <w:rFonts w:ascii="Times New Roman" w:hAnsi="Times New Roman" w:cs="Times New Roman"/>
                <w:sz w:val="24"/>
                <w:szCs w:val="24"/>
              </w:rPr>
            </w:pPr>
            <w:r w:rsidRPr="00A36E01">
              <w:rPr>
                <w:rFonts w:ascii="Times New Roman" w:hAnsi="Times New Roman" w:cs="Times New Roman"/>
                <w:sz w:val="24"/>
                <w:szCs w:val="24"/>
              </w:rPr>
              <w:t>Лист-згоду на обробку, використання, поширення та доступ до персональних даних за формою згідно з Додатком 7 (для фізичних осіб-підприємців).</w:t>
            </w:r>
          </w:p>
        </w:tc>
      </w:tr>
      <w:tr w:rsidR="009E50E3" w:rsidRPr="00A36E01" w:rsidTr="006114FE">
        <w:trPr>
          <w:trHeight w:val="5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0E3" w:rsidRPr="00A36E01" w:rsidRDefault="00BE5E8D" w:rsidP="004C1B2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0E3" w:rsidRDefault="009E50E3" w:rsidP="004C1B2B">
            <w:pPr>
              <w:spacing w:after="0" w:line="240" w:lineRule="auto"/>
              <w:ind w:firstLine="465"/>
              <w:jc w:val="both"/>
              <w:rPr>
                <w:rFonts w:ascii="Times New Roman" w:hAnsi="Times New Roman" w:cs="Times New Roman"/>
                <w:sz w:val="24"/>
                <w:szCs w:val="24"/>
              </w:rPr>
            </w:pPr>
            <w:r w:rsidRPr="00A36E01">
              <w:rPr>
                <w:rFonts w:ascii="Times New Roman" w:hAnsi="Times New Roman" w:cs="Times New Roman"/>
                <w:sz w:val="24"/>
                <w:szCs w:val="24"/>
              </w:rPr>
              <w:t>Копія свідоцтва платника  податку на додану вартість або витяг з реєстру платників ПДВ (для юридичних осіб і суб’єктів підприємницької діяльності – платників ПДВ);</w:t>
            </w:r>
          </w:p>
          <w:p w:rsidR="00BE5E8D" w:rsidRPr="00CE0BF0" w:rsidRDefault="00BE5E8D" w:rsidP="004C1B2B">
            <w:pPr>
              <w:spacing w:after="0" w:line="240" w:lineRule="auto"/>
              <w:ind w:firstLine="465"/>
              <w:jc w:val="both"/>
              <w:rPr>
                <w:rFonts w:ascii="Times New Roman" w:hAnsi="Times New Roman" w:cs="Times New Roman"/>
                <w:sz w:val="16"/>
                <w:szCs w:val="16"/>
              </w:rPr>
            </w:pPr>
          </w:p>
          <w:p w:rsidR="009E50E3" w:rsidRPr="00A36E01" w:rsidRDefault="009E50E3" w:rsidP="004C1B2B">
            <w:pPr>
              <w:spacing w:after="0" w:line="240" w:lineRule="auto"/>
              <w:ind w:firstLine="465"/>
              <w:jc w:val="both"/>
              <w:rPr>
                <w:rFonts w:ascii="Times New Roman" w:hAnsi="Times New Roman" w:cs="Times New Roman"/>
                <w:sz w:val="24"/>
                <w:szCs w:val="24"/>
              </w:rPr>
            </w:pPr>
            <w:r w:rsidRPr="00A36E01">
              <w:rPr>
                <w:rFonts w:ascii="Times New Roman" w:hAnsi="Times New Roman" w:cs="Times New Roman"/>
                <w:sz w:val="24"/>
                <w:szCs w:val="24"/>
              </w:rPr>
              <w:t>Або копія свідоцтва про реєстрацію платника єдиного податку чи витяг з Реєстру платників єдиного податку (для юридичних осіб і суб’єктів підприємницької діяльності – платників єдиного податку).</w:t>
            </w:r>
          </w:p>
        </w:tc>
      </w:tr>
      <w:tr w:rsidR="00FC6E7F" w:rsidRPr="00A36E01" w:rsidTr="004C1B2B">
        <w:trPr>
          <w:trHeight w:val="2351"/>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E7F" w:rsidRPr="00A36E01" w:rsidRDefault="00BE5E8D" w:rsidP="004C1B2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E7F" w:rsidRPr="00A36E01" w:rsidRDefault="00FC6E7F" w:rsidP="004C1B2B">
            <w:pPr>
              <w:tabs>
                <w:tab w:val="num" w:pos="183"/>
              </w:tabs>
              <w:spacing w:after="0" w:line="240" w:lineRule="auto"/>
              <w:ind w:firstLine="465"/>
              <w:jc w:val="both"/>
              <w:rPr>
                <w:rFonts w:ascii="Times New Roman" w:hAnsi="Times New Roman" w:cs="Times New Roman"/>
                <w:sz w:val="24"/>
                <w:szCs w:val="24"/>
              </w:rPr>
            </w:pPr>
            <w:r w:rsidRPr="00A36E01">
              <w:rPr>
                <w:rFonts w:ascii="Times New Roman" w:hAnsi="Times New Roman" w:cs="Times New Roman"/>
                <w:sz w:val="24"/>
                <w:szCs w:val="24"/>
              </w:rPr>
              <w:t>Документи, що підтверджують правомочність на укл</w:t>
            </w:r>
            <w:r w:rsidR="00550493">
              <w:rPr>
                <w:rFonts w:ascii="Times New Roman" w:hAnsi="Times New Roman" w:cs="Times New Roman"/>
                <w:sz w:val="24"/>
                <w:szCs w:val="24"/>
              </w:rPr>
              <w:t xml:space="preserve">адення договору про закупівлю </w:t>
            </w:r>
            <w:r w:rsidRPr="00A36E01">
              <w:rPr>
                <w:rFonts w:ascii="Times New Roman" w:hAnsi="Times New Roman" w:cs="Times New Roman"/>
                <w:sz w:val="24"/>
                <w:szCs w:val="24"/>
              </w:rPr>
              <w:t>(</w:t>
            </w:r>
            <w:r w:rsidRPr="00550493">
              <w:rPr>
                <w:rFonts w:ascii="Times New Roman" w:hAnsi="Times New Roman" w:cs="Times New Roman"/>
                <w:i/>
                <w:sz w:val="24"/>
                <w:szCs w:val="24"/>
              </w:rPr>
              <w:t>виписка з протоколу засновників, наказ про призначення, довіреність або інший документ)</w:t>
            </w:r>
            <w:r w:rsidRPr="00A36E01">
              <w:rPr>
                <w:rFonts w:ascii="Times New Roman" w:hAnsi="Times New Roman" w:cs="Times New Roman"/>
                <w:sz w:val="24"/>
                <w:szCs w:val="24"/>
              </w:rPr>
              <w:t xml:space="preserve"> про право підпису договорів про закупівлю.</w:t>
            </w:r>
          </w:p>
          <w:p w:rsidR="00FC6E7F" w:rsidRPr="00A36E01" w:rsidRDefault="00FC6E7F" w:rsidP="004C1B2B">
            <w:pPr>
              <w:tabs>
                <w:tab w:val="num" w:pos="183"/>
              </w:tabs>
              <w:spacing w:after="0" w:line="240" w:lineRule="auto"/>
              <w:ind w:firstLine="465"/>
              <w:jc w:val="both"/>
              <w:rPr>
                <w:rFonts w:ascii="Times New Roman" w:hAnsi="Times New Roman" w:cs="Times New Roman"/>
                <w:sz w:val="24"/>
                <w:szCs w:val="24"/>
              </w:rPr>
            </w:pPr>
            <w:r w:rsidRPr="00A36E01">
              <w:rPr>
                <w:rFonts w:ascii="Times New Roman" w:hAnsi="Times New Roman" w:cs="Times New Roman"/>
                <w:sz w:val="24"/>
                <w:szCs w:val="24"/>
              </w:rPr>
              <w:t>У відповідності до Закону України «Про товариства з обмеженою та додатковою відповідальністю» від 06.02.2018 року  № 2275-VIII учасник торгів, який є Товариством з обмеженою відповідальністю та/або додатковою відповідальністю, надає у складі тендерної пропозиції рішення загальних зборів учасників про надання згоди на вчинення значного правочину, якщо інше не передбачене статутом товариства та/або   копію протоколу загальних зборів учасників, згідно змісту якого уповноваженій посадовій/службовій особі учасника надається дозвіл укладати договір за результатами даної закупівлі.</w:t>
            </w:r>
          </w:p>
        </w:tc>
      </w:tr>
      <w:tr w:rsidR="00FC6E7F" w:rsidRPr="00A36E01" w:rsidTr="006114FE">
        <w:trPr>
          <w:trHeight w:val="105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E7F" w:rsidRPr="00A36E01" w:rsidRDefault="00BE5E8D" w:rsidP="004C1B2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E7F" w:rsidRPr="00A36E01" w:rsidRDefault="00FC6E7F" w:rsidP="004C1B2B">
            <w:pPr>
              <w:tabs>
                <w:tab w:val="num" w:pos="183"/>
              </w:tabs>
              <w:spacing w:after="0" w:line="240" w:lineRule="auto"/>
              <w:ind w:firstLine="465"/>
              <w:jc w:val="both"/>
              <w:rPr>
                <w:rFonts w:ascii="Times New Roman" w:hAnsi="Times New Roman" w:cs="Times New Roman"/>
                <w:sz w:val="24"/>
                <w:szCs w:val="24"/>
                <w:highlight w:val="yellow"/>
              </w:rPr>
            </w:pPr>
            <w:r w:rsidRPr="00A36E01">
              <w:rPr>
                <w:rFonts w:ascii="Times New Roman" w:hAnsi="Times New Roman" w:cs="Times New Roman"/>
                <w:sz w:val="24"/>
                <w:szCs w:val="24"/>
              </w:rPr>
              <w:t>Лист –  в довільній формі, підписаний уповноваженою</w:t>
            </w:r>
            <w:r w:rsidR="00FF604D">
              <w:rPr>
                <w:rFonts w:ascii="Times New Roman" w:hAnsi="Times New Roman" w:cs="Times New Roman"/>
                <w:sz w:val="24"/>
                <w:szCs w:val="24"/>
              </w:rPr>
              <w:t xml:space="preserve"> особою – згода з основними умо</w:t>
            </w:r>
            <w:r w:rsidRPr="00A36E01">
              <w:rPr>
                <w:rFonts w:ascii="Times New Roman" w:hAnsi="Times New Roman" w:cs="Times New Roman"/>
                <w:sz w:val="24"/>
                <w:szCs w:val="24"/>
              </w:rPr>
              <w:t>вами дог</w:t>
            </w:r>
            <w:r w:rsidR="001F0041">
              <w:rPr>
                <w:rFonts w:ascii="Times New Roman" w:hAnsi="Times New Roman" w:cs="Times New Roman"/>
                <w:sz w:val="24"/>
                <w:szCs w:val="24"/>
              </w:rPr>
              <w:t xml:space="preserve">овору, проект якого наведено у </w:t>
            </w:r>
            <w:r w:rsidR="001F0041" w:rsidRPr="00AC34DB">
              <w:rPr>
                <w:rFonts w:ascii="Times New Roman" w:hAnsi="Times New Roman" w:cs="Times New Roman"/>
                <w:sz w:val="24"/>
                <w:szCs w:val="24"/>
                <w:lang w:val="ru-RU"/>
              </w:rPr>
              <w:t>Д</w:t>
            </w:r>
            <w:proofErr w:type="spellStart"/>
            <w:r w:rsidRPr="00A36E01">
              <w:rPr>
                <w:rFonts w:ascii="Times New Roman" w:hAnsi="Times New Roman" w:cs="Times New Roman"/>
                <w:sz w:val="24"/>
                <w:szCs w:val="24"/>
              </w:rPr>
              <w:t>одатку</w:t>
            </w:r>
            <w:proofErr w:type="spellEnd"/>
            <w:r w:rsidRPr="00A36E01">
              <w:rPr>
                <w:rFonts w:ascii="Times New Roman" w:hAnsi="Times New Roman" w:cs="Times New Roman"/>
                <w:sz w:val="24"/>
                <w:szCs w:val="24"/>
              </w:rPr>
              <w:t xml:space="preserve">  6  до</w:t>
            </w:r>
            <w:r w:rsidRPr="00A36E01">
              <w:rPr>
                <w:rFonts w:ascii="Times New Roman" w:hAnsi="Times New Roman" w:cs="Times New Roman"/>
                <w:b/>
                <w:sz w:val="24"/>
                <w:szCs w:val="24"/>
              </w:rPr>
              <w:t xml:space="preserve"> </w:t>
            </w:r>
            <w:r w:rsidRPr="00A36E01">
              <w:rPr>
                <w:rFonts w:ascii="Times New Roman" w:hAnsi="Times New Roman" w:cs="Times New Roman"/>
                <w:sz w:val="24"/>
                <w:szCs w:val="24"/>
              </w:rPr>
              <w:t xml:space="preserve">тендерної документації, та </w:t>
            </w:r>
            <w:r w:rsidRPr="00A36E01">
              <w:rPr>
                <w:rFonts w:ascii="Times New Roman" w:eastAsia="Times New Roman" w:hAnsi="Times New Roman" w:cs="Times New Roman"/>
                <w:sz w:val="24"/>
                <w:szCs w:val="24"/>
              </w:rPr>
              <w:t xml:space="preserve">заповнений, </w:t>
            </w:r>
            <w:r w:rsidRPr="00A36E01">
              <w:rPr>
                <w:rFonts w:ascii="Times New Roman" w:hAnsi="Times New Roman" w:cs="Times New Roman"/>
                <w:sz w:val="24"/>
                <w:szCs w:val="24"/>
              </w:rPr>
              <w:t>підписаний</w:t>
            </w:r>
            <w:r w:rsidRPr="00A36E01">
              <w:rPr>
                <w:rFonts w:ascii="Times New Roman" w:eastAsia="Times New Roman" w:hAnsi="Times New Roman" w:cs="Times New Roman"/>
                <w:sz w:val="24"/>
                <w:szCs w:val="24"/>
              </w:rPr>
              <w:t xml:space="preserve"> та</w:t>
            </w:r>
            <w:r w:rsidRPr="00A36E01">
              <w:rPr>
                <w:rFonts w:ascii="Times New Roman" w:hAnsi="Times New Roman" w:cs="Times New Roman"/>
                <w:sz w:val="24"/>
                <w:szCs w:val="24"/>
              </w:rPr>
              <w:t xml:space="preserve"> завірений печаткою (в разі її використання) </w:t>
            </w:r>
            <w:r w:rsidRPr="00A36E01">
              <w:rPr>
                <w:rFonts w:ascii="Times New Roman" w:eastAsia="Times New Roman" w:hAnsi="Times New Roman" w:cs="Times New Roman"/>
                <w:sz w:val="24"/>
                <w:szCs w:val="24"/>
              </w:rPr>
              <w:t xml:space="preserve">з боку учасника торгів </w:t>
            </w:r>
            <w:r w:rsidR="000379AF">
              <w:rPr>
                <w:rFonts w:ascii="Times New Roman" w:hAnsi="Times New Roman" w:cs="Times New Roman"/>
                <w:sz w:val="24"/>
                <w:szCs w:val="24"/>
              </w:rPr>
              <w:t>проє</w:t>
            </w:r>
            <w:r w:rsidRPr="00A36E01">
              <w:rPr>
                <w:rFonts w:ascii="Times New Roman" w:hAnsi="Times New Roman" w:cs="Times New Roman"/>
                <w:sz w:val="24"/>
                <w:szCs w:val="24"/>
              </w:rPr>
              <w:t>кт договору та додатки до нього.</w:t>
            </w:r>
          </w:p>
        </w:tc>
      </w:tr>
      <w:tr w:rsidR="00FC6E7F" w:rsidRPr="00A36E01" w:rsidTr="006114FE">
        <w:trPr>
          <w:trHeight w:val="56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E7F" w:rsidRPr="006114FE" w:rsidRDefault="006114FE" w:rsidP="004C1B2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en-US"/>
              </w:rPr>
              <w:t>11</w:t>
            </w:r>
            <w:r>
              <w:rPr>
                <w:rFonts w:ascii="Times New Roman" w:eastAsia="Times New Roman" w:hAnsi="Times New Roman" w:cs="Times New Roman"/>
                <w:b/>
                <w:color w:val="000000"/>
                <w:sz w:val="24"/>
                <w:szCs w:val="24"/>
              </w:rPr>
              <w:t>.</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E7F" w:rsidRPr="00A36E01" w:rsidRDefault="0090143B" w:rsidP="004C1B2B">
            <w:pPr>
              <w:tabs>
                <w:tab w:val="num" w:pos="0"/>
              </w:tabs>
              <w:spacing w:after="0" w:line="240" w:lineRule="auto"/>
              <w:ind w:firstLine="465"/>
              <w:jc w:val="both"/>
              <w:rPr>
                <w:rFonts w:ascii="Times New Roman" w:hAnsi="Times New Roman" w:cs="Times New Roman"/>
                <w:sz w:val="24"/>
                <w:szCs w:val="24"/>
              </w:rPr>
            </w:pPr>
            <w:r>
              <w:rPr>
                <w:rFonts w:ascii="Times New Roman" w:hAnsi="Times New Roman" w:cs="Times New Roman"/>
                <w:sz w:val="24"/>
                <w:szCs w:val="24"/>
              </w:rPr>
              <w:t>На підтвердження вимог пункту 47</w:t>
            </w:r>
            <w:r w:rsidR="00227067">
              <w:rPr>
                <w:rFonts w:ascii="Times New Roman" w:hAnsi="Times New Roman" w:cs="Times New Roman"/>
                <w:sz w:val="24"/>
                <w:szCs w:val="24"/>
              </w:rPr>
              <w:t xml:space="preserve"> Особливостей  надається інформація, зазначена у Додатку 2 цієї тендерної документації.</w:t>
            </w:r>
          </w:p>
        </w:tc>
      </w:tr>
      <w:tr w:rsidR="00FC6E7F" w:rsidRPr="00A36E01" w:rsidTr="006114FE">
        <w:trPr>
          <w:trHeight w:val="5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E7F" w:rsidRPr="00A36E01" w:rsidRDefault="006114FE" w:rsidP="004C1B2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E7F" w:rsidRPr="006114FE" w:rsidRDefault="00FC6E7F" w:rsidP="004C1B2B">
            <w:pPr>
              <w:tabs>
                <w:tab w:val="num" w:pos="0"/>
              </w:tabs>
              <w:spacing w:after="0" w:line="240" w:lineRule="auto"/>
              <w:ind w:firstLine="465"/>
              <w:jc w:val="both"/>
              <w:rPr>
                <w:rFonts w:ascii="Times New Roman" w:hAnsi="Times New Roman" w:cs="Times New Roman"/>
                <w:sz w:val="24"/>
                <w:szCs w:val="24"/>
              </w:rPr>
            </w:pPr>
            <w:r w:rsidRPr="006114FE">
              <w:rPr>
                <w:rStyle w:val="41"/>
                <w:rFonts w:ascii="Times New Roman" w:hAnsi="Times New Roman" w:cs="Times New Roman"/>
                <w:b w:val="0"/>
                <w:bCs w:val="0"/>
                <w:i w:val="0"/>
                <w:iCs w:val="0"/>
                <w:sz w:val="24"/>
                <w:szCs w:val="24"/>
                <w:u w:val="none"/>
              </w:rPr>
              <w:t xml:space="preserve">Підписані учасником торгів  та </w:t>
            </w:r>
            <w:r w:rsidRPr="006114FE">
              <w:rPr>
                <w:rFonts w:ascii="Times New Roman" w:hAnsi="Times New Roman" w:cs="Times New Roman"/>
                <w:sz w:val="24"/>
                <w:szCs w:val="24"/>
              </w:rPr>
              <w:t xml:space="preserve">завірені печаткою (в разі її використання ) </w:t>
            </w:r>
            <w:r w:rsidR="006114FE">
              <w:rPr>
                <w:rStyle w:val="41"/>
                <w:rFonts w:ascii="Times New Roman" w:hAnsi="Times New Roman" w:cs="Times New Roman"/>
                <w:b w:val="0"/>
                <w:bCs w:val="0"/>
                <w:i w:val="0"/>
                <w:iCs w:val="0"/>
                <w:sz w:val="24"/>
                <w:szCs w:val="24"/>
                <w:u w:val="none"/>
              </w:rPr>
              <w:t>технічні, які</w:t>
            </w:r>
            <w:r w:rsidRPr="006114FE">
              <w:rPr>
                <w:rStyle w:val="41"/>
                <w:rFonts w:ascii="Times New Roman" w:hAnsi="Times New Roman" w:cs="Times New Roman"/>
                <w:b w:val="0"/>
                <w:bCs w:val="0"/>
                <w:i w:val="0"/>
                <w:iCs w:val="0"/>
                <w:sz w:val="24"/>
                <w:szCs w:val="24"/>
                <w:u w:val="none"/>
              </w:rPr>
              <w:t xml:space="preserve">сні та кількісні характеристики предмета закупівлі, </w:t>
            </w:r>
            <w:r w:rsidR="00FF604D">
              <w:rPr>
                <w:rStyle w:val="41"/>
                <w:rFonts w:ascii="Times New Roman" w:hAnsi="Times New Roman" w:cs="Times New Roman"/>
                <w:b w:val="0"/>
                <w:bCs w:val="0"/>
                <w:i w:val="0"/>
                <w:iCs w:val="0"/>
                <w:sz w:val="24"/>
                <w:szCs w:val="24"/>
                <w:u w:val="none"/>
              </w:rPr>
              <w:t xml:space="preserve">технічна специфікація, </w:t>
            </w:r>
            <w:r w:rsidR="000F7531">
              <w:rPr>
                <w:rStyle w:val="41"/>
                <w:rFonts w:ascii="Times New Roman" w:hAnsi="Times New Roman" w:cs="Times New Roman"/>
                <w:b w:val="0"/>
                <w:bCs w:val="0"/>
                <w:i w:val="0"/>
                <w:iCs w:val="0"/>
                <w:sz w:val="24"/>
                <w:szCs w:val="24"/>
                <w:u w:val="none"/>
              </w:rPr>
              <w:t xml:space="preserve">інші вимоги, </w:t>
            </w:r>
            <w:r w:rsidRPr="006114FE">
              <w:rPr>
                <w:rStyle w:val="41"/>
                <w:rFonts w:ascii="Times New Roman" w:hAnsi="Times New Roman" w:cs="Times New Roman"/>
                <w:b w:val="0"/>
                <w:bCs w:val="0"/>
                <w:i w:val="0"/>
                <w:iCs w:val="0"/>
                <w:sz w:val="24"/>
                <w:szCs w:val="24"/>
                <w:u w:val="none"/>
              </w:rPr>
              <w:t xml:space="preserve">зазначені у </w:t>
            </w:r>
            <w:r w:rsidR="00196EC3">
              <w:rPr>
                <w:rFonts w:ascii="Times New Roman" w:hAnsi="Times New Roman" w:cs="Times New Roman"/>
                <w:sz w:val="24"/>
                <w:szCs w:val="24"/>
              </w:rPr>
              <w:t>Д</w:t>
            </w:r>
            <w:r w:rsidRPr="006114FE">
              <w:rPr>
                <w:rFonts w:ascii="Times New Roman" w:hAnsi="Times New Roman" w:cs="Times New Roman"/>
                <w:sz w:val="24"/>
                <w:szCs w:val="24"/>
              </w:rPr>
              <w:t>одатку 3 тендерної документації.</w:t>
            </w:r>
          </w:p>
        </w:tc>
      </w:tr>
      <w:tr w:rsidR="00FC6E7F" w:rsidRPr="00A36E01" w:rsidTr="00AB6B02">
        <w:trPr>
          <w:trHeight w:val="30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E7F" w:rsidRPr="00A36E01" w:rsidRDefault="006114FE" w:rsidP="004C1B2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C6E7F" w:rsidRPr="00A36E01" w:rsidRDefault="00FC6E7F" w:rsidP="004C1B2B">
            <w:pPr>
              <w:spacing w:after="0" w:line="240" w:lineRule="auto"/>
              <w:ind w:firstLine="465"/>
              <w:jc w:val="both"/>
              <w:rPr>
                <w:rStyle w:val="41"/>
                <w:rFonts w:ascii="Times New Roman" w:hAnsi="Times New Roman" w:cs="Times New Roman"/>
                <w:b w:val="0"/>
                <w:bCs w:val="0"/>
                <w:i w:val="0"/>
                <w:iCs w:val="0"/>
                <w:sz w:val="24"/>
                <w:szCs w:val="24"/>
              </w:rPr>
            </w:pPr>
            <w:r w:rsidRPr="00A36E01">
              <w:rPr>
                <w:rFonts w:ascii="Times New Roman" w:hAnsi="Times New Roman" w:cs="Times New Roman"/>
                <w:sz w:val="24"/>
                <w:szCs w:val="24"/>
              </w:rPr>
              <w:t>Лист-згода про можливе застосування оперативно-господарських санкцій, що передбачені статтями 235, 236, 237 Господарського кодексу України, до учасника-переможця, у разі невиконання або неналежного виконання ним умов договору про закупівлю, порушення строків, визначених договором, та недотримання інших взятих на себе зобов’язань.</w:t>
            </w:r>
          </w:p>
        </w:tc>
      </w:tr>
      <w:tr w:rsidR="00FC6E7F" w:rsidRPr="00A36E01" w:rsidTr="006114FE">
        <w:trPr>
          <w:trHeight w:val="5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E7F" w:rsidRPr="00A36E01" w:rsidRDefault="00AB6B02" w:rsidP="004C1B2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20366" w:rsidRDefault="00C82087" w:rsidP="00C82087">
            <w:pPr>
              <w:spacing w:after="0" w:line="240" w:lineRule="auto"/>
              <w:ind w:firstLine="6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5F46B2">
              <w:rPr>
                <w:rFonts w:ascii="Times New Roman" w:eastAsia="Times New Roman" w:hAnsi="Times New Roman" w:cs="Times New Roman"/>
                <w:sz w:val="24"/>
                <w:szCs w:val="24"/>
              </w:rPr>
              <w:t xml:space="preserve">овідку в довільній формі </w:t>
            </w:r>
            <w:r w:rsidR="006703C3" w:rsidRPr="00C4211D">
              <w:rPr>
                <w:rFonts w:ascii="Times New Roman" w:hAnsi="Times New Roman" w:cs="Times New Roman"/>
                <w:sz w:val="24"/>
                <w:szCs w:val="24"/>
              </w:rPr>
              <w:t>за підписом уповнова</w:t>
            </w:r>
            <w:r w:rsidR="006703C3">
              <w:rPr>
                <w:rFonts w:ascii="Times New Roman" w:hAnsi="Times New Roman" w:cs="Times New Roman"/>
                <w:sz w:val="24"/>
                <w:szCs w:val="24"/>
              </w:rPr>
              <w:t>женої особи учасника та завірену</w:t>
            </w:r>
            <w:r w:rsidR="006703C3" w:rsidRPr="00C4211D">
              <w:rPr>
                <w:rFonts w:ascii="Times New Roman" w:hAnsi="Times New Roman" w:cs="Times New Roman"/>
                <w:sz w:val="24"/>
                <w:szCs w:val="24"/>
              </w:rPr>
              <w:t xml:space="preserve"> печаткою учасника торгів (у разі її використання)</w:t>
            </w:r>
            <w:r w:rsidR="006703C3">
              <w:rPr>
                <w:rFonts w:ascii="Times New Roman" w:hAnsi="Times New Roman" w:cs="Times New Roman"/>
                <w:sz w:val="24"/>
                <w:szCs w:val="24"/>
              </w:rPr>
              <w:t xml:space="preserve"> </w:t>
            </w:r>
            <w:r w:rsidRPr="005F46B2">
              <w:rPr>
                <w:rFonts w:ascii="Times New Roman" w:eastAsia="Times New Roman" w:hAnsi="Times New Roman" w:cs="Times New Roman"/>
                <w:sz w:val="24"/>
                <w:szCs w:val="24"/>
              </w:rPr>
              <w:t xml:space="preserve">про те, що </w:t>
            </w:r>
            <w:r>
              <w:rPr>
                <w:rFonts w:ascii="Times New Roman" w:eastAsia="Times New Roman" w:hAnsi="Times New Roman" w:cs="Times New Roman"/>
                <w:sz w:val="24"/>
                <w:szCs w:val="24"/>
              </w:rPr>
              <w:t>учасник</w:t>
            </w:r>
            <w:r w:rsidRPr="005F46B2">
              <w:rPr>
                <w:rFonts w:ascii="Times New Roman" w:eastAsia="Times New Roman" w:hAnsi="Times New Roman" w:cs="Times New Roman"/>
                <w:sz w:val="24"/>
                <w:szCs w:val="24"/>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p>
          <w:p w:rsidR="00FC6E7F" w:rsidRPr="00C82087" w:rsidRDefault="00C82087" w:rsidP="00C82087">
            <w:pPr>
              <w:spacing w:after="0" w:line="240" w:lineRule="auto"/>
              <w:ind w:firstLine="601"/>
              <w:jc w:val="both"/>
              <w:rPr>
                <w:rFonts w:ascii="Times New Roman" w:eastAsia="Times New Roman" w:hAnsi="Times New Roman" w:cs="Times New Roman"/>
                <w:sz w:val="24"/>
                <w:szCs w:val="24"/>
              </w:rPr>
            </w:pPr>
            <w:r w:rsidRPr="005F46B2">
              <w:rPr>
                <w:rFonts w:ascii="Times New Roman" w:eastAsia="Times New Roman" w:hAnsi="Times New Roman" w:cs="Times New Roman"/>
                <w:sz w:val="24"/>
                <w:szCs w:val="24"/>
              </w:rPr>
              <w:t xml:space="preserve">У разі, якщо місцезнаходження учасника зареєстроване на тимчасово окупованій </w:t>
            </w:r>
            <w:r w:rsidRPr="005F46B2">
              <w:rPr>
                <w:rFonts w:ascii="Times New Roman" w:eastAsia="Times New Roman" w:hAnsi="Times New Roman" w:cs="Times New Roman"/>
                <w:sz w:val="24"/>
                <w:szCs w:val="24"/>
              </w:rPr>
              <w:lastRenderedPageBreak/>
              <w:t xml:space="preserve">території, учасник має надати підтвердження зміни податкової адреси на іншу частину території України, видане уповноваженим на це органом. </w:t>
            </w:r>
          </w:p>
        </w:tc>
      </w:tr>
      <w:tr w:rsidR="004B47DA" w:rsidRPr="00A36E01" w:rsidTr="006114FE">
        <w:trPr>
          <w:trHeight w:val="5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47DA" w:rsidRDefault="004B47DA" w:rsidP="0095535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w:t>
            </w:r>
            <w:r w:rsidR="0095535F">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6EA8" w:rsidRPr="00710BE7" w:rsidRDefault="00E86EA8" w:rsidP="00E21903">
            <w:pPr>
              <w:spacing w:line="240" w:lineRule="auto"/>
              <w:ind w:firstLine="467"/>
              <w:jc w:val="both"/>
              <w:rPr>
                <w:rFonts w:ascii="Times New Roman" w:hAnsi="Times New Roman" w:cs="Times New Roman"/>
                <w:sz w:val="24"/>
                <w:szCs w:val="24"/>
              </w:rPr>
            </w:pPr>
            <w:r w:rsidRPr="002B1F3F">
              <w:rPr>
                <w:rFonts w:ascii="Times New Roman" w:hAnsi="Times New Roman" w:cs="Times New Roman"/>
                <w:sz w:val="24"/>
                <w:szCs w:val="24"/>
              </w:rPr>
              <w:t>Інформацію за підписом уповноваженої особи учасника та завірену печаткою учасника торгів (у разі її використання) про повне найменування та місцезнаходження щодо кожного суб’єкта господарювання, якого учасник має намір залучити до надання послуг як субпідрядника/співвиконавця в обсязі не менш як 20 відсотків вартості договору про закупівлю,</w:t>
            </w:r>
            <w:r w:rsidRPr="00710BE7">
              <w:rPr>
                <w:rFonts w:ascii="Times New Roman" w:hAnsi="Times New Roman" w:cs="Times New Roman"/>
                <w:sz w:val="24"/>
                <w:szCs w:val="24"/>
              </w:rPr>
              <w:t xml:space="preserve"> </w:t>
            </w:r>
          </w:p>
          <w:p w:rsidR="004B47DA" w:rsidRPr="009A43D7" w:rsidRDefault="00E86EA8" w:rsidP="00E21903">
            <w:pPr>
              <w:spacing w:after="0" w:line="240" w:lineRule="auto"/>
              <w:ind w:firstLine="467"/>
              <w:jc w:val="both"/>
              <w:rPr>
                <w:rFonts w:ascii="Times New Roman" w:eastAsia="Times New Roman" w:hAnsi="Times New Roman" w:cs="Times New Roman"/>
                <w:sz w:val="24"/>
                <w:szCs w:val="24"/>
                <w:highlight w:val="yellow"/>
              </w:rPr>
            </w:pPr>
            <w:r w:rsidRPr="00710BE7">
              <w:rPr>
                <w:rFonts w:ascii="Times New Roman" w:hAnsi="Times New Roman" w:cs="Times New Roman"/>
                <w:sz w:val="24"/>
                <w:szCs w:val="24"/>
              </w:rPr>
              <w:t>або інформацію у довільній формі щодо незалучення такого (таких) субпідрядника/співвиконавця.</w:t>
            </w:r>
          </w:p>
        </w:tc>
      </w:tr>
      <w:tr w:rsidR="007F038B" w:rsidRPr="00A36E01" w:rsidTr="006114FE">
        <w:trPr>
          <w:trHeight w:val="5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38B" w:rsidRDefault="007F038B" w:rsidP="0095535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16.</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038B" w:rsidRPr="002B1F3F" w:rsidRDefault="00DE6D4D" w:rsidP="000F178C">
            <w:pPr>
              <w:pStyle w:val="a6"/>
              <w:widowControl w:val="0"/>
              <w:tabs>
                <w:tab w:val="left" w:pos="993"/>
              </w:tabs>
              <w:spacing w:after="0" w:line="240" w:lineRule="auto"/>
              <w:ind w:left="0" w:firstLine="467"/>
              <w:contextualSpacing w:val="0"/>
              <w:jc w:val="both"/>
              <w:rPr>
                <w:rFonts w:ascii="Times New Roman" w:hAnsi="Times New Roman" w:cs="Times New Roman"/>
                <w:sz w:val="24"/>
                <w:szCs w:val="24"/>
              </w:rPr>
            </w:pPr>
            <w:r w:rsidRPr="00AC2913">
              <w:rPr>
                <w:rFonts w:ascii="Times New Roman" w:hAnsi="Times New Roman" w:cs="Times New Roman"/>
                <w:sz w:val="24"/>
                <w:szCs w:val="24"/>
              </w:rPr>
              <w:t>Копію</w:t>
            </w:r>
            <w:r w:rsidR="007F038B" w:rsidRPr="00AC2913">
              <w:rPr>
                <w:rFonts w:ascii="Times New Roman" w:hAnsi="Times New Roman" w:cs="Times New Roman"/>
                <w:sz w:val="24"/>
                <w:szCs w:val="24"/>
              </w:rPr>
              <w:t xml:space="preserve"> сертифікату, що підтверджує відповідність системи управління безпечністю харчових продуктів вимогам ДСТУ ISO 22000:2019 (ISO 22000:2018, IDT) стосовно послуг транспортування та зберігання харчових продуктів.</w:t>
            </w:r>
            <w:r w:rsidR="007F038B" w:rsidRPr="007F038B">
              <w:rPr>
                <w:rFonts w:ascii="Times New Roman" w:hAnsi="Times New Roman" w:cs="Times New Roman"/>
                <w:sz w:val="24"/>
                <w:szCs w:val="24"/>
              </w:rPr>
              <w:t xml:space="preserve">  </w:t>
            </w:r>
          </w:p>
        </w:tc>
      </w:tr>
      <w:tr w:rsidR="00DE6D4D" w:rsidRPr="00A36E01" w:rsidTr="006114FE">
        <w:trPr>
          <w:trHeight w:val="5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D4D" w:rsidRDefault="00DE6D4D" w:rsidP="0095535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17.</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6D4D" w:rsidRPr="00521FB6" w:rsidRDefault="00AC2913" w:rsidP="000F178C">
            <w:pPr>
              <w:pStyle w:val="a6"/>
              <w:widowControl w:val="0"/>
              <w:tabs>
                <w:tab w:val="left" w:pos="993"/>
              </w:tabs>
              <w:spacing w:after="0" w:line="240" w:lineRule="auto"/>
              <w:ind w:left="0" w:firstLine="467"/>
              <w:contextualSpacing w:val="0"/>
              <w:jc w:val="both"/>
              <w:rPr>
                <w:rFonts w:ascii="Times New Roman" w:hAnsi="Times New Roman" w:cs="Times New Roman"/>
                <w:sz w:val="24"/>
                <w:szCs w:val="24"/>
                <w:highlight w:val="yellow"/>
              </w:rPr>
            </w:pPr>
            <w:r w:rsidRPr="002B1F3F">
              <w:rPr>
                <w:rFonts w:ascii="Times New Roman" w:hAnsi="Times New Roman" w:cs="Times New Roman"/>
                <w:sz w:val="24"/>
                <w:szCs w:val="24"/>
              </w:rPr>
              <w:t xml:space="preserve">Інформацію за підписом уповноваженої особи учасника та завірену печаткою учасника торгів (у разі її використання) </w:t>
            </w:r>
            <w:r w:rsidR="00DE6D4D" w:rsidRPr="00AC2913">
              <w:rPr>
                <w:rFonts w:ascii="Times New Roman" w:hAnsi="Times New Roman" w:cs="Times New Roman"/>
                <w:sz w:val="24"/>
                <w:szCs w:val="24"/>
              </w:rPr>
              <w:t>про реєстрацію потужностей оператора ринку в Державному реєстрі потужностей операторів ринку та/або копію експлуатаційного дозволу.</w:t>
            </w:r>
          </w:p>
        </w:tc>
      </w:tr>
      <w:tr w:rsidR="009C18B9" w:rsidRPr="00A36E01" w:rsidTr="006114FE">
        <w:trPr>
          <w:trHeight w:val="5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18B9" w:rsidRDefault="009C18B9" w:rsidP="0095535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18.</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C18B9" w:rsidRPr="00875CF2" w:rsidRDefault="009C18B9" w:rsidP="009C18B9">
            <w:pPr>
              <w:tabs>
                <w:tab w:val="left" w:pos="750"/>
              </w:tabs>
              <w:spacing w:after="0" w:line="240" w:lineRule="auto"/>
              <w:ind w:firstLine="465"/>
              <w:jc w:val="both"/>
              <w:rPr>
                <w:rFonts w:ascii="Times New Roman" w:hAnsi="Times New Roman"/>
                <w:sz w:val="24"/>
                <w:szCs w:val="24"/>
              </w:rPr>
            </w:pPr>
            <w:r w:rsidRPr="00875CF2">
              <w:rPr>
                <w:rFonts w:ascii="Times New Roman" w:hAnsi="Times New Roman"/>
                <w:sz w:val="24"/>
                <w:szCs w:val="24"/>
              </w:rPr>
              <w:t xml:space="preserve">У разі якщо учасник або його кінцевий </w:t>
            </w:r>
            <w:proofErr w:type="spellStart"/>
            <w:r w:rsidRPr="00875CF2">
              <w:rPr>
                <w:rFonts w:ascii="Times New Roman" w:hAnsi="Times New Roman"/>
                <w:sz w:val="24"/>
                <w:szCs w:val="24"/>
              </w:rPr>
              <w:t>бенефіціарний</w:t>
            </w:r>
            <w:proofErr w:type="spellEnd"/>
            <w:r w:rsidRPr="00875CF2">
              <w:rPr>
                <w:rFonts w:ascii="Times New Roman" w:hAnsi="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 стосовно таких осіб:</w:t>
            </w:r>
          </w:p>
          <w:p w:rsidR="009C18B9" w:rsidRPr="00875CF2" w:rsidRDefault="009C18B9" w:rsidP="009C18B9">
            <w:pPr>
              <w:tabs>
                <w:tab w:val="left" w:pos="750"/>
                <w:tab w:val="left" w:pos="1034"/>
              </w:tabs>
              <w:spacing w:after="0" w:line="240" w:lineRule="auto"/>
              <w:ind w:firstLine="465"/>
              <w:jc w:val="both"/>
              <w:rPr>
                <w:rFonts w:ascii="Times New Roman" w:hAnsi="Times New Roman"/>
                <w:sz w:val="24"/>
                <w:szCs w:val="24"/>
              </w:rPr>
            </w:pPr>
            <w:r w:rsidRPr="00875CF2">
              <w:rPr>
                <w:rFonts w:ascii="Times New Roman" w:hAnsi="Times New Roman"/>
                <w:sz w:val="24"/>
                <w:szCs w:val="24"/>
              </w:rPr>
              <w:t>-</w:t>
            </w:r>
            <w:r w:rsidRPr="00875CF2">
              <w:rPr>
                <w:rFonts w:ascii="Times New Roman" w:hAnsi="Times New Roman"/>
                <w:sz w:val="24"/>
                <w:szCs w:val="24"/>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C18B9" w:rsidRPr="00875CF2" w:rsidRDefault="009C18B9" w:rsidP="009C18B9">
            <w:pPr>
              <w:tabs>
                <w:tab w:val="left" w:pos="750"/>
              </w:tabs>
              <w:spacing w:after="0" w:line="240" w:lineRule="auto"/>
              <w:ind w:firstLine="465"/>
              <w:jc w:val="both"/>
              <w:rPr>
                <w:rFonts w:ascii="Times New Roman" w:hAnsi="Times New Roman"/>
                <w:sz w:val="24"/>
                <w:szCs w:val="24"/>
              </w:rPr>
            </w:pPr>
            <w:r w:rsidRPr="00875CF2">
              <w:rPr>
                <w:rFonts w:ascii="Times New Roman" w:hAnsi="Times New Roman"/>
                <w:sz w:val="24"/>
                <w:szCs w:val="24"/>
              </w:rPr>
              <w:t>або</w:t>
            </w:r>
          </w:p>
          <w:p w:rsidR="009C18B9" w:rsidRPr="00875CF2" w:rsidRDefault="009C18B9" w:rsidP="009C18B9">
            <w:pPr>
              <w:tabs>
                <w:tab w:val="left" w:pos="750"/>
                <w:tab w:val="left" w:pos="1034"/>
              </w:tabs>
              <w:spacing w:after="0" w:line="240" w:lineRule="auto"/>
              <w:ind w:firstLine="465"/>
              <w:jc w:val="both"/>
              <w:rPr>
                <w:rFonts w:ascii="Times New Roman" w:hAnsi="Times New Roman"/>
                <w:sz w:val="24"/>
                <w:szCs w:val="24"/>
              </w:rPr>
            </w:pPr>
            <w:r w:rsidRPr="00875CF2">
              <w:rPr>
                <w:rFonts w:ascii="Times New Roman" w:hAnsi="Times New Roman"/>
                <w:sz w:val="24"/>
                <w:szCs w:val="24"/>
              </w:rPr>
              <w:t>-</w:t>
            </w:r>
            <w:r w:rsidRPr="00875CF2">
              <w:rPr>
                <w:rFonts w:ascii="Times New Roman" w:hAnsi="Times New Roman"/>
                <w:sz w:val="24"/>
                <w:szCs w:val="24"/>
              </w:rPr>
              <w:tab/>
              <w:t>посвідчення біженця чи документ, що підтверджує надання притулку в Україні,</w:t>
            </w:r>
          </w:p>
          <w:p w:rsidR="009C18B9" w:rsidRPr="00875CF2" w:rsidRDefault="009C18B9" w:rsidP="009C18B9">
            <w:pPr>
              <w:tabs>
                <w:tab w:val="left" w:pos="750"/>
              </w:tabs>
              <w:spacing w:after="0" w:line="240" w:lineRule="auto"/>
              <w:ind w:firstLine="465"/>
              <w:jc w:val="both"/>
              <w:rPr>
                <w:rFonts w:ascii="Times New Roman" w:hAnsi="Times New Roman"/>
                <w:sz w:val="24"/>
                <w:szCs w:val="24"/>
              </w:rPr>
            </w:pPr>
            <w:r w:rsidRPr="00875CF2">
              <w:rPr>
                <w:rFonts w:ascii="Times New Roman" w:hAnsi="Times New Roman"/>
                <w:sz w:val="24"/>
                <w:szCs w:val="24"/>
              </w:rPr>
              <w:t>або</w:t>
            </w:r>
          </w:p>
          <w:p w:rsidR="009C18B9" w:rsidRPr="00875CF2" w:rsidRDefault="009C18B9" w:rsidP="009C18B9">
            <w:pPr>
              <w:tabs>
                <w:tab w:val="left" w:pos="750"/>
                <w:tab w:val="left" w:pos="1034"/>
              </w:tabs>
              <w:spacing w:after="0" w:line="240" w:lineRule="auto"/>
              <w:ind w:firstLine="465"/>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875CF2">
              <w:rPr>
                <w:rFonts w:ascii="Times New Roman" w:hAnsi="Times New Roman"/>
                <w:sz w:val="24"/>
                <w:szCs w:val="24"/>
              </w:rPr>
              <w:t>посвідчення особи, яка потребує додаткового захисту в Україні,</w:t>
            </w:r>
          </w:p>
          <w:p w:rsidR="009C18B9" w:rsidRPr="00875CF2" w:rsidRDefault="009C18B9" w:rsidP="009C18B9">
            <w:pPr>
              <w:tabs>
                <w:tab w:val="left" w:pos="750"/>
              </w:tabs>
              <w:spacing w:after="0" w:line="240" w:lineRule="auto"/>
              <w:ind w:firstLine="465"/>
              <w:jc w:val="both"/>
              <w:rPr>
                <w:rFonts w:ascii="Times New Roman" w:hAnsi="Times New Roman"/>
                <w:sz w:val="24"/>
                <w:szCs w:val="24"/>
              </w:rPr>
            </w:pPr>
            <w:r w:rsidRPr="00875CF2">
              <w:rPr>
                <w:rFonts w:ascii="Times New Roman" w:hAnsi="Times New Roman"/>
                <w:sz w:val="24"/>
                <w:szCs w:val="24"/>
              </w:rPr>
              <w:t>або</w:t>
            </w:r>
          </w:p>
          <w:p w:rsidR="009C18B9" w:rsidRPr="00875CF2" w:rsidRDefault="009C18B9" w:rsidP="009C18B9">
            <w:pPr>
              <w:tabs>
                <w:tab w:val="left" w:pos="750"/>
                <w:tab w:val="left" w:pos="1034"/>
              </w:tabs>
              <w:spacing w:after="0" w:line="240" w:lineRule="auto"/>
              <w:ind w:firstLine="465"/>
              <w:jc w:val="both"/>
              <w:rPr>
                <w:rFonts w:ascii="Times New Roman" w:hAnsi="Times New Roman"/>
                <w:sz w:val="24"/>
                <w:szCs w:val="24"/>
              </w:rPr>
            </w:pPr>
            <w:r w:rsidRPr="00875CF2">
              <w:rPr>
                <w:rFonts w:ascii="Times New Roman" w:hAnsi="Times New Roman"/>
                <w:sz w:val="24"/>
                <w:szCs w:val="24"/>
              </w:rPr>
              <w:t>-</w:t>
            </w:r>
            <w:r w:rsidRPr="00875CF2">
              <w:rPr>
                <w:rFonts w:ascii="Times New Roman" w:hAnsi="Times New Roman"/>
                <w:sz w:val="24"/>
                <w:szCs w:val="24"/>
              </w:rPr>
              <w:tab/>
              <w:t>посвідчення особи, якій надано тимчасовий захист в Україні,</w:t>
            </w:r>
          </w:p>
          <w:p w:rsidR="009C18B9" w:rsidRPr="00875CF2" w:rsidRDefault="009C18B9" w:rsidP="009C18B9">
            <w:pPr>
              <w:tabs>
                <w:tab w:val="left" w:pos="750"/>
              </w:tabs>
              <w:spacing w:after="0" w:line="240" w:lineRule="auto"/>
              <w:ind w:firstLine="465"/>
              <w:jc w:val="both"/>
              <w:rPr>
                <w:rFonts w:ascii="Times New Roman" w:hAnsi="Times New Roman"/>
                <w:sz w:val="24"/>
                <w:szCs w:val="24"/>
              </w:rPr>
            </w:pPr>
            <w:r w:rsidRPr="00875CF2">
              <w:rPr>
                <w:rFonts w:ascii="Times New Roman" w:hAnsi="Times New Roman"/>
                <w:sz w:val="24"/>
                <w:szCs w:val="24"/>
              </w:rPr>
              <w:t>або</w:t>
            </w:r>
          </w:p>
          <w:p w:rsidR="009C18B9" w:rsidRDefault="0031265B" w:rsidP="009C18B9">
            <w:pPr>
              <w:tabs>
                <w:tab w:val="left" w:pos="750"/>
              </w:tabs>
              <w:spacing w:after="0" w:line="240" w:lineRule="auto"/>
              <w:ind w:firstLine="465"/>
              <w:jc w:val="both"/>
              <w:rPr>
                <w:rFonts w:ascii="Times New Roman" w:hAnsi="Times New Roman"/>
                <w:sz w:val="24"/>
                <w:szCs w:val="24"/>
              </w:rPr>
            </w:pPr>
            <w:r>
              <w:rPr>
                <w:rFonts w:ascii="Times New Roman" w:hAnsi="Times New Roman"/>
                <w:sz w:val="24"/>
                <w:szCs w:val="24"/>
              </w:rPr>
              <w:t xml:space="preserve">- </w:t>
            </w:r>
            <w:r w:rsidR="009C18B9" w:rsidRPr="00875CF2">
              <w:rPr>
                <w:rFonts w:ascii="Times New Roman" w:hAnsi="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9C18B9" w:rsidRPr="00875CF2" w:rsidRDefault="009C18B9" w:rsidP="009C18B9">
            <w:pPr>
              <w:tabs>
                <w:tab w:val="left" w:pos="750"/>
              </w:tabs>
              <w:spacing w:after="0" w:line="240" w:lineRule="auto"/>
              <w:ind w:firstLine="465"/>
              <w:jc w:val="both"/>
              <w:rPr>
                <w:rFonts w:ascii="Times New Roman" w:hAnsi="Times New Roman"/>
                <w:sz w:val="24"/>
                <w:szCs w:val="24"/>
              </w:rPr>
            </w:pPr>
          </w:p>
          <w:p w:rsidR="009C18B9" w:rsidRPr="00875CF2" w:rsidRDefault="009C18B9" w:rsidP="009C18B9">
            <w:pPr>
              <w:tabs>
                <w:tab w:val="left" w:pos="750"/>
              </w:tabs>
              <w:spacing w:after="0" w:line="240" w:lineRule="auto"/>
              <w:ind w:firstLine="465"/>
              <w:jc w:val="both"/>
              <w:rPr>
                <w:rFonts w:ascii="Times New Roman" w:hAnsi="Times New Roman"/>
                <w:sz w:val="24"/>
                <w:szCs w:val="24"/>
              </w:rPr>
            </w:pPr>
            <w:r>
              <w:rPr>
                <w:rFonts w:ascii="Times New Roman" w:hAnsi="Times New Roman"/>
                <w:sz w:val="24"/>
                <w:szCs w:val="24"/>
              </w:rPr>
              <w:t xml:space="preserve">У </w:t>
            </w:r>
            <w:r w:rsidRPr="00875CF2">
              <w:rPr>
                <w:rFonts w:ascii="Times New Roman" w:hAnsi="Times New Roman"/>
                <w:sz w:val="24"/>
                <w:szCs w:val="24"/>
              </w:rPr>
              <w:t>разі,</w:t>
            </w:r>
            <w:r>
              <w:rPr>
                <w:rFonts w:ascii="Times New Roman" w:hAnsi="Times New Roman"/>
                <w:sz w:val="24"/>
                <w:szCs w:val="24"/>
              </w:rPr>
              <w:t xml:space="preserve"> </w:t>
            </w:r>
            <w:r w:rsidRPr="00875CF2">
              <w:rPr>
                <w:rFonts w:ascii="Times New Roman" w:hAnsi="Times New Roman"/>
                <w:bCs/>
                <w:sz w:val="24"/>
                <w:szCs w:val="24"/>
              </w:rPr>
              <w:t>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75CF2">
              <w:rPr>
                <w:rFonts w:ascii="Times New Roman" w:hAnsi="Times New Roman"/>
                <w:b/>
                <w:bCs/>
                <w:sz w:val="24"/>
                <w:szCs w:val="24"/>
              </w:rPr>
              <w:t>,</w:t>
            </w:r>
            <w:r w:rsidRPr="00875CF2">
              <w:rPr>
                <w:rFonts w:ascii="Times New Roman" w:hAnsi="Times New Roman"/>
                <w:sz w:val="24"/>
                <w:szCs w:val="24"/>
              </w:rPr>
              <w:t> учасник у складі тендерної пропозиції має надати:</w:t>
            </w:r>
          </w:p>
          <w:p w:rsidR="009C18B9" w:rsidRDefault="009C18B9" w:rsidP="009C18B9">
            <w:pPr>
              <w:pStyle w:val="a6"/>
              <w:numPr>
                <w:ilvl w:val="0"/>
                <w:numId w:val="8"/>
              </w:numPr>
              <w:tabs>
                <w:tab w:val="left" w:pos="750"/>
              </w:tabs>
              <w:spacing w:after="0" w:line="240" w:lineRule="auto"/>
              <w:jc w:val="both"/>
              <w:rPr>
                <w:rFonts w:ascii="Times New Roman" w:hAnsi="Times New Roman"/>
                <w:sz w:val="24"/>
                <w:szCs w:val="24"/>
              </w:rPr>
            </w:pPr>
            <w:r w:rsidRPr="009C18B9">
              <w:rPr>
                <w:rFonts w:ascii="Times New Roman" w:hAnsi="Times New Roman"/>
                <w:sz w:val="24"/>
                <w:szCs w:val="24"/>
              </w:rPr>
              <w:t>ухвалу слідчого судді, суду щодо арешту активів,</w:t>
            </w:r>
          </w:p>
          <w:p w:rsidR="009C18B9" w:rsidRDefault="009C18B9" w:rsidP="009C18B9">
            <w:pPr>
              <w:tabs>
                <w:tab w:val="left" w:pos="750"/>
              </w:tabs>
              <w:spacing w:after="0" w:line="240" w:lineRule="auto"/>
              <w:ind w:left="465"/>
              <w:jc w:val="both"/>
              <w:rPr>
                <w:rFonts w:ascii="Times New Roman" w:hAnsi="Times New Roman"/>
                <w:sz w:val="24"/>
                <w:szCs w:val="24"/>
              </w:rPr>
            </w:pPr>
            <w:r w:rsidRPr="009C18B9">
              <w:rPr>
                <w:rFonts w:ascii="Times New Roman" w:hAnsi="Times New Roman"/>
                <w:sz w:val="24"/>
                <w:szCs w:val="24"/>
              </w:rPr>
              <w:t>або</w:t>
            </w:r>
          </w:p>
          <w:p w:rsidR="009C18B9" w:rsidRDefault="009C18B9" w:rsidP="009C18B9">
            <w:pPr>
              <w:pStyle w:val="a6"/>
              <w:numPr>
                <w:ilvl w:val="0"/>
                <w:numId w:val="8"/>
              </w:numPr>
              <w:tabs>
                <w:tab w:val="left" w:pos="750"/>
              </w:tabs>
              <w:spacing w:after="0" w:line="240" w:lineRule="auto"/>
              <w:jc w:val="both"/>
              <w:rPr>
                <w:rFonts w:ascii="Times New Roman" w:hAnsi="Times New Roman"/>
                <w:sz w:val="24"/>
                <w:szCs w:val="24"/>
              </w:rPr>
            </w:pPr>
            <w:r w:rsidRPr="009C18B9">
              <w:rPr>
                <w:rFonts w:ascii="Times New Roman" w:hAnsi="Times New Roman"/>
                <w:sz w:val="24"/>
                <w:szCs w:val="24"/>
              </w:rPr>
              <w:t>нотаріально засвідчену копію згоди власника щодо управління активами,</w:t>
            </w:r>
          </w:p>
          <w:p w:rsidR="009C18B9" w:rsidRPr="009C18B9" w:rsidRDefault="009C18B9" w:rsidP="009C18B9">
            <w:pPr>
              <w:tabs>
                <w:tab w:val="left" w:pos="750"/>
              </w:tabs>
              <w:spacing w:after="0" w:line="240" w:lineRule="auto"/>
              <w:ind w:left="465"/>
              <w:jc w:val="both"/>
              <w:rPr>
                <w:rFonts w:ascii="Times New Roman" w:hAnsi="Times New Roman"/>
                <w:sz w:val="24"/>
                <w:szCs w:val="24"/>
              </w:rPr>
            </w:pPr>
            <w:r w:rsidRPr="009C18B9">
              <w:rPr>
                <w:rFonts w:ascii="Times New Roman" w:hAnsi="Times New Roman"/>
                <w:sz w:val="24"/>
                <w:szCs w:val="24"/>
              </w:rPr>
              <w:t>а також:</w:t>
            </w:r>
          </w:p>
          <w:p w:rsidR="009C18B9" w:rsidRPr="009C18B9" w:rsidRDefault="009C18B9" w:rsidP="009C18B9">
            <w:pPr>
              <w:pStyle w:val="a6"/>
              <w:numPr>
                <w:ilvl w:val="0"/>
                <w:numId w:val="8"/>
              </w:numPr>
              <w:tabs>
                <w:tab w:val="left" w:pos="750"/>
              </w:tabs>
              <w:spacing w:after="0" w:line="240" w:lineRule="auto"/>
              <w:ind w:left="0" w:firstLine="465"/>
              <w:jc w:val="both"/>
              <w:rPr>
                <w:rFonts w:ascii="Times New Roman" w:hAnsi="Times New Roman"/>
                <w:sz w:val="24"/>
                <w:szCs w:val="24"/>
              </w:rPr>
            </w:pPr>
            <w:r w:rsidRPr="009C18B9">
              <w:rPr>
                <w:rFonts w:ascii="Times New Roman" w:hAnsi="Times New Roman"/>
                <w:sz w:val="24"/>
                <w:szCs w:val="24"/>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9C18B9" w:rsidRDefault="009C18B9" w:rsidP="009C18B9">
            <w:pPr>
              <w:tabs>
                <w:tab w:val="left" w:pos="750"/>
              </w:tabs>
              <w:spacing w:after="0" w:line="240" w:lineRule="auto"/>
              <w:ind w:firstLine="465"/>
              <w:jc w:val="both"/>
              <w:rPr>
                <w:rFonts w:ascii="Times New Roman" w:hAnsi="Times New Roman"/>
                <w:sz w:val="24"/>
                <w:szCs w:val="24"/>
              </w:rPr>
            </w:pPr>
            <w:r w:rsidRPr="00875CF2">
              <w:rPr>
                <w:rFonts w:ascii="Times New Roman" w:hAnsi="Times New Roman"/>
                <w:sz w:val="24"/>
                <w:szCs w:val="24"/>
              </w:rPr>
              <w:t>або</w:t>
            </w:r>
            <w:r>
              <w:rPr>
                <w:rFonts w:ascii="Times New Roman" w:hAnsi="Times New Roman"/>
                <w:sz w:val="24"/>
                <w:szCs w:val="24"/>
              </w:rPr>
              <w:t xml:space="preserve"> </w:t>
            </w:r>
          </w:p>
          <w:p w:rsidR="009C18B9" w:rsidRPr="009C18B9" w:rsidRDefault="009C18B9" w:rsidP="009C18B9">
            <w:pPr>
              <w:pStyle w:val="a6"/>
              <w:numPr>
                <w:ilvl w:val="0"/>
                <w:numId w:val="8"/>
              </w:numPr>
              <w:tabs>
                <w:tab w:val="left" w:pos="750"/>
              </w:tabs>
              <w:spacing w:after="0" w:line="240" w:lineRule="auto"/>
              <w:ind w:left="0" w:firstLine="465"/>
              <w:jc w:val="both"/>
              <w:rPr>
                <w:rFonts w:ascii="Times New Roman" w:hAnsi="Times New Roman"/>
                <w:sz w:val="24"/>
                <w:szCs w:val="24"/>
              </w:rPr>
            </w:pPr>
            <w:r w:rsidRPr="009C18B9">
              <w:rPr>
                <w:rFonts w:ascii="Times New Roman" w:hAnsi="Times New Roman"/>
                <w:sz w:val="24"/>
                <w:szCs w:val="24"/>
              </w:rPr>
              <w:t>рішення Кабінету Міністрів України щодо управління активами, на які накладено арешт у кримінальному провадженні.</w:t>
            </w:r>
          </w:p>
          <w:p w:rsidR="009C18B9" w:rsidRPr="002B1F3F" w:rsidRDefault="009C18B9" w:rsidP="009C18B9">
            <w:pPr>
              <w:pStyle w:val="a6"/>
              <w:widowControl w:val="0"/>
              <w:tabs>
                <w:tab w:val="left" w:pos="750"/>
                <w:tab w:val="left" w:pos="993"/>
              </w:tabs>
              <w:spacing w:after="0" w:line="240" w:lineRule="auto"/>
              <w:ind w:left="0" w:firstLine="465"/>
              <w:contextualSpacing w:val="0"/>
              <w:jc w:val="both"/>
              <w:rPr>
                <w:rFonts w:ascii="Times New Roman" w:hAnsi="Times New Roman" w:cs="Times New Roman"/>
                <w:sz w:val="24"/>
                <w:szCs w:val="24"/>
              </w:rPr>
            </w:pPr>
            <w:r w:rsidRPr="00875CF2">
              <w:rPr>
                <w:rFonts w:ascii="Times New Roman" w:hAnsi="Times New Roman"/>
                <w:sz w:val="24"/>
                <w:szCs w:val="24"/>
              </w:rPr>
              <w:t xml:space="preserve">У разі припинення дії визначеної законом підстави для управління активами </w:t>
            </w:r>
            <w:r w:rsidRPr="00875CF2">
              <w:rPr>
                <w:rFonts w:ascii="Times New Roman" w:hAnsi="Times New Roman"/>
                <w:sz w:val="24"/>
                <w:szCs w:val="24"/>
              </w:rPr>
              <w:lastRenderedPageBreak/>
              <w:t>(скасування ухвали суду, відкликання згоди власника тощо) учасник невідкладно повідомляє про такі обставини замовника.</w:t>
            </w:r>
          </w:p>
        </w:tc>
      </w:tr>
    </w:tbl>
    <w:p w:rsidR="009B1ED4" w:rsidRPr="00A36E01" w:rsidRDefault="009B1ED4">
      <w:pPr>
        <w:shd w:val="clear" w:color="auto" w:fill="FFFFFF"/>
        <w:spacing w:after="0" w:line="240" w:lineRule="auto"/>
        <w:rPr>
          <w:rFonts w:ascii="Times New Roman" w:eastAsia="Times New Roman" w:hAnsi="Times New Roman" w:cs="Times New Roman"/>
          <w:sz w:val="24"/>
          <w:szCs w:val="24"/>
        </w:rPr>
      </w:pPr>
    </w:p>
    <w:p w:rsidR="00A36E01" w:rsidRPr="00A36E01" w:rsidRDefault="00A36E01" w:rsidP="00A36E01">
      <w:pPr>
        <w:spacing w:line="240" w:lineRule="auto"/>
        <w:ind w:firstLine="709"/>
        <w:jc w:val="both"/>
        <w:rPr>
          <w:rFonts w:ascii="Times New Roman" w:hAnsi="Times New Roman" w:cs="Times New Roman"/>
          <w:i/>
          <w:sz w:val="24"/>
          <w:szCs w:val="24"/>
        </w:rPr>
      </w:pPr>
      <w:r w:rsidRPr="00A36E01">
        <w:rPr>
          <w:rFonts w:ascii="Times New Roman" w:hAnsi="Times New Roman" w:cs="Times New Roman"/>
          <w:i/>
          <w:sz w:val="24"/>
          <w:szCs w:val="24"/>
        </w:rPr>
        <w:t>- Реєстр документів, наданих у складі тендерної пропозиції подається на бланку учасника (у випадку, якщо учасник такий бланк має) за формою, наведеною у додатку 9  до тендерної документації.</w:t>
      </w:r>
    </w:p>
    <w:p w:rsidR="00A36E01" w:rsidRPr="004162FD" w:rsidRDefault="00A36E01" w:rsidP="00A36E01">
      <w:pPr>
        <w:spacing w:line="240" w:lineRule="auto"/>
        <w:ind w:firstLine="709"/>
        <w:jc w:val="both"/>
        <w:rPr>
          <w:rFonts w:ascii="Times New Roman" w:hAnsi="Times New Roman" w:cs="Times New Roman"/>
          <w:i/>
          <w:sz w:val="24"/>
          <w:szCs w:val="24"/>
        </w:rPr>
      </w:pPr>
      <w:r w:rsidRPr="004162FD">
        <w:rPr>
          <w:rFonts w:ascii="Times New Roman" w:hAnsi="Times New Roman" w:cs="Times New Roman"/>
          <w:i/>
          <w:sz w:val="24"/>
          <w:szCs w:val="24"/>
        </w:rPr>
        <w:t xml:space="preserve">- Документи та інформація, що не передбачені законодавством для учасників – юридичних, фізичних осіб, у т.ч. фізичних осіб-підприємців, не подаються ними у складі тендерної пропозиції. У такому випадку учасником подається </w:t>
      </w:r>
      <w:r w:rsidR="004162FD" w:rsidRPr="004162FD">
        <w:rPr>
          <w:rFonts w:ascii="Times New Roman" w:hAnsi="Times New Roman" w:cs="Times New Roman"/>
          <w:i/>
          <w:sz w:val="24"/>
          <w:szCs w:val="24"/>
        </w:rPr>
        <w:t>лист-роз’яснення в довільній формі</w:t>
      </w:r>
      <w:r w:rsidRPr="004162FD">
        <w:rPr>
          <w:rFonts w:ascii="Times New Roman" w:hAnsi="Times New Roman" w:cs="Times New Roman"/>
          <w:i/>
          <w:sz w:val="24"/>
          <w:szCs w:val="24"/>
        </w:rPr>
        <w:t xml:space="preserve">, </w:t>
      </w:r>
      <w:r w:rsidR="00AC34DB">
        <w:rPr>
          <w:rFonts w:ascii="Times New Roman" w:eastAsia="Times New Roman" w:hAnsi="Times New Roman" w:cs="Times New Roman"/>
          <w:sz w:val="24"/>
          <w:szCs w:val="24"/>
        </w:rPr>
        <w:t xml:space="preserve">у </w:t>
      </w:r>
      <w:r w:rsidR="00AC34DB" w:rsidRPr="00AC34DB">
        <w:rPr>
          <w:rFonts w:ascii="Times New Roman" w:hAnsi="Times New Roman" w:cs="Times New Roman"/>
          <w:i/>
          <w:sz w:val="24"/>
          <w:szCs w:val="24"/>
        </w:rPr>
        <w:t>якому зазначає законодавчі підстави щодо ненадання відповідних документів, або надає копію/ї роз'яснення/</w:t>
      </w:r>
      <w:proofErr w:type="spellStart"/>
      <w:r w:rsidR="00AC34DB" w:rsidRPr="00AC34DB">
        <w:rPr>
          <w:rFonts w:ascii="Times New Roman" w:hAnsi="Times New Roman" w:cs="Times New Roman"/>
          <w:i/>
          <w:sz w:val="24"/>
          <w:szCs w:val="24"/>
        </w:rPr>
        <w:t>нь</w:t>
      </w:r>
      <w:proofErr w:type="spellEnd"/>
      <w:r w:rsidR="00AC34DB" w:rsidRPr="00AC34DB">
        <w:rPr>
          <w:rFonts w:ascii="Times New Roman" w:hAnsi="Times New Roman" w:cs="Times New Roman"/>
          <w:i/>
          <w:sz w:val="24"/>
          <w:szCs w:val="24"/>
        </w:rPr>
        <w:t xml:space="preserve"> державних органів щодо цього </w:t>
      </w:r>
      <w:r w:rsidRPr="004162FD">
        <w:rPr>
          <w:rFonts w:ascii="Times New Roman" w:hAnsi="Times New Roman" w:cs="Times New Roman"/>
          <w:i/>
          <w:sz w:val="24"/>
          <w:szCs w:val="24"/>
        </w:rPr>
        <w:t>.</w:t>
      </w:r>
    </w:p>
    <w:p w:rsidR="00A36E01" w:rsidRPr="00A36E01" w:rsidRDefault="00A36E01" w:rsidP="00A36E01">
      <w:pPr>
        <w:spacing w:line="240" w:lineRule="auto"/>
        <w:ind w:firstLine="709"/>
        <w:jc w:val="both"/>
        <w:rPr>
          <w:rFonts w:ascii="Times New Roman" w:hAnsi="Times New Roman" w:cs="Times New Roman"/>
          <w:i/>
          <w:sz w:val="24"/>
          <w:szCs w:val="24"/>
        </w:rPr>
      </w:pPr>
      <w:r w:rsidRPr="00A36E01">
        <w:rPr>
          <w:rFonts w:ascii="Times New Roman" w:hAnsi="Times New Roman" w:cs="Times New Roman"/>
          <w:i/>
          <w:sz w:val="24"/>
          <w:szCs w:val="24"/>
        </w:rPr>
        <w:t>- За достовірність наданих документів відповідальність безпосередньо несе учасник.</w:t>
      </w:r>
    </w:p>
    <w:p w:rsidR="00A36E01" w:rsidRPr="00A36E01" w:rsidRDefault="00A36E01" w:rsidP="00A36E01">
      <w:pPr>
        <w:spacing w:line="240" w:lineRule="auto"/>
        <w:ind w:firstLine="709"/>
        <w:jc w:val="both"/>
        <w:rPr>
          <w:rFonts w:ascii="Times New Roman" w:hAnsi="Times New Roman" w:cs="Times New Roman"/>
          <w:i/>
          <w:sz w:val="24"/>
          <w:szCs w:val="24"/>
        </w:rPr>
      </w:pPr>
      <w:r w:rsidRPr="00A36E01">
        <w:rPr>
          <w:rFonts w:ascii="Times New Roman" w:hAnsi="Times New Roman" w:cs="Times New Roman"/>
          <w:i/>
          <w:sz w:val="24"/>
          <w:szCs w:val="24"/>
        </w:rPr>
        <w:t>- Учасник торгів – нерезиденти для виконання вимог щодо подання документів, передбачених у даному додатку тендерної документації, подають у складі своєї пропозиції документи, передбачені законодавством країн, де вони зареєстровані.</w:t>
      </w:r>
    </w:p>
    <w:p w:rsidR="00A36E01" w:rsidRPr="00A36E01" w:rsidRDefault="00A36E01" w:rsidP="00A36E01">
      <w:pPr>
        <w:spacing w:line="240" w:lineRule="auto"/>
        <w:ind w:firstLine="709"/>
        <w:jc w:val="both"/>
        <w:rPr>
          <w:rFonts w:ascii="Times New Roman" w:hAnsi="Times New Roman" w:cs="Times New Roman"/>
          <w:i/>
          <w:sz w:val="24"/>
          <w:szCs w:val="24"/>
        </w:rPr>
      </w:pPr>
      <w:r w:rsidRPr="00A36E01">
        <w:rPr>
          <w:rFonts w:ascii="Times New Roman" w:hAnsi="Times New Roman" w:cs="Times New Roman"/>
          <w:i/>
          <w:sz w:val="24"/>
          <w:szCs w:val="24"/>
        </w:rPr>
        <w:t xml:space="preserve">- Учасник відповідає за одержання всіх необхідних дозволів, ліцензій, сертифікатів, запропонованих на торги, та самостійно несе всі витрати на їх отримання. </w:t>
      </w:r>
    </w:p>
    <w:sectPr w:rsidR="00A36E01" w:rsidRPr="00A36E01" w:rsidSect="00E6083A">
      <w:pgSz w:w="11906" w:h="16838"/>
      <w:pgMar w:top="851" w:right="851" w:bottom="851" w:left="1418"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C5C58"/>
    <w:multiLevelType w:val="multilevel"/>
    <w:tmpl w:val="BDF26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C44696C"/>
    <w:multiLevelType w:val="multilevel"/>
    <w:tmpl w:val="4E2E8F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317B03F2"/>
    <w:multiLevelType w:val="hybridMultilevel"/>
    <w:tmpl w:val="19C6254A"/>
    <w:lvl w:ilvl="0" w:tplc="38986D42">
      <w:start w:val="2"/>
      <w:numFmt w:val="bullet"/>
      <w:lvlText w:val="-"/>
      <w:lvlJc w:val="left"/>
      <w:pPr>
        <w:ind w:left="360" w:hanging="360"/>
      </w:pPr>
      <w:rPr>
        <w:rFonts w:ascii="Times New Roman CYR" w:eastAsia="Times New Roman" w:hAnsi="Times New Roman CYR" w:cs="Times New Roman CYR"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D355D4F"/>
    <w:multiLevelType w:val="hybridMultilevel"/>
    <w:tmpl w:val="AA284FD6"/>
    <w:lvl w:ilvl="0" w:tplc="74DA44E0">
      <w:start w:val="18"/>
      <w:numFmt w:val="bullet"/>
      <w:lvlText w:val="-"/>
      <w:lvlJc w:val="left"/>
      <w:pPr>
        <w:ind w:left="825" w:hanging="360"/>
      </w:pPr>
      <w:rPr>
        <w:rFonts w:ascii="Times New Roman" w:eastAsia="Calibri" w:hAnsi="Times New Roman" w:cs="Times New Roman" w:hint="default"/>
      </w:rPr>
    </w:lvl>
    <w:lvl w:ilvl="1" w:tplc="04220003" w:tentative="1">
      <w:start w:val="1"/>
      <w:numFmt w:val="bullet"/>
      <w:lvlText w:val="o"/>
      <w:lvlJc w:val="left"/>
      <w:pPr>
        <w:ind w:left="1545" w:hanging="360"/>
      </w:pPr>
      <w:rPr>
        <w:rFonts w:ascii="Courier New" w:hAnsi="Courier New" w:cs="Courier New" w:hint="default"/>
      </w:rPr>
    </w:lvl>
    <w:lvl w:ilvl="2" w:tplc="04220005" w:tentative="1">
      <w:start w:val="1"/>
      <w:numFmt w:val="bullet"/>
      <w:lvlText w:val=""/>
      <w:lvlJc w:val="left"/>
      <w:pPr>
        <w:ind w:left="2265" w:hanging="360"/>
      </w:pPr>
      <w:rPr>
        <w:rFonts w:ascii="Wingdings" w:hAnsi="Wingdings" w:hint="default"/>
      </w:rPr>
    </w:lvl>
    <w:lvl w:ilvl="3" w:tplc="04220001" w:tentative="1">
      <w:start w:val="1"/>
      <w:numFmt w:val="bullet"/>
      <w:lvlText w:val=""/>
      <w:lvlJc w:val="left"/>
      <w:pPr>
        <w:ind w:left="2985" w:hanging="360"/>
      </w:pPr>
      <w:rPr>
        <w:rFonts w:ascii="Symbol" w:hAnsi="Symbol" w:hint="default"/>
      </w:rPr>
    </w:lvl>
    <w:lvl w:ilvl="4" w:tplc="04220003" w:tentative="1">
      <w:start w:val="1"/>
      <w:numFmt w:val="bullet"/>
      <w:lvlText w:val="o"/>
      <w:lvlJc w:val="left"/>
      <w:pPr>
        <w:ind w:left="3705" w:hanging="360"/>
      </w:pPr>
      <w:rPr>
        <w:rFonts w:ascii="Courier New" w:hAnsi="Courier New" w:cs="Courier New" w:hint="default"/>
      </w:rPr>
    </w:lvl>
    <w:lvl w:ilvl="5" w:tplc="04220005" w:tentative="1">
      <w:start w:val="1"/>
      <w:numFmt w:val="bullet"/>
      <w:lvlText w:val=""/>
      <w:lvlJc w:val="left"/>
      <w:pPr>
        <w:ind w:left="4425" w:hanging="360"/>
      </w:pPr>
      <w:rPr>
        <w:rFonts w:ascii="Wingdings" w:hAnsi="Wingdings" w:hint="default"/>
      </w:rPr>
    </w:lvl>
    <w:lvl w:ilvl="6" w:tplc="04220001" w:tentative="1">
      <w:start w:val="1"/>
      <w:numFmt w:val="bullet"/>
      <w:lvlText w:val=""/>
      <w:lvlJc w:val="left"/>
      <w:pPr>
        <w:ind w:left="5145" w:hanging="360"/>
      </w:pPr>
      <w:rPr>
        <w:rFonts w:ascii="Symbol" w:hAnsi="Symbol" w:hint="default"/>
      </w:rPr>
    </w:lvl>
    <w:lvl w:ilvl="7" w:tplc="04220003" w:tentative="1">
      <w:start w:val="1"/>
      <w:numFmt w:val="bullet"/>
      <w:lvlText w:val="o"/>
      <w:lvlJc w:val="left"/>
      <w:pPr>
        <w:ind w:left="5865" w:hanging="360"/>
      </w:pPr>
      <w:rPr>
        <w:rFonts w:ascii="Courier New" w:hAnsi="Courier New" w:cs="Courier New" w:hint="default"/>
      </w:rPr>
    </w:lvl>
    <w:lvl w:ilvl="8" w:tplc="04220005" w:tentative="1">
      <w:start w:val="1"/>
      <w:numFmt w:val="bullet"/>
      <w:lvlText w:val=""/>
      <w:lvlJc w:val="left"/>
      <w:pPr>
        <w:ind w:left="6585" w:hanging="360"/>
      </w:pPr>
      <w:rPr>
        <w:rFonts w:ascii="Wingdings" w:hAnsi="Wingdings" w:hint="default"/>
      </w:rPr>
    </w:lvl>
  </w:abstractNum>
  <w:abstractNum w:abstractNumId="4">
    <w:nsid w:val="51FD0F87"/>
    <w:multiLevelType w:val="multilevel"/>
    <w:tmpl w:val="D7A6A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6A13325"/>
    <w:multiLevelType w:val="multilevel"/>
    <w:tmpl w:val="AD5C0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F8351C6"/>
    <w:multiLevelType w:val="hybridMultilevel"/>
    <w:tmpl w:val="CB4CC676"/>
    <w:lvl w:ilvl="0" w:tplc="79FA104E">
      <w:start w:val="3"/>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7">
    <w:nsid w:val="774C01EF"/>
    <w:multiLevelType w:val="multilevel"/>
    <w:tmpl w:val="9E580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6"/>
  </w:num>
  <w:num w:numId="3">
    <w:abstractNumId w:val="5"/>
  </w:num>
  <w:num w:numId="4">
    <w:abstractNumId w:val="7"/>
  </w:num>
  <w:num w:numId="5">
    <w:abstractNumId w:val="0"/>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hyphenationZone w:val="425"/>
  <w:characterSpacingControl w:val="doNotCompress"/>
  <w:compat/>
  <w:rsids>
    <w:rsidRoot w:val="005C4F28"/>
    <w:rsid w:val="00000710"/>
    <w:rsid w:val="000203A2"/>
    <w:rsid w:val="00021729"/>
    <w:rsid w:val="00021A4C"/>
    <w:rsid w:val="000379AF"/>
    <w:rsid w:val="000411F0"/>
    <w:rsid w:val="00052A4D"/>
    <w:rsid w:val="00055791"/>
    <w:rsid w:val="00060F5C"/>
    <w:rsid w:val="00074E72"/>
    <w:rsid w:val="000F178C"/>
    <w:rsid w:val="000F3D94"/>
    <w:rsid w:val="000F7531"/>
    <w:rsid w:val="001269E0"/>
    <w:rsid w:val="00145D56"/>
    <w:rsid w:val="0017493B"/>
    <w:rsid w:val="00186DAE"/>
    <w:rsid w:val="00196EC3"/>
    <w:rsid w:val="001973F0"/>
    <w:rsid w:val="001F0041"/>
    <w:rsid w:val="00217BE0"/>
    <w:rsid w:val="00220366"/>
    <w:rsid w:val="00227067"/>
    <w:rsid w:val="00230E09"/>
    <w:rsid w:val="002622F3"/>
    <w:rsid w:val="00287D5F"/>
    <w:rsid w:val="002A6B7C"/>
    <w:rsid w:val="002B05A2"/>
    <w:rsid w:val="002B1F3F"/>
    <w:rsid w:val="002B4C6B"/>
    <w:rsid w:val="002C0221"/>
    <w:rsid w:val="002E2CF5"/>
    <w:rsid w:val="00300A99"/>
    <w:rsid w:val="0031265B"/>
    <w:rsid w:val="00353818"/>
    <w:rsid w:val="00354300"/>
    <w:rsid w:val="0038012F"/>
    <w:rsid w:val="00380607"/>
    <w:rsid w:val="00384CFB"/>
    <w:rsid w:val="003A5028"/>
    <w:rsid w:val="003D03E2"/>
    <w:rsid w:val="003D3A95"/>
    <w:rsid w:val="003D45A5"/>
    <w:rsid w:val="003E32F8"/>
    <w:rsid w:val="00411735"/>
    <w:rsid w:val="00413FCD"/>
    <w:rsid w:val="00414802"/>
    <w:rsid w:val="004162FD"/>
    <w:rsid w:val="00444EDA"/>
    <w:rsid w:val="00466D0A"/>
    <w:rsid w:val="00477A6E"/>
    <w:rsid w:val="004A6545"/>
    <w:rsid w:val="004B0D1E"/>
    <w:rsid w:val="004B47DA"/>
    <w:rsid w:val="004C1B2B"/>
    <w:rsid w:val="004D676A"/>
    <w:rsid w:val="00521FB6"/>
    <w:rsid w:val="005245F4"/>
    <w:rsid w:val="0053719B"/>
    <w:rsid w:val="00550493"/>
    <w:rsid w:val="00550752"/>
    <w:rsid w:val="005651A8"/>
    <w:rsid w:val="005C4F28"/>
    <w:rsid w:val="005E63A9"/>
    <w:rsid w:val="006067B0"/>
    <w:rsid w:val="006114FE"/>
    <w:rsid w:val="00613052"/>
    <w:rsid w:val="006224AA"/>
    <w:rsid w:val="00632FC1"/>
    <w:rsid w:val="006400CB"/>
    <w:rsid w:val="00664D7B"/>
    <w:rsid w:val="006703C3"/>
    <w:rsid w:val="006924DB"/>
    <w:rsid w:val="007011EF"/>
    <w:rsid w:val="00710BE7"/>
    <w:rsid w:val="007469FC"/>
    <w:rsid w:val="00746D12"/>
    <w:rsid w:val="00747E6C"/>
    <w:rsid w:val="00755923"/>
    <w:rsid w:val="00772E83"/>
    <w:rsid w:val="007B4239"/>
    <w:rsid w:val="007D3658"/>
    <w:rsid w:val="007F038B"/>
    <w:rsid w:val="007F0A8C"/>
    <w:rsid w:val="0080172E"/>
    <w:rsid w:val="008057D6"/>
    <w:rsid w:val="00811250"/>
    <w:rsid w:val="00885E3A"/>
    <w:rsid w:val="00890267"/>
    <w:rsid w:val="008B23C7"/>
    <w:rsid w:val="008D296B"/>
    <w:rsid w:val="008E6589"/>
    <w:rsid w:val="008F2346"/>
    <w:rsid w:val="008F7A28"/>
    <w:rsid w:val="0090143B"/>
    <w:rsid w:val="0095535F"/>
    <w:rsid w:val="009559CF"/>
    <w:rsid w:val="009667F3"/>
    <w:rsid w:val="00967765"/>
    <w:rsid w:val="0099141D"/>
    <w:rsid w:val="009A43D7"/>
    <w:rsid w:val="009B1ED4"/>
    <w:rsid w:val="009B6716"/>
    <w:rsid w:val="009C18B9"/>
    <w:rsid w:val="009E50E3"/>
    <w:rsid w:val="009E5A16"/>
    <w:rsid w:val="00A02F40"/>
    <w:rsid w:val="00A16DA7"/>
    <w:rsid w:val="00A2158A"/>
    <w:rsid w:val="00A36E01"/>
    <w:rsid w:val="00A45712"/>
    <w:rsid w:val="00A570EE"/>
    <w:rsid w:val="00A94673"/>
    <w:rsid w:val="00A94BA5"/>
    <w:rsid w:val="00A95CAA"/>
    <w:rsid w:val="00AA0768"/>
    <w:rsid w:val="00AA0E3E"/>
    <w:rsid w:val="00AB6B02"/>
    <w:rsid w:val="00AC2913"/>
    <w:rsid w:val="00AC34DB"/>
    <w:rsid w:val="00AE2816"/>
    <w:rsid w:val="00B122D3"/>
    <w:rsid w:val="00B14867"/>
    <w:rsid w:val="00B215F4"/>
    <w:rsid w:val="00B673ED"/>
    <w:rsid w:val="00B77C5B"/>
    <w:rsid w:val="00B9475A"/>
    <w:rsid w:val="00BC105E"/>
    <w:rsid w:val="00BE1EB2"/>
    <w:rsid w:val="00BE230E"/>
    <w:rsid w:val="00BE5E8D"/>
    <w:rsid w:val="00C133F3"/>
    <w:rsid w:val="00C236D7"/>
    <w:rsid w:val="00C4211D"/>
    <w:rsid w:val="00C43275"/>
    <w:rsid w:val="00C60BE7"/>
    <w:rsid w:val="00C720E0"/>
    <w:rsid w:val="00C82087"/>
    <w:rsid w:val="00C85A28"/>
    <w:rsid w:val="00CC00CF"/>
    <w:rsid w:val="00CD06AB"/>
    <w:rsid w:val="00CD18EE"/>
    <w:rsid w:val="00CD1A5E"/>
    <w:rsid w:val="00CE0BF0"/>
    <w:rsid w:val="00CE5365"/>
    <w:rsid w:val="00CF22CD"/>
    <w:rsid w:val="00D37866"/>
    <w:rsid w:val="00D65EC4"/>
    <w:rsid w:val="00D800E7"/>
    <w:rsid w:val="00D95A2E"/>
    <w:rsid w:val="00DB403E"/>
    <w:rsid w:val="00DD282F"/>
    <w:rsid w:val="00DD6216"/>
    <w:rsid w:val="00DE4522"/>
    <w:rsid w:val="00DE6D4D"/>
    <w:rsid w:val="00E13CA4"/>
    <w:rsid w:val="00E21903"/>
    <w:rsid w:val="00E309A1"/>
    <w:rsid w:val="00E35007"/>
    <w:rsid w:val="00E42CBB"/>
    <w:rsid w:val="00E4518F"/>
    <w:rsid w:val="00E6083A"/>
    <w:rsid w:val="00E64EA7"/>
    <w:rsid w:val="00E86EA8"/>
    <w:rsid w:val="00E870EF"/>
    <w:rsid w:val="00E923EA"/>
    <w:rsid w:val="00EA2584"/>
    <w:rsid w:val="00ED2940"/>
    <w:rsid w:val="00F05F93"/>
    <w:rsid w:val="00F06DF0"/>
    <w:rsid w:val="00F2534E"/>
    <w:rsid w:val="00F52257"/>
    <w:rsid w:val="00F60F60"/>
    <w:rsid w:val="00F660FB"/>
    <w:rsid w:val="00F74CCE"/>
    <w:rsid w:val="00F95B4C"/>
    <w:rsid w:val="00FB7683"/>
    <w:rsid w:val="00FC0671"/>
    <w:rsid w:val="00FC6E7F"/>
    <w:rsid w:val="00FD010F"/>
    <w:rsid w:val="00FD03B7"/>
    <w:rsid w:val="00FD4AE6"/>
    <w:rsid w:val="00FF5D5F"/>
    <w:rsid w:val="00FF604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F28"/>
    <w:rPr>
      <w:lang w:val="uk-UA"/>
    </w:rPr>
  </w:style>
  <w:style w:type="paragraph" w:styleId="1">
    <w:name w:val="heading 1"/>
    <w:basedOn w:val="10"/>
    <w:next w:val="10"/>
    <w:rsid w:val="005C4F28"/>
    <w:pPr>
      <w:keepNext/>
      <w:keepLines/>
      <w:spacing w:before="480" w:after="120"/>
      <w:outlineLvl w:val="0"/>
    </w:pPr>
    <w:rPr>
      <w:b/>
      <w:sz w:val="48"/>
      <w:szCs w:val="48"/>
    </w:rPr>
  </w:style>
  <w:style w:type="paragraph" w:styleId="2">
    <w:name w:val="heading 2"/>
    <w:basedOn w:val="10"/>
    <w:next w:val="10"/>
    <w:rsid w:val="005C4F28"/>
    <w:pPr>
      <w:keepNext/>
      <w:keepLines/>
      <w:spacing w:before="360" w:after="80"/>
      <w:outlineLvl w:val="1"/>
    </w:pPr>
    <w:rPr>
      <w:b/>
      <w:sz w:val="36"/>
      <w:szCs w:val="36"/>
    </w:rPr>
  </w:style>
  <w:style w:type="paragraph" w:styleId="3">
    <w:name w:val="heading 3"/>
    <w:basedOn w:val="10"/>
    <w:next w:val="10"/>
    <w:rsid w:val="005C4F28"/>
    <w:pPr>
      <w:keepNext/>
      <w:keepLines/>
      <w:spacing w:before="280" w:after="80"/>
      <w:outlineLvl w:val="2"/>
    </w:pPr>
    <w:rPr>
      <w:b/>
      <w:sz w:val="28"/>
      <w:szCs w:val="28"/>
    </w:rPr>
  </w:style>
  <w:style w:type="paragraph" w:styleId="4">
    <w:name w:val="heading 4"/>
    <w:basedOn w:val="10"/>
    <w:next w:val="10"/>
    <w:rsid w:val="005C4F28"/>
    <w:pPr>
      <w:keepNext/>
      <w:keepLines/>
      <w:spacing w:before="240" w:after="40"/>
      <w:outlineLvl w:val="3"/>
    </w:pPr>
    <w:rPr>
      <w:b/>
      <w:sz w:val="24"/>
      <w:szCs w:val="24"/>
    </w:rPr>
  </w:style>
  <w:style w:type="paragraph" w:styleId="5">
    <w:name w:val="heading 5"/>
    <w:basedOn w:val="10"/>
    <w:next w:val="10"/>
    <w:rsid w:val="005C4F28"/>
    <w:pPr>
      <w:keepNext/>
      <w:keepLines/>
      <w:spacing w:before="220" w:after="40"/>
      <w:outlineLvl w:val="4"/>
    </w:pPr>
    <w:rPr>
      <w:b/>
    </w:rPr>
  </w:style>
  <w:style w:type="paragraph" w:styleId="6">
    <w:name w:val="heading 6"/>
    <w:basedOn w:val="10"/>
    <w:next w:val="10"/>
    <w:rsid w:val="005C4F2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C4F28"/>
  </w:style>
  <w:style w:type="table" w:customStyle="1" w:styleId="TableNormal">
    <w:name w:val="Table Normal"/>
    <w:rsid w:val="005C4F28"/>
    <w:tblPr>
      <w:tblCellMar>
        <w:top w:w="0" w:type="dxa"/>
        <w:left w:w="0" w:type="dxa"/>
        <w:bottom w:w="0" w:type="dxa"/>
        <w:right w:w="0" w:type="dxa"/>
      </w:tblCellMar>
    </w:tblPr>
  </w:style>
  <w:style w:type="paragraph" w:styleId="a3">
    <w:name w:val="Title"/>
    <w:basedOn w:val="10"/>
    <w:next w:val="10"/>
    <w:rsid w:val="005C4F28"/>
    <w:pPr>
      <w:keepNext/>
      <w:keepLines/>
      <w:spacing w:before="480" w:after="120"/>
    </w:pPr>
    <w:rPr>
      <w:b/>
      <w:sz w:val="72"/>
      <w:szCs w:val="72"/>
    </w:rPr>
  </w:style>
  <w:style w:type="paragraph" w:styleId="a4">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Знак17 Зна"/>
    <w:basedOn w:val="a"/>
    <w:link w:val="20"/>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Elenco Normale,Список уровня 2,название табл/рис,Chapter10"/>
    <w:basedOn w:val="a"/>
    <w:link w:val="a7"/>
    <w:uiPriority w:val="34"/>
    <w:qFormat/>
    <w:rsid w:val="00562E0D"/>
    <w:pPr>
      <w:ind w:left="720"/>
      <w:contextualSpacing/>
    </w:pPr>
  </w:style>
  <w:style w:type="paragraph" w:styleId="a8">
    <w:name w:val="Subtitle"/>
    <w:basedOn w:val="10"/>
    <w:next w:val="10"/>
    <w:rsid w:val="005C4F28"/>
    <w:pPr>
      <w:keepNext/>
      <w:keepLines/>
      <w:spacing w:before="360" w:after="80"/>
    </w:pPr>
    <w:rPr>
      <w:rFonts w:ascii="Georgia" w:eastAsia="Georgia" w:hAnsi="Georgia" w:cs="Georgia"/>
      <w:i/>
      <w:color w:val="666666"/>
      <w:sz w:val="48"/>
      <w:szCs w:val="48"/>
    </w:rPr>
  </w:style>
  <w:style w:type="table" w:customStyle="1" w:styleId="7">
    <w:name w:val="7"/>
    <w:basedOn w:val="TableNormal"/>
    <w:rsid w:val="005C4F28"/>
    <w:tblPr>
      <w:tblStyleRowBandSize w:val="1"/>
      <w:tblStyleColBandSize w:val="1"/>
      <w:tblCellMar>
        <w:top w:w="15" w:type="dxa"/>
        <w:left w:w="15" w:type="dxa"/>
        <w:bottom w:w="15" w:type="dxa"/>
        <w:right w:w="15" w:type="dxa"/>
      </w:tblCellMar>
    </w:tblPr>
  </w:style>
  <w:style w:type="table" w:customStyle="1" w:styleId="60">
    <w:name w:val="6"/>
    <w:basedOn w:val="TableNormal"/>
    <w:rsid w:val="005C4F28"/>
    <w:tblPr>
      <w:tblStyleRowBandSize w:val="1"/>
      <w:tblStyleColBandSize w:val="1"/>
      <w:tblCellMar>
        <w:top w:w="15" w:type="dxa"/>
        <w:left w:w="15" w:type="dxa"/>
        <w:bottom w:w="15" w:type="dxa"/>
        <w:right w:w="15" w:type="dxa"/>
      </w:tblCellMar>
    </w:tblPr>
  </w:style>
  <w:style w:type="table" w:customStyle="1" w:styleId="50">
    <w:name w:val="5"/>
    <w:basedOn w:val="TableNormal"/>
    <w:rsid w:val="005C4F28"/>
    <w:tblPr>
      <w:tblStyleRowBandSize w:val="1"/>
      <w:tblStyleColBandSize w:val="1"/>
      <w:tblCellMar>
        <w:top w:w="15" w:type="dxa"/>
        <w:left w:w="15" w:type="dxa"/>
        <w:bottom w:w="15" w:type="dxa"/>
        <w:right w:w="15" w:type="dxa"/>
      </w:tblCellMar>
    </w:tblPr>
  </w:style>
  <w:style w:type="table" w:customStyle="1" w:styleId="40">
    <w:name w:val="4"/>
    <w:basedOn w:val="TableNormal"/>
    <w:rsid w:val="005C4F28"/>
    <w:tblPr>
      <w:tblStyleRowBandSize w:val="1"/>
      <w:tblStyleColBandSize w:val="1"/>
      <w:tblCellMar>
        <w:top w:w="15" w:type="dxa"/>
        <w:left w:w="15" w:type="dxa"/>
        <w:bottom w:w="15" w:type="dxa"/>
        <w:right w:w="15" w:type="dxa"/>
      </w:tblCellMar>
    </w:tblPr>
  </w:style>
  <w:style w:type="table" w:customStyle="1" w:styleId="30">
    <w:name w:val="3"/>
    <w:basedOn w:val="TableNormal"/>
    <w:rsid w:val="005C4F28"/>
    <w:tblPr>
      <w:tblStyleRowBandSize w:val="1"/>
      <w:tblStyleColBandSize w:val="1"/>
      <w:tblCellMar>
        <w:top w:w="15" w:type="dxa"/>
        <w:left w:w="15" w:type="dxa"/>
        <w:bottom w:w="15" w:type="dxa"/>
        <w:right w:w="15" w:type="dxa"/>
      </w:tblCellMar>
    </w:tblPr>
  </w:style>
  <w:style w:type="table" w:customStyle="1" w:styleId="21">
    <w:name w:val="2"/>
    <w:basedOn w:val="TableNormal"/>
    <w:rsid w:val="005C4F28"/>
    <w:tblPr>
      <w:tblStyleRowBandSize w:val="1"/>
      <w:tblStyleColBandSize w:val="1"/>
      <w:tblCellMar>
        <w:top w:w="15" w:type="dxa"/>
        <w:left w:w="15" w:type="dxa"/>
        <w:bottom w:w="15" w:type="dxa"/>
        <w:right w:w="15" w:type="dxa"/>
      </w:tblCellMar>
    </w:tblPr>
  </w:style>
  <w:style w:type="table" w:customStyle="1" w:styleId="11">
    <w:name w:val="1"/>
    <w:basedOn w:val="TableNormal"/>
    <w:rsid w:val="005C4F28"/>
    <w:tblPr>
      <w:tblStyleRowBandSize w:val="1"/>
      <w:tblStyleColBandSize w:val="1"/>
      <w:tblCellMar>
        <w:top w:w="15" w:type="dxa"/>
        <w:left w:w="15" w:type="dxa"/>
        <w:bottom w:w="15" w:type="dxa"/>
        <w:right w:w="15" w:type="dxa"/>
      </w:tblCellMar>
    </w:tblPr>
  </w:style>
  <w:style w:type="character" w:customStyle="1" w:styleId="41">
    <w:name w:val="Основной текст (4)"/>
    <w:rsid w:val="009B1ED4"/>
    <w:rPr>
      <w:b/>
      <w:bCs/>
      <w:i/>
      <w:iCs/>
      <w:sz w:val="23"/>
      <w:szCs w:val="23"/>
      <w:u w:val="single"/>
      <w:lang w:bidi="ar-SA"/>
    </w:rPr>
  </w:style>
  <w:style w:type="character" w:customStyle="1" w:styleId="docdata">
    <w:name w:val="docdata"/>
    <w:aliases w:val="docy,v5,4069,baiaagaaboqcaaadhg4aaausdgaaaaaaaaaaaaaaaaaaaaaaaaaaaaaaaaaaaaaaaaaaaaaaaaaaaaaaaaaaaaaaaaaaaaaaaaaaaaaaaaaaaaaaaaaaaaaaaaaaaaaaaaaaaaaaaaaaaaaaaaaaaaaaaaaaaaaaaaaaaaaaaaaaaaaaaaaaaaaaaaaaaaaaaaaaaaaaaaaaaaaaaaaaaaaaaaaaaaaaaaaaaaaa"/>
    <w:basedOn w:val="a0"/>
    <w:rsid w:val="00B14867"/>
  </w:style>
  <w:style w:type="character" w:customStyle="1" w:styleId="a7">
    <w:name w:val="Абзац списка Знак"/>
    <w:aliases w:val="Elenco Normale Знак,Список уровня 2 Знак,название табл/рис Знак,Chapter10 Знак"/>
    <w:link w:val="a6"/>
    <w:uiPriority w:val="34"/>
    <w:locked/>
    <w:rsid w:val="007F038B"/>
    <w:rPr>
      <w:lang w:val="uk-UA"/>
    </w:rPr>
  </w:style>
  <w:style w:type="character" w:customStyle="1" w:styleId="20">
    <w:name w:val="Обычный (веб) Знак2"/>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Обычный (веб) Знак2 Знак Знак Знак, Знак17 Знак"/>
    <w:link w:val="a4"/>
    <w:rsid w:val="009C18B9"/>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45482">
      <w:bodyDiv w:val="1"/>
      <w:marLeft w:val="0"/>
      <w:marRight w:val="0"/>
      <w:marTop w:val="0"/>
      <w:marBottom w:val="0"/>
      <w:divBdr>
        <w:top w:val="none" w:sz="0" w:space="0" w:color="auto"/>
        <w:left w:val="none" w:sz="0" w:space="0" w:color="auto"/>
        <w:bottom w:val="none" w:sz="0" w:space="0" w:color="auto"/>
        <w:right w:val="none" w:sz="0" w:space="0" w:color="auto"/>
      </w:divBdr>
    </w:div>
    <w:div w:id="176122340">
      <w:bodyDiv w:val="1"/>
      <w:marLeft w:val="0"/>
      <w:marRight w:val="0"/>
      <w:marTop w:val="0"/>
      <w:marBottom w:val="0"/>
      <w:divBdr>
        <w:top w:val="none" w:sz="0" w:space="0" w:color="auto"/>
        <w:left w:val="none" w:sz="0" w:space="0" w:color="auto"/>
        <w:bottom w:val="none" w:sz="0" w:space="0" w:color="auto"/>
        <w:right w:val="none" w:sz="0" w:space="0" w:color="auto"/>
      </w:divBdr>
    </w:div>
    <w:div w:id="330526760">
      <w:bodyDiv w:val="1"/>
      <w:marLeft w:val="0"/>
      <w:marRight w:val="0"/>
      <w:marTop w:val="0"/>
      <w:marBottom w:val="0"/>
      <w:divBdr>
        <w:top w:val="none" w:sz="0" w:space="0" w:color="auto"/>
        <w:left w:val="none" w:sz="0" w:space="0" w:color="auto"/>
        <w:bottom w:val="none" w:sz="0" w:space="0" w:color="auto"/>
        <w:right w:val="none" w:sz="0" w:space="0" w:color="auto"/>
      </w:divBdr>
    </w:div>
    <w:div w:id="491218946">
      <w:bodyDiv w:val="1"/>
      <w:marLeft w:val="0"/>
      <w:marRight w:val="0"/>
      <w:marTop w:val="0"/>
      <w:marBottom w:val="0"/>
      <w:divBdr>
        <w:top w:val="none" w:sz="0" w:space="0" w:color="auto"/>
        <w:left w:val="none" w:sz="0" w:space="0" w:color="auto"/>
        <w:bottom w:val="none" w:sz="0" w:space="0" w:color="auto"/>
        <w:right w:val="none" w:sz="0" w:space="0" w:color="auto"/>
      </w:divBdr>
    </w:div>
    <w:div w:id="945775024">
      <w:bodyDiv w:val="1"/>
      <w:marLeft w:val="0"/>
      <w:marRight w:val="0"/>
      <w:marTop w:val="0"/>
      <w:marBottom w:val="0"/>
      <w:divBdr>
        <w:top w:val="none" w:sz="0" w:space="0" w:color="auto"/>
        <w:left w:val="none" w:sz="0" w:space="0" w:color="auto"/>
        <w:bottom w:val="none" w:sz="0" w:space="0" w:color="auto"/>
        <w:right w:val="none" w:sz="0" w:space="0" w:color="auto"/>
      </w:divBdr>
    </w:div>
    <w:div w:id="1817062701">
      <w:bodyDiv w:val="1"/>
      <w:marLeft w:val="0"/>
      <w:marRight w:val="0"/>
      <w:marTop w:val="0"/>
      <w:marBottom w:val="0"/>
      <w:divBdr>
        <w:top w:val="none" w:sz="0" w:space="0" w:color="auto"/>
        <w:left w:val="none" w:sz="0" w:space="0" w:color="auto"/>
        <w:bottom w:val="none" w:sz="0" w:space="0" w:color="auto"/>
        <w:right w:val="none" w:sz="0" w:space="0" w:color="auto"/>
      </w:divBdr>
    </w:div>
    <w:div w:id="2066029752">
      <w:bodyDiv w:val="1"/>
      <w:marLeft w:val="0"/>
      <w:marRight w:val="0"/>
      <w:marTop w:val="0"/>
      <w:marBottom w:val="0"/>
      <w:divBdr>
        <w:top w:val="none" w:sz="0" w:space="0" w:color="auto"/>
        <w:left w:val="none" w:sz="0" w:space="0" w:color="auto"/>
        <w:bottom w:val="none" w:sz="0" w:space="0" w:color="auto"/>
        <w:right w:val="none" w:sz="0" w:space="0" w:color="auto"/>
      </w:divBdr>
    </w:div>
    <w:div w:id="2067410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CnBnaeyuPAuMXC5XyLMhmRdj1g==">AMUW2mUmf+bVWslqht3Ko+Cd9IBSAfSaXmLa6hjxEwQMgWKxv/F6rFoqGhswNiHX0qX7t6mDeyN1OjsjEV2SJx8aWZRsavEQ4N6VKLms8WQNRIsKF9dktwJo+QSVLF0+26COfCGPnKANp2FlZsDzStXFhqQfGw4kndf8Kt5Y76XP7i89L8dG6QD8z0yXWWDs/0HbIgdyw8kMmYnkoY+HaiY9tHwma7fthg==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5</Pages>
  <Words>7880</Words>
  <Characters>4493</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UnderDark</Company>
  <LinksUpToDate>false</LinksUpToDate>
  <CharactersWithSpaces>12349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107</cp:revision>
  <dcterms:created xsi:type="dcterms:W3CDTF">2023-02-12T19:23:00Z</dcterms:created>
  <dcterms:modified xsi:type="dcterms:W3CDTF">2024-03-15T09:39:00Z</dcterms:modified>
</cp:coreProperties>
</file>