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CE" w:rsidRPr="00AC4FAA" w:rsidRDefault="008242CE" w:rsidP="008242CE">
      <w:pPr>
        <w:pStyle w:val="10"/>
        <w:spacing w:after="120"/>
        <w:ind w:right="424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Заповнюється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і </w:t>
      </w:r>
      <w:proofErr w:type="spellStart"/>
      <w:r>
        <w:rPr>
          <w:rFonts w:ascii="Times New Roman" w:hAnsi="Times New Roman"/>
          <w:i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</w:rPr>
        <w:t>складі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</w:p>
    <w:p w:rsidR="008242CE" w:rsidRPr="00F41163" w:rsidRDefault="008242CE" w:rsidP="0082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242CE" w:rsidRPr="00F41163" w:rsidRDefault="008242CE" w:rsidP="0082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411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ПРОЕКТ ДОГОВОРУ ПРО ЗАКУПІВЛЮ</w:t>
      </w:r>
    </w:p>
    <w:p w:rsidR="008242CE" w:rsidRPr="00F41163" w:rsidRDefault="008242CE" w:rsidP="0082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42CE" w:rsidRPr="00F41163" w:rsidRDefault="008242CE" w:rsidP="0082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8242CE" w:rsidRPr="00F41163" w:rsidRDefault="008242CE" w:rsidP="008242C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bookmarkStart w:id="1" w:name="19"/>
      <w:bookmarkEnd w:id="1"/>
    </w:p>
    <w:p w:rsidR="008242CE" w:rsidRDefault="008242CE" w:rsidP="008242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2CE" w:rsidRDefault="008242CE" w:rsidP="008242CE">
      <w:pPr>
        <w:pStyle w:val="10"/>
        <w:spacing w:after="0"/>
        <w:ind w:right="424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</w:pPr>
    </w:p>
    <w:p w:rsidR="008242CE" w:rsidRDefault="008242CE" w:rsidP="008242CE">
      <w:pPr>
        <w:pStyle w:val="10"/>
        <w:spacing w:after="0"/>
        <w:ind w:right="424"/>
        <w:jc w:val="center"/>
      </w:pP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 xml:space="preserve">смт. </w:t>
      </w:r>
      <w:proofErr w:type="spellStart"/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>Бориня</w:t>
      </w:r>
      <w:proofErr w:type="spellEnd"/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ab/>
        <w:t xml:space="preserve">          «___»_____________ 202</w:t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3</w:t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>р.</w:t>
      </w:r>
    </w:p>
    <w:p w:rsidR="008242CE" w:rsidRDefault="008242CE" w:rsidP="008242CE">
      <w:pPr>
        <w:pStyle w:val="10"/>
        <w:spacing w:after="0"/>
        <w:ind w:right="424" w:firstLine="540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242CE" w:rsidRPr="00FA2F3E" w:rsidRDefault="008242CE" w:rsidP="008242CE">
      <w:pPr>
        <w:pStyle w:val="10"/>
        <w:shd w:val="clear" w:color="auto" w:fill="FFFFFF"/>
        <w:spacing w:after="0"/>
        <w:ind w:left="5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Боринська</w:t>
      </w:r>
      <w:proofErr w:type="spellEnd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селищна</w:t>
      </w:r>
      <w:proofErr w:type="spellEnd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рада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С</w:t>
      </w:r>
      <w:proofErr w:type="spell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амбірського</w:t>
      </w:r>
      <w:proofErr w:type="spellEnd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району </w:t>
      </w:r>
      <w:proofErr w:type="spell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Л</w:t>
      </w:r>
      <w:r w:rsidRPr="00FA2F3E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ьвівської</w:t>
      </w:r>
      <w:proofErr w:type="spellEnd"/>
      <w:r w:rsidRPr="00FA2F3E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A2F3E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області</w:t>
      </w:r>
      <w:proofErr w:type="spellEnd"/>
      <w:r w:rsidRPr="00FA2F3E"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ru-RU"/>
        </w:rPr>
        <w:t xml:space="preserve"> (надалі</w:t>
      </w:r>
      <w:r w:rsidRPr="00FA2F3E"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 xml:space="preserve"> Замовник</w:t>
      </w:r>
      <w:r w:rsidRPr="00FA2F3E"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ru-RU"/>
        </w:rPr>
        <w:t>) в особі___________________________________________, що діє на підставі________________________________________________________, з однієї сторони, та</w:t>
      </w:r>
    </w:p>
    <w:p w:rsidR="008242CE" w:rsidRPr="00FA2F3E" w:rsidRDefault="008242CE" w:rsidP="008242CE">
      <w:pPr>
        <w:pStyle w:val="10"/>
        <w:shd w:val="clear" w:color="auto" w:fill="FFFFFF"/>
        <w:spacing w:after="0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FA2F3E"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>______________________________________________________</w:t>
      </w:r>
      <w:r w:rsidRPr="00FA2F3E"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ru-RU"/>
        </w:rPr>
        <w:t xml:space="preserve"> (надалі Постачальник) в особі ______________________________________, що діє на підставі ____________ з другої сторони, надалі «Сторони» - домовились про наступне: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8242CE" w:rsidRDefault="008242CE" w:rsidP="008242CE">
      <w:pPr>
        <w:pStyle w:val="10"/>
        <w:spacing w:after="0"/>
        <w:ind w:left="36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1. Предмет Договору</w:t>
      </w:r>
    </w:p>
    <w:p w:rsidR="008242CE" w:rsidRDefault="008242CE" w:rsidP="008242CE">
      <w:pPr>
        <w:pStyle w:val="10"/>
        <w:numPr>
          <w:ilvl w:val="1"/>
          <w:numId w:val="1"/>
        </w:numPr>
        <w:tabs>
          <w:tab w:val="left" w:pos="0"/>
          <w:tab w:val="left" w:pos="360"/>
        </w:tabs>
        <w:spacing w:after="0"/>
        <w:ind w:left="0" w:firstLine="0"/>
        <w:jc w:val="both"/>
      </w:pP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ar-SA"/>
        </w:rPr>
        <w:t xml:space="preserve"> Постачальник</w:t>
      </w: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 зобов’язується у 2023 році поставити Замовнику товари зазначені в п.1.2 Договору, а Замовник – прийняти і оплатити такі товари. </w:t>
      </w:r>
    </w:p>
    <w:p w:rsidR="0013748F" w:rsidRPr="003520E3" w:rsidRDefault="008242CE" w:rsidP="0013748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1.2. Постачальник зобов’язується поставити товар:</w:t>
      </w:r>
      <w:r w:rsidR="0013748F" w:rsidRPr="001374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3748F" w:rsidRPr="00F41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proofErr w:type="spellStart"/>
      <w:r w:rsidR="0013748F" w:rsidRPr="008E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Робоче</w:t>
      </w:r>
      <w:proofErr w:type="spellEnd"/>
      <w:r w:rsidR="0013748F" w:rsidRPr="008E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3748F" w:rsidRPr="008E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місце</w:t>
      </w:r>
      <w:proofErr w:type="spellEnd"/>
      <w:r w:rsidR="0013748F" w:rsidRPr="008E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137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- п</w:t>
      </w:r>
      <w:proofErr w:type="spellStart"/>
      <w:r w:rsidR="0013748F" w:rsidRPr="00352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ерсональний</w:t>
      </w:r>
      <w:proofErr w:type="spellEnd"/>
      <w:r w:rsidR="0013748F" w:rsidRPr="00352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комп’ютер</w:t>
      </w:r>
      <w:r w:rsidR="00137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</w:t>
      </w:r>
      <w:r w:rsidR="0013748F" w:rsidRPr="00352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3748F" w:rsidRPr="00352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багатофункціональний</w:t>
      </w:r>
      <w:proofErr w:type="spellEnd"/>
      <w:r w:rsidR="0013748F" w:rsidRPr="00352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13748F" w:rsidRPr="00352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пристрій</w:t>
      </w:r>
      <w:proofErr w:type="spellEnd"/>
      <w:r w:rsidR="0013748F" w:rsidRPr="00352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13748F" w:rsidRPr="00352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к</w:t>
      </w:r>
      <w:r w:rsidR="00137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 </w:t>
      </w:r>
      <w:r w:rsidR="0013748F" w:rsidRPr="00352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ДК 021:2015 – 30230000-0 Комп’ютерне обладнання</w:t>
      </w:r>
    </w:p>
    <w:p w:rsidR="008242CE" w:rsidRPr="001905E0" w:rsidRDefault="008242CE" w:rsidP="008242C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 , у назві та кількості, що зазначено у Специфікації наведеної в Додатку 1, який є невід’ємною частиною цього Договору, а Замовник – прийняти і оплатити такі товари.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1.3. Обсяги закупівлі товарів можуть бути зменшені залежно від реального фінансування видатків Замовника.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2. Якість товарів</w:t>
      </w:r>
    </w:p>
    <w:p w:rsidR="008242CE" w:rsidRDefault="008242CE" w:rsidP="008242CE">
      <w:pPr>
        <w:pStyle w:val="10"/>
        <w:spacing w:after="0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>2.1. Якість товару, що постачається Постачальником, за своїми якісними характеристиками повинна відповідати вимогам, що встановлюються законодавством для такої категорії товарів, та</w:t>
      </w: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zh-CN"/>
        </w:rPr>
        <w:t xml:space="preserve"> іншим чинним на дату поставки технічним і якісним вимогам передбаченим тендерною документацією</w:t>
      </w: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>. Товари супроводжується відповідними документами (сертифікатом якості іншим підтверджуючим якість документом).</w:t>
      </w:r>
    </w:p>
    <w:p w:rsidR="008242CE" w:rsidRDefault="008242CE" w:rsidP="008242CE">
      <w:pPr>
        <w:pStyle w:val="10"/>
        <w:shd w:val="clear" w:color="auto" w:fill="FFFFFF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2.2. Якщо якість товару не відповідає документам, що засвідчують якість товару Замовник вправі вимагати від Постачальника заміни його на товар належної якості.</w:t>
      </w:r>
    </w:p>
    <w:p w:rsidR="008242CE" w:rsidRPr="00623AE1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623AE1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2.3. Неякісний товар та/або товар у якому термін, який гарантує  якість товару уже вийшов повертається Постачальнику з оформленням відповідного акту.</w:t>
      </w:r>
    </w:p>
    <w:p w:rsidR="008242CE" w:rsidRDefault="008242CE" w:rsidP="008242CE">
      <w:pPr>
        <w:pStyle w:val="10"/>
        <w:spacing w:after="0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3. Ціна договору</w:t>
      </w:r>
    </w:p>
    <w:p w:rsidR="008242CE" w:rsidRDefault="008242CE" w:rsidP="008242CE">
      <w:pPr>
        <w:pStyle w:val="10"/>
        <w:tabs>
          <w:tab w:val="left" w:pos="0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3.1. Загальна вартість цього Договору становить ________________ (______________________________________________ гривні ____ копійок) з ПДВ. До вартості договору включена вартість тари, упаковки та перевезення.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3.2.Усі витрати, що Постачальник передбачає нести, виконуючи усі умови дійсного договору враховані в ціні договору, згідно пункту договору. Валютою договору є гривня України.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3.3. Ціна цього Договору може бути зменшена за взаємною згодою Сторін.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4. Порядок здійснення оплати</w:t>
      </w:r>
    </w:p>
    <w:p w:rsidR="008242CE" w:rsidRPr="00623AE1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623AE1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4.1. Розрахунки проводяться шляхом: оплати Замовником після пред'явлення Постачальником рахунку на оплату товару (далі - рахунок) та накладної.</w:t>
      </w:r>
    </w:p>
    <w:p w:rsidR="008242CE" w:rsidRPr="00623AE1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623AE1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4.2. Замовник оплачує вартість товару за умови наявності відповідного бюджетного фінансування протягом 15 днів після отримання товару згідно накладних та рахунків. </w:t>
      </w:r>
    </w:p>
    <w:p w:rsidR="008242CE" w:rsidRDefault="008242CE" w:rsidP="008242CE">
      <w:pPr>
        <w:pStyle w:val="10"/>
        <w:tabs>
          <w:tab w:val="left" w:pos="-4798"/>
          <w:tab w:val="left" w:pos="-4678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lastRenderedPageBreak/>
        <w:t>4.3. Бюджетні зобов’язання за договором, щодо здійснення Замовником платежів здійснюються лише за наявності відповідного бюджетного призначення (бюджетних асигнувань) затверджених на 2023 рік.</w:t>
      </w:r>
    </w:p>
    <w:p w:rsidR="008242CE" w:rsidRDefault="008242CE" w:rsidP="008242CE">
      <w:pPr>
        <w:pStyle w:val="10"/>
        <w:shd w:val="clear" w:color="auto" w:fill="FFFFFF"/>
        <w:tabs>
          <w:tab w:val="left" w:pos="360"/>
        </w:tabs>
        <w:spacing w:after="0"/>
        <w:ind w:hanging="21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4.4. Датою оплати товару є дата надходження грошових коштів на банківський рахунок Постачальника.</w:t>
      </w:r>
    </w:p>
    <w:p w:rsidR="008242CE" w:rsidRDefault="008242CE" w:rsidP="008242CE">
      <w:pPr>
        <w:pStyle w:val="10"/>
        <w:shd w:val="clear" w:color="auto" w:fill="FFFFFF"/>
        <w:tabs>
          <w:tab w:val="left" w:pos="360"/>
        </w:tabs>
        <w:spacing w:after="0"/>
        <w:ind w:hanging="21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5. Поставка товарів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>5.1. Термін поставки товарів: на протязі 15 днів після підписання договору, але не пізніше 30.06.2023 року.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5.2. Місце поставки товарів: ____________________________________.</w:t>
      </w:r>
    </w:p>
    <w:p w:rsidR="008242CE" w:rsidRPr="00623AE1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623AE1"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>5.3. Постачання товару відбувається, протягом 15 днів з дня підписання договору, але не пізніше 30.06.2023 року. Про дату і час поставки Постачальник повідомляє Замовника завчасно не менш як за 24 години до часу поставки</w:t>
      </w:r>
      <w:r w:rsidRPr="00623AE1"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uk-UA"/>
        </w:rPr>
        <w:t>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6. Права та обов'язки сторін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val="uk-UA" w:eastAsia="ar-SA"/>
        </w:rPr>
        <w:t>6.1. Замовник зобов'язаний: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6.1.1. Своєчасно та в повному обсязі сплачувати за поставлені товари;</w:t>
      </w: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br/>
        <w:t>6.1.2.</w:t>
      </w:r>
      <w:r w:rsidRPr="00623AE1"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 Приймати поставлені товари належної якості згідно рахунку та накладної;</w:t>
      </w:r>
      <w:r w:rsidRPr="00D671A4">
        <w:rPr>
          <w:rStyle w:val="1"/>
          <w:rFonts w:ascii="Times New Roman" w:eastAsia="Times New Roman" w:hAnsi="Times New Roman"/>
          <w:color w:val="FF0000"/>
          <w:kern w:val="3"/>
          <w:sz w:val="24"/>
          <w:szCs w:val="24"/>
          <w:lang w:val="uk-UA" w:eastAsia="ar-SA"/>
        </w:rPr>
        <w:br/>
      </w:r>
      <w:r>
        <w:rPr>
          <w:rStyle w:val="1"/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val="uk-UA" w:eastAsia="ar-SA"/>
        </w:rPr>
        <w:t>6.2. Замовник має право: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  <w:t>6.2.1. В односторонньому порядку розірвати договір з Постачальником у випадках:</w:t>
      </w:r>
    </w:p>
    <w:p w:rsidR="008242CE" w:rsidRDefault="008242CE" w:rsidP="008242CE">
      <w:pPr>
        <w:pStyle w:val="10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  <w:t>якщо Постачальник прострочив виконання зобов’язання понад один календарний день;</w:t>
      </w:r>
    </w:p>
    <w:p w:rsidR="008242CE" w:rsidRDefault="008242CE" w:rsidP="008242CE">
      <w:pPr>
        <w:pStyle w:val="10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284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  <w:t>у разі постачання Товару, який не відповідає технічним умовам передбачених тендерною документацією.</w:t>
      </w:r>
    </w:p>
    <w:p w:rsidR="008242CE" w:rsidRPr="0047775C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6.2.2. Контролювати поставку товарів у строки, встановлені цим Договором;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br/>
      </w: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6.2.3. Зменшувати обсяг закупівлі товарів та загальну вартість цього Договору залежно </w:t>
      </w: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br/>
        <w:t>від реального фінансування видатків. У такому разі Сторони вносять відповідні зміни до цього Договору;</w:t>
      </w:r>
    </w:p>
    <w:p w:rsidR="008242CE" w:rsidRPr="0047775C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6.2.4. Повернути рахунок Постачальнику без здійснення оплати в разі неналежного оформлення документів, зазначених у пункті 4.2 розділу 4 цього Договору (відсутність печатки, підписів тощо);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val="uk-UA" w:eastAsia="ar-SA"/>
        </w:rPr>
        <w:t>6.3. Постачальник зобов'язаний:</w:t>
      </w:r>
    </w:p>
    <w:p w:rsidR="008242CE" w:rsidRPr="0047775C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6.3.1.Забезпечити поставку товарів у строки, встановлені цим Договором;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br/>
      </w: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6.3.2.Забезпечити поставку товарів, якість яких відповідає умовам, установленим </w:t>
      </w: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br/>
        <w:t>розділом 2 цього Договору;</w:t>
      </w:r>
    </w:p>
    <w:p w:rsidR="008242CE" w:rsidRPr="0047775C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6.3.3. Постачальник повинен одночасно з товаром передати Замовникові його приналежності та документи (сертифікати якості тощо), що стосуються товару;</w:t>
      </w:r>
    </w:p>
    <w:p w:rsidR="008242CE" w:rsidRPr="00623AE1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623AE1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6.3.4.Доставка товару Замовнику забезпечується Постачальником власними силами.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6.3.5. Постачати якісний товар, а у випадку поставки товару неналежної якості в цей же день замінити на товар належної якості.</w:t>
      </w:r>
    </w:p>
    <w:p w:rsidR="008242CE" w:rsidRPr="0047775C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6.3.6. Постачальник передає у власність Замовника товар на умовах, зазначених в Договорі, та в кількості відповідно до заявленого замовлення зробленого уповноваженим представником від Замовника.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val="uk-UA" w:eastAsia="ar-SA"/>
        </w:rPr>
        <w:t>6.4. Постачальник має право: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6.4.1. В повному обсязі отримувати плату за поставлені товари;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 w:rsidRPr="0047775C"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6.4.2. На дострокову поставку товарів за письмовим погодженням Замовника;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br/>
        <w:t>6.4.3. У разі невиконання зобов'язань Замовником Постачальник має право достроково розірвати цей Договір, повідомивши про це Замовника у строк 15 днів.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a3"/>
        <w:shd w:val="clear" w:color="auto" w:fill="FFFFFF"/>
        <w:tabs>
          <w:tab w:val="left" w:pos="485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 ГАРАНТІЇ ЯКОСТІ ТОВАРУ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1"/>
          <w:rFonts w:ascii="Times New Roman" w:hAnsi="Times New Roman"/>
          <w:sz w:val="24"/>
          <w:szCs w:val="24"/>
        </w:rPr>
        <w:t xml:space="preserve">7.1.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Гарантійний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строк (строк,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якого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гарантує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якість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товару) на товар</w:t>
      </w:r>
      <w:r>
        <w:rPr>
          <w:rStyle w:val="1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  <w:lang w:eastAsia="uk-UA"/>
        </w:rPr>
        <w:t>має</w:t>
      </w:r>
      <w:proofErr w:type="spellEnd"/>
      <w:r>
        <w:rPr>
          <w:rStyle w:val="1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  <w:lang w:eastAsia="uk-UA"/>
        </w:rPr>
        <w:t>відповідати</w:t>
      </w:r>
      <w:proofErr w:type="spellEnd"/>
      <w:r>
        <w:rPr>
          <w:rStyle w:val="1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  <w:lang w:eastAsia="uk-UA"/>
        </w:rPr>
        <w:t>гарантії</w:t>
      </w:r>
      <w:proofErr w:type="spellEnd"/>
      <w:r>
        <w:rPr>
          <w:rStyle w:val="1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  <w:lang w:eastAsia="uk-UA"/>
        </w:rPr>
        <w:t>виробника</w:t>
      </w:r>
      <w:proofErr w:type="spellEnd"/>
      <w:r>
        <w:rPr>
          <w:rStyle w:val="1"/>
          <w:rFonts w:ascii="Times New Roman" w:hAnsi="Times New Roman"/>
          <w:sz w:val="24"/>
          <w:szCs w:val="24"/>
          <w:lang w:eastAsia="uk-UA"/>
        </w:rPr>
        <w:t>,</w:t>
      </w:r>
      <w:r>
        <w:rPr>
          <w:rStyle w:val="1"/>
          <w:rFonts w:ascii="Times New Roman" w:hAnsi="Times New Roman"/>
          <w:sz w:val="24"/>
          <w:szCs w:val="24"/>
        </w:rPr>
        <w:t xml:space="preserve"> але не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менше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7775C">
        <w:rPr>
          <w:rStyle w:val="1"/>
          <w:rFonts w:ascii="Times New Roman" w:hAnsi="Times New Roman"/>
          <w:sz w:val="24"/>
          <w:szCs w:val="24"/>
          <w:lang w:val="uk-UA"/>
        </w:rPr>
        <w:t>12</w:t>
      </w:r>
      <w:r w:rsidRPr="0047775C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 w:rsidRPr="0047775C">
        <w:rPr>
          <w:rStyle w:val="1"/>
          <w:rFonts w:ascii="Times New Roman" w:hAnsi="Times New Roman"/>
          <w:sz w:val="24"/>
          <w:szCs w:val="24"/>
        </w:rPr>
        <w:t>місяців</w:t>
      </w:r>
      <w:proofErr w:type="spellEnd"/>
      <w:r w:rsidRPr="0047775C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від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дати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гарантійного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строку на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підставі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Дефектного акту,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підписаного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Сторонами,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зобов’язаний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свій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усунути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дефекти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якщо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виявлені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дефекти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сталися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його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вини, а не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внаслідок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чи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lastRenderedPageBreak/>
        <w:t>третьою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особою правил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користування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надзвичайних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подій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техногенного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або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природного характеру. </w:t>
      </w:r>
      <w:proofErr w:type="spellStart"/>
      <w:r w:rsidRPr="0047775C">
        <w:rPr>
          <w:rStyle w:val="1"/>
          <w:rFonts w:ascii="Times New Roman" w:hAnsi="Times New Roman"/>
          <w:sz w:val="24"/>
          <w:szCs w:val="24"/>
        </w:rPr>
        <w:t>Гарантія</w:t>
      </w:r>
      <w:proofErr w:type="spellEnd"/>
      <w:r w:rsidRPr="0047775C">
        <w:rPr>
          <w:rStyle w:val="1"/>
          <w:rFonts w:ascii="Times New Roman" w:hAnsi="Times New Roman"/>
          <w:sz w:val="24"/>
          <w:szCs w:val="24"/>
        </w:rPr>
        <w:t xml:space="preserve"> не </w:t>
      </w:r>
      <w:proofErr w:type="spellStart"/>
      <w:r w:rsidRPr="0047775C">
        <w:rPr>
          <w:rStyle w:val="1"/>
          <w:rFonts w:ascii="Times New Roman" w:hAnsi="Times New Roman"/>
          <w:sz w:val="24"/>
          <w:szCs w:val="24"/>
        </w:rPr>
        <w:t>розповсюджується</w:t>
      </w:r>
      <w:proofErr w:type="spellEnd"/>
      <w:r w:rsidRPr="0047775C">
        <w:rPr>
          <w:rStyle w:val="1"/>
          <w:rFonts w:ascii="Times New Roman" w:hAnsi="Times New Roman"/>
          <w:sz w:val="24"/>
          <w:szCs w:val="24"/>
        </w:rPr>
        <w:t xml:space="preserve"> на </w:t>
      </w:r>
      <w:proofErr w:type="spellStart"/>
      <w:r w:rsidRPr="0047775C">
        <w:rPr>
          <w:rStyle w:val="1"/>
          <w:rFonts w:ascii="Times New Roman" w:hAnsi="Times New Roman"/>
          <w:sz w:val="24"/>
          <w:szCs w:val="24"/>
        </w:rPr>
        <w:t>механічні</w:t>
      </w:r>
      <w:proofErr w:type="spellEnd"/>
      <w:r w:rsidRPr="0047775C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 w:rsidRPr="0047775C">
        <w:rPr>
          <w:rStyle w:val="1"/>
          <w:rFonts w:ascii="Times New Roman" w:hAnsi="Times New Roman"/>
          <w:sz w:val="24"/>
          <w:szCs w:val="24"/>
        </w:rPr>
        <w:t>пошкодження</w:t>
      </w:r>
      <w:proofErr w:type="spellEnd"/>
      <w:r w:rsidRPr="0047775C">
        <w:rPr>
          <w:rStyle w:val="1"/>
          <w:rFonts w:ascii="Times New Roman" w:hAnsi="Times New Roman"/>
          <w:sz w:val="24"/>
          <w:szCs w:val="24"/>
        </w:rPr>
        <w:t xml:space="preserve"> товару. 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істотного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недоліків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дефектів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усунути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недоліків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дефектів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пов’язане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непропорційними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затратами часу, </w:t>
      </w:r>
      <w:proofErr w:type="spellStart"/>
      <w:r>
        <w:rPr>
          <w:rFonts w:ascii="Times New Roman" w:hAnsi="Times New Roman"/>
          <w:sz w:val="24"/>
          <w:szCs w:val="24"/>
        </w:rPr>
        <w:t>недоліків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дефектів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неодноразово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з’явилися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компоненти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</w:t>
      </w:r>
      <w:proofErr w:type="spellEnd"/>
      <w:r>
        <w:rPr>
          <w:rFonts w:ascii="Times New Roman" w:hAnsi="Times New Roman"/>
          <w:sz w:val="24"/>
          <w:szCs w:val="24"/>
        </w:rPr>
        <w:t xml:space="preserve">. Доставка до </w:t>
      </w:r>
      <w:proofErr w:type="spellStart"/>
      <w:r>
        <w:rPr>
          <w:rFonts w:ascii="Times New Roman" w:hAnsi="Times New Roman"/>
          <w:sz w:val="24"/>
          <w:szCs w:val="24"/>
        </w:rPr>
        <w:t>сервісного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Час </w:t>
      </w:r>
      <w:proofErr w:type="spellStart"/>
      <w:r>
        <w:rPr>
          <w:rFonts w:ascii="Times New Roman" w:hAnsi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працездатності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за </w:t>
      </w:r>
      <w:proofErr w:type="spellStart"/>
      <w:r>
        <w:rPr>
          <w:rFonts w:ascii="Times New Roman" w:hAnsi="Times New Roman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gramStart"/>
      <w:r>
        <w:rPr>
          <w:rFonts w:ascii="Times New Roman" w:hAnsi="Times New Roman"/>
          <w:sz w:val="24"/>
          <w:szCs w:val="24"/>
        </w:rPr>
        <w:t>у час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перевищує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робочі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</w:rPr>
        <w:t>надходження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>
        <w:rPr>
          <w:rFonts w:ascii="Times New Roman" w:hAnsi="Times New Roman"/>
          <w:sz w:val="24"/>
          <w:szCs w:val="24"/>
        </w:rPr>
        <w:t>погодженням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працездатності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sz w:val="24"/>
          <w:szCs w:val="24"/>
        </w:rPr>
        <w:t>гарантійним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 5 </w:t>
      </w:r>
      <w:proofErr w:type="spellStart"/>
      <w:r>
        <w:rPr>
          <w:rFonts w:ascii="Times New Roman" w:hAnsi="Times New Roman"/>
          <w:sz w:val="24"/>
          <w:szCs w:val="24"/>
        </w:rPr>
        <w:t>робочих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. У таких </w:t>
      </w:r>
      <w:proofErr w:type="spellStart"/>
      <w:r>
        <w:rPr>
          <w:rFonts w:ascii="Times New Roman" w:hAnsi="Times New Roman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на час ремонту у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рівноцінне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вузли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42CE" w:rsidRDefault="008242CE" w:rsidP="008242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7.3. У випадку виявлення недоліків (дефектів) товару, Замовник зобов’язаний повідомити про це Виконавця в найкоротші строки, а останній зобов’язується протягом двох робочих днів з дати отримання від Замовника повідомлення про виявлені недоліки (дефекти) товару,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</w:t>
      </w:r>
    </w:p>
    <w:p w:rsidR="008242CE" w:rsidRDefault="008242CE" w:rsidP="008242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7.4. Якщо Постачальник не з’явиться у строк, визначений п. 7.3 Договору, Замовник вправі скласти такий акт одноособово.</w:t>
      </w:r>
    </w:p>
    <w:p w:rsidR="008242CE" w:rsidRDefault="008242CE" w:rsidP="008242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7.5. У разі усунення недоліків (дефектів) товару гарантійний строк продовжується на час, протягом якого такий товар не був у використанні через недоліки (дефекти), а при її заміні гарантійний строк обчислюється заново від дня заміни.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hAnsi="Times New Roman"/>
          <w:sz w:val="24"/>
          <w:szCs w:val="24"/>
        </w:rPr>
        <w:t xml:space="preserve">7.6.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Дія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гарантійних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строків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залежить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від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строку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дії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Договору.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8. Відповідальність сторін</w:t>
      </w:r>
    </w:p>
    <w:p w:rsidR="008242CE" w:rsidRDefault="008242CE" w:rsidP="008242CE">
      <w:pPr>
        <w:pStyle w:val="10"/>
        <w:spacing w:after="0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8.1. </w:t>
      </w: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zh-CN"/>
        </w:rPr>
        <w:t>За порушення строків виконання зобов’язання Постачальник сплачує на користь Замовника пеню у розмірі 0,1 % вартості Товару, а за прострочення понад 30 днів Учасник сплачує штраф у розмірі 7 % від вартості непоставленого Товару.</w:t>
      </w:r>
    </w:p>
    <w:p w:rsidR="008242CE" w:rsidRDefault="008242CE" w:rsidP="008242CE">
      <w:pPr>
        <w:pStyle w:val="10"/>
        <w:spacing w:after="0"/>
        <w:jc w:val="both"/>
      </w:pPr>
      <w:r>
        <w:rPr>
          <w:rStyle w:val="1"/>
          <w:rFonts w:ascii="Times New Roman" w:hAnsi="Times New Roman"/>
          <w:sz w:val="24"/>
          <w:szCs w:val="24"/>
          <w:lang w:val="uk-UA" w:eastAsia="zh-CN"/>
        </w:rPr>
        <w:t>8</w:t>
      </w:r>
      <w:r>
        <w:rPr>
          <w:rStyle w:val="1"/>
          <w:rFonts w:ascii="Times New Roman" w:hAnsi="Times New Roman"/>
          <w:sz w:val="24"/>
          <w:szCs w:val="24"/>
          <w:lang w:eastAsia="zh-CN"/>
        </w:rPr>
        <w:t xml:space="preserve">.2. </w:t>
      </w:r>
      <w:r>
        <w:rPr>
          <w:rStyle w:val="1"/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разі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нездійснення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поставки товару 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термін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передбачений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п. 5.1. Договору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має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розірвати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односторонньому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письмово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це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за 5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днів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дати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договору. Датою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договору є дата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надіслання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поштовим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відправленням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, а в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разі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наручно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- дата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вручення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>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 xml:space="preserve">8.3. За порушення умов зобов'язання щодо якості поставленого Товару, Постачальник сплачує на користь Замовника штрафні санкції в розмірі 20 % від вартості неякісного Товару. </w:t>
      </w:r>
    </w:p>
    <w:p w:rsidR="008242CE" w:rsidRPr="001905E0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 xml:space="preserve">8.4. У разі </w:t>
      </w:r>
      <w:r w:rsidRPr="001905E0"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відмови від виконання даного Договору Постачальник сплачує Замовнику штраф в розмірі 10% від вартості недопоставленого товару</w:t>
      </w:r>
    </w:p>
    <w:p w:rsidR="008242CE" w:rsidRPr="001905E0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  <w:r w:rsidRPr="001905E0"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8.5. Сплата штрафних санкцій не звільняє Постачальника від виконання Договору.</w:t>
      </w:r>
    </w:p>
    <w:p w:rsidR="008242CE" w:rsidRPr="001905E0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  <w:r w:rsidRPr="001905E0"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8.6. Шкода (збитки), завдана(ні) Замовнику в разі невиконання або несвоєчасного виконання зобов'язань Постачальником, відшкодовуються Замовнику Постачальником у повному обсязі із урахуванням індексу інфляції.</w:t>
      </w:r>
    </w:p>
    <w:p w:rsidR="008242CE" w:rsidRPr="001905E0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  <w:r w:rsidRPr="001905E0"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 xml:space="preserve">8.7. </w:t>
      </w:r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Замовник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несе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відповідальності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затримку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бюджетного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фінансування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зобов’язується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здійснити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оплату за Товар.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Сторони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погодились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Замовник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звільняється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сплати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будь-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яких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штрафів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пені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стягнень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інших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санкцій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тощо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стосовно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несвоєчасного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фінансових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зобов’язань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цим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Договором, яке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викликане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затримкою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 xml:space="preserve"> бюджетного </w:t>
      </w:r>
      <w:proofErr w:type="spellStart"/>
      <w:r w:rsidRPr="001905E0">
        <w:rPr>
          <w:rFonts w:ascii="Times New Roman" w:hAnsi="Times New Roman"/>
          <w:sz w:val="24"/>
          <w:szCs w:val="24"/>
          <w:lang w:eastAsia="uk-UA"/>
        </w:rPr>
        <w:t>фінансування</w:t>
      </w:r>
      <w:proofErr w:type="spellEnd"/>
      <w:r w:rsidRPr="001905E0">
        <w:rPr>
          <w:rFonts w:ascii="Times New Roman" w:hAnsi="Times New Roman"/>
          <w:sz w:val="24"/>
          <w:szCs w:val="24"/>
          <w:lang w:eastAsia="uk-UA"/>
        </w:rPr>
        <w:t>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  <w:t>8.7. Замовник звільняється від відповідальності за неналежне виконання взятих на себе зобов’язань по оплаті поставленого Товару у разі ненадходження коштів (та/або відсутності фінансування видатків) Державного бюджету на зазначені цілі.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9. Обставини непереборної сили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lastRenderedPageBreak/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9.2. Сторона, що не може виконувати зобов'язання за цим 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 з наданням відповідних документів, які засвідчують факт виникнення обставин непереборної сили. 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9.3.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Pr="005845D6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lang w:val="uk-UA"/>
        </w:rPr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10. Вирішення спорів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10.2. У разі недосягнення Сторонами згоди спори вирішуються у судовому порядку.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>
        <w:rPr>
          <w:rStyle w:val="1"/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11. Термін дії договору та інші умови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11.1. Цей Договір набирає чинності з моменту його підписання і діє до 31.12.2023 року, але в будь-якому разі до моменту повного виконання Сторонами своїх обов’язків, що випливають із умов цього Договору. Датою підписання цього Договору є дата вказана в правому верхньому куті на першій сторінці цього Договору.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11.2. Припинення дії Договору не звільняє сторони від виконання покладених на них відповідно до умов цього Договору зобов’язань, які не були ними виконані в період дії Договору.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11.3. Цей Договір може бути достроково (до закінчення строку його дії) припинений за згодою сторін. 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Сторона – ініціатор дострокового розірвання Договору зобов’язується письмово повідомити про бажання припинити дію Договору іншу сторону не пізніше ніж за 1 (один) місяць до бажаної дати розірвання Договору. При цьому Договір вважається достроково припиненим після закінчення погодженого сторонами строку та повного проведення розрахунків між сторонами. </w:t>
      </w:r>
    </w:p>
    <w:p w:rsidR="008242CE" w:rsidRDefault="008242CE" w:rsidP="008242CE">
      <w:pPr>
        <w:pStyle w:val="1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11.4. Після закінчення строку дії договору, якщо Постачальник не поставив Товар, або здійснив поставку не в повному обсязі, Замовник має право розірвати договір в односторонньому порядку, сплативши лише за отриманий Товар.</w:t>
      </w:r>
    </w:p>
    <w:p w:rsidR="008242CE" w:rsidRDefault="008242CE" w:rsidP="008242CE">
      <w:pPr>
        <w:pStyle w:val="10"/>
        <w:spacing w:after="0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 xml:space="preserve">11.5. 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Б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удь-які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зміни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доповнення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даного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Договору, в тому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числі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щодо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коригування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його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ціни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вважаються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дійсними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якщо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вони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оформлені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письмовому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вигляді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та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підписані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уповноваженими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на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це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представниками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Сторін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</w:p>
    <w:p w:rsidR="008242CE" w:rsidRPr="001905E0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Істотними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цього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є предмет (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ціна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та строк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дії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Інші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умови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істотними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не є та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до норм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Господарського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та </w:t>
      </w:r>
      <w:proofErr w:type="spellStart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>Цивільного</w:t>
      </w:r>
      <w:proofErr w:type="spellEnd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>кодексів</w:t>
      </w:r>
      <w:proofErr w:type="spellEnd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</w:t>
      </w:r>
      <w:proofErr w:type="spellStart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>Інші</w:t>
      </w:r>
      <w:proofErr w:type="spellEnd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>умови</w:t>
      </w:r>
      <w:proofErr w:type="spellEnd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договору про </w:t>
      </w:r>
      <w:proofErr w:type="spellStart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>закупівлю</w:t>
      </w:r>
      <w:proofErr w:type="spellEnd"/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</w:p>
    <w:p w:rsidR="008242CE" w:rsidRPr="001905E0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color w:val="000000" w:themeColor="text1"/>
        </w:rPr>
      </w:pP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  <w:lang w:val="uk-UA"/>
        </w:rPr>
        <w:t>Істотні умови договору про закупівлю, укладеного відповідно до</w:t>
      </w: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</w:rPr>
        <w:t> </w:t>
      </w:r>
      <w:hyperlink r:id="rId5" w:anchor="n34" w:history="1">
        <w:r w:rsidRPr="001905E0">
          <w:rPr>
            <w:rStyle w:val="11"/>
            <w:rFonts w:ascii="Times New Roman" w:hAnsi="Times New Roman"/>
            <w:color w:val="000000" w:themeColor="text1"/>
            <w:spacing w:val="-6"/>
            <w:sz w:val="24"/>
            <w:szCs w:val="24"/>
            <w:lang w:val="uk-UA"/>
          </w:rPr>
          <w:t>пунктів 10</w:t>
        </w:r>
      </w:hyperlink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</w:rPr>
        <w:t> </w:t>
      </w: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  <w:lang w:val="uk-UA"/>
        </w:rPr>
        <w:t>і</w:t>
      </w: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</w:rPr>
        <w:t> </w:t>
      </w:r>
      <w:hyperlink r:id="rId6" w:anchor="n38" w:history="1">
        <w:r w:rsidRPr="001905E0">
          <w:rPr>
            <w:rStyle w:val="11"/>
            <w:rFonts w:ascii="Times New Roman" w:hAnsi="Times New Roman"/>
            <w:color w:val="000000" w:themeColor="text1"/>
            <w:spacing w:val="-6"/>
            <w:sz w:val="24"/>
            <w:szCs w:val="24"/>
            <w:lang w:val="uk-UA"/>
          </w:rPr>
          <w:t>13</w:t>
        </w:r>
      </w:hyperlink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</w:rPr>
        <w:t> </w:t>
      </w: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  <w:lang w:val="uk-UA"/>
        </w:rPr>
        <w:t>(крім</w:t>
      </w: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</w:rPr>
        <w:t> </w:t>
      </w:r>
      <w:hyperlink r:id="rId7" w:anchor="n273" w:history="1">
        <w:r w:rsidRPr="001905E0">
          <w:rPr>
            <w:rStyle w:val="11"/>
            <w:rFonts w:ascii="Times New Roman" w:hAnsi="Times New Roman"/>
            <w:color w:val="000000" w:themeColor="text1"/>
            <w:spacing w:val="-6"/>
            <w:sz w:val="24"/>
            <w:szCs w:val="24"/>
            <w:lang w:val="uk-UA"/>
          </w:rPr>
          <w:t>підпункту 13</w:t>
        </w:r>
      </w:hyperlink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</w:rPr>
        <w:t> </w:t>
      </w:r>
      <w:r w:rsidRPr="001905E0">
        <w:rPr>
          <w:rStyle w:val="1"/>
          <w:rFonts w:ascii="Times New Roman" w:hAnsi="Times New Roman"/>
          <w:color w:val="000000" w:themeColor="text1"/>
          <w:spacing w:val="-6"/>
          <w:sz w:val="24"/>
          <w:szCs w:val="24"/>
          <w:lang w:val="uk-UA"/>
        </w:rPr>
        <w:t>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:rsidR="008242CE" w:rsidRPr="001905E0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val="uk-UA"/>
        </w:rPr>
      </w:pPr>
      <w:r w:rsidRPr="001905E0">
        <w:rPr>
          <w:rFonts w:ascii="Times New Roman" w:hAnsi="Times New Roman"/>
          <w:color w:val="000000" w:themeColor="text1"/>
          <w:spacing w:val="-6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замовника;;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(обрати необхідне)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lastRenderedPageBreak/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uk-UA"/>
        </w:rPr>
        <w:t>пропорційно</w:t>
      </w:r>
      <w:proofErr w:type="spellEnd"/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uk-UA"/>
        </w:rPr>
        <w:t>пропорційно</w:t>
      </w:r>
      <w:proofErr w:type="spellEnd"/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оподаткування. 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>
        <w:rPr>
          <w:rFonts w:ascii="Times New Roman" w:hAnsi="Times New Roman"/>
          <w:spacing w:val="-6"/>
          <w:sz w:val="24"/>
          <w:szCs w:val="24"/>
          <w:lang w:val="uk-UA"/>
        </w:rPr>
        <w:t xml:space="preserve">6)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</w:pPr>
      <w:r>
        <w:rPr>
          <w:rStyle w:val="1"/>
          <w:rFonts w:ascii="Times New Roman" w:hAnsi="Times New Roman"/>
          <w:spacing w:val="-6"/>
          <w:sz w:val="24"/>
          <w:szCs w:val="24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6</w:t>
      </w:r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Пропозицію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щодо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внесення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змін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Style w:val="1"/>
          <w:rFonts w:ascii="Times New Roman" w:hAnsi="Times New Roman"/>
          <w:spacing w:val="-6"/>
          <w:sz w:val="24"/>
          <w:szCs w:val="24"/>
        </w:rPr>
        <w:t>до договору</w:t>
      </w:r>
      <w:proofErr w:type="gram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про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може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зробити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кожна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із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Сторін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договору про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шляхом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направлення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офіційного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листа (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пропозиції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)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іншій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стороні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письмовій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/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електронній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формі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</w:pPr>
      <w:r>
        <w:rPr>
          <w:rStyle w:val="1"/>
          <w:rFonts w:ascii="Times New Roman" w:hAnsi="Times New Roman"/>
          <w:spacing w:val="-6"/>
          <w:sz w:val="24"/>
          <w:szCs w:val="24"/>
        </w:rPr>
        <w:t>11.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7</w:t>
      </w:r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. Сторона,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що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отримала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пропозицію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щодо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внесення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змін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Style w:val="1"/>
          <w:rFonts w:ascii="Times New Roman" w:hAnsi="Times New Roman"/>
          <w:spacing w:val="-6"/>
          <w:sz w:val="24"/>
          <w:szCs w:val="24"/>
        </w:rPr>
        <w:t>до договору</w:t>
      </w:r>
      <w:proofErr w:type="gram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про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має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протягом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10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робочих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днів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розглянути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пропозицію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та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погодитись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із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нею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чи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надати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аргументовану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відмову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</w:pPr>
      <w:r>
        <w:rPr>
          <w:rStyle w:val="1"/>
          <w:rFonts w:ascii="Times New Roman" w:hAnsi="Times New Roman"/>
          <w:spacing w:val="-6"/>
          <w:sz w:val="24"/>
          <w:szCs w:val="24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8</w:t>
      </w:r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Додаткові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угоди та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додатки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цього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договору про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є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його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невід'ємною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частиною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мають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юридичну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силу у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разі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якщо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вони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викладені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письмовій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формі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підписані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Сторонами та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набирають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чинності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з моменту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їх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підписання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уповноваженими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представниками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Сторін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</w:pPr>
      <w:r>
        <w:rPr>
          <w:rStyle w:val="1"/>
          <w:rFonts w:ascii="Times New Roman" w:hAnsi="Times New Roman"/>
          <w:spacing w:val="-6"/>
          <w:sz w:val="24"/>
          <w:szCs w:val="24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9</w:t>
      </w:r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. У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випадках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не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передбачених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дійсним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договором про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закупівлю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Сторони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керуються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чинним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законодавством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України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</w:p>
    <w:p w:rsidR="008242CE" w:rsidRDefault="008242CE" w:rsidP="008242CE">
      <w:pPr>
        <w:pStyle w:val="10"/>
        <w:tabs>
          <w:tab w:val="left" w:pos="900"/>
          <w:tab w:val="left" w:pos="1418"/>
        </w:tabs>
        <w:spacing w:after="0"/>
        <w:ind w:hanging="5"/>
        <w:jc w:val="both"/>
      </w:pPr>
      <w:r>
        <w:rPr>
          <w:rStyle w:val="1"/>
          <w:rFonts w:ascii="Times New Roman" w:hAnsi="Times New Roman"/>
          <w:spacing w:val="-6"/>
          <w:sz w:val="24"/>
          <w:szCs w:val="24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1</w:t>
      </w:r>
      <w:r>
        <w:rPr>
          <w:rStyle w:val="1"/>
          <w:rFonts w:ascii="Times New Roman" w:hAnsi="Times New Roman"/>
          <w:spacing w:val="-6"/>
          <w:sz w:val="24"/>
          <w:szCs w:val="24"/>
        </w:rPr>
        <w:t>.1</w:t>
      </w:r>
      <w:r>
        <w:rPr>
          <w:rStyle w:val="1"/>
          <w:rFonts w:ascii="Times New Roman" w:hAnsi="Times New Roman"/>
          <w:spacing w:val="-6"/>
          <w:sz w:val="24"/>
          <w:szCs w:val="24"/>
          <w:lang w:val="uk-UA"/>
        </w:rPr>
        <w:t>0</w:t>
      </w:r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Жодна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зі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Сторін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не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має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права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передавати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права та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обов’язки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за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цим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Договором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третім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особам без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отримання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письмової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згоди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другої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pacing w:val="-6"/>
          <w:sz w:val="24"/>
          <w:szCs w:val="24"/>
        </w:rPr>
        <w:t>Сторони</w:t>
      </w:r>
      <w:proofErr w:type="spellEnd"/>
      <w:r>
        <w:rPr>
          <w:rStyle w:val="1"/>
          <w:rFonts w:ascii="Times New Roman" w:hAnsi="Times New Roman"/>
          <w:spacing w:val="-6"/>
          <w:sz w:val="24"/>
          <w:szCs w:val="24"/>
        </w:rPr>
        <w:t>.</w:t>
      </w:r>
    </w:p>
    <w:p w:rsidR="008242CE" w:rsidRDefault="008242CE" w:rsidP="008242CE">
      <w:pPr>
        <w:pStyle w:val="1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1"/>
          <w:rFonts w:ascii="Times New Roman" w:hAnsi="Times New Roman"/>
          <w:sz w:val="24"/>
          <w:szCs w:val="24"/>
        </w:rPr>
        <w:t>1</w:t>
      </w:r>
      <w:r>
        <w:rPr>
          <w:rStyle w:val="1"/>
          <w:rFonts w:ascii="Times New Roman" w:hAnsi="Times New Roman"/>
          <w:sz w:val="24"/>
          <w:szCs w:val="24"/>
          <w:lang w:val="uk-UA"/>
        </w:rPr>
        <w:t>1</w:t>
      </w:r>
      <w:r>
        <w:rPr>
          <w:rStyle w:val="1"/>
          <w:rFonts w:ascii="Times New Roman" w:hAnsi="Times New Roman"/>
          <w:sz w:val="24"/>
          <w:szCs w:val="24"/>
        </w:rPr>
        <w:t>.1</w:t>
      </w:r>
      <w:r>
        <w:rPr>
          <w:rStyle w:val="1"/>
          <w:rFonts w:ascii="Times New Roman" w:hAnsi="Times New Roman"/>
          <w:sz w:val="24"/>
          <w:szCs w:val="24"/>
          <w:lang w:val="uk-UA"/>
        </w:rPr>
        <w:t>1</w:t>
      </w:r>
      <w:r>
        <w:rPr>
          <w:rStyle w:val="1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Усі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правовідносини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що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виникають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цього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Договору і не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врегульовані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ним,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регламентуються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нормами чинного в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>.</w:t>
      </w:r>
    </w:p>
    <w:p w:rsidR="008242CE" w:rsidRDefault="008242CE" w:rsidP="008242CE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5) коли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зазначенням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коду за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Єдиним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закупівельним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словником не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товарам, роботам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послугам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фактично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закуплені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ar-SA"/>
        </w:rPr>
        <w:t>12. Місцезнаходження та банківські  реквізити сторін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7"/>
        <w:gridCol w:w="5017"/>
      </w:tblGrid>
      <w:tr w:rsidR="008242CE" w:rsidTr="00C37C52">
        <w:trPr>
          <w:trHeight w:val="417"/>
        </w:trPr>
        <w:tc>
          <w:tcPr>
            <w:tcW w:w="4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220" w:lineRule="exact"/>
              <w:jc w:val="center"/>
            </w:pPr>
            <w:r>
              <w:rPr>
                <w:rStyle w:val="1"/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  <w:t>Постачальник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/>
              <w:jc w:val="center"/>
            </w:pPr>
            <w:r>
              <w:rPr>
                <w:rStyle w:val="1"/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  <w:t>Замовник</w:t>
            </w:r>
          </w:p>
        </w:tc>
      </w:tr>
      <w:tr w:rsidR="008242CE" w:rsidTr="00C37C52">
        <w:trPr>
          <w:gridAfter w:val="1"/>
          <w:wAfter w:w="5017" w:type="dxa"/>
          <w:trHeight w:val="3365"/>
        </w:trPr>
        <w:tc>
          <w:tcPr>
            <w:tcW w:w="4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8242CE" w:rsidTr="00C37C52">
        <w:trPr>
          <w:gridAfter w:val="1"/>
          <w:wAfter w:w="5017" w:type="dxa"/>
          <w:trHeight w:val="70"/>
        </w:trPr>
        <w:tc>
          <w:tcPr>
            <w:tcW w:w="4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 w:line="220" w:lineRule="exac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</w:p>
        </w:tc>
      </w:tr>
    </w:tbl>
    <w:p w:rsidR="008242CE" w:rsidRDefault="008242CE" w:rsidP="008242CE">
      <w:pPr>
        <w:sectPr w:rsidR="008242CE">
          <w:pgSz w:w="11906" w:h="16838"/>
          <w:pgMar w:top="850" w:right="850" w:bottom="850" w:left="1417" w:header="708" w:footer="708" w:gutter="0"/>
          <w:cols w:space="720"/>
        </w:sectPr>
      </w:pPr>
    </w:p>
    <w:p w:rsidR="008242CE" w:rsidRDefault="008242CE" w:rsidP="008242CE">
      <w:pPr>
        <w:pStyle w:val="10"/>
        <w:spacing w:after="0" w:line="0" w:lineRule="atLeast"/>
        <w:jc w:val="right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lastRenderedPageBreak/>
        <w:t>Додаток №1</w:t>
      </w:r>
    </w:p>
    <w:p w:rsidR="008242CE" w:rsidRDefault="008242CE" w:rsidP="008242CE">
      <w:pPr>
        <w:pStyle w:val="10"/>
        <w:spacing w:after="0" w:line="0" w:lineRule="atLeast"/>
        <w:jc w:val="right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До договору №______</w:t>
      </w:r>
    </w:p>
    <w:p w:rsidR="008242CE" w:rsidRDefault="008242CE" w:rsidP="008242CE">
      <w:pPr>
        <w:pStyle w:val="10"/>
        <w:spacing w:after="0" w:line="0" w:lineRule="atLeast"/>
        <w:jc w:val="right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  <w:t>від «___»___________ 2023 року</w:t>
      </w:r>
    </w:p>
    <w:p w:rsidR="008242CE" w:rsidRDefault="008242CE" w:rsidP="008242CE">
      <w:pPr>
        <w:pStyle w:val="10"/>
        <w:tabs>
          <w:tab w:val="left" w:pos="3281"/>
        </w:tabs>
        <w:spacing w:after="0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3281"/>
        </w:tabs>
        <w:spacing w:after="0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val="uk-UA" w:eastAsia="ar-SA"/>
        </w:rPr>
        <w:t>С П Е Ц И Ф І К А Ц І Я № 1</w:t>
      </w:r>
    </w:p>
    <w:p w:rsidR="008242CE" w:rsidRDefault="008242CE" w:rsidP="008242CE">
      <w:pPr>
        <w:pStyle w:val="10"/>
        <w:spacing w:after="0" w:line="0" w:lineRule="atLeast"/>
        <w:jc w:val="right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96"/>
        <w:gridCol w:w="879"/>
        <w:gridCol w:w="1447"/>
        <w:gridCol w:w="1246"/>
        <w:gridCol w:w="1188"/>
        <w:gridCol w:w="1222"/>
      </w:tblGrid>
      <w:tr w:rsidR="008242CE" w:rsidTr="00C37C52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№</w:t>
            </w:r>
          </w:p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 xml:space="preserve">Найменування закупівлі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одиницю,</w:t>
            </w:r>
          </w:p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з ПДВ (грн.)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 без ПДВ (грн.)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Загальна Сума без ПДВ (грн.)</w:t>
            </w:r>
          </w:p>
        </w:tc>
      </w:tr>
      <w:tr w:rsidR="008242CE" w:rsidTr="00C37C52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7</w:t>
            </w:r>
          </w:p>
        </w:tc>
      </w:tr>
      <w:tr w:rsidR="008242CE" w:rsidTr="00C37C52">
        <w:trPr>
          <w:trHeight w:val="7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-2"/>
                <w:tab w:val="left" w:pos="345"/>
              </w:tabs>
              <w:spacing w:after="0"/>
              <w:ind w:left="-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8242CE" w:rsidTr="00C37C52">
        <w:trPr>
          <w:trHeight w:val="7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-2"/>
                <w:tab w:val="left" w:pos="345"/>
              </w:tabs>
              <w:spacing w:after="0"/>
              <w:ind w:left="-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8242CE" w:rsidTr="00C37C52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3475"/>
                <w:tab w:val="left" w:pos="8515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  <w:t>ВСЬОГО з ПДВ: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</w:tbl>
    <w:p w:rsidR="008242CE" w:rsidRDefault="008242CE" w:rsidP="008242CE">
      <w:pPr>
        <w:pStyle w:val="10"/>
        <w:tabs>
          <w:tab w:val="left" w:pos="5275"/>
        </w:tabs>
        <w:spacing w:after="0" w:line="0" w:lineRule="atLeast"/>
        <w:ind w:firstLine="284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tabs>
          <w:tab w:val="left" w:pos="5275"/>
        </w:tabs>
        <w:spacing w:after="0" w:line="0" w:lineRule="atLeast"/>
        <w:ind w:firstLine="284"/>
        <w:jc w:val="both"/>
      </w:pPr>
      <w:r>
        <w:rPr>
          <w:rStyle w:val="1"/>
          <w:rFonts w:ascii="Times New Roman" w:eastAsia="Times New Roman" w:hAnsi="Times New Roman"/>
          <w:kern w:val="3"/>
          <w:sz w:val="24"/>
          <w:szCs w:val="24"/>
          <w:lang w:val="uk-UA" w:eastAsia="ar-SA"/>
        </w:rPr>
        <w:t>Загальна сума до договору № _____ від «____» ______________2023 року становить _______________________</w:t>
      </w:r>
      <w:r>
        <w:rPr>
          <w:rStyle w:val="1"/>
          <w:rFonts w:ascii="Times New Roman" w:eastAsia="Times New Roman" w:hAnsi="Times New Roman"/>
          <w:b/>
          <w:kern w:val="3"/>
          <w:sz w:val="24"/>
          <w:szCs w:val="24"/>
          <w:lang w:val="uk-UA" w:eastAsia="ar-SA"/>
        </w:rPr>
        <w:t xml:space="preserve"> грн.</w:t>
      </w:r>
      <w:r>
        <w:rPr>
          <w:rStyle w:val="1"/>
          <w:rFonts w:ascii="Times New Roman" w:eastAsia="Times New Roman" w:hAnsi="Times New Roman"/>
          <w:b/>
          <w:i/>
          <w:kern w:val="3"/>
          <w:sz w:val="24"/>
          <w:szCs w:val="24"/>
          <w:lang w:val="uk-UA" w:eastAsia="ar-SA"/>
        </w:rPr>
        <w:t xml:space="preserve"> (_______________________________________), у тому числі ПДВ _________________________ грн.</w:t>
      </w: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b/>
          <w:kern w:val="3"/>
          <w:sz w:val="24"/>
          <w:szCs w:val="24"/>
          <w:lang w:val="uk-UA" w:eastAsia="ar-SA"/>
        </w:rPr>
      </w:pP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  <w:t>* ціни вказані з доставкою</w:t>
      </w: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</w:p>
    <w:p w:rsidR="008242CE" w:rsidRDefault="008242CE" w:rsidP="008242CE">
      <w:pPr>
        <w:pStyle w:val="10"/>
        <w:spacing w:after="0"/>
        <w:rPr>
          <w:rFonts w:ascii="Times New Roman" w:eastAsia="Times New Roman" w:hAnsi="Times New Roman"/>
          <w:kern w:val="3"/>
          <w:sz w:val="20"/>
          <w:szCs w:val="20"/>
          <w:lang w:val="uk-UA" w:eastAsia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4986"/>
      </w:tblGrid>
      <w:tr w:rsidR="008242CE" w:rsidTr="00C37C52">
        <w:trPr>
          <w:trHeight w:val="417"/>
        </w:trPr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220" w:lineRule="exact"/>
              <w:jc w:val="center"/>
            </w:pPr>
            <w:r>
              <w:rPr>
                <w:rStyle w:val="1"/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  <w:t>Постачальник</w:t>
            </w:r>
          </w:p>
        </w:tc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2CE" w:rsidRDefault="008242CE" w:rsidP="00C37C52">
            <w:pPr>
              <w:pStyle w:val="10"/>
              <w:spacing w:after="0" w:line="220" w:lineRule="exact"/>
              <w:jc w:val="center"/>
            </w:pPr>
            <w:proofErr w:type="spellStart"/>
            <w:r>
              <w:rPr>
                <w:rStyle w:val="1"/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en-US" w:eastAsia="ar-SA"/>
              </w:rPr>
              <w:t>Замовник</w:t>
            </w:r>
            <w:proofErr w:type="spellEnd"/>
          </w:p>
        </w:tc>
      </w:tr>
      <w:tr w:rsidR="008242CE" w:rsidTr="00C37C52">
        <w:trPr>
          <w:trHeight w:val="600"/>
        </w:trPr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tabs>
                <w:tab w:val="left" w:pos="3420"/>
              </w:tabs>
              <w:spacing w:after="0" w:line="220" w:lineRule="exact"/>
              <w:rPr>
                <w:rFonts w:ascii="Times New Roman" w:eastAsia="Times New Roman" w:hAnsi="Times New Roman"/>
                <w:b/>
                <w:bCs/>
                <w:spacing w:val="-20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CE" w:rsidRDefault="008242CE" w:rsidP="00C37C52">
            <w:pPr>
              <w:pStyle w:val="10"/>
              <w:spacing w:after="0" w:line="220" w:lineRule="exact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</w:pPr>
          </w:p>
          <w:p w:rsidR="008242CE" w:rsidRDefault="008242CE" w:rsidP="00C37C52">
            <w:pPr>
              <w:pStyle w:val="10"/>
              <w:spacing w:after="0" w:line="220" w:lineRule="exact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</w:pPr>
          </w:p>
          <w:p w:rsidR="008242CE" w:rsidRDefault="008242CE" w:rsidP="00C37C52">
            <w:pPr>
              <w:pStyle w:val="10"/>
              <w:spacing w:after="0" w:line="220" w:lineRule="exact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</w:pPr>
          </w:p>
          <w:p w:rsidR="008242CE" w:rsidRDefault="008242CE" w:rsidP="00C37C52">
            <w:pPr>
              <w:pStyle w:val="10"/>
              <w:spacing w:after="0" w:line="220" w:lineRule="exact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ar-SA"/>
              </w:rPr>
            </w:pPr>
          </w:p>
          <w:p w:rsidR="008242CE" w:rsidRDefault="008242CE" w:rsidP="00C37C52">
            <w:pPr>
              <w:pStyle w:val="10"/>
              <w:spacing w:after="0"/>
            </w:pPr>
          </w:p>
        </w:tc>
      </w:tr>
    </w:tbl>
    <w:p w:rsidR="00275968" w:rsidRDefault="00275968"/>
    <w:sectPr w:rsidR="0027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3D86"/>
    <w:multiLevelType w:val="multilevel"/>
    <w:tmpl w:val="EFD09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543A71C6"/>
    <w:multiLevelType w:val="multilevel"/>
    <w:tmpl w:val="2A660C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CA"/>
    <w:rsid w:val="0003153B"/>
    <w:rsid w:val="0013748F"/>
    <w:rsid w:val="002016AF"/>
    <w:rsid w:val="00275968"/>
    <w:rsid w:val="008242CE"/>
    <w:rsid w:val="009D4CCA"/>
    <w:rsid w:val="00A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CEB2"/>
  <w15:chartTrackingRefBased/>
  <w15:docId w15:val="{7A0D161A-CAC3-418C-A411-3D1B17A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42CE"/>
  </w:style>
  <w:style w:type="paragraph" w:customStyle="1" w:styleId="10">
    <w:name w:val="Обычный1"/>
    <w:rsid w:val="008242C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paragraph" w:customStyle="1" w:styleId="a3">
    <w:name w:val="Текст в заданном формате"/>
    <w:basedOn w:val="10"/>
    <w:rsid w:val="008242CE"/>
    <w:pPr>
      <w:widowControl w:val="0"/>
      <w:spacing w:after="0" w:line="300" w:lineRule="auto"/>
      <w:ind w:left="40" w:firstLine="700"/>
    </w:pPr>
    <w:rPr>
      <w:rFonts w:ascii="Liberation Mono" w:eastAsia="Courier New" w:hAnsi="Liberation Mono" w:cs="Liberation Mono"/>
      <w:color w:val="00000A"/>
      <w:kern w:val="3"/>
      <w:sz w:val="20"/>
      <w:szCs w:val="20"/>
      <w:lang w:val="uk-UA" w:eastAsia="zh-CN"/>
    </w:rPr>
  </w:style>
  <w:style w:type="character" w:customStyle="1" w:styleId="11">
    <w:name w:val="Гиперссылка1"/>
    <w:basedOn w:val="1"/>
    <w:rsid w:val="008242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" TargetMode="External"/><Relationship Id="rId5" Type="http://schemas.openxmlformats.org/officeDocument/2006/relationships/hyperlink" Target="https://zakon.rada.gov.ua/laws/show/1178-2022-&#108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10471</Words>
  <Characters>5969</Characters>
  <Application>Microsoft Office Word</Application>
  <DocSecurity>0</DocSecurity>
  <Lines>49</Lines>
  <Paragraphs>32</Paragraphs>
  <ScaleCrop>false</ScaleCrop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2023-05-15T14:45:00Z</dcterms:created>
  <dcterms:modified xsi:type="dcterms:W3CDTF">2023-05-15T16:22:00Z</dcterms:modified>
</cp:coreProperties>
</file>