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A8" w:rsidRDefault="001F0838" w:rsidP="00815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Додаток № 2 до тендерної документації</w:t>
      </w:r>
    </w:p>
    <w:p w:rsidR="001F0838" w:rsidRDefault="001F0838" w:rsidP="00815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AE6FA8" w:rsidRPr="005241EE" w:rsidRDefault="00AE6FA8" w:rsidP="00815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5241EE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ТЕХНІЧНА СПЕЦИФІКАЦІЯ</w:t>
      </w:r>
    </w:p>
    <w:p w:rsidR="00AE6FA8" w:rsidRPr="0014121C" w:rsidRDefault="00AE6FA8" w:rsidP="00666AF2">
      <w:pPr>
        <w:pStyle w:val="a5"/>
        <w:spacing w:before="177"/>
        <w:ind w:left="1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E6FA8" w:rsidRPr="0014121C" w:rsidRDefault="00AE6FA8" w:rsidP="0066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1C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>.</w:t>
      </w:r>
    </w:p>
    <w:p w:rsidR="00AE6FA8" w:rsidRPr="0014121C" w:rsidRDefault="00AE6FA8" w:rsidP="00666AF2">
      <w:pPr>
        <w:pStyle w:val="a5"/>
        <w:spacing w:before="177"/>
        <w:ind w:left="100"/>
        <w:rPr>
          <w:rFonts w:ascii="Times New Roman" w:hAnsi="Times New Roman" w:cs="Times New Roman"/>
          <w:sz w:val="24"/>
          <w:szCs w:val="24"/>
          <w:lang w:val="uk-UA"/>
        </w:rPr>
      </w:pPr>
      <w:r w:rsidRPr="0014121C">
        <w:rPr>
          <w:rFonts w:ascii="Times New Roman" w:hAnsi="Times New Roman" w:cs="Times New Roman"/>
          <w:sz w:val="24"/>
          <w:szCs w:val="24"/>
          <w:lang w:val="uk-UA"/>
        </w:rPr>
        <w:t>Якість товару має відповідати вимогам державних стандартів, а також умовам, встановленим чинним законодавством до товару даного виду.</w:t>
      </w:r>
    </w:p>
    <w:p w:rsidR="00AE6FA8" w:rsidRPr="0014121C" w:rsidRDefault="00AE6FA8" w:rsidP="00666AF2">
      <w:pPr>
        <w:pStyle w:val="a5"/>
        <w:spacing w:line="270" w:lineRule="exact"/>
        <w:ind w:left="100"/>
        <w:rPr>
          <w:rFonts w:ascii="Times New Roman" w:hAnsi="Times New Roman" w:cs="Times New Roman"/>
          <w:sz w:val="24"/>
          <w:szCs w:val="24"/>
          <w:lang w:val="uk-UA"/>
        </w:rPr>
      </w:pPr>
      <w:r w:rsidRPr="0014121C">
        <w:rPr>
          <w:rFonts w:ascii="Times New Roman" w:hAnsi="Times New Roman" w:cs="Times New Roman"/>
          <w:sz w:val="24"/>
          <w:szCs w:val="24"/>
          <w:lang w:val="uk-UA"/>
        </w:rPr>
        <w:t>Поставка (передача) товару здійснюється транспортом Постачальника.</w:t>
      </w:r>
    </w:p>
    <w:p w:rsidR="0030265D" w:rsidRDefault="00AE6FA8" w:rsidP="00302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21C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доставкою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на склад </w:t>
      </w:r>
      <w:r w:rsidR="00C72EDA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1412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</w:t>
      </w:r>
      <w:r w:rsidRPr="0014121C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14121C">
        <w:rPr>
          <w:rFonts w:ascii="Times New Roman" w:hAnsi="Times New Roman" w:cs="Times New Roman"/>
          <w:sz w:val="24"/>
          <w:szCs w:val="24"/>
        </w:rPr>
        <w:t xml:space="preserve"> </w:t>
      </w:r>
      <w:r w:rsidRPr="001F0838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1F083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склад </w:t>
      </w:r>
      <w:proofErr w:type="spellStart"/>
      <w:r w:rsidRPr="001F083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Покупця</w:t>
      </w:r>
      <w:proofErr w:type="spellEnd"/>
      <w:r w:rsidRPr="0014121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23000,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Вінницька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обл., м.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Каштанова, 34</w:t>
      </w:r>
      <w:r w:rsidR="0030265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54947">
        <w:rPr>
          <w:rFonts w:ascii="Times New Roman" w:hAnsi="Times New Roman" w:cs="Times New Roman"/>
          <w:sz w:val="24"/>
          <w:szCs w:val="24"/>
        </w:rPr>
        <w:t xml:space="preserve"> </w:t>
      </w:r>
      <w:r w:rsidRPr="0014121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до ІНКОТЕРМС-2020. </w:t>
      </w:r>
    </w:p>
    <w:p w:rsidR="00AE6FA8" w:rsidRPr="0014121C" w:rsidRDefault="00AE6FA8" w:rsidP="00666A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поставки та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1C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4121C">
        <w:rPr>
          <w:rFonts w:ascii="Times New Roman" w:hAnsi="Times New Roman" w:cs="Times New Roman"/>
          <w:sz w:val="24"/>
          <w:szCs w:val="24"/>
        </w:rPr>
        <w:t xml:space="preserve"> (МТВ) товару: 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3603"/>
        <w:gridCol w:w="699"/>
        <w:gridCol w:w="921"/>
        <w:gridCol w:w="1080"/>
        <w:gridCol w:w="1440"/>
        <w:gridCol w:w="1674"/>
      </w:tblGrid>
      <w:tr w:rsidR="00F1277C" w:rsidRPr="0014121C" w:rsidTr="00F1277C">
        <w:tc>
          <w:tcPr>
            <w:tcW w:w="465" w:type="dxa"/>
            <w:vAlign w:val="center"/>
          </w:tcPr>
          <w:p w:rsidR="00F1277C" w:rsidRPr="0014121C" w:rsidRDefault="00F1277C" w:rsidP="00C8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3" w:type="dxa"/>
            <w:vAlign w:val="center"/>
          </w:tcPr>
          <w:p w:rsidR="00F1277C" w:rsidRPr="0014121C" w:rsidRDefault="00F1277C" w:rsidP="00C8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Наіменування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699" w:type="dxa"/>
            <w:vAlign w:val="center"/>
          </w:tcPr>
          <w:p w:rsidR="00F1277C" w:rsidRPr="0014121C" w:rsidRDefault="00F1277C" w:rsidP="00C8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21" w:type="dxa"/>
            <w:vAlign w:val="center"/>
          </w:tcPr>
          <w:p w:rsidR="00F1277C" w:rsidRPr="0014121C" w:rsidRDefault="00F1277C" w:rsidP="00C8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Орієнтовна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080" w:type="dxa"/>
            <w:vAlign w:val="center"/>
          </w:tcPr>
          <w:p w:rsidR="00F1277C" w:rsidRPr="0014121C" w:rsidRDefault="00F1277C" w:rsidP="00C8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грн. без ПДВ</w:t>
            </w:r>
          </w:p>
        </w:tc>
        <w:tc>
          <w:tcPr>
            <w:tcW w:w="1440" w:type="dxa"/>
            <w:vAlign w:val="center"/>
          </w:tcPr>
          <w:p w:rsidR="00F1277C" w:rsidRPr="0014121C" w:rsidRDefault="00F1277C" w:rsidP="00C8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грн. з ПДВ</w:t>
            </w:r>
          </w:p>
        </w:tc>
        <w:tc>
          <w:tcPr>
            <w:tcW w:w="1674" w:type="dxa"/>
            <w:vAlign w:val="center"/>
          </w:tcPr>
          <w:p w:rsidR="00F1277C" w:rsidRPr="0014121C" w:rsidRDefault="00F1277C" w:rsidP="001F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в грн. з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ураху</w:t>
            </w:r>
            <w:proofErr w:type="spellEnd"/>
          </w:p>
          <w:p w:rsidR="00F1277C" w:rsidRPr="0014121C" w:rsidRDefault="00F1277C" w:rsidP="001F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ванням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</w:p>
          <w:p w:rsidR="00F1277C" w:rsidRPr="0014121C" w:rsidRDefault="00F1277C" w:rsidP="001F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загально</w:t>
            </w:r>
            <w:proofErr w:type="spellEnd"/>
          </w:p>
          <w:p w:rsidR="00F1277C" w:rsidRPr="0014121C" w:rsidRDefault="00F1277C" w:rsidP="001F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обя`зкових</w:t>
            </w:r>
            <w:proofErr w:type="spellEnd"/>
          </w:p>
          <w:p w:rsidR="00F1277C" w:rsidRPr="0014121C" w:rsidRDefault="00F1277C" w:rsidP="001F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платежів</w:t>
            </w:r>
            <w:proofErr w:type="spellEnd"/>
          </w:p>
        </w:tc>
      </w:tr>
      <w:tr w:rsidR="00F1277C" w:rsidRPr="0014121C" w:rsidTr="00F1277C">
        <w:tc>
          <w:tcPr>
            <w:tcW w:w="465" w:type="dxa"/>
            <w:vAlign w:val="center"/>
          </w:tcPr>
          <w:p w:rsidR="00F1277C" w:rsidRPr="0014121C" w:rsidRDefault="00F1277C" w:rsidP="00C80E90">
            <w:pPr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F1277C" w:rsidRPr="0014121C" w:rsidRDefault="00F1277C" w:rsidP="00C80E90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4121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24110000-8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Промислові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гази</w:t>
            </w:r>
          </w:p>
          <w:p w:rsidR="00F1277C" w:rsidRPr="0014121C" w:rsidRDefault="00F1277C" w:rsidP="00C80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рідкий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Oxygen.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ГОСТ 6331:78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МКЯ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нормативним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чинним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  <w:proofErr w:type="spell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 вид</w:t>
            </w:r>
            <w:proofErr w:type="gramEnd"/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699" w:type="dxa"/>
            <w:vAlign w:val="center"/>
          </w:tcPr>
          <w:p w:rsidR="00F1277C" w:rsidRPr="0014121C" w:rsidRDefault="00F1277C" w:rsidP="00C80E90">
            <w:pPr>
              <w:ind w:righ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21" w:type="dxa"/>
          </w:tcPr>
          <w:p w:rsidR="00F1277C" w:rsidRPr="0014121C" w:rsidRDefault="00F1277C" w:rsidP="00C80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080" w:type="dxa"/>
          </w:tcPr>
          <w:p w:rsidR="00F1277C" w:rsidRPr="0014121C" w:rsidRDefault="00F1277C" w:rsidP="00C8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277C" w:rsidRPr="0014121C" w:rsidRDefault="00F1277C" w:rsidP="00C8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1277C" w:rsidRPr="0014121C" w:rsidRDefault="00F1277C" w:rsidP="00752E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F1277C" w:rsidRPr="0014121C" w:rsidTr="00F1277C">
        <w:tc>
          <w:tcPr>
            <w:tcW w:w="465" w:type="dxa"/>
            <w:vAlign w:val="center"/>
          </w:tcPr>
          <w:p w:rsidR="00F1277C" w:rsidRPr="00826A29" w:rsidRDefault="00F1277C" w:rsidP="00F0349C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603" w:type="dxa"/>
            <w:vAlign w:val="center"/>
          </w:tcPr>
          <w:p w:rsidR="00F1277C" w:rsidRDefault="00F1277C" w:rsidP="00F034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826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Кисень газоподібний медичний в балонах</w:t>
            </w:r>
            <w:r w:rsidRPr="00826A2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по 40 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ДСТУ ГОСТ 5583-2009</w:t>
            </w:r>
            <w:r w:rsidRPr="0014121C">
              <w:rPr>
                <w:rFonts w:ascii="Times New Roman" w:hAnsi="Times New Roman" w:cs="Times New Roman"/>
                <w:sz w:val="24"/>
                <w:szCs w:val="24"/>
              </w:rPr>
              <w:t xml:space="preserve"> МКЯ</w:t>
            </w:r>
          </w:p>
        </w:tc>
        <w:tc>
          <w:tcPr>
            <w:tcW w:w="699" w:type="dxa"/>
            <w:vAlign w:val="center"/>
          </w:tcPr>
          <w:p w:rsidR="00F1277C" w:rsidRDefault="00F1277C" w:rsidP="00F0349C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921" w:type="dxa"/>
            <w:vAlign w:val="center"/>
          </w:tcPr>
          <w:p w:rsidR="00F1277C" w:rsidRDefault="00F1277C" w:rsidP="00F0349C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72</w:t>
            </w:r>
          </w:p>
        </w:tc>
        <w:tc>
          <w:tcPr>
            <w:tcW w:w="1080" w:type="dxa"/>
            <w:vAlign w:val="center"/>
          </w:tcPr>
          <w:p w:rsidR="00F1277C" w:rsidRPr="00826A29" w:rsidRDefault="00F1277C" w:rsidP="00F0349C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</w:tcPr>
          <w:p w:rsidR="00F1277C" w:rsidRPr="00826A29" w:rsidRDefault="00F1277C" w:rsidP="00C80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</w:tcPr>
          <w:p w:rsidR="00F1277C" w:rsidRPr="0014121C" w:rsidRDefault="00F1277C" w:rsidP="00752E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E6FA8" w:rsidRPr="0014121C" w:rsidRDefault="00AE6FA8" w:rsidP="00666A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1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5"/>
      </w:tblGrid>
      <w:tr w:rsidR="00AE6FA8" w:rsidRPr="0014121C">
        <w:trPr>
          <w:trHeight w:val="600"/>
          <w:tblCellSpacing w:w="0" w:type="dxa"/>
        </w:trPr>
        <w:tc>
          <w:tcPr>
            <w:tcW w:w="0" w:type="auto"/>
            <w:shd w:val="clear" w:color="auto" w:fill="FFFFFF"/>
          </w:tcPr>
          <w:p w:rsidR="00AE6FA8" w:rsidRPr="0014121C" w:rsidRDefault="00AE6FA8" w:rsidP="00C80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proofErr w:type="spellStart"/>
            <w:r w:rsidRPr="0014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Технічні</w:t>
            </w:r>
            <w:proofErr w:type="spellEnd"/>
            <w:r w:rsidRPr="0014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параметри</w:t>
            </w:r>
            <w:proofErr w:type="spellEnd"/>
            <w:r w:rsidRPr="0014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предмету </w:t>
            </w:r>
            <w:proofErr w:type="spellStart"/>
            <w:r w:rsidRPr="0014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закупівлі</w:t>
            </w:r>
            <w:proofErr w:type="spellEnd"/>
          </w:p>
        </w:tc>
      </w:tr>
      <w:tr w:rsidR="00AE6FA8" w:rsidRPr="0014121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4910" w:type="pct"/>
              <w:tblCellSpacing w:w="1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6811"/>
              <w:gridCol w:w="2169"/>
            </w:tblGrid>
            <w:tr w:rsidR="00AE6FA8" w:rsidRPr="001412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FA8" w:rsidRPr="0014121C" w:rsidRDefault="00AE6FA8" w:rsidP="00C80E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proofErr w:type="spellStart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Об'ємна</w:t>
                  </w:r>
                  <w:proofErr w:type="spellEnd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частка</w:t>
                  </w:r>
                  <w:proofErr w:type="spellEnd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кисню</w:t>
                  </w:r>
                  <w:proofErr w:type="spellEnd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% не </w:t>
                  </w:r>
                  <w:proofErr w:type="spellStart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менше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FA8" w:rsidRPr="0014121C" w:rsidRDefault="00AE6FA8" w:rsidP="00C80E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</w:t>
                  </w:r>
                </w:p>
              </w:tc>
            </w:tr>
            <w:tr w:rsidR="00AE6FA8" w:rsidRPr="001412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FA8" w:rsidRPr="0014121C" w:rsidRDefault="00AE6FA8" w:rsidP="00C80E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proofErr w:type="spellStart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Вміст</w:t>
                  </w:r>
                  <w:proofErr w:type="spellEnd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водяної</w:t>
                  </w:r>
                  <w:proofErr w:type="spellEnd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FA8" w:rsidRPr="0014121C" w:rsidRDefault="00AE6FA8" w:rsidP="00C80E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0,005</w:t>
                  </w:r>
                </w:p>
              </w:tc>
            </w:tr>
            <w:tr w:rsidR="00AE6FA8" w:rsidRPr="001412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FA8" w:rsidRPr="0014121C" w:rsidRDefault="00AE6FA8" w:rsidP="00C80E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proofErr w:type="spellStart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Обсяг</w:t>
                  </w:r>
                  <w:proofErr w:type="spellEnd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двоокису</w:t>
                  </w:r>
                  <w:proofErr w:type="spellEnd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вуглецю</w:t>
                  </w:r>
                  <w:proofErr w:type="spellEnd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%, не </w:t>
                  </w:r>
                  <w:proofErr w:type="spellStart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більше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FA8" w:rsidRPr="0014121C" w:rsidRDefault="00AE6FA8" w:rsidP="00C80E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AE6FA8" w:rsidRPr="001412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FA8" w:rsidRPr="0014121C" w:rsidRDefault="00AE6FA8" w:rsidP="00C80E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</w:pPr>
                  <w:proofErr w:type="spellStart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Вміст</w:t>
                  </w:r>
                  <w:proofErr w:type="spellEnd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кислот і </w:t>
                  </w:r>
                  <w:proofErr w:type="spellStart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лугів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FA8" w:rsidRPr="0014121C" w:rsidRDefault="00AE6FA8" w:rsidP="00C80E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proofErr w:type="spellStart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Відсутність</w:t>
                  </w:r>
                  <w:proofErr w:type="spellEnd"/>
                </w:p>
              </w:tc>
            </w:tr>
            <w:tr w:rsidR="00AE6FA8" w:rsidRPr="001412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FA8" w:rsidRPr="0014121C" w:rsidRDefault="00AE6FA8" w:rsidP="00C80E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3апах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FA8" w:rsidRPr="0014121C" w:rsidRDefault="00AE6FA8" w:rsidP="00C80E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proofErr w:type="spellStart"/>
                  <w:r w:rsidRPr="00141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Відсутність</w:t>
                  </w:r>
                  <w:proofErr w:type="spellEnd"/>
                </w:p>
              </w:tc>
            </w:tr>
          </w:tbl>
          <w:p w:rsidR="00AE6FA8" w:rsidRPr="0014121C" w:rsidRDefault="00AE6FA8" w:rsidP="00C80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E6FA8" w:rsidRPr="0014121C" w:rsidRDefault="00AE6FA8" w:rsidP="0066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FA8" w:rsidRPr="0014121C" w:rsidRDefault="00AE6FA8" w:rsidP="00666A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21C">
        <w:rPr>
          <w:rFonts w:ascii="Times New Roman" w:hAnsi="Times New Roman" w:cs="Times New Roman"/>
          <w:sz w:val="24"/>
          <w:szCs w:val="24"/>
        </w:rPr>
        <w:t xml:space="preserve">Запропонований кисень медичний повинен поставлятися партіями у відповідності до умов зберігання згідно заявки Замовника. </w:t>
      </w:r>
    </w:p>
    <w:p w:rsidR="00AE6FA8" w:rsidRDefault="00AE6FA8" w:rsidP="00826A29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right="118" w:firstLine="567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Надати оригінал Реєстраційного посвідчення МОЗ на «Кисень медичний газоподібний» на «Кисень медичний рідкий », </w:t>
      </w:r>
      <w:r>
        <w:rPr>
          <w:rFonts w:ascii="Times New Roman" w:hAnsi="Times New Roman" w:cs="Times New Roman"/>
          <w:sz w:val="24"/>
          <w:szCs w:val="24"/>
          <w:lang w:val="uk-UA"/>
        </w:rPr>
        <w:t>завірені виробниками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AE6FA8" w:rsidRDefault="00AE6FA8" w:rsidP="00826A29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right="118" w:firstLine="567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Надати ліцензію на виробництво або на оптову торгівлю кисню медичного  із зазначенням місць впровадження діяльності (адреси аптечних складів), якщо дану ліцензію передбачено чинним законодавством.</w:t>
      </w:r>
    </w:p>
    <w:p w:rsidR="00AE6FA8" w:rsidRDefault="00AE6FA8" w:rsidP="00826A29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right="118" w:firstLine="567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Наявність сертифікату (паспорту) якості на «Кисень медичний газоподібний» і на «Кисень медичний рідкий », , </w:t>
      </w:r>
      <w:r>
        <w:rPr>
          <w:rFonts w:ascii="Times New Roman" w:hAnsi="Times New Roman" w:cs="Times New Roman"/>
          <w:sz w:val="24"/>
          <w:szCs w:val="24"/>
          <w:lang w:val="uk-UA"/>
        </w:rPr>
        <w:t>завірені виробник</w:t>
      </w:r>
      <w:r w:rsidRPr="00826A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ми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30265D" w:rsidRPr="0030265D" w:rsidRDefault="00AE6FA8" w:rsidP="00165194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right="118" w:firstLine="567"/>
        <w:jc w:val="both"/>
        <w:rPr>
          <w:rFonts w:ascii="Times New Roman" w:hAnsi="Times New Roman" w:cs="Times New Roman"/>
          <w:lang w:val="uk-UA"/>
        </w:rPr>
      </w:pPr>
      <w:r w:rsidRPr="0030265D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У складі тендерної пропозиції учасник повинен надати оригінал листа авторизації від виробника, який засвідчує факт відносин між учасником і виробником, та яким підтверджує можливість поставки кисню медичного газоподібного і кисню медичного рідкого», </w:t>
      </w:r>
      <w:r w:rsidRPr="0030265D">
        <w:rPr>
          <w:rFonts w:ascii="Times New Roman" w:hAnsi="Times New Roman" w:cs="Times New Roman"/>
          <w:sz w:val="24"/>
          <w:szCs w:val="24"/>
          <w:lang w:val="uk-UA"/>
        </w:rPr>
        <w:t>завірені виробником</w:t>
      </w:r>
      <w:r w:rsidRPr="0030265D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, </w:t>
      </w:r>
      <w:r w:rsidRPr="0030265D">
        <w:rPr>
          <w:rFonts w:ascii="Times New Roman" w:hAnsi="Times New Roman" w:cs="Times New Roman"/>
          <w:sz w:val="24"/>
          <w:szCs w:val="24"/>
          <w:lang w:val="uk-UA"/>
        </w:rPr>
        <w:t xml:space="preserve">про постачання необхідної кількості кисню медичного рідкого та газоподібного, яка зазначена в оголошенні (вказати номер оголошення та номер бюлетеня, де опубліковане оголошення), а також копію договору з Виробником (завірений Виробником) на 2024 рік, де зазначено термін дії та об’єм поставки; </w:t>
      </w:r>
    </w:p>
    <w:p w:rsidR="00AE6FA8" w:rsidRPr="0030265D" w:rsidRDefault="0030265D" w:rsidP="0030265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E6FA8" w:rsidRPr="0030265D">
        <w:rPr>
          <w:rFonts w:ascii="Times New Roman" w:hAnsi="Times New Roman" w:cs="Times New Roman"/>
          <w:lang w:val="uk-UA"/>
        </w:rPr>
        <w:t>5)</w:t>
      </w:r>
      <w:r w:rsidR="00AE6FA8" w:rsidRPr="0030265D">
        <w:rPr>
          <w:rFonts w:ascii="Times New Roman" w:hAnsi="Times New Roman" w:cs="Times New Roman"/>
        </w:rPr>
        <w:t xml:space="preserve"> </w:t>
      </w:r>
      <w:proofErr w:type="spellStart"/>
      <w:r w:rsidR="00AE6FA8" w:rsidRPr="0030265D">
        <w:rPr>
          <w:rFonts w:ascii="Times New Roman" w:hAnsi="Times New Roman" w:cs="Times New Roman"/>
        </w:rPr>
        <w:t>свідоцтво</w:t>
      </w:r>
      <w:proofErr w:type="spellEnd"/>
      <w:r w:rsidR="00AE6FA8" w:rsidRPr="0030265D">
        <w:rPr>
          <w:rFonts w:ascii="Times New Roman" w:hAnsi="Times New Roman" w:cs="Times New Roman"/>
        </w:rPr>
        <w:t xml:space="preserve"> про </w:t>
      </w:r>
      <w:proofErr w:type="spellStart"/>
      <w:r w:rsidR="00AE6FA8" w:rsidRPr="0030265D">
        <w:rPr>
          <w:rFonts w:ascii="Times New Roman" w:hAnsi="Times New Roman" w:cs="Times New Roman"/>
        </w:rPr>
        <w:t>атестацію</w:t>
      </w:r>
      <w:proofErr w:type="spellEnd"/>
      <w:r w:rsidR="00AE6FA8" w:rsidRPr="0030265D">
        <w:rPr>
          <w:rFonts w:ascii="Times New Roman" w:hAnsi="Times New Roman" w:cs="Times New Roman"/>
        </w:rPr>
        <w:t xml:space="preserve"> </w:t>
      </w:r>
      <w:proofErr w:type="spellStart"/>
      <w:r w:rsidR="00AE6FA8" w:rsidRPr="0030265D">
        <w:rPr>
          <w:rFonts w:ascii="Times New Roman" w:hAnsi="Times New Roman" w:cs="Times New Roman"/>
        </w:rPr>
        <w:t>аналітичної</w:t>
      </w:r>
      <w:proofErr w:type="spellEnd"/>
      <w:r w:rsidR="00AE6FA8" w:rsidRPr="0030265D">
        <w:rPr>
          <w:rFonts w:ascii="Times New Roman" w:hAnsi="Times New Roman" w:cs="Times New Roman"/>
        </w:rPr>
        <w:t xml:space="preserve"> </w:t>
      </w:r>
      <w:proofErr w:type="spellStart"/>
      <w:r w:rsidR="00AE6FA8" w:rsidRPr="0030265D">
        <w:rPr>
          <w:rFonts w:ascii="Times New Roman" w:hAnsi="Times New Roman" w:cs="Times New Roman"/>
        </w:rPr>
        <w:t>лабораторії</w:t>
      </w:r>
      <w:proofErr w:type="spellEnd"/>
      <w:r w:rsidR="00AE6FA8" w:rsidRPr="0030265D">
        <w:rPr>
          <w:rFonts w:ascii="Times New Roman" w:hAnsi="Times New Roman" w:cs="Times New Roman"/>
        </w:rPr>
        <w:t xml:space="preserve"> </w:t>
      </w:r>
      <w:proofErr w:type="spellStart"/>
      <w:r w:rsidR="00AE6FA8" w:rsidRPr="0030265D">
        <w:rPr>
          <w:rFonts w:ascii="Times New Roman" w:hAnsi="Times New Roman" w:cs="Times New Roman"/>
        </w:rPr>
        <w:t>виробника</w:t>
      </w:r>
      <w:proofErr w:type="spellEnd"/>
      <w:r w:rsidR="00AE6FA8" w:rsidRPr="0030265D">
        <w:rPr>
          <w:rFonts w:ascii="Times New Roman" w:hAnsi="Times New Roman" w:cs="Times New Roman"/>
        </w:rPr>
        <w:t xml:space="preserve">. </w:t>
      </w:r>
    </w:p>
    <w:p w:rsidR="00AE6FA8" w:rsidRPr="0014121C" w:rsidRDefault="0030265D" w:rsidP="00752EA5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E6FA8">
        <w:rPr>
          <w:rFonts w:ascii="Times New Roman" w:hAnsi="Times New Roman" w:cs="Times New Roman"/>
          <w:sz w:val="24"/>
          <w:szCs w:val="24"/>
          <w:lang w:val="uk-UA"/>
        </w:rPr>
        <w:t>6)</w:t>
      </w:r>
      <w:r w:rsidR="00AE6FA8" w:rsidRPr="0014121C">
        <w:rPr>
          <w:rFonts w:ascii="Times New Roman" w:hAnsi="Times New Roman" w:cs="Times New Roman"/>
          <w:sz w:val="24"/>
          <w:szCs w:val="24"/>
          <w:lang w:val="uk-UA"/>
        </w:rPr>
        <w:t>Вартість доставки кисню включається в ціну товару.</w:t>
      </w:r>
    </w:p>
    <w:sectPr w:rsidR="00AE6FA8" w:rsidRPr="0014121C" w:rsidSect="001F0838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364A0"/>
    <w:multiLevelType w:val="hybridMultilevel"/>
    <w:tmpl w:val="149E342C"/>
    <w:lvl w:ilvl="0" w:tplc="FD2A02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8113D"/>
    <w:multiLevelType w:val="hybridMultilevel"/>
    <w:tmpl w:val="BC349844"/>
    <w:lvl w:ilvl="0" w:tplc="A4747FEA">
      <w:start w:val="1"/>
      <w:numFmt w:val="decimal"/>
      <w:lvlText w:val="%1)"/>
      <w:lvlJc w:val="left"/>
      <w:pPr>
        <w:ind w:left="8640" w:hanging="360"/>
      </w:pPr>
    </w:lvl>
    <w:lvl w:ilvl="1" w:tplc="04190019">
      <w:start w:val="1"/>
      <w:numFmt w:val="lowerLetter"/>
      <w:lvlText w:val="%2."/>
      <w:lvlJc w:val="left"/>
      <w:pPr>
        <w:ind w:left="9360" w:hanging="360"/>
      </w:pPr>
    </w:lvl>
    <w:lvl w:ilvl="2" w:tplc="0419001B">
      <w:start w:val="1"/>
      <w:numFmt w:val="lowerRoman"/>
      <w:lvlText w:val="%3."/>
      <w:lvlJc w:val="right"/>
      <w:pPr>
        <w:ind w:left="10080" w:hanging="180"/>
      </w:pPr>
    </w:lvl>
    <w:lvl w:ilvl="3" w:tplc="0419000F">
      <w:start w:val="1"/>
      <w:numFmt w:val="decimal"/>
      <w:lvlText w:val="%4."/>
      <w:lvlJc w:val="left"/>
      <w:pPr>
        <w:ind w:left="10800" w:hanging="360"/>
      </w:pPr>
    </w:lvl>
    <w:lvl w:ilvl="4" w:tplc="04190019">
      <w:start w:val="1"/>
      <w:numFmt w:val="lowerLetter"/>
      <w:lvlText w:val="%5."/>
      <w:lvlJc w:val="left"/>
      <w:pPr>
        <w:ind w:left="11520" w:hanging="360"/>
      </w:pPr>
    </w:lvl>
    <w:lvl w:ilvl="5" w:tplc="0419001B">
      <w:start w:val="1"/>
      <w:numFmt w:val="lowerRoman"/>
      <w:lvlText w:val="%6."/>
      <w:lvlJc w:val="right"/>
      <w:pPr>
        <w:ind w:left="12240" w:hanging="180"/>
      </w:pPr>
    </w:lvl>
    <w:lvl w:ilvl="6" w:tplc="0419000F">
      <w:start w:val="1"/>
      <w:numFmt w:val="decimal"/>
      <w:lvlText w:val="%7."/>
      <w:lvlJc w:val="left"/>
      <w:pPr>
        <w:ind w:left="12960" w:hanging="360"/>
      </w:pPr>
    </w:lvl>
    <w:lvl w:ilvl="7" w:tplc="04190019">
      <w:start w:val="1"/>
      <w:numFmt w:val="lowerLetter"/>
      <w:lvlText w:val="%8."/>
      <w:lvlJc w:val="left"/>
      <w:pPr>
        <w:ind w:left="13680" w:hanging="360"/>
      </w:pPr>
    </w:lvl>
    <w:lvl w:ilvl="8" w:tplc="0419001B">
      <w:start w:val="1"/>
      <w:numFmt w:val="lowerRoman"/>
      <w:lvlText w:val="%9."/>
      <w:lvlJc w:val="right"/>
      <w:pPr>
        <w:ind w:left="14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CF"/>
    <w:rsid w:val="00043A8D"/>
    <w:rsid w:val="000A40B0"/>
    <w:rsid w:val="000A4AD7"/>
    <w:rsid w:val="00116597"/>
    <w:rsid w:val="00124410"/>
    <w:rsid w:val="0014121C"/>
    <w:rsid w:val="00141BBB"/>
    <w:rsid w:val="001D0993"/>
    <w:rsid w:val="001F0838"/>
    <w:rsid w:val="00293C2E"/>
    <w:rsid w:val="002A7E4F"/>
    <w:rsid w:val="002C4889"/>
    <w:rsid w:val="002F43AE"/>
    <w:rsid w:val="0030265D"/>
    <w:rsid w:val="0038703F"/>
    <w:rsid w:val="003A013B"/>
    <w:rsid w:val="003A63B5"/>
    <w:rsid w:val="004C56C4"/>
    <w:rsid w:val="005241EE"/>
    <w:rsid w:val="00592EA4"/>
    <w:rsid w:val="005B03EE"/>
    <w:rsid w:val="00666AF2"/>
    <w:rsid w:val="006772B1"/>
    <w:rsid w:val="0067787E"/>
    <w:rsid w:val="00695173"/>
    <w:rsid w:val="00752EA5"/>
    <w:rsid w:val="00757F77"/>
    <w:rsid w:val="00807A68"/>
    <w:rsid w:val="0081516C"/>
    <w:rsid w:val="00826A29"/>
    <w:rsid w:val="00841494"/>
    <w:rsid w:val="00850E74"/>
    <w:rsid w:val="00854B28"/>
    <w:rsid w:val="008A7F3A"/>
    <w:rsid w:val="00936BEF"/>
    <w:rsid w:val="00984580"/>
    <w:rsid w:val="009858AA"/>
    <w:rsid w:val="00A94F17"/>
    <w:rsid w:val="00AA34CC"/>
    <w:rsid w:val="00AC01C9"/>
    <w:rsid w:val="00AE6FA8"/>
    <w:rsid w:val="00C60E19"/>
    <w:rsid w:val="00C72EDA"/>
    <w:rsid w:val="00C803CC"/>
    <w:rsid w:val="00C80E90"/>
    <w:rsid w:val="00CB5540"/>
    <w:rsid w:val="00D20499"/>
    <w:rsid w:val="00D3107D"/>
    <w:rsid w:val="00D36527"/>
    <w:rsid w:val="00D427EF"/>
    <w:rsid w:val="00D70302"/>
    <w:rsid w:val="00D85570"/>
    <w:rsid w:val="00DC7499"/>
    <w:rsid w:val="00DD04F4"/>
    <w:rsid w:val="00E54947"/>
    <w:rsid w:val="00E8564C"/>
    <w:rsid w:val="00F0349C"/>
    <w:rsid w:val="00F1277C"/>
    <w:rsid w:val="00F3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6CEFC1-A9FB-4BE6-9A9A-E2E6C5F9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6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AF2"/>
    <w:pPr>
      <w:ind w:left="720"/>
    </w:pPr>
    <w:rPr>
      <w:rFonts w:eastAsia="Calibri"/>
      <w:lang w:val="uk-UA" w:eastAsia="uk-UA"/>
    </w:rPr>
  </w:style>
  <w:style w:type="paragraph" w:styleId="a4">
    <w:name w:val="Normal (Web)"/>
    <w:basedOn w:val="a"/>
    <w:uiPriority w:val="99"/>
    <w:rsid w:val="00666AF2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uiPriority w:val="99"/>
    <w:semiHidden/>
    <w:rsid w:val="00666AF2"/>
    <w:rPr>
      <w:rFonts w:ascii="Calibri" w:hAnsi="Calibri" w:cs="Calibri"/>
      <w:sz w:val="22"/>
      <w:szCs w:val="22"/>
      <w:lang w:val="en-US" w:eastAsia="en-US"/>
    </w:rPr>
  </w:style>
  <w:style w:type="paragraph" w:styleId="a5">
    <w:name w:val="Body Text"/>
    <w:basedOn w:val="a"/>
    <w:link w:val="a6"/>
    <w:uiPriority w:val="99"/>
    <w:rsid w:val="00666AF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</w:style>
  <w:style w:type="character" w:customStyle="1" w:styleId="a6">
    <w:name w:val="Основний текст Знак"/>
    <w:basedOn w:val="a0"/>
    <w:link w:val="a5"/>
    <w:uiPriority w:val="99"/>
    <w:semiHidden/>
    <w:rsid w:val="002C4889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C803C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F5832"/>
    <w:rPr>
      <w:rFonts w:ascii="Times New Roman" w:eastAsia="Times New Roman" w:hAnsi="Times New Roman" w:cs="Calibr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№ 2</vt:lpstr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2</dc:title>
  <dc:subject/>
  <dc:creator>ТОКПНЛ_Бух7</dc:creator>
  <cp:keywords/>
  <dc:description/>
  <cp:lastModifiedBy>USER</cp:lastModifiedBy>
  <cp:revision>6</cp:revision>
  <cp:lastPrinted>2023-11-13T06:28:00Z</cp:lastPrinted>
  <dcterms:created xsi:type="dcterms:W3CDTF">2024-01-19T11:35:00Z</dcterms:created>
  <dcterms:modified xsi:type="dcterms:W3CDTF">2024-01-19T15:22:00Z</dcterms:modified>
</cp:coreProperties>
</file>