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B8E8" w14:textId="154AAC41" w:rsidR="00420484" w:rsidRPr="00B702FA" w:rsidRDefault="00BB2515" w:rsidP="00420484">
      <w:pPr>
        <w:spacing w:after="0" w:line="240" w:lineRule="auto"/>
        <w:ind w:left="5660" w:firstLine="700"/>
        <w:jc w:val="right"/>
        <w:rPr>
          <w:rFonts w:ascii="Times New Roman" w:eastAsia="Times New Roman" w:hAnsi="Times New Roman" w:cs="Times New Roman"/>
        </w:rPr>
      </w:pPr>
      <w:r w:rsidRPr="00B702FA">
        <w:rPr>
          <w:rFonts w:ascii="Times New Roman" w:eastAsia="Calibri" w:hAnsi="Times New Roman" w:cs="Times New Roman"/>
          <w:b/>
          <w:color w:val="000000" w:themeColor="text1"/>
          <w:lang w:eastAsia="ru-RU"/>
        </w:rPr>
        <w:t xml:space="preserve"> </w:t>
      </w:r>
      <w:r w:rsidR="00420484" w:rsidRPr="00B702FA">
        <w:rPr>
          <w:rFonts w:ascii="Times New Roman" w:eastAsia="Times New Roman" w:hAnsi="Times New Roman" w:cs="Times New Roman"/>
          <w:b/>
          <w:color w:val="000000"/>
        </w:rPr>
        <w:t>ДОДАТОК 2</w:t>
      </w:r>
    </w:p>
    <w:p w14:paraId="11065C46" w14:textId="77777777" w:rsidR="00420484" w:rsidRPr="00B702FA" w:rsidRDefault="00420484" w:rsidP="00420484">
      <w:pPr>
        <w:spacing w:after="0" w:line="240" w:lineRule="auto"/>
        <w:ind w:left="5660" w:firstLine="700"/>
        <w:jc w:val="right"/>
        <w:rPr>
          <w:rFonts w:ascii="Times New Roman" w:eastAsia="Times New Roman" w:hAnsi="Times New Roman" w:cs="Times New Roman"/>
        </w:rPr>
      </w:pPr>
      <w:r w:rsidRPr="00B702FA">
        <w:rPr>
          <w:rFonts w:ascii="Times New Roman" w:eastAsia="Times New Roman" w:hAnsi="Times New Roman" w:cs="Times New Roman"/>
          <w:i/>
          <w:color w:val="000000"/>
        </w:rPr>
        <w:t>до тендерної документації</w:t>
      </w:r>
    </w:p>
    <w:p w14:paraId="175F6DB9" w14:textId="3C0EA18D" w:rsidR="008479CB" w:rsidRPr="00B702FA" w:rsidRDefault="008479CB" w:rsidP="00420484">
      <w:pPr>
        <w:spacing w:after="0" w:line="240" w:lineRule="auto"/>
        <w:ind w:firstLine="708"/>
        <w:jc w:val="right"/>
        <w:rPr>
          <w:rFonts w:ascii="Times New Roman" w:eastAsia="Calibri" w:hAnsi="Times New Roman" w:cs="Times New Roman"/>
          <w:b/>
        </w:rPr>
      </w:pPr>
    </w:p>
    <w:p w14:paraId="6E5820BC" w14:textId="77777777" w:rsidR="00420484" w:rsidRPr="00B702FA" w:rsidRDefault="00420484" w:rsidP="00420484">
      <w:pPr>
        <w:spacing w:before="240" w:after="0" w:line="240" w:lineRule="auto"/>
        <w:jc w:val="center"/>
        <w:rPr>
          <w:rFonts w:ascii="Times New Roman" w:eastAsia="Times New Roman" w:hAnsi="Times New Roman" w:cs="Times New Roman"/>
          <w:b/>
          <w:iCs/>
          <w:color w:val="000000"/>
        </w:rPr>
      </w:pPr>
      <w:r w:rsidRPr="00B702FA">
        <w:rPr>
          <w:rFonts w:ascii="Times New Roman" w:eastAsia="Times New Roman" w:hAnsi="Times New Roman" w:cs="Times New Roman"/>
          <w:b/>
          <w:iCs/>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30118B7" w14:textId="77777777" w:rsidR="00091FDA" w:rsidRPr="00B702FA" w:rsidRDefault="00091FDA" w:rsidP="0089401A">
      <w:pPr>
        <w:spacing w:after="0" w:line="240" w:lineRule="auto"/>
        <w:ind w:firstLine="708"/>
        <w:jc w:val="center"/>
        <w:rPr>
          <w:rFonts w:ascii="Times New Roman" w:eastAsia="Calibri" w:hAnsi="Times New Roman" w:cs="Times New Roman"/>
          <w:b/>
          <w:iCs/>
        </w:rPr>
      </w:pPr>
    </w:p>
    <w:p w14:paraId="61E0606E" w14:textId="77777777" w:rsidR="0049453E" w:rsidRPr="00B702FA" w:rsidRDefault="0049453E" w:rsidP="0049453E">
      <w:pPr>
        <w:spacing w:after="0"/>
        <w:ind w:firstLine="708"/>
        <w:jc w:val="center"/>
        <w:rPr>
          <w:rFonts w:ascii="Times New Roman" w:eastAsia="Calibri" w:hAnsi="Times New Roman" w:cs="Times New Roman"/>
          <w:b/>
          <w:iCs/>
        </w:rPr>
      </w:pPr>
      <w:r w:rsidRPr="00B702FA">
        <w:rPr>
          <w:rFonts w:ascii="Times New Roman" w:hAnsi="Times New Roman" w:cs="Times New Roman"/>
          <w:b/>
          <w:iCs/>
          <w:highlight w:val="white"/>
        </w:rPr>
        <w:t>ТЕХНІЧНА СПЕЦИФІКАЦІЯ</w:t>
      </w:r>
    </w:p>
    <w:p w14:paraId="77E0586A" w14:textId="77777777" w:rsidR="0049453E" w:rsidRPr="00B702FA" w:rsidRDefault="0049453E" w:rsidP="0049453E">
      <w:pPr>
        <w:spacing w:after="0"/>
        <w:ind w:right="57"/>
        <w:jc w:val="center"/>
        <w:rPr>
          <w:rFonts w:ascii="Times New Roman" w:hAnsi="Times New Roman" w:cs="Times New Roman"/>
          <w:b/>
          <w:lang w:eastAsia="ar-SA"/>
        </w:rPr>
      </w:pPr>
      <w:r w:rsidRPr="00B702FA">
        <w:rPr>
          <w:rFonts w:ascii="Times New Roman" w:hAnsi="Times New Roman" w:cs="Times New Roman"/>
          <w:b/>
          <w:lang w:eastAsia="ar-SA"/>
        </w:rPr>
        <w:t>Медико-технічні вимоги до предмета закупівлі:</w:t>
      </w:r>
    </w:p>
    <w:p w14:paraId="58DF3575" w14:textId="0A3D598F" w:rsidR="00594F79" w:rsidRDefault="00594F79" w:rsidP="00594F79">
      <w:pPr>
        <w:spacing w:after="0" w:line="240" w:lineRule="auto"/>
        <w:jc w:val="center"/>
        <w:rPr>
          <w:rFonts w:ascii="Times New Roman" w:hAnsi="Times New Roman" w:cs="Times New Roman"/>
          <w:b/>
          <w:bCs/>
        </w:rPr>
      </w:pPr>
      <w:bookmarkStart w:id="0" w:name="_Hlk126568654"/>
      <w:r>
        <w:rPr>
          <w:rFonts w:ascii="Times New Roman" w:hAnsi="Times New Roman" w:cs="Times New Roman"/>
          <w:b/>
          <w:bCs/>
        </w:rPr>
        <w:t>РЕНТГЕНІВСЬКА ПЛІВКА</w:t>
      </w:r>
    </w:p>
    <w:p w14:paraId="3C0252C8" w14:textId="0612AC0A" w:rsidR="006D0425" w:rsidRDefault="00594F79" w:rsidP="00594F79">
      <w:pPr>
        <w:spacing w:after="0" w:line="240" w:lineRule="auto"/>
        <w:jc w:val="center"/>
        <w:rPr>
          <w:rFonts w:ascii="Times New Roman" w:hAnsi="Times New Roman" w:cs="Times New Roman"/>
          <w:b/>
          <w:bCs/>
          <w:sz w:val="24"/>
          <w:szCs w:val="24"/>
        </w:rPr>
      </w:pPr>
      <w:r w:rsidRPr="00AD279E">
        <w:rPr>
          <w:rFonts w:ascii="Times New Roman" w:hAnsi="Times New Roman" w:cs="Times New Roman"/>
          <w:b/>
          <w:bCs/>
        </w:rPr>
        <w:t xml:space="preserve">(код ДК 021:2015 Єдиного закупівельного словника </w:t>
      </w:r>
      <w:bookmarkEnd w:id="0"/>
      <w:r>
        <w:rPr>
          <w:rFonts w:ascii="Times New Roman" w:hAnsi="Times New Roman" w:cs="Times New Roman"/>
          <w:b/>
          <w:bCs/>
        </w:rPr>
        <w:t>32350000-1 – Частини  до аудіо- та відеообладнання</w:t>
      </w:r>
      <w:r w:rsidRPr="00AD279E">
        <w:rPr>
          <w:rFonts w:ascii="Times New Roman" w:hAnsi="Times New Roman" w:cs="Times New Roman"/>
          <w:b/>
          <w:bCs/>
        </w:rPr>
        <w:t>)</w:t>
      </w:r>
    </w:p>
    <w:p w14:paraId="45424681" w14:textId="7D15B9A0" w:rsidR="00091FDA" w:rsidRPr="00B702FA" w:rsidRDefault="00091FDA" w:rsidP="006D0425">
      <w:pPr>
        <w:spacing w:after="0" w:line="240" w:lineRule="auto"/>
        <w:jc w:val="center"/>
        <w:rPr>
          <w:rFonts w:ascii="Times New Roman" w:eastAsia="Calibri" w:hAnsi="Times New Roman" w:cs="Times New Roman"/>
          <w:b/>
        </w:rPr>
      </w:pPr>
    </w:p>
    <w:p w14:paraId="27D96DC6" w14:textId="2D9A0C55"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B702FA">
        <w:rPr>
          <w:rFonts w:ascii="Times New Roman" w:eastAsia="Times New Roman" w:hAnsi="Times New Roman" w:cs="Times New Roman"/>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2F75427D" w14:textId="0FAB484E"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iCs/>
        </w:rPr>
      </w:pPr>
      <w:r w:rsidRPr="00B702FA">
        <w:rPr>
          <w:rFonts w:ascii="Times New Roman" w:eastAsia="Times New Roman" w:hAnsi="Times New Roman" w:cs="Times New Roman"/>
          <w:iCs/>
        </w:rPr>
        <w:t>В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0847639" w14:textId="709DF1D9"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rPr>
      </w:pPr>
      <w:r w:rsidRPr="00B702FA">
        <w:rPr>
          <w:rFonts w:ascii="Times New Roman" w:eastAsia="Times New Roman" w:hAnsi="Times New Roman" w:cs="Times New Roman"/>
        </w:rPr>
        <w:t>Технічна специфікація повинна містити опис усіх необхідних характеристик товарів, що закуповуються, у тому числі їх технічні, функціональні та якісні характеристики.</w:t>
      </w:r>
    </w:p>
    <w:p w14:paraId="34B8471E" w14:textId="39018285" w:rsidR="00A1119C" w:rsidRPr="00B702FA"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B702FA">
        <w:rPr>
          <w:rFonts w:ascii="Times New Roman" w:eastAsia="Times New Roman" w:hAnsi="Times New Roman" w:cs="Times New Roman"/>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702FA">
        <w:rPr>
          <w:rFonts w:ascii="Times New Roman" w:eastAsia="Times New Roman" w:hAnsi="Times New Roman" w:cs="Times New Roman"/>
          <w:bCs/>
        </w:rPr>
        <w:t>До кожного посилання повинен додаватися вираз «або еквівалент».</w:t>
      </w:r>
    </w:p>
    <w:p w14:paraId="6CDD6420" w14:textId="6C2101DC" w:rsidR="00A1119C" w:rsidRDefault="00A1119C" w:rsidP="00A1119C">
      <w:pPr>
        <w:shd w:val="clear" w:color="auto" w:fill="FFFFFF"/>
        <w:spacing w:after="0" w:line="240" w:lineRule="auto"/>
        <w:ind w:firstLine="720"/>
        <w:jc w:val="both"/>
        <w:rPr>
          <w:rFonts w:ascii="Times New Roman" w:eastAsia="Times New Roman" w:hAnsi="Times New Roman" w:cs="Times New Roman"/>
          <w:u w:val="single"/>
        </w:rPr>
      </w:pPr>
      <w:r w:rsidRPr="00B702FA">
        <w:rPr>
          <w:rFonts w:ascii="Times New Roman" w:eastAsia="Times New Roman" w:hAnsi="Times New Roman" w:cs="Times New Roman"/>
        </w:rPr>
        <w:t xml:space="preserve">Якщо Учасником пропонується </w:t>
      </w:r>
      <w:r w:rsidRPr="00B702FA">
        <w:rPr>
          <w:rFonts w:ascii="Times New Roman" w:eastAsia="Times New Roman" w:hAnsi="Times New Roman" w:cs="Times New Roman"/>
          <w:bCs/>
          <w:u w:val="single"/>
        </w:rPr>
        <w:t>еквівалент товару</w:t>
      </w:r>
      <w:r w:rsidRPr="00B702FA">
        <w:rPr>
          <w:rFonts w:ascii="Times New Roman" w:eastAsia="Times New Roman" w:hAnsi="Times New Roman" w:cs="Times New Roman"/>
          <w:b/>
        </w:rPr>
        <w:t xml:space="preserve"> </w:t>
      </w:r>
      <w:r w:rsidRPr="00B702FA">
        <w:rPr>
          <w:rFonts w:ascii="Times New Roman" w:eastAsia="Times New Roman" w:hAnsi="Times New Roman" w:cs="Times New Roman"/>
        </w:rPr>
        <w:t xml:space="preserve">до того, що вимагається Замовником, додатково у складі тендерної пропозиції Учасник надає </w:t>
      </w:r>
      <w:r w:rsidRPr="00B702FA">
        <w:rPr>
          <w:rFonts w:ascii="Times New Roman" w:eastAsia="Times New Roman" w:hAnsi="Times New Roman" w:cs="Times New Roman"/>
          <w:u w:val="single"/>
        </w:rPr>
        <w:t>таблицю</w:t>
      </w:r>
      <w:r w:rsidRPr="00B702FA">
        <w:rPr>
          <w:rFonts w:ascii="Times New Roman" w:eastAsia="Times New Roman" w:hAnsi="Times New Roman" w:cs="Times New Roman"/>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B702FA">
        <w:rPr>
          <w:rFonts w:ascii="Times New Roman" w:eastAsia="Times New Roman" w:hAnsi="Times New Roman" w:cs="Times New Roman"/>
          <w:iCs/>
          <w:u w:val="single"/>
        </w:rPr>
        <w:t>Таблиця повинна містити точну назву товару, яка пропонується учасником.</w:t>
      </w:r>
      <w:r w:rsidRPr="00B702FA">
        <w:rPr>
          <w:rFonts w:ascii="Times New Roman" w:eastAsia="Times New Roman" w:hAnsi="Times New Roman" w:cs="Times New Roman"/>
          <w:i/>
          <w:u w:val="single"/>
        </w:rPr>
        <w:t xml:space="preserve"> </w:t>
      </w:r>
      <w:r w:rsidRPr="00B702FA">
        <w:rPr>
          <w:rFonts w:ascii="Times New Roman" w:eastAsia="Times New Roman" w:hAnsi="Times New Roman" w:cs="Times New Roman"/>
          <w:iCs/>
          <w:u w:val="single"/>
        </w:rPr>
        <w:t>У випадку якщо учасником буде зазначено назву товару, яка буде містити словосполучення «або еквівалент»</w:t>
      </w:r>
      <w:r w:rsidRPr="00B702FA">
        <w:rPr>
          <w:rFonts w:ascii="Times New Roman" w:eastAsia="Times New Roman" w:hAnsi="Times New Roman" w:cs="Times New Roman"/>
          <w:u w:val="single"/>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5C442F2C" w14:textId="77777777" w:rsidR="00811869" w:rsidRPr="00B702FA" w:rsidRDefault="00811869" w:rsidP="00811869">
      <w:pPr>
        <w:shd w:val="clear" w:color="auto" w:fill="FFFFFF"/>
        <w:spacing w:after="0" w:line="240" w:lineRule="auto"/>
        <w:ind w:firstLine="720"/>
        <w:jc w:val="both"/>
        <w:rPr>
          <w:rFonts w:ascii="Times New Roman" w:eastAsia="Times New Roman" w:hAnsi="Times New Roman" w:cs="Times New Roman"/>
          <w:b/>
          <w:color w:val="000000"/>
        </w:rPr>
      </w:pPr>
      <w:r w:rsidRPr="00B702FA">
        <w:rPr>
          <w:rFonts w:ascii="Times New Roman" w:eastAsia="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B702FA">
        <w:rPr>
          <w:rFonts w:ascii="Times New Roman" w:eastAsia="Times New Roman" w:hAnsi="Times New Roman" w:cs="Times New Roman"/>
          <w:b/>
          <w:color w:val="000000"/>
        </w:rPr>
        <w:t xml:space="preserve">є: </w:t>
      </w:r>
    </w:p>
    <w:p w14:paraId="3ED29156" w14:textId="2E0B8014" w:rsidR="00811869" w:rsidRPr="00B702FA" w:rsidRDefault="00811869" w:rsidP="00811869">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B702FA">
        <w:rPr>
          <w:rFonts w:ascii="Times New Roman" w:eastAsia="Times New Roman" w:hAnsi="Times New Roman" w:cs="Times New Roman"/>
        </w:rPr>
        <w:t xml:space="preserve"> технічна специфікація, складена учасником згідно </w:t>
      </w:r>
      <w:r w:rsidRPr="00B702FA">
        <w:rPr>
          <w:rFonts w:ascii="Times New Roman" w:eastAsia="Times New Roman" w:hAnsi="Times New Roman" w:cs="Times New Roman"/>
          <w:b/>
        </w:rPr>
        <w:t>Таблиці 1</w:t>
      </w:r>
      <w:r w:rsidRPr="00B702FA">
        <w:rPr>
          <w:rFonts w:ascii="Times New Roman" w:eastAsia="Times New Roman" w:hAnsi="Times New Roman" w:cs="Times New Roman"/>
        </w:rPr>
        <w:t xml:space="preserve"> за інформацією (вимогами), формою та змістом цього додатка, у разі потреби —опис предмета закупівлі, наведений у цьому додатку; </w:t>
      </w:r>
      <w:r w:rsidRPr="00B702FA">
        <w:rPr>
          <w:rFonts w:ascii="Times New Roman" w:eastAsia="Times New Roman" w:hAnsi="Times New Roman" w:cs="Times New Roman"/>
          <w:bCs/>
          <w:iCs/>
          <w:u w:val="single"/>
        </w:rPr>
        <w:t>у</w:t>
      </w:r>
      <w:r w:rsidRPr="00B702FA">
        <w:rPr>
          <w:rFonts w:ascii="Times New Roman" w:eastAsia="Times New Roman" w:hAnsi="Times New Roman" w:cs="Times New Roman"/>
          <w:bCs/>
          <w:iCs/>
          <w:color w:val="000000"/>
          <w:u w:val="single"/>
        </w:rPr>
        <w:t xml:space="preserve"> разі зазначення країни походження товару з російської федерації</w:t>
      </w:r>
      <w:r w:rsidR="009122A5">
        <w:rPr>
          <w:rFonts w:ascii="Times New Roman" w:eastAsia="Times New Roman" w:hAnsi="Times New Roman" w:cs="Times New Roman"/>
          <w:bCs/>
          <w:iCs/>
          <w:color w:val="000000"/>
          <w:u w:val="single"/>
        </w:rPr>
        <w:t>/республіки білорусь</w:t>
      </w:r>
      <w:r w:rsidRPr="00B702FA">
        <w:rPr>
          <w:rFonts w:ascii="Times New Roman" w:eastAsia="Times New Roman" w:hAnsi="Times New Roman" w:cs="Times New Roman"/>
          <w:bCs/>
          <w:iCs/>
          <w:color w:val="000000"/>
          <w:u w:val="single"/>
        </w:rPr>
        <w:t xml:space="preserve"> учасник у складі тендерної пропозиції надає митну декларацію, що підтверджує ввезення цього товару на територію України до 24.02.2022 включно;</w:t>
      </w:r>
      <w:r w:rsidRPr="00B702FA">
        <w:rPr>
          <w:rFonts w:ascii="Times New Roman" w:eastAsia="Times New Roman" w:hAnsi="Times New Roman" w:cs="Times New Roman"/>
          <w:color w:val="000000"/>
        </w:rPr>
        <w:t xml:space="preserve"> </w:t>
      </w:r>
      <w:r w:rsidRPr="00B702FA">
        <w:rPr>
          <w:rFonts w:ascii="Times New Roman" w:eastAsia="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—опис предмета закупівлі), наведена в цьому додатку до тендерної документації.</w:t>
      </w:r>
      <w:r w:rsidR="005A3CAC" w:rsidRPr="00B702FA">
        <w:rPr>
          <w:rFonts w:ascii="Times New Roman" w:eastAsia="Times New Roman" w:hAnsi="Times New Roman" w:cs="Times New Roman"/>
        </w:rPr>
        <w:tab/>
      </w:r>
    </w:p>
    <w:p w14:paraId="2F1E6EBA" w14:textId="539B5915" w:rsidR="00811869" w:rsidRDefault="00811869" w:rsidP="00811869">
      <w:pPr>
        <w:shd w:val="clear" w:color="auto" w:fill="FFFFFF"/>
        <w:spacing w:after="0" w:line="240" w:lineRule="auto"/>
        <w:ind w:left="7200" w:firstLine="720"/>
        <w:jc w:val="both"/>
        <w:rPr>
          <w:rFonts w:ascii="Times New Roman" w:eastAsia="Times New Roman" w:hAnsi="Times New Roman" w:cs="Times New Roman"/>
          <w:b/>
          <w:i/>
          <w:highlight w:val="white"/>
        </w:rPr>
      </w:pPr>
      <w:r w:rsidRPr="00B702FA">
        <w:rPr>
          <w:rFonts w:ascii="Times New Roman" w:eastAsia="Times New Roman" w:hAnsi="Times New Roman" w:cs="Times New Roman"/>
          <w:b/>
          <w:i/>
          <w:highlight w:val="white"/>
        </w:rPr>
        <w:t xml:space="preserve">       Таблиця</w:t>
      </w:r>
      <w:r w:rsidR="00FC52F0" w:rsidRPr="00B702FA">
        <w:rPr>
          <w:rFonts w:ascii="Times New Roman" w:eastAsia="Times New Roman" w:hAnsi="Times New Roman" w:cs="Times New Roman"/>
          <w:b/>
          <w:i/>
          <w:highlight w:val="white"/>
        </w:rPr>
        <w:t xml:space="preserve"> </w:t>
      </w:r>
      <w:r w:rsidRPr="00B702FA">
        <w:rPr>
          <w:rFonts w:ascii="Times New Roman" w:eastAsia="Times New Roman" w:hAnsi="Times New Roman" w:cs="Times New Roman"/>
          <w:b/>
          <w:i/>
          <w:highlight w:val="white"/>
        </w:rPr>
        <w:t>1</w:t>
      </w:r>
    </w:p>
    <w:p w14:paraId="09B55FDC" w14:textId="77777777" w:rsidR="00FB0B1B" w:rsidRPr="00B702FA" w:rsidRDefault="00FB0B1B" w:rsidP="00811869">
      <w:pPr>
        <w:shd w:val="clear" w:color="auto" w:fill="FFFFFF"/>
        <w:spacing w:after="0" w:line="240" w:lineRule="auto"/>
        <w:ind w:left="7200" w:firstLine="720"/>
        <w:jc w:val="both"/>
        <w:rPr>
          <w:rFonts w:ascii="Times New Roman" w:eastAsia="Times New Roman" w:hAnsi="Times New Roman" w:cs="Times New Roman"/>
          <w:b/>
          <w:i/>
          <w:highlight w:val="white"/>
        </w:rPr>
      </w:pPr>
    </w:p>
    <w:tbl>
      <w:tblPr>
        <w:tblW w:w="9898" w:type="dxa"/>
        <w:jc w:val="center"/>
        <w:tblLayout w:type="fixed"/>
        <w:tblLook w:val="0000" w:firstRow="0" w:lastRow="0" w:firstColumn="0" w:lastColumn="0" w:noHBand="0" w:noVBand="0"/>
      </w:tblPr>
      <w:tblGrid>
        <w:gridCol w:w="675"/>
        <w:gridCol w:w="6408"/>
        <w:gridCol w:w="1417"/>
        <w:gridCol w:w="1398"/>
      </w:tblGrid>
      <w:tr w:rsidR="00200C0B" w:rsidRPr="00200C0B" w14:paraId="79D98E21" w14:textId="77777777" w:rsidTr="004E3256">
        <w:trPr>
          <w:trHeight w:val="627"/>
          <w:jc w:val="center"/>
        </w:trPr>
        <w:tc>
          <w:tcPr>
            <w:tcW w:w="675" w:type="dxa"/>
            <w:tcBorders>
              <w:top w:val="single" w:sz="4" w:space="0" w:color="000000"/>
              <w:left w:val="single" w:sz="4" w:space="0" w:color="000000"/>
              <w:bottom w:val="single" w:sz="4" w:space="0" w:color="000000"/>
            </w:tcBorders>
            <w:shd w:val="clear" w:color="auto" w:fill="auto"/>
            <w:vAlign w:val="center"/>
          </w:tcPr>
          <w:p w14:paraId="64EC0E75" w14:textId="41612A21" w:rsidR="00200C0B" w:rsidRPr="00200C0B" w:rsidRDefault="00200C0B" w:rsidP="001219F7">
            <w:pPr>
              <w:spacing w:after="0" w:line="240" w:lineRule="auto"/>
              <w:jc w:val="center"/>
              <w:rPr>
                <w:rFonts w:ascii="Times New Roman" w:hAnsi="Times New Roman" w:cs="Times New Roman"/>
                <w:b/>
              </w:rPr>
            </w:pPr>
            <w:r w:rsidRPr="00200C0B">
              <w:rPr>
                <w:rFonts w:ascii="Times New Roman" w:hAnsi="Times New Roman" w:cs="Times New Roman"/>
                <w:b/>
              </w:rPr>
              <w:t>№   з\п</w:t>
            </w:r>
          </w:p>
        </w:tc>
        <w:tc>
          <w:tcPr>
            <w:tcW w:w="6408" w:type="dxa"/>
            <w:tcBorders>
              <w:top w:val="single" w:sz="4" w:space="0" w:color="000000"/>
              <w:left w:val="single" w:sz="4" w:space="0" w:color="000000"/>
              <w:bottom w:val="single" w:sz="4" w:space="0" w:color="000000"/>
            </w:tcBorders>
            <w:shd w:val="clear" w:color="auto" w:fill="auto"/>
            <w:vAlign w:val="center"/>
          </w:tcPr>
          <w:p w14:paraId="4EF3817C" w14:textId="77777777" w:rsidR="00200C0B" w:rsidRPr="00200C0B" w:rsidRDefault="00200C0B" w:rsidP="001219F7">
            <w:pPr>
              <w:spacing w:after="0" w:line="240" w:lineRule="auto"/>
              <w:jc w:val="center"/>
              <w:rPr>
                <w:rFonts w:ascii="Times New Roman" w:hAnsi="Times New Roman" w:cs="Times New Roman"/>
              </w:rPr>
            </w:pPr>
            <w:r w:rsidRPr="00200C0B">
              <w:rPr>
                <w:rFonts w:ascii="Times New Roman" w:hAnsi="Times New Roman" w:cs="Times New Roman"/>
                <w:b/>
                <w:bCs/>
              </w:rPr>
              <w:t>Предмет закупівлі</w:t>
            </w:r>
          </w:p>
        </w:tc>
        <w:tc>
          <w:tcPr>
            <w:tcW w:w="1417" w:type="dxa"/>
            <w:tcBorders>
              <w:top w:val="single" w:sz="4" w:space="0" w:color="000000"/>
              <w:left w:val="single" w:sz="4" w:space="0" w:color="000000"/>
              <w:bottom w:val="single" w:sz="4" w:space="0" w:color="000000"/>
            </w:tcBorders>
            <w:shd w:val="clear" w:color="auto" w:fill="auto"/>
            <w:vAlign w:val="center"/>
          </w:tcPr>
          <w:p w14:paraId="6EBB49DC" w14:textId="77777777" w:rsidR="00200C0B" w:rsidRPr="00200C0B" w:rsidRDefault="00200C0B" w:rsidP="001219F7">
            <w:pPr>
              <w:spacing w:after="0" w:line="240" w:lineRule="auto"/>
              <w:jc w:val="center"/>
              <w:rPr>
                <w:rFonts w:ascii="Times New Roman" w:hAnsi="Times New Roman" w:cs="Times New Roman"/>
              </w:rPr>
            </w:pPr>
            <w:r w:rsidRPr="00200C0B">
              <w:rPr>
                <w:rFonts w:ascii="Times New Roman" w:hAnsi="Times New Roman" w:cs="Times New Roman"/>
                <w:b/>
              </w:rPr>
              <w:t>Одиниці виміру</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D78A1" w14:textId="77777777" w:rsidR="00200C0B" w:rsidRPr="00200C0B" w:rsidRDefault="00200C0B" w:rsidP="001219F7">
            <w:pPr>
              <w:spacing w:after="0" w:line="240" w:lineRule="auto"/>
              <w:jc w:val="center"/>
              <w:rPr>
                <w:rFonts w:ascii="Times New Roman" w:hAnsi="Times New Roman" w:cs="Times New Roman"/>
              </w:rPr>
            </w:pPr>
            <w:r w:rsidRPr="00200C0B">
              <w:rPr>
                <w:rFonts w:ascii="Times New Roman" w:hAnsi="Times New Roman" w:cs="Times New Roman"/>
                <w:b/>
              </w:rPr>
              <w:t>Кількість</w:t>
            </w:r>
          </w:p>
        </w:tc>
      </w:tr>
      <w:tr w:rsidR="00200C0B" w:rsidRPr="00200C0B" w14:paraId="6C901A6A" w14:textId="77777777" w:rsidTr="004E3256">
        <w:trPr>
          <w:trHeight w:val="479"/>
          <w:jc w:val="center"/>
        </w:trPr>
        <w:tc>
          <w:tcPr>
            <w:tcW w:w="675" w:type="dxa"/>
            <w:tcBorders>
              <w:top w:val="single" w:sz="4" w:space="0" w:color="000000"/>
              <w:left w:val="single" w:sz="4" w:space="0" w:color="000000"/>
              <w:bottom w:val="single" w:sz="4" w:space="0" w:color="000000"/>
            </w:tcBorders>
            <w:shd w:val="clear" w:color="auto" w:fill="FFFFFF"/>
            <w:vAlign w:val="center"/>
          </w:tcPr>
          <w:p w14:paraId="2A2E796E" w14:textId="77777777" w:rsidR="00200C0B" w:rsidRPr="00200C0B" w:rsidRDefault="00200C0B" w:rsidP="001219F7">
            <w:pPr>
              <w:spacing w:after="0" w:line="240" w:lineRule="auto"/>
              <w:jc w:val="center"/>
              <w:rPr>
                <w:rFonts w:ascii="Times New Roman" w:hAnsi="Times New Roman" w:cs="Times New Roman"/>
              </w:rPr>
            </w:pPr>
            <w:r w:rsidRPr="00200C0B">
              <w:rPr>
                <w:rFonts w:ascii="Times New Roman" w:hAnsi="Times New Roman" w:cs="Times New Roman"/>
              </w:rPr>
              <w:t>1</w:t>
            </w:r>
          </w:p>
        </w:tc>
        <w:tc>
          <w:tcPr>
            <w:tcW w:w="6408" w:type="dxa"/>
            <w:tcBorders>
              <w:top w:val="single" w:sz="4" w:space="0" w:color="333300"/>
              <w:left w:val="single" w:sz="4" w:space="0" w:color="333300"/>
              <w:bottom w:val="single" w:sz="4" w:space="0" w:color="333300"/>
            </w:tcBorders>
            <w:shd w:val="clear" w:color="auto" w:fill="FFFFFF"/>
            <w:vAlign w:val="center"/>
          </w:tcPr>
          <w:p w14:paraId="53F54B19" w14:textId="77777777" w:rsidR="00200C0B" w:rsidRPr="00200C0B" w:rsidRDefault="00200C0B" w:rsidP="001219F7">
            <w:pPr>
              <w:spacing w:after="0" w:line="240" w:lineRule="auto"/>
              <w:rPr>
                <w:rFonts w:ascii="Times New Roman" w:eastAsia="Calibri" w:hAnsi="Times New Roman" w:cs="Times New Roman"/>
              </w:rPr>
            </w:pPr>
            <w:r w:rsidRPr="00200C0B">
              <w:rPr>
                <w:rFonts w:ascii="Times New Roman" w:eastAsia="Calibri" w:hAnsi="Times New Roman" w:cs="Times New Roman"/>
              </w:rPr>
              <w:t>Плівка рентгенівська медична Agfa CP-BU NEW NIF синьочутлива 30x40 cм №100</w:t>
            </w:r>
          </w:p>
        </w:tc>
        <w:tc>
          <w:tcPr>
            <w:tcW w:w="1417" w:type="dxa"/>
            <w:tcBorders>
              <w:top w:val="single" w:sz="4" w:space="0" w:color="000000"/>
              <w:left w:val="single" w:sz="4" w:space="0" w:color="000000"/>
              <w:bottom w:val="single" w:sz="4" w:space="0" w:color="000000"/>
            </w:tcBorders>
            <w:shd w:val="clear" w:color="auto" w:fill="auto"/>
            <w:vAlign w:val="center"/>
          </w:tcPr>
          <w:p w14:paraId="044EEBA2" w14:textId="77777777" w:rsidR="00200C0B" w:rsidRPr="00200C0B" w:rsidRDefault="00200C0B" w:rsidP="001219F7">
            <w:pPr>
              <w:spacing w:after="0" w:line="240" w:lineRule="auto"/>
              <w:jc w:val="center"/>
              <w:rPr>
                <w:rFonts w:ascii="Times New Roman" w:hAnsi="Times New Roman" w:cs="Times New Roman"/>
                <w:lang w:val="en-US"/>
              </w:rPr>
            </w:pPr>
            <w:r w:rsidRPr="00200C0B">
              <w:rPr>
                <w:rFonts w:ascii="Times New Roman" w:hAnsi="Times New Roman" w:cs="Times New Roman"/>
              </w:rPr>
              <w:t>кор.</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24864" w14:textId="77777777" w:rsidR="00200C0B" w:rsidRPr="00200C0B" w:rsidRDefault="00200C0B" w:rsidP="001219F7">
            <w:pPr>
              <w:spacing w:after="0" w:line="240" w:lineRule="auto"/>
              <w:jc w:val="center"/>
              <w:rPr>
                <w:rFonts w:ascii="Times New Roman" w:hAnsi="Times New Roman" w:cs="Times New Roman"/>
                <w:lang w:val="en-US"/>
              </w:rPr>
            </w:pPr>
            <w:r w:rsidRPr="00200C0B">
              <w:rPr>
                <w:rFonts w:ascii="Times New Roman" w:hAnsi="Times New Roman" w:cs="Times New Roman"/>
                <w:lang w:val="en-US"/>
              </w:rPr>
              <w:t>70</w:t>
            </w:r>
          </w:p>
        </w:tc>
      </w:tr>
      <w:tr w:rsidR="00200C0B" w:rsidRPr="00200C0B" w14:paraId="59B718A2" w14:textId="77777777" w:rsidTr="004E3256">
        <w:trPr>
          <w:trHeight w:val="479"/>
          <w:jc w:val="center"/>
        </w:trPr>
        <w:tc>
          <w:tcPr>
            <w:tcW w:w="675" w:type="dxa"/>
            <w:tcBorders>
              <w:top w:val="single" w:sz="4" w:space="0" w:color="000000"/>
              <w:left w:val="single" w:sz="4" w:space="0" w:color="000000"/>
              <w:bottom w:val="single" w:sz="4" w:space="0" w:color="000000"/>
            </w:tcBorders>
            <w:shd w:val="clear" w:color="auto" w:fill="FFFFFF"/>
            <w:vAlign w:val="center"/>
          </w:tcPr>
          <w:p w14:paraId="6F523889" w14:textId="77777777" w:rsidR="00200C0B" w:rsidRPr="00200C0B" w:rsidRDefault="00200C0B" w:rsidP="001219F7">
            <w:pPr>
              <w:spacing w:after="0" w:line="240" w:lineRule="auto"/>
              <w:jc w:val="center"/>
              <w:rPr>
                <w:rFonts w:ascii="Times New Roman" w:hAnsi="Times New Roman" w:cs="Times New Roman"/>
              </w:rPr>
            </w:pPr>
            <w:r w:rsidRPr="00200C0B">
              <w:rPr>
                <w:rFonts w:ascii="Times New Roman" w:hAnsi="Times New Roman" w:cs="Times New Roman"/>
              </w:rPr>
              <w:lastRenderedPageBreak/>
              <w:t>2</w:t>
            </w:r>
          </w:p>
        </w:tc>
        <w:tc>
          <w:tcPr>
            <w:tcW w:w="6408" w:type="dxa"/>
            <w:tcBorders>
              <w:top w:val="single" w:sz="4" w:space="0" w:color="333300"/>
              <w:left w:val="single" w:sz="4" w:space="0" w:color="333300"/>
              <w:bottom w:val="single" w:sz="4" w:space="0" w:color="333300"/>
            </w:tcBorders>
            <w:shd w:val="clear" w:color="auto" w:fill="FFFFFF"/>
            <w:vAlign w:val="center"/>
          </w:tcPr>
          <w:p w14:paraId="404FCC7E" w14:textId="77777777" w:rsidR="00200C0B" w:rsidRPr="00200C0B" w:rsidRDefault="00200C0B" w:rsidP="001219F7">
            <w:pPr>
              <w:spacing w:after="0" w:line="240" w:lineRule="auto"/>
              <w:rPr>
                <w:rFonts w:ascii="Times New Roman" w:eastAsia="Calibri" w:hAnsi="Times New Roman" w:cs="Times New Roman"/>
              </w:rPr>
            </w:pPr>
            <w:r w:rsidRPr="00200C0B">
              <w:rPr>
                <w:rFonts w:ascii="Times New Roman" w:eastAsia="Calibri" w:hAnsi="Times New Roman" w:cs="Times New Roman"/>
              </w:rPr>
              <w:t>Плівка рентгенівська медична Agfa CP-BU NEW NIF синьочутлива 24x30 cм №100</w:t>
            </w:r>
          </w:p>
        </w:tc>
        <w:tc>
          <w:tcPr>
            <w:tcW w:w="1417" w:type="dxa"/>
            <w:tcBorders>
              <w:top w:val="single" w:sz="4" w:space="0" w:color="000000"/>
              <w:left w:val="single" w:sz="4" w:space="0" w:color="000000"/>
              <w:bottom w:val="single" w:sz="4" w:space="0" w:color="000000"/>
            </w:tcBorders>
            <w:shd w:val="clear" w:color="auto" w:fill="auto"/>
            <w:vAlign w:val="center"/>
          </w:tcPr>
          <w:p w14:paraId="5064C6D4" w14:textId="77777777" w:rsidR="00200C0B" w:rsidRPr="00200C0B" w:rsidRDefault="00200C0B" w:rsidP="001219F7">
            <w:pPr>
              <w:spacing w:after="0" w:line="240" w:lineRule="auto"/>
              <w:jc w:val="center"/>
              <w:rPr>
                <w:rFonts w:ascii="Times New Roman" w:hAnsi="Times New Roman" w:cs="Times New Roman"/>
              </w:rPr>
            </w:pPr>
            <w:r w:rsidRPr="00200C0B">
              <w:rPr>
                <w:rFonts w:ascii="Times New Roman" w:hAnsi="Times New Roman" w:cs="Times New Roman"/>
              </w:rPr>
              <w:t>кор.</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C90AD" w14:textId="77777777" w:rsidR="00200C0B" w:rsidRPr="00200C0B" w:rsidRDefault="00200C0B" w:rsidP="001219F7">
            <w:pPr>
              <w:spacing w:after="0" w:line="240" w:lineRule="auto"/>
              <w:jc w:val="center"/>
              <w:rPr>
                <w:rFonts w:ascii="Times New Roman" w:hAnsi="Times New Roman" w:cs="Times New Roman"/>
                <w:lang w:val="en-US"/>
              </w:rPr>
            </w:pPr>
            <w:r w:rsidRPr="00200C0B">
              <w:rPr>
                <w:rFonts w:ascii="Times New Roman" w:hAnsi="Times New Roman" w:cs="Times New Roman"/>
                <w:lang w:val="en-US"/>
              </w:rPr>
              <w:t>30</w:t>
            </w:r>
          </w:p>
        </w:tc>
      </w:tr>
      <w:tr w:rsidR="00200C0B" w:rsidRPr="00200C0B" w14:paraId="56881883" w14:textId="77777777" w:rsidTr="004E3256">
        <w:trPr>
          <w:trHeight w:val="479"/>
          <w:jc w:val="center"/>
        </w:trPr>
        <w:tc>
          <w:tcPr>
            <w:tcW w:w="675" w:type="dxa"/>
            <w:tcBorders>
              <w:top w:val="single" w:sz="4" w:space="0" w:color="000000"/>
              <w:left w:val="single" w:sz="4" w:space="0" w:color="000000"/>
              <w:bottom w:val="single" w:sz="4" w:space="0" w:color="000000"/>
            </w:tcBorders>
            <w:shd w:val="clear" w:color="auto" w:fill="FFFFFF"/>
            <w:vAlign w:val="center"/>
          </w:tcPr>
          <w:p w14:paraId="6038EC3F" w14:textId="77777777" w:rsidR="00200C0B" w:rsidRPr="00200C0B" w:rsidRDefault="00200C0B" w:rsidP="001219F7">
            <w:pPr>
              <w:spacing w:after="0" w:line="240" w:lineRule="auto"/>
              <w:jc w:val="center"/>
              <w:rPr>
                <w:rFonts w:ascii="Times New Roman" w:hAnsi="Times New Roman" w:cs="Times New Roman"/>
              </w:rPr>
            </w:pPr>
            <w:r w:rsidRPr="00200C0B">
              <w:rPr>
                <w:rFonts w:ascii="Times New Roman" w:hAnsi="Times New Roman" w:cs="Times New Roman"/>
              </w:rPr>
              <w:t>3</w:t>
            </w:r>
          </w:p>
        </w:tc>
        <w:tc>
          <w:tcPr>
            <w:tcW w:w="6408" w:type="dxa"/>
            <w:tcBorders>
              <w:top w:val="single" w:sz="4" w:space="0" w:color="333300"/>
              <w:left w:val="single" w:sz="4" w:space="0" w:color="333300"/>
              <w:bottom w:val="single" w:sz="4" w:space="0" w:color="333300"/>
            </w:tcBorders>
            <w:shd w:val="clear" w:color="auto" w:fill="FFFFFF"/>
            <w:vAlign w:val="center"/>
          </w:tcPr>
          <w:p w14:paraId="02CC0E39" w14:textId="77777777" w:rsidR="00200C0B" w:rsidRPr="00200C0B" w:rsidRDefault="00200C0B" w:rsidP="001219F7">
            <w:pPr>
              <w:spacing w:after="0" w:line="240" w:lineRule="auto"/>
              <w:rPr>
                <w:rFonts w:ascii="Times New Roman" w:eastAsia="Calibri" w:hAnsi="Times New Roman" w:cs="Times New Roman"/>
              </w:rPr>
            </w:pPr>
            <w:r w:rsidRPr="00200C0B">
              <w:rPr>
                <w:rFonts w:ascii="Times New Roman" w:eastAsia="Calibri" w:hAnsi="Times New Roman" w:cs="Times New Roman"/>
              </w:rPr>
              <w:t>Плівка рентгенівська медична Agfa CP-BU NEW NIF синьочутлива 18x24 cм №100</w:t>
            </w:r>
          </w:p>
        </w:tc>
        <w:tc>
          <w:tcPr>
            <w:tcW w:w="1417" w:type="dxa"/>
            <w:tcBorders>
              <w:top w:val="single" w:sz="4" w:space="0" w:color="000000"/>
              <w:left w:val="single" w:sz="4" w:space="0" w:color="000000"/>
              <w:bottom w:val="single" w:sz="4" w:space="0" w:color="000000"/>
            </w:tcBorders>
            <w:shd w:val="clear" w:color="auto" w:fill="auto"/>
            <w:vAlign w:val="center"/>
          </w:tcPr>
          <w:p w14:paraId="694A524F" w14:textId="77777777" w:rsidR="00200C0B" w:rsidRPr="00200C0B" w:rsidRDefault="00200C0B" w:rsidP="001219F7">
            <w:pPr>
              <w:spacing w:after="0" w:line="240" w:lineRule="auto"/>
              <w:jc w:val="center"/>
              <w:rPr>
                <w:rFonts w:ascii="Times New Roman" w:hAnsi="Times New Roman" w:cs="Times New Roman"/>
              </w:rPr>
            </w:pPr>
            <w:r w:rsidRPr="00200C0B">
              <w:rPr>
                <w:rFonts w:ascii="Times New Roman" w:hAnsi="Times New Roman" w:cs="Times New Roman"/>
              </w:rPr>
              <w:t>кор.</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483FB" w14:textId="77777777" w:rsidR="00200C0B" w:rsidRPr="00200C0B" w:rsidRDefault="00200C0B" w:rsidP="001219F7">
            <w:pPr>
              <w:spacing w:after="0" w:line="240" w:lineRule="auto"/>
              <w:jc w:val="center"/>
              <w:rPr>
                <w:rFonts w:ascii="Times New Roman" w:hAnsi="Times New Roman" w:cs="Times New Roman"/>
                <w:lang w:val="en-US"/>
              </w:rPr>
            </w:pPr>
            <w:r w:rsidRPr="00200C0B">
              <w:rPr>
                <w:rFonts w:ascii="Times New Roman" w:hAnsi="Times New Roman" w:cs="Times New Roman"/>
                <w:lang w:val="en-US"/>
              </w:rPr>
              <w:t>30</w:t>
            </w:r>
          </w:p>
        </w:tc>
      </w:tr>
      <w:tr w:rsidR="00200C0B" w:rsidRPr="00200C0B" w14:paraId="099DEF8A" w14:textId="77777777" w:rsidTr="001219F7">
        <w:trPr>
          <w:trHeight w:val="479"/>
          <w:jc w:val="center"/>
        </w:trPr>
        <w:tc>
          <w:tcPr>
            <w:tcW w:w="675" w:type="dxa"/>
            <w:tcBorders>
              <w:top w:val="single" w:sz="4" w:space="0" w:color="000000"/>
              <w:left w:val="single" w:sz="4" w:space="0" w:color="000000"/>
              <w:bottom w:val="single" w:sz="4" w:space="0" w:color="000000"/>
            </w:tcBorders>
            <w:shd w:val="clear" w:color="auto" w:fill="FFFFFF"/>
          </w:tcPr>
          <w:p w14:paraId="3E213BBF" w14:textId="77777777" w:rsidR="00200C0B" w:rsidRPr="00200C0B" w:rsidRDefault="00200C0B" w:rsidP="001219F7">
            <w:pPr>
              <w:spacing w:after="0" w:line="240" w:lineRule="auto"/>
              <w:jc w:val="center"/>
              <w:rPr>
                <w:rFonts w:ascii="Times New Roman" w:hAnsi="Times New Roman" w:cs="Times New Roman"/>
              </w:rPr>
            </w:pPr>
            <w:r w:rsidRPr="00200C0B">
              <w:rPr>
                <w:rFonts w:ascii="Times New Roman" w:hAnsi="Times New Roman" w:cs="Times New Roman"/>
              </w:rPr>
              <w:t>4</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1BFDE648" w14:textId="77777777" w:rsidR="00200C0B" w:rsidRPr="00200C0B" w:rsidRDefault="00200C0B" w:rsidP="001219F7">
            <w:pPr>
              <w:spacing w:after="0" w:line="240" w:lineRule="auto"/>
              <w:rPr>
                <w:rFonts w:ascii="Times New Roman" w:eastAsia="Calibri" w:hAnsi="Times New Roman" w:cs="Times New Roman"/>
              </w:rPr>
            </w:pPr>
            <w:r w:rsidRPr="00200C0B">
              <w:rPr>
                <w:rFonts w:ascii="Times New Roman" w:eastAsia="Calibri" w:hAnsi="Times New Roman" w:cs="Times New Roman"/>
              </w:rPr>
              <w:t>Суха медична плівка DRYSTAR DT 5.000I B 20х25x100</w:t>
            </w:r>
          </w:p>
        </w:tc>
        <w:tc>
          <w:tcPr>
            <w:tcW w:w="1417" w:type="dxa"/>
            <w:tcBorders>
              <w:top w:val="single" w:sz="4" w:space="0" w:color="000000"/>
              <w:left w:val="single" w:sz="4" w:space="0" w:color="000000"/>
              <w:bottom w:val="single" w:sz="4" w:space="0" w:color="000000"/>
            </w:tcBorders>
            <w:shd w:val="clear" w:color="auto" w:fill="auto"/>
          </w:tcPr>
          <w:p w14:paraId="76780E1A" w14:textId="77777777" w:rsidR="00200C0B" w:rsidRPr="00200C0B" w:rsidRDefault="00200C0B" w:rsidP="001219F7">
            <w:pPr>
              <w:spacing w:after="0" w:line="240" w:lineRule="auto"/>
              <w:jc w:val="center"/>
              <w:rPr>
                <w:rFonts w:ascii="Times New Roman" w:hAnsi="Times New Roman" w:cs="Times New Roman"/>
              </w:rPr>
            </w:pPr>
            <w:r w:rsidRPr="00200C0B">
              <w:rPr>
                <w:rFonts w:ascii="Times New Roman" w:hAnsi="Times New Roman" w:cs="Times New Roman"/>
              </w:rPr>
              <w:t>кор.</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76C1F341" w14:textId="77777777" w:rsidR="00200C0B" w:rsidRPr="00200C0B" w:rsidRDefault="00200C0B" w:rsidP="001219F7">
            <w:pPr>
              <w:spacing w:after="0" w:line="240" w:lineRule="auto"/>
              <w:jc w:val="center"/>
              <w:rPr>
                <w:rFonts w:ascii="Times New Roman" w:hAnsi="Times New Roman" w:cs="Times New Roman"/>
                <w:lang w:val="en-US"/>
              </w:rPr>
            </w:pPr>
            <w:r w:rsidRPr="00200C0B">
              <w:rPr>
                <w:rFonts w:ascii="Times New Roman" w:hAnsi="Times New Roman" w:cs="Times New Roman"/>
                <w:lang w:val="en-US"/>
              </w:rPr>
              <w:t>5</w:t>
            </w:r>
          </w:p>
        </w:tc>
      </w:tr>
    </w:tbl>
    <w:p w14:paraId="73AA2D19" w14:textId="77777777" w:rsidR="001219F7" w:rsidRDefault="001219F7" w:rsidP="001219F7">
      <w:pPr>
        <w:widowControl w:val="0"/>
        <w:shd w:val="clear" w:color="auto" w:fill="FFFFFF"/>
        <w:autoSpaceDE w:val="0"/>
        <w:autoSpaceDN w:val="0"/>
        <w:adjustRightInd w:val="0"/>
        <w:spacing w:after="0" w:line="240" w:lineRule="auto"/>
        <w:jc w:val="center"/>
        <w:rPr>
          <w:rFonts w:ascii="Times New Roman" w:eastAsia="Calibri" w:hAnsi="Times New Roman" w:cs="Times New Roman"/>
          <w:b/>
          <w:spacing w:val="-1"/>
          <w:u w:val="single"/>
        </w:rPr>
      </w:pPr>
    </w:p>
    <w:p w14:paraId="639E602E" w14:textId="3B8C5BF1" w:rsidR="001219F7" w:rsidRDefault="001219F7" w:rsidP="001219F7">
      <w:pPr>
        <w:widowControl w:val="0"/>
        <w:shd w:val="clear" w:color="auto" w:fill="FFFFFF"/>
        <w:autoSpaceDE w:val="0"/>
        <w:autoSpaceDN w:val="0"/>
        <w:adjustRightInd w:val="0"/>
        <w:spacing w:after="0" w:line="240" w:lineRule="auto"/>
        <w:jc w:val="center"/>
        <w:rPr>
          <w:rFonts w:ascii="Times New Roman" w:eastAsia="Calibri" w:hAnsi="Times New Roman" w:cs="Times New Roman"/>
          <w:b/>
          <w:spacing w:val="-1"/>
          <w:u w:val="single"/>
        </w:rPr>
      </w:pPr>
      <w:r>
        <w:rPr>
          <w:rFonts w:ascii="Times New Roman" w:eastAsia="Calibri" w:hAnsi="Times New Roman" w:cs="Times New Roman"/>
          <w:b/>
          <w:spacing w:val="-1"/>
          <w:u w:val="single"/>
        </w:rPr>
        <w:t xml:space="preserve">Медико-технічні вимоги до товару </w:t>
      </w:r>
    </w:p>
    <w:p w14:paraId="5B440994" w14:textId="737B7E04" w:rsidR="005527A1" w:rsidRPr="005527A1" w:rsidRDefault="005527A1" w:rsidP="001219F7">
      <w:pPr>
        <w:widowControl w:val="0"/>
        <w:shd w:val="clear" w:color="auto" w:fill="FFFFFF"/>
        <w:autoSpaceDE w:val="0"/>
        <w:autoSpaceDN w:val="0"/>
        <w:adjustRightInd w:val="0"/>
        <w:spacing w:after="0" w:line="240" w:lineRule="auto"/>
        <w:jc w:val="center"/>
        <w:rPr>
          <w:rFonts w:ascii="Times New Roman" w:eastAsia="Calibri" w:hAnsi="Times New Roman" w:cs="Times New Roman"/>
          <w:b/>
          <w:spacing w:val="-1"/>
          <w:u w:val="single"/>
        </w:rPr>
      </w:pPr>
      <w:r w:rsidRPr="005527A1">
        <w:rPr>
          <w:rFonts w:ascii="Times New Roman" w:eastAsia="Calibri" w:hAnsi="Times New Roman" w:cs="Times New Roman"/>
          <w:b/>
          <w:spacing w:val="-1"/>
          <w:u w:val="single"/>
        </w:rPr>
        <w:t>1. Плівка для загальної рентгенографії, синьочутлива.</w:t>
      </w:r>
    </w:p>
    <w:p w14:paraId="5C306495" w14:textId="77777777" w:rsidR="005527A1" w:rsidRPr="005527A1" w:rsidRDefault="005527A1" w:rsidP="001219F7">
      <w:pPr>
        <w:widowControl w:val="0"/>
        <w:numPr>
          <w:ilvl w:val="0"/>
          <w:numId w:val="37"/>
        </w:numPr>
        <w:shd w:val="clear" w:color="auto" w:fill="FFFFFF"/>
        <w:tabs>
          <w:tab w:val="left" w:pos="1522"/>
          <w:tab w:val="left" w:pos="3062"/>
          <w:tab w:val="left" w:pos="5405"/>
          <w:tab w:val="left" w:pos="8395"/>
        </w:tabs>
        <w:autoSpaceDE w:val="0"/>
        <w:autoSpaceDN w:val="0"/>
        <w:adjustRightInd w:val="0"/>
        <w:spacing w:after="0" w:line="240" w:lineRule="auto"/>
        <w:rPr>
          <w:rFonts w:ascii="Times New Roman" w:eastAsia="Calibri" w:hAnsi="Times New Roman" w:cs="Times New Roman"/>
          <w:spacing w:val="-28"/>
        </w:rPr>
      </w:pPr>
      <w:r w:rsidRPr="005527A1">
        <w:rPr>
          <w:rFonts w:ascii="Times New Roman" w:eastAsia="Calibri" w:hAnsi="Times New Roman" w:cs="Times New Roman"/>
          <w:spacing w:val="-4"/>
        </w:rPr>
        <w:t>Листова</w:t>
      </w:r>
      <w:r w:rsidRPr="005527A1">
        <w:rPr>
          <w:rFonts w:ascii="Times New Roman" w:eastAsia="Calibri" w:hAnsi="Times New Roman" w:cs="Times New Roman"/>
        </w:rPr>
        <w:t xml:space="preserve"> </w:t>
      </w:r>
      <w:r w:rsidRPr="005527A1">
        <w:rPr>
          <w:rFonts w:ascii="Times New Roman" w:eastAsia="Calibri" w:hAnsi="Times New Roman" w:cs="Times New Roman"/>
          <w:spacing w:val="-4"/>
        </w:rPr>
        <w:t>двостороння</w:t>
      </w:r>
      <w:r w:rsidRPr="005527A1">
        <w:rPr>
          <w:rFonts w:ascii="Times New Roman" w:eastAsia="Calibri" w:hAnsi="Times New Roman" w:cs="Times New Roman"/>
        </w:rPr>
        <w:t xml:space="preserve"> </w:t>
      </w:r>
      <w:r w:rsidRPr="005527A1">
        <w:rPr>
          <w:rFonts w:ascii="Times New Roman" w:eastAsia="Calibri" w:hAnsi="Times New Roman" w:cs="Times New Roman"/>
          <w:spacing w:val="5"/>
        </w:rPr>
        <w:t>несенсибілізована</w:t>
      </w:r>
      <w:r w:rsidRPr="005527A1">
        <w:rPr>
          <w:rFonts w:ascii="Times New Roman" w:eastAsia="Calibri" w:hAnsi="Times New Roman" w:cs="Times New Roman"/>
        </w:rPr>
        <w:t xml:space="preserve"> </w:t>
      </w:r>
      <w:r w:rsidRPr="005527A1">
        <w:rPr>
          <w:rFonts w:ascii="Times New Roman" w:eastAsia="Calibri" w:hAnsi="Times New Roman" w:cs="Times New Roman"/>
          <w:spacing w:val="-6"/>
        </w:rPr>
        <w:t xml:space="preserve">плівка на </w:t>
      </w:r>
      <w:r w:rsidRPr="005527A1">
        <w:rPr>
          <w:rFonts w:ascii="Times New Roman" w:eastAsia="Calibri" w:hAnsi="Times New Roman" w:cs="Times New Roman"/>
        </w:rPr>
        <w:t>поліетилентерефтолатній (лавсановій) основі.</w:t>
      </w:r>
    </w:p>
    <w:p w14:paraId="478F7E99" w14:textId="77777777" w:rsidR="005527A1" w:rsidRPr="005527A1" w:rsidRDefault="005527A1" w:rsidP="001219F7">
      <w:pPr>
        <w:widowControl w:val="0"/>
        <w:numPr>
          <w:ilvl w:val="0"/>
          <w:numId w:val="37"/>
        </w:numPr>
        <w:shd w:val="clear" w:color="auto" w:fill="FFFFFF"/>
        <w:tabs>
          <w:tab w:val="left" w:pos="1522"/>
        </w:tabs>
        <w:autoSpaceDE w:val="0"/>
        <w:autoSpaceDN w:val="0"/>
        <w:adjustRightInd w:val="0"/>
        <w:spacing w:after="0" w:line="240" w:lineRule="auto"/>
        <w:rPr>
          <w:rFonts w:ascii="Times New Roman" w:eastAsia="Calibri" w:hAnsi="Times New Roman" w:cs="Times New Roman"/>
          <w:spacing w:val="-13"/>
        </w:rPr>
      </w:pPr>
      <w:r w:rsidRPr="005527A1">
        <w:rPr>
          <w:rFonts w:ascii="Times New Roman" w:eastAsia="Calibri" w:hAnsi="Times New Roman" w:cs="Times New Roman"/>
          <w:spacing w:val="1"/>
        </w:rPr>
        <w:t>Плівка для обробки в ручному та автоматичному  режимах.</w:t>
      </w:r>
    </w:p>
    <w:p w14:paraId="66F87E95" w14:textId="77777777" w:rsidR="005527A1" w:rsidRPr="005527A1" w:rsidRDefault="005527A1" w:rsidP="001219F7">
      <w:pPr>
        <w:widowControl w:val="0"/>
        <w:numPr>
          <w:ilvl w:val="0"/>
          <w:numId w:val="37"/>
        </w:numPr>
        <w:shd w:val="clear" w:color="auto" w:fill="FFFFFF"/>
        <w:tabs>
          <w:tab w:val="left" w:pos="1522"/>
        </w:tabs>
        <w:autoSpaceDE w:val="0"/>
        <w:autoSpaceDN w:val="0"/>
        <w:adjustRightInd w:val="0"/>
        <w:spacing w:after="0" w:line="240" w:lineRule="auto"/>
        <w:rPr>
          <w:rFonts w:ascii="Times New Roman" w:eastAsia="Calibri" w:hAnsi="Times New Roman" w:cs="Times New Roman"/>
          <w:spacing w:val="-12"/>
        </w:rPr>
      </w:pPr>
      <w:r w:rsidRPr="005527A1">
        <w:rPr>
          <w:rFonts w:ascii="Times New Roman" w:eastAsia="Calibri" w:hAnsi="Times New Roman" w:cs="Times New Roman"/>
          <w:spacing w:val="4"/>
        </w:rPr>
        <w:t xml:space="preserve">Плівка повинна відповідати наступним медико-технічним </w:t>
      </w:r>
      <w:r w:rsidRPr="005527A1">
        <w:rPr>
          <w:rFonts w:ascii="Times New Roman" w:eastAsia="Calibri" w:hAnsi="Times New Roman" w:cs="Times New Roman"/>
          <w:spacing w:val="2"/>
        </w:rPr>
        <w:t>характеристикам:</w:t>
      </w:r>
    </w:p>
    <w:p w14:paraId="661D1383" w14:textId="77777777" w:rsidR="005527A1" w:rsidRPr="005527A1" w:rsidRDefault="005527A1" w:rsidP="001219F7">
      <w:pPr>
        <w:pStyle w:val="a6"/>
        <w:widowControl w:val="0"/>
        <w:numPr>
          <w:ilvl w:val="0"/>
          <w:numId w:val="38"/>
        </w:numPr>
        <w:shd w:val="clear" w:color="auto" w:fill="FFFFFF"/>
        <w:tabs>
          <w:tab w:val="left" w:pos="1690"/>
        </w:tabs>
        <w:autoSpaceDE w:val="0"/>
        <w:autoSpaceDN w:val="0"/>
        <w:adjustRightInd w:val="0"/>
        <w:spacing w:after="0" w:line="240" w:lineRule="auto"/>
        <w:ind w:left="0"/>
        <w:rPr>
          <w:rFonts w:ascii="Times New Roman" w:hAnsi="Times New Roman" w:cs="Times New Roman"/>
          <w:spacing w:val="-7"/>
          <w:sz w:val="24"/>
          <w:szCs w:val="24"/>
        </w:rPr>
      </w:pPr>
      <w:r w:rsidRPr="005527A1">
        <w:rPr>
          <w:rFonts w:ascii="Times New Roman" w:hAnsi="Times New Roman" w:cs="Times New Roman"/>
          <w:spacing w:val="-12"/>
        </w:rPr>
        <w:t xml:space="preserve">Сенситометрія плівки згідно DIN 6867- 1 </w:t>
      </w:r>
    </w:p>
    <w:p w14:paraId="04826C53" w14:textId="77777777" w:rsidR="005527A1" w:rsidRPr="005527A1" w:rsidRDefault="005527A1" w:rsidP="001219F7">
      <w:pPr>
        <w:pStyle w:val="a6"/>
        <w:widowControl w:val="0"/>
        <w:numPr>
          <w:ilvl w:val="0"/>
          <w:numId w:val="38"/>
        </w:numPr>
        <w:shd w:val="clear" w:color="auto" w:fill="FFFFFF"/>
        <w:tabs>
          <w:tab w:val="left" w:pos="1690"/>
        </w:tabs>
        <w:autoSpaceDE w:val="0"/>
        <w:autoSpaceDN w:val="0"/>
        <w:adjustRightInd w:val="0"/>
        <w:spacing w:after="0" w:line="240" w:lineRule="auto"/>
        <w:ind w:left="0"/>
        <w:rPr>
          <w:rFonts w:ascii="Times New Roman" w:hAnsi="Times New Roman" w:cs="Times New Roman"/>
          <w:spacing w:val="-7"/>
          <w:sz w:val="24"/>
          <w:szCs w:val="24"/>
        </w:rPr>
      </w:pPr>
      <w:r w:rsidRPr="005527A1">
        <w:rPr>
          <w:rFonts w:ascii="Times New Roman" w:hAnsi="Times New Roman" w:cs="Times New Roman"/>
          <w:spacing w:val="-12"/>
        </w:rPr>
        <w:t xml:space="preserve">Чутливість: ручна обробка – 1000 р¯ ¹ ; машина обробка – 1500 р¯ ¹ </w:t>
      </w:r>
    </w:p>
    <w:p w14:paraId="1A825690" w14:textId="77777777" w:rsidR="005527A1" w:rsidRPr="005527A1" w:rsidRDefault="005527A1" w:rsidP="001219F7">
      <w:pPr>
        <w:pStyle w:val="a6"/>
        <w:widowControl w:val="0"/>
        <w:numPr>
          <w:ilvl w:val="0"/>
          <w:numId w:val="38"/>
        </w:numPr>
        <w:shd w:val="clear" w:color="auto" w:fill="FFFFFF"/>
        <w:tabs>
          <w:tab w:val="left" w:pos="1690"/>
        </w:tabs>
        <w:autoSpaceDE w:val="0"/>
        <w:autoSpaceDN w:val="0"/>
        <w:adjustRightInd w:val="0"/>
        <w:spacing w:after="0" w:line="240" w:lineRule="auto"/>
        <w:ind w:left="0"/>
        <w:rPr>
          <w:rFonts w:ascii="Times New Roman" w:hAnsi="Times New Roman" w:cs="Times New Roman"/>
          <w:spacing w:val="-7"/>
          <w:sz w:val="24"/>
          <w:szCs w:val="24"/>
        </w:rPr>
      </w:pPr>
      <w:r w:rsidRPr="005527A1">
        <w:rPr>
          <w:rFonts w:ascii="Times New Roman" w:hAnsi="Times New Roman" w:cs="Times New Roman"/>
          <w:spacing w:val="-12"/>
        </w:rPr>
        <w:t xml:space="preserve">Середній градієнт: ручна обробка – 2,2; машинна обробка – 3,0 </w:t>
      </w:r>
    </w:p>
    <w:p w14:paraId="153FA4D0" w14:textId="77777777" w:rsidR="005527A1" w:rsidRPr="005527A1" w:rsidRDefault="005527A1" w:rsidP="001219F7">
      <w:pPr>
        <w:pStyle w:val="a6"/>
        <w:widowControl w:val="0"/>
        <w:numPr>
          <w:ilvl w:val="0"/>
          <w:numId w:val="38"/>
        </w:numPr>
        <w:shd w:val="clear" w:color="auto" w:fill="FFFFFF"/>
        <w:tabs>
          <w:tab w:val="left" w:pos="1690"/>
        </w:tabs>
        <w:autoSpaceDE w:val="0"/>
        <w:autoSpaceDN w:val="0"/>
        <w:adjustRightInd w:val="0"/>
        <w:spacing w:after="0" w:line="240" w:lineRule="auto"/>
        <w:ind w:left="0"/>
        <w:rPr>
          <w:rFonts w:ascii="Times New Roman" w:hAnsi="Times New Roman" w:cs="Times New Roman"/>
          <w:spacing w:val="-7"/>
          <w:sz w:val="24"/>
          <w:szCs w:val="24"/>
        </w:rPr>
      </w:pPr>
      <w:r w:rsidRPr="005527A1">
        <w:rPr>
          <w:rFonts w:ascii="Times New Roman" w:hAnsi="Times New Roman" w:cs="Times New Roman"/>
          <w:spacing w:val="-12"/>
        </w:rPr>
        <w:t xml:space="preserve">Щільність вуалі, не більш - 0,23 </w:t>
      </w:r>
    </w:p>
    <w:p w14:paraId="45A27284" w14:textId="77777777" w:rsidR="005527A1" w:rsidRPr="005527A1" w:rsidRDefault="005527A1" w:rsidP="001219F7">
      <w:pPr>
        <w:pStyle w:val="a6"/>
        <w:widowControl w:val="0"/>
        <w:numPr>
          <w:ilvl w:val="0"/>
          <w:numId w:val="38"/>
        </w:numPr>
        <w:shd w:val="clear" w:color="auto" w:fill="FFFFFF"/>
        <w:tabs>
          <w:tab w:val="left" w:pos="1690"/>
        </w:tabs>
        <w:autoSpaceDE w:val="0"/>
        <w:autoSpaceDN w:val="0"/>
        <w:adjustRightInd w:val="0"/>
        <w:spacing w:after="0" w:line="240" w:lineRule="auto"/>
        <w:ind w:left="0"/>
        <w:rPr>
          <w:rFonts w:ascii="Times New Roman" w:hAnsi="Times New Roman" w:cs="Times New Roman"/>
          <w:spacing w:val="-7"/>
          <w:sz w:val="24"/>
          <w:szCs w:val="24"/>
        </w:rPr>
      </w:pPr>
      <w:r w:rsidRPr="005527A1">
        <w:rPr>
          <w:rFonts w:ascii="Times New Roman" w:hAnsi="Times New Roman" w:cs="Times New Roman"/>
          <w:spacing w:val="-12"/>
        </w:rPr>
        <w:t xml:space="preserve">Вміст срібла, г/м² - 2,2 </w:t>
      </w:r>
    </w:p>
    <w:p w14:paraId="040FF937" w14:textId="77777777" w:rsidR="005527A1" w:rsidRPr="005527A1" w:rsidRDefault="005527A1" w:rsidP="001219F7">
      <w:pPr>
        <w:pStyle w:val="a6"/>
        <w:widowControl w:val="0"/>
        <w:numPr>
          <w:ilvl w:val="0"/>
          <w:numId w:val="38"/>
        </w:numPr>
        <w:shd w:val="clear" w:color="auto" w:fill="FFFFFF"/>
        <w:tabs>
          <w:tab w:val="left" w:pos="1690"/>
        </w:tabs>
        <w:autoSpaceDE w:val="0"/>
        <w:autoSpaceDN w:val="0"/>
        <w:adjustRightInd w:val="0"/>
        <w:spacing w:after="0" w:line="240" w:lineRule="auto"/>
        <w:ind w:left="0"/>
        <w:rPr>
          <w:rFonts w:ascii="Times New Roman" w:hAnsi="Times New Roman" w:cs="Times New Roman"/>
          <w:spacing w:val="-7"/>
          <w:sz w:val="24"/>
          <w:szCs w:val="24"/>
        </w:rPr>
      </w:pPr>
      <w:r w:rsidRPr="005527A1">
        <w:rPr>
          <w:rFonts w:ascii="Times New Roman" w:hAnsi="Times New Roman" w:cs="Times New Roman"/>
          <w:spacing w:val="-12"/>
        </w:rPr>
        <w:t xml:space="preserve">Упаковка в коробки по 100 аркушів. </w:t>
      </w:r>
    </w:p>
    <w:p w14:paraId="73D85C7D" w14:textId="77777777" w:rsidR="005527A1" w:rsidRPr="005527A1" w:rsidRDefault="005527A1" w:rsidP="001219F7">
      <w:pPr>
        <w:pStyle w:val="a6"/>
        <w:widowControl w:val="0"/>
        <w:numPr>
          <w:ilvl w:val="0"/>
          <w:numId w:val="37"/>
        </w:numPr>
        <w:shd w:val="clear" w:color="auto" w:fill="FFFFFF"/>
        <w:tabs>
          <w:tab w:val="left" w:pos="1690"/>
        </w:tabs>
        <w:autoSpaceDE w:val="0"/>
        <w:autoSpaceDN w:val="0"/>
        <w:adjustRightInd w:val="0"/>
        <w:spacing w:after="0" w:line="240" w:lineRule="auto"/>
        <w:ind w:left="0" w:hanging="142"/>
        <w:rPr>
          <w:rFonts w:ascii="Times New Roman" w:hAnsi="Times New Roman" w:cs="Times New Roman"/>
          <w:spacing w:val="-7"/>
          <w:sz w:val="24"/>
          <w:szCs w:val="24"/>
        </w:rPr>
      </w:pPr>
      <w:r w:rsidRPr="005527A1">
        <w:rPr>
          <w:rFonts w:ascii="Times New Roman" w:hAnsi="Times New Roman" w:cs="Times New Roman"/>
          <w:spacing w:val="-12"/>
        </w:rPr>
        <w:t xml:space="preserve">Умови зберігання: </w:t>
      </w:r>
    </w:p>
    <w:p w14:paraId="4E611960" w14:textId="77777777" w:rsidR="005527A1" w:rsidRPr="005527A1" w:rsidRDefault="005527A1" w:rsidP="001219F7">
      <w:pPr>
        <w:pStyle w:val="a6"/>
        <w:widowControl w:val="0"/>
        <w:shd w:val="clear" w:color="auto" w:fill="FFFFFF"/>
        <w:tabs>
          <w:tab w:val="left" w:pos="1690"/>
        </w:tabs>
        <w:autoSpaceDE w:val="0"/>
        <w:autoSpaceDN w:val="0"/>
        <w:adjustRightInd w:val="0"/>
        <w:spacing w:after="0" w:line="240" w:lineRule="auto"/>
        <w:ind w:left="0"/>
        <w:rPr>
          <w:rFonts w:ascii="Times New Roman" w:hAnsi="Times New Roman" w:cs="Times New Roman"/>
          <w:spacing w:val="-12"/>
        </w:rPr>
      </w:pPr>
      <w:r w:rsidRPr="005527A1">
        <w:rPr>
          <w:rFonts w:ascii="Times New Roman" w:hAnsi="Times New Roman" w:cs="Times New Roman"/>
          <w:spacing w:val="-12"/>
        </w:rPr>
        <w:t xml:space="preserve">  +10…25 °С .</w:t>
      </w:r>
    </w:p>
    <w:p w14:paraId="7E175C5A" w14:textId="77777777" w:rsidR="005527A1" w:rsidRPr="005527A1" w:rsidRDefault="005527A1" w:rsidP="001219F7">
      <w:pPr>
        <w:pStyle w:val="a6"/>
        <w:widowControl w:val="0"/>
        <w:shd w:val="clear" w:color="auto" w:fill="FFFFFF"/>
        <w:tabs>
          <w:tab w:val="left" w:pos="1690"/>
        </w:tabs>
        <w:autoSpaceDE w:val="0"/>
        <w:autoSpaceDN w:val="0"/>
        <w:adjustRightInd w:val="0"/>
        <w:spacing w:after="0" w:line="240" w:lineRule="auto"/>
        <w:ind w:left="0"/>
        <w:rPr>
          <w:rFonts w:ascii="Times New Roman" w:hAnsi="Times New Roman" w:cs="Times New Roman"/>
          <w:spacing w:val="-12"/>
        </w:rPr>
      </w:pPr>
      <w:r w:rsidRPr="005527A1">
        <w:rPr>
          <w:rFonts w:ascii="Times New Roman" w:hAnsi="Times New Roman" w:cs="Times New Roman"/>
          <w:spacing w:val="-12"/>
        </w:rPr>
        <w:t>відносна волога, %: від 30 до 60% (±10)</w:t>
      </w:r>
    </w:p>
    <w:p w14:paraId="613ED8C9" w14:textId="12AFF1B6" w:rsidR="005527A1" w:rsidRDefault="005527A1" w:rsidP="001219F7">
      <w:pPr>
        <w:pStyle w:val="a6"/>
        <w:widowControl w:val="0"/>
        <w:shd w:val="clear" w:color="auto" w:fill="FFFFFF"/>
        <w:tabs>
          <w:tab w:val="left" w:pos="1690"/>
        </w:tabs>
        <w:autoSpaceDE w:val="0"/>
        <w:autoSpaceDN w:val="0"/>
        <w:adjustRightInd w:val="0"/>
        <w:spacing w:after="0" w:line="240" w:lineRule="auto"/>
        <w:ind w:left="0"/>
        <w:rPr>
          <w:rFonts w:ascii="Times New Roman" w:hAnsi="Times New Roman" w:cs="Times New Roman"/>
          <w:spacing w:val="-12"/>
        </w:rPr>
      </w:pPr>
      <w:r w:rsidRPr="005527A1">
        <w:rPr>
          <w:rFonts w:ascii="Times New Roman" w:hAnsi="Times New Roman" w:cs="Times New Roman"/>
          <w:spacing w:val="-12"/>
        </w:rPr>
        <w:t>Фонове випромінювання: не більше 90 nGy/h.</w:t>
      </w:r>
    </w:p>
    <w:p w14:paraId="02D89FB3" w14:textId="77777777" w:rsidR="001219F7" w:rsidRPr="005527A1" w:rsidRDefault="001219F7" w:rsidP="001219F7">
      <w:pPr>
        <w:pStyle w:val="a6"/>
        <w:widowControl w:val="0"/>
        <w:shd w:val="clear" w:color="auto" w:fill="FFFFFF"/>
        <w:tabs>
          <w:tab w:val="left" w:pos="1690"/>
        </w:tabs>
        <w:autoSpaceDE w:val="0"/>
        <w:autoSpaceDN w:val="0"/>
        <w:adjustRightInd w:val="0"/>
        <w:spacing w:after="0" w:line="240" w:lineRule="auto"/>
        <w:ind w:left="0"/>
        <w:rPr>
          <w:rFonts w:ascii="Times New Roman" w:hAnsi="Times New Roman" w:cs="Times New Roman"/>
          <w:spacing w:val="-7"/>
          <w:sz w:val="24"/>
          <w:szCs w:val="24"/>
        </w:rPr>
      </w:pPr>
    </w:p>
    <w:p w14:paraId="430F8D08" w14:textId="0EDC0211" w:rsidR="005527A1" w:rsidRPr="005527A1" w:rsidRDefault="001219F7" w:rsidP="001219F7">
      <w:pPr>
        <w:widowControl w:val="0"/>
        <w:shd w:val="clear" w:color="auto" w:fill="FFFFFF"/>
        <w:autoSpaceDE w:val="0"/>
        <w:autoSpaceDN w:val="0"/>
        <w:adjustRightInd w:val="0"/>
        <w:spacing w:after="0" w:line="240" w:lineRule="auto"/>
        <w:jc w:val="center"/>
        <w:rPr>
          <w:rFonts w:ascii="Times New Roman" w:hAnsi="Times New Roman" w:cs="Times New Roman"/>
          <w:b/>
          <w:color w:val="000000"/>
          <w:spacing w:val="-3"/>
          <w:u w:val="single"/>
        </w:rPr>
      </w:pPr>
      <w:r>
        <w:rPr>
          <w:rFonts w:ascii="Times New Roman" w:hAnsi="Times New Roman" w:cs="Times New Roman"/>
          <w:b/>
          <w:color w:val="000000"/>
          <w:spacing w:val="1"/>
          <w:u w:val="single"/>
        </w:rPr>
        <w:t xml:space="preserve">2. </w:t>
      </w:r>
      <w:r w:rsidR="005527A1" w:rsidRPr="005527A1">
        <w:rPr>
          <w:rFonts w:ascii="Times New Roman" w:hAnsi="Times New Roman" w:cs="Times New Roman"/>
          <w:b/>
          <w:color w:val="000000"/>
          <w:spacing w:val="1"/>
          <w:u w:val="single"/>
        </w:rPr>
        <w:t>Плівка термографічна медична для принтера типу AGFA DRYSTAR DT 5.000IB</w:t>
      </w:r>
      <w:r w:rsidR="005527A1" w:rsidRPr="005527A1">
        <w:rPr>
          <w:rFonts w:ascii="Times New Roman" w:hAnsi="Times New Roman" w:cs="Times New Roman"/>
          <w:b/>
          <w:color w:val="000000"/>
          <w:spacing w:val="-3"/>
          <w:u w:val="single"/>
        </w:rPr>
        <w:t>.</w:t>
      </w:r>
    </w:p>
    <w:p w14:paraId="5AD61C7F" w14:textId="77777777" w:rsidR="005527A1" w:rsidRPr="005527A1" w:rsidRDefault="005527A1" w:rsidP="001219F7">
      <w:pPr>
        <w:widowControl w:val="0"/>
        <w:shd w:val="clear" w:color="auto" w:fill="FFFFFF"/>
        <w:tabs>
          <w:tab w:val="left" w:pos="0"/>
        </w:tabs>
        <w:autoSpaceDE w:val="0"/>
        <w:autoSpaceDN w:val="0"/>
        <w:adjustRightInd w:val="0"/>
        <w:spacing w:after="0" w:line="240" w:lineRule="auto"/>
        <w:rPr>
          <w:rFonts w:ascii="Times New Roman" w:hAnsi="Times New Roman" w:cs="Times New Roman"/>
          <w:color w:val="000000"/>
          <w:spacing w:val="-3"/>
          <w:u w:val="single"/>
        </w:rPr>
      </w:pPr>
      <w:r w:rsidRPr="005527A1">
        <w:rPr>
          <w:rFonts w:ascii="Times New Roman" w:hAnsi="Times New Roman" w:cs="Times New Roman"/>
          <w:color w:val="000000"/>
          <w:spacing w:val="5"/>
        </w:rPr>
        <w:t>1. Плівка листова одностороння на поліефірній основі, покрита термочутливим шаром.</w:t>
      </w:r>
    </w:p>
    <w:p w14:paraId="63101C23" w14:textId="77777777" w:rsidR="005527A1" w:rsidRPr="005527A1" w:rsidRDefault="005527A1" w:rsidP="001219F7">
      <w:pPr>
        <w:widowControl w:val="0"/>
        <w:shd w:val="clear" w:color="auto" w:fill="FFFFFF"/>
        <w:tabs>
          <w:tab w:val="left" w:pos="0"/>
        </w:tabs>
        <w:autoSpaceDE w:val="0"/>
        <w:autoSpaceDN w:val="0"/>
        <w:adjustRightInd w:val="0"/>
        <w:spacing w:after="0" w:line="240" w:lineRule="auto"/>
        <w:rPr>
          <w:rFonts w:ascii="Times New Roman" w:hAnsi="Times New Roman" w:cs="Times New Roman"/>
          <w:color w:val="000000"/>
          <w:spacing w:val="-3"/>
          <w:u w:val="single"/>
        </w:rPr>
      </w:pPr>
      <w:r w:rsidRPr="005527A1">
        <w:rPr>
          <w:rFonts w:ascii="Times New Roman" w:hAnsi="Times New Roman" w:cs="Times New Roman"/>
          <w:color w:val="000000"/>
          <w:spacing w:val="5"/>
        </w:rPr>
        <w:t>2. Плівка повинна відповідати наступним медико-технічним характеристикам:</w:t>
      </w:r>
    </w:p>
    <w:tbl>
      <w:tblPr>
        <w:tblW w:w="0" w:type="auto"/>
        <w:tblInd w:w="40" w:type="dxa"/>
        <w:tblLayout w:type="fixed"/>
        <w:tblCellMar>
          <w:left w:w="40" w:type="dxa"/>
          <w:right w:w="40" w:type="dxa"/>
        </w:tblCellMar>
        <w:tblLook w:val="0000" w:firstRow="0" w:lastRow="0" w:firstColumn="0" w:lastColumn="0" w:noHBand="0" w:noVBand="0"/>
      </w:tblPr>
      <w:tblGrid>
        <w:gridCol w:w="4536"/>
        <w:gridCol w:w="2726"/>
        <w:gridCol w:w="2514"/>
      </w:tblGrid>
      <w:tr w:rsidR="005527A1" w:rsidRPr="005527A1" w14:paraId="07140E49" w14:textId="77777777" w:rsidTr="00E06663">
        <w:trPr>
          <w:trHeight w:hRule="exact" w:val="288"/>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7C14490C" w14:textId="77777777" w:rsidR="005527A1" w:rsidRPr="005527A1" w:rsidRDefault="005527A1" w:rsidP="001219F7">
            <w:pPr>
              <w:widowControl w:val="0"/>
              <w:shd w:val="clear" w:color="auto" w:fill="FFFFFF"/>
              <w:autoSpaceDE w:val="0"/>
              <w:autoSpaceDN w:val="0"/>
              <w:adjustRightInd w:val="0"/>
              <w:spacing w:after="0" w:line="240" w:lineRule="auto"/>
              <w:jc w:val="center"/>
              <w:rPr>
                <w:rFonts w:ascii="Times New Roman" w:hAnsi="Times New Roman" w:cs="Times New Roman"/>
              </w:rPr>
            </w:pPr>
            <w:r w:rsidRPr="005527A1">
              <w:rPr>
                <w:rFonts w:ascii="Times New Roman" w:hAnsi="Times New Roman" w:cs="Times New Roman"/>
                <w:color w:val="000000"/>
                <w:spacing w:val="-4"/>
              </w:rPr>
              <w:t>Параметри</w:t>
            </w:r>
          </w:p>
        </w:tc>
        <w:tc>
          <w:tcPr>
            <w:tcW w:w="2726" w:type="dxa"/>
            <w:tcBorders>
              <w:top w:val="single" w:sz="6" w:space="0" w:color="auto"/>
              <w:left w:val="single" w:sz="6" w:space="0" w:color="auto"/>
              <w:bottom w:val="single" w:sz="6" w:space="0" w:color="auto"/>
              <w:right w:val="single" w:sz="6" w:space="0" w:color="auto"/>
            </w:tcBorders>
            <w:shd w:val="clear" w:color="auto" w:fill="FFFFFF"/>
          </w:tcPr>
          <w:p w14:paraId="31434580" w14:textId="77777777" w:rsidR="005527A1" w:rsidRPr="005527A1" w:rsidRDefault="005527A1" w:rsidP="001219F7">
            <w:pPr>
              <w:widowControl w:val="0"/>
              <w:shd w:val="clear" w:color="auto" w:fill="FFFFFF"/>
              <w:autoSpaceDE w:val="0"/>
              <w:autoSpaceDN w:val="0"/>
              <w:adjustRightInd w:val="0"/>
              <w:spacing w:after="0" w:line="240" w:lineRule="auto"/>
              <w:jc w:val="center"/>
              <w:rPr>
                <w:rFonts w:ascii="Times New Roman" w:hAnsi="Times New Roman" w:cs="Times New Roman"/>
              </w:rPr>
            </w:pPr>
            <w:r w:rsidRPr="005527A1">
              <w:rPr>
                <w:rFonts w:ascii="Times New Roman" w:hAnsi="Times New Roman" w:cs="Times New Roman"/>
              </w:rPr>
              <w:t>вимоги</w:t>
            </w:r>
          </w:p>
        </w:tc>
        <w:tc>
          <w:tcPr>
            <w:tcW w:w="2514" w:type="dxa"/>
            <w:tcBorders>
              <w:top w:val="single" w:sz="6" w:space="0" w:color="auto"/>
              <w:left w:val="single" w:sz="6" w:space="0" w:color="auto"/>
              <w:bottom w:val="single" w:sz="6" w:space="0" w:color="auto"/>
              <w:right w:val="single" w:sz="6" w:space="0" w:color="auto"/>
            </w:tcBorders>
            <w:shd w:val="clear" w:color="auto" w:fill="FFFFFF"/>
          </w:tcPr>
          <w:p w14:paraId="7CCE07F4" w14:textId="77777777" w:rsidR="005527A1" w:rsidRPr="005527A1" w:rsidRDefault="005527A1" w:rsidP="001219F7">
            <w:pPr>
              <w:widowControl w:val="0"/>
              <w:shd w:val="clear" w:color="auto" w:fill="FFFFFF"/>
              <w:autoSpaceDE w:val="0"/>
              <w:autoSpaceDN w:val="0"/>
              <w:adjustRightInd w:val="0"/>
              <w:spacing w:after="0" w:line="240" w:lineRule="auto"/>
              <w:jc w:val="center"/>
              <w:rPr>
                <w:rFonts w:ascii="Times New Roman" w:hAnsi="Times New Roman" w:cs="Times New Roman"/>
              </w:rPr>
            </w:pPr>
            <w:r w:rsidRPr="005527A1">
              <w:rPr>
                <w:rFonts w:ascii="Times New Roman" w:hAnsi="Times New Roman" w:cs="Times New Roman"/>
                <w:color w:val="000000"/>
              </w:rPr>
              <w:t>відповідність</w:t>
            </w:r>
          </w:p>
        </w:tc>
      </w:tr>
      <w:tr w:rsidR="005527A1" w:rsidRPr="005527A1" w14:paraId="7CD34CA8" w14:textId="77777777" w:rsidTr="00E06663">
        <w:trPr>
          <w:trHeight w:hRule="exact" w:val="278"/>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2774B6B3" w14:textId="77777777" w:rsidR="005527A1" w:rsidRPr="005527A1" w:rsidRDefault="005527A1" w:rsidP="001219F7">
            <w:pPr>
              <w:widowControl w:val="0"/>
              <w:shd w:val="clear" w:color="auto" w:fill="FFFFFF"/>
              <w:autoSpaceDE w:val="0"/>
              <w:autoSpaceDN w:val="0"/>
              <w:adjustRightInd w:val="0"/>
              <w:spacing w:after="0" w:line="240" w:lineRule="auto"/>
              <w:rPr>
                <w:rFonts w:ascii="Times New Roman" w:hAnsi="Times New Roman" w:cs="Times New Roman"/>
              </w:rPr>
            </w:pPr>
            <w:r w:rsidRPr="005527A1">
              <w:rPr>
                <w:rFonts w:ascii="Times New Roman" w:hAnsi="Times New Roman" w:cs="Times New Roman"/>
                <w:color w:val="000000"/>
                <w:spacing w:val="-2"/>
              </w:rPr>
              <w:t>Максимальна оптична щільність  Dmах</w:t>
            </w:r>
          </w:p>
        </w:tc>
        <w:tc>
          <w:tcPr>
            <w:tcW w:w="2726" w:type="dxa"/>
            <w:tcBorders>
              <w:top w:val="single" w:sz="6" w:space="0" w:color="auto"/>
              <w:left w:val="single" w:sz="6" w:space="0" w:color="auto"/>
              <w:bottom w:val="single" w:sz="6" w:space="0" w:color="auto"/>
              <w:right w:val="single" w:sz="6" w:space="0" w:color="auto"/>
            </w:tcBorders>
            <w:shd w:val="clear" w:color="auto" w:fill="FFFFFF"/>
          </w:tcPr>
          <w:p w14:paraId="4391C300" w14:textId="77777777" w:rsidR="005527A1" w:rsidRPr="005527A1" w:rsidRDefault="005527A1" w:rsidP="001219F7">
            <w:pPr>
              <w:widowControl w:val="0"/>
              <w:shd w:val="clear" w:color="auto" w:fill="FFFFFF"/>
              <w:autoSpaceDE w:val="0"/>
              <w:autoSpaceDN w:val="0"/>
              <w:adjustRightInd w:val="0"/>
              <w:spacing w:after="0" w:line="240" w:lineRule="auto"/>
              <w:jc w:val="center"/>
              <w:rPr>
                <w:rFonts w:ascii="Times New Roman" w:hAnsi="Times New Roman" w:cs="Times New Roman"/>
              </w:rPr>
            </w:pPr>
            <w:r w:rsidRPr="005527A1">
              <w:rPr>
                <w:rFonts w:ascii="Times New Roman" w:hAnsi="Times New Roman" w:cs="Times New Roman"/>
                <w:color w:val="000000"/>
                <w:spacing w:val="-4"/>
              </w:rPr>
              <w:t>3.2</w:t>
            </w:r>
          </w:p>
        </w:tc>
        <w:tc>
          <w:tcPr>
            <w:tcW w:w="2514" w:type="dxa"/>
            <w:tcBorders>
              <w:top w:val="single" w:sz="6" w:space="0" w:color="auto"/>
              <w:left w:val="single" w:sz="6" w:space="0" w:color="auto"/>
              <w:bottom w:val="single" w:sz="6" w:space="0" w:color="auto"/>
              <w:right w:val="single" w:sz="6" w:space="0" w:color="auto"/>
            </w:tcBorders>
            <w:shd w:val="clear" w:color="auto" w:fill="FFFFFF"/>
          </w:tcPr>
          <w:p w14:paraId="49F2A5E6" w14:textId="77777777" w:rsidR="005527A1" w:rsidRPr="005527A1" w:rsidRDefault="005527A1" w:rsidP="001219F7">
            <w:pPr>
              <w:widowControl w:val="0"/>
              <w:shd w:val="clear" w:color="auto" w:fill="FFFFFF"/>
              <w:autoSpaceDE w:val="0"/>
              <w:autoSpaceDN w:val="0"/>
              <w:adjustRightInd w:val="0"/>
              <w:spacing w:after="0" w:line="240" w:lineRule="auto"/>
              <w:rPr>
                <w:rFonts w:ascii="Times New Roman" w:hAnsi="Times New Roman" w:cs="Times New Roman"/>
              </w:rPr>
            </w:pPr>
          </w:p>
        </w:tc>
      </w:tr>
      <w:tr w:rsidR="005527A1" w:rsidRPr="005527A1" w14:paraId="79FDD198" w14:textId="77777777" w:rsidTr="00E06663">
        <w:trPr>
          <w:trHeight w:hRule="exact" w:val="278"/>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5130BCA5" w14:textId="77777777" w:rsidR="005527A1" w:rsidRPr="005527A1" w:rsidRDefault="005527A1" w:rsidP="001219F7">
            <w:pPr>
              <w:widowControl w:val="0"/>
              <w:shd w:val="clear" w:color="auto" w:fill="FFFFFF"/>
              <w:autoSpaceDE w:val="0"/>
              <w:autoSpaceDN w:val="0"/>
              <w:adjustRightInd w:val="0"/>
              <w:spacing w:after="0" w:line="240" w:lineRule="auto"/>
              <w:rPr>
                <w:rFonts w:ascii="Times New Roman" w:hAnsi="Times New Roman" w:cs="Times New Roman"/>
                <w:color w:val="000000"/>
                <w:spacing w:val="-2"/>
                <w:lang w:val="en-US"/>
              </w:rPr>
            </w:pPr>
            <w:r w:rsidRPr="005527A1">
              <w:rPr>
                <w:rFonts w:ascii="Times New Roman" w:hAnsi="Times New Roman" w:cs="Times New Roman"/>
                <w:color w:val="000000"/>
                <w:spacing w:val="-2"/>
              </w:rPr>
              <w:t>Мінімальна оптична щільність  D</w:t>
            </w:r>
            <w:r w:rsidRPr="005527A1">
              <w:rPr>
                <w:rFonts w:ascii="Times New Roman" w:hAnsi="Times New Roman" w:cs="Times New Roman"/>
                <w:color w:val="000000"/>
                <w:spacing w:val="-2"/>
                <w:lang w:val="en-US"/>
              </w:rPr>
              <w:t>min</w:t>
            </w:r>
          </w:p>
        </w:tc>
        <w:tc>
          <w:tcPr>
            <w:tcW w:w="2726" w:type="dxa"/>
            <w:tcBorders>
              <w:top w:val="single" w:sz="6" w:space="0" w:color="auto"/>
              <w:left w:val="single" w:sz="6" w:space="0" w:color="auto"/>
              <w:bottom w:val="single" w:sz="6" w:space="0" w:color="auto"/>
              <w:right w:val="single" w:sz="6" w:space="0" w:color="auto"/>
            </w:tcBorders>
            <w:shd w:val="clear" w:color="auto" w:fill="FFFFFF"/>
          </w:tcPr>
          <w:p w14:paraId="55C1EA45" w14:textId="77777777" w:rsidR="005527A1" w:rsidRPr="005527A1" w:rsidRDefault="005527A1" w:rsidP="001219F7">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4"/>
              </w:rPr>
            </w:pPr>
            <w:r w:rsidRPr="005527A1">
              <w:rPr>
                <w:rFonts w:ascii="Times New Roman" w:hAnsi="Times New Roman" w:cs="Times New Roman"/>
                <w:color w:val="000000"/>
                <w:spacing w:val="-4"/>
              </w:rPr>
              <w:t>0,24</w:t>
            </w:r>
          </w:p>
        </w:tc>
        <w:tc>
          <w:tcPr>
            <w:tcW w:w="2514" w:type="dxa"/>
            <w:tcBorders>
              <w:top w:val="single" w:sz="6" w:space="0" w:color="auto"/>
              <w:left w:val="single" w:sz="6" w:space="0" w:color="auto"/>
              <w:bottom w:val="single" w:sz="6" w:space="0" w:color="auto"/>
              <w:right w:val="single" w:sz="6" w:space="0" w:color="auto"/>
            </w:tcBorders>
            <w:shd w:val="clear" w:color="auto" w:fill="FFFFFF"/>
          </w:tcPr>
          <w:p w14:paraId="0B453B3A" w14:textId="77777777" w:rsidR="005527A1" w:rsidRPr="005527A1" w:rsidRDefault="005527A1" w:rsidP="001219F7">
            <w:pPr>
              <w:widowControl w:val="0"/>
              <w:shd w:val="clear" w:color="auto" w:fill="FFFFFF"/>
              <w:autoSpaceDE w:val="0"/>
              <w:autoSpaceDN w:val="0"/>
              <w:adjustRightInd w:val="0"/>
              <w:spacing w:after="0" w:line="240" w:lineRule="auto"/>
              <w:rPr>
                <w:rFonts w:ascii="Times New Roman" w:hAnsi="Times New Roman" w:cs="Times New Roman"/>
              </w:rPr>
            </w:pPr>
          </w:p>
        </w:tc>
      </w:tr>
      <w:tr w:rsidR="005527A1" w:rsidRPr="005527A1" w14:paraId="03D57868" w14:textId="77777777" w:rsidTr="00E06663">
        <w:trPr>
          <w:trHeight w:hRule="exact" w:val="288"/>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195EB6E5" w14:textId="77777777" w:rsidR="005527A1" w:rsidRPr="005527A1" w:rsidRDefault="005527A1" w:rsidP="001219F7">
            <w:pPr>
              <w:widowControl w:val="0"/>
              <w:shd w:val="clear" w:color="auto" w:fill="FFFFFF"/>
              <w:autoSpaceDE w:val="0"/>
              <w:autoSpaceDN w:val="0"/>
              <w:adjustRightInd w:val="0"/>
              <w:spacing w:after="0" w:line="240" w:lineRule="auto"/>
              <w:rPr>
                <w:rFonts w:ascii="Times New Roman" w:hAnsi="Times New Roman" w:cs="Times New Roman"/>
              </w:rPr>
            </w:pPr>
            <w:r w:rsidRPr="005527A1">
              <w:rPr>
                <w:rFonts w:ascii="Times New Roman" w:hAnsi="Times New Roman" w:cs="Times New Roman"/>
                <w:color w:val="000000"/>
                <w:spacing w:val="3"/>
              </w:rPr>
              <w:t>Товщина основи, мкм</w:t>
            </w:r>
          </w:p>
        </w:tc>
        <w:tc>
          <w:tcPr>
            <w:tcW w:w="2726" w:type="dxa"/>
            <w:tcBorders>
              <w:top w:val="single" w:sz="6" w:space="0" w:color="auto"/>
              <w:left w:val="single" w:sz="6" w:space="0" w:color="auto"/>
              <w:bottom w:val="single" w:sz="6" w:space="0" w:color="auto"/>
              <w:right w:val="single" w:sz="6" w:space="0" w:color="auto"/>
            </w:tcBorders>
            <w:shd w:val="clear" w:color="auto" w:fill="FFFFFF"/>
          </w:tcPr>
          <w:p w14:paraId="619B40A3" w14:textId="77777777" w:rsidR="005527A1" w:rsidRPr="005527A1" w:rsidRDefault="005527A1" w:rsidP="001219F7">
            <w:pPr>
              <w:widowControl w:val="0"/>
              <w:shd w:val="clear" w:color="auto" w:fill="FFFFFF"/>
              <w:autoSpaceDE w:val="0"/>
              <w:autoSpaceDN w:val="0"/>
              <w:adjustRightInd w:val="0"/>
              <w:spacing w:after="0" w:line="240" w:lineRule="auto"/>
              <w:jc w:val="center"/>
              <w:rPr>
                <w:rFonts w:ascii="Times New Roman" w:hAnsi="Times New Roman" w:cs="Times New Roman"/>
              </w:rPr>
            </w:pPr>
            <w:r w:rsidRPr="005527A1">
              <w:rPr>
                <w:rFonts w:ascii="Times New Roman" w:hAnsi="Times New Roman" w:cs="Times New Roman"/>
                <w:color w:val="000000"/>
                <w:spacing w:val="-4"/>
              </w:rPr>
              <w:t>168</w:t>
            </w:r>
          </w:p>
        </w:tc>
        <w:tc>
          <w:tcPr>
            <w:tcW w:w="2514" w:type="dxa"/>
            <w:tcBorders>
              <w:top w:val="single" w:sz="6" w:space="0" w:color="auto"/>
              <w:left w:val="single" w:sz="6" w:space="0" w:color="auto"/>
              <w:bottom w:val="single" w:sz="6" w:space="0" w:color="auto"/>
              <w:right w:val="single" w:sz="6" w:space="0" w:color="auto"/>
            </w:tcBorders>
            <w:shd w:val="clear" w:color="auto" w:fill="FFFFFF"/>
          </w:tcPr>
          <w:p w14:paraId="1C0B9811" w14:textId="77777777" w:rsidR="005527A1" w:rsidRPr="005527A1" w:rsidRDefault="005527A1" w:rsidP="001219F7">
            <w:pPr>
              <w:widowControl w:val="0"/>
              <w:shd w:val="clear" w:color="auto" w:fill="FFFFFF"/>
              <w:autoSpaceDE w:val="0"/>
              <w:autoSpaceDN w:val="0"/>
              <w:adjustRightInd w:val="0"/>
              <w:spacing w:after="0" w:line="240" w:lineRule="auto"/>
              <w:rPr>
                <w:rFonts w:ascii="Times New Roman" w:hAnsi="Times New Roman" w:cs="Times New Roman"/>
              </w:rPr>
            </w:pPr>
          </w:p>
        </w:tc>
      </w:tr>
    </w:tbl>
    <w:p w14:paraId="2F78D20C" w14:textId="77777777" w:rsidR="005527A1" w:rsidRPr="005527A1" w:rsidRDefault="005527A1" w:rsidP="001219F7">
      <w:pPr>
        <w:widowControl w:val="0"/>
        <w:numPr>
          <w:ilvl w:val="0"/>
          <w:numId w:val="36"/>
        </w:numPr>
        <w:shd w:val="clear" w:color="auto" w:fill="FFFFFF"/>
        <w:tabs>
          <w:tab w:val="left" w:pos="284"/>
        </w:tabs>
        <w:autoSpaceDE w:val="0"/>
        <w:autoSpaceDN w:val="0"/>
        <w:adjustRightInd w:val="0"/>
        <w:spacing w:after="0" w:line="240" w:lineRule="auto"/>
        <w:rPr>
          <w:rFonts w:ascii="Times New Roman" w:hAnsi="Times New Roman" w:cs="Times New Roman"/>
          <w:color w:val="000000"/>
          <w:spacing w:val="-13"/>
        </w:rPr>
      </w:pPr>
      <w:r w:rsidRPr="005527A1">
        <w:rPr>
          <w:rFonts w:ascii="Times New Roman" w:hAnsi="Times New Roman" w:cs="Times New Roman"/>
          <w:color w:val="000000"/>
          <w:spacing w:val="1"/>
        </w:rPr>
        <w:t>Мати наступні розміри, в см.: 20х25.</w:t>
      </w:r>
    </w:p>
    <w:p w14:paraId="491EECE7" w14:textId="77777777" w:rsidR="005527A1" w:rsidRPr="005527A1" w:rsidRDefault="005527A1" w:rsidP="001219F7">
      <w:pPr>
        <w:widowControl w:val="0"/>
        <w:numPr>
          <w:ilvl w:val="0"/>
          <w:numId w:val="36"/>
        </w:numPr>
        <w:shd w:val="clear" w:color="auto" w:fill="FFFFFF"/>
        <w:tabs>
          <w:tab w:val="left" w:pos="1133"/>
        </w:tabs>
        <w:autoSpaceDE w:val="0"/>
        <w:autoSpaceDN w:val="0"/>
        <w:adjustRightInd w:val="0"/>
        <w:spacing w:after="0" w:line="240" w:lineRule="auto"/>
        <w:rPr>
          <w:rFonts w:ascii="Times New Roman" w:hAnsi="Times New Roman" w:cs="Times New Roman"/>
          <w:color w:val="000000"/>
          <w:spacing w:val="-12"/>
        </w:rPr>
      </w:pPr>
      <w:r w:rsidRPr="005527A1">
        <w:rPr>
          <w:rFonts w:ascii="Times New Roman" w:hAnsi="Times New Roman" w:cs="Times New Roman"/>
          <w:color w:val="000000"/>
        </w:rPr>
        <w:t>Розфасовка : коробки по 100 аркушів.</w:t>
      </w:r>
    </w:p>
    <w:p w14:paraId="42732BE4" w14:textId="77777777" w:rsidR="005527A1" w:rsidRPr="005527A1" w:rsidRDefault="005527A1" w:rsidP="001219F7">
      <w:pPr>
        <w:widowControl w:val="0"/>
        <w:shd w:val="clear" w:color="auto" w:fill="FFFFFF"/>
        <w:autoSpaceDE w:val="0"/>
        <w:autoSpaceDN w:val="0"/>
        <w:adjustRightInd w:val="0"/>
        <w:spacing w:after="0" w:line="240" w:lineRule="auto"/>
        <w:ind w:left="284" w:hanging="284"/>
        <w:rPr>
          <w:rFonts w:ascii="Times New Roman" w:hAnsi="Times New Roman" w:cs="Times New Roman"/>
        </w:rPr>
      </w:pPr>
      <w:r w:rsidRPr="005527A1">
        <w:rPr>
          <w:rFonts w:ascii="Times New Roman" w:hAnsi="Times New Roman" w:cs="Times New Roman"/>
          <w:color w:val="000000"/>
        </w:rPr>
        <w:t>5. Плівка повинна відповідати наступним умовам зберігання:</w:t>
      </w:r>
    </w:p>
    <w:p w14:paraId="576798BA" w14:textId="77777777" w:rsidR="005527A1" w:rsidRPr="005527A1" w:rsidRDefault="005527A1" w:rsidP="001219F7">
      <w:pPr>
        <w:widowControl w:val="0"/>
        <w:numPr>
          <w:ilvl w:val="0"/>
          <w:numId w:val="35"/>
        </w:numPr>
        <w:shd w:val="clear" w:color="auto" w:fill="FFFFFF"/>
        <w:tabs>
          <w:tab w:val="left" w:pos="730"/>
        </w:tabs>
        <w:autoSpaceDE w:val="0"/>
        <w:autoSpaceDN w:val="0"/>
        <w:adjustRightInd w:val="0"/>
        <w:spacing w:after="0" w:line="240" w:lineRule="auto"/>
        <w:rPr>
          <w:rFonts w:ascii="Times New Roman" w:hAnsi="Times New Roman" w:cs="Times New Roman"/>
          <w:color w:val="000000"/>
        </w:rPr>
      </w:pPr>
      <w:r w:rsidRPr="005527A1">
        <w:rPr>
          <w:rFonts w:ascii="Times New Roman" w:hAnsi="Times New Roman" w:cs="Times New Roman"/>
          <w:color w:val="000000"/>
        </w:rPr>
        <w:t>строк придатності не менше 18 місяців</w:t>
      </w:r>
    </w:p>
    <w:p w14:paraId="3C5AFBAD" w14:textId="77777777" w:rsidR="005527A1" w:rsidRPr="005527A1" w:rsidRDefault="005527A1" w:rsidP="001219F7">
      <w:pPr>
        <w:widowControl w:val="0"/>
        <w:numPr>
          <w:ilvl w:val="0"/>
          <w:numId w:val="35"/>
        </w:numPr>
        <w:shd w:val="clear" w:color="auto" w:fill="FFFFFF"/>
        <w:tabs>
          <w:tab w:val="left" w:pos="730"/>
        </w:tabs>
        <w:autoSpaceDE w:val="0"/>
        <w:autoSpaceDN w:val="0"/>
        <w:adjustRightInd w:val="0"/>
        <w:spacing w:after="0" w:line="240" w:lineRule="auto"/>
        <w:rPr>
          <w:rFonts w:ascii="Times New Roman" w:hAnsi="Times New Roman" w:cs="Times New Roman"/>
          <w:color w:val="000000"/>
        </w:rPr>
      </w:pPr>
      <w:r w:rsidRPr="005527A1">
        <w:rPr>
          <w:rFonts w:ascii="Times New Roman" w:hAnsi="Times New Roman" w:cs="Times New Roman"/>
          <w:color w:val="000000"/>
        </w:rPr>
        <w:t>температура збереження 4-25 С, в сухому приміщенні</w:t>
      </w:r>
    </w:p>
    <w:p w14:paraId="0975E91A" w14:textId="77777777" w:rsidR="005527A1" w:rsidRPr="005527A1" w:rsidRDefault="005527A1" w:rsidP="001219F7">
      <w:pPr>
        <w:widowControl w:val="0"/>
        <w:numPr>
          <w:ilvl w:val="0"/>
          <w:numId w:val="35"/>
        </w:numPr>
        <w:shd w:val="clear" w:color="auto" w:fill="FFFFFF"/>
        <w:tabs>
          <w:tab w:val="left" w:pos="730"/>
        </w:tabs>
        <w:autoSpaceDE w:val="0"/>
        <w:autoSpaceDN w:val="0"/>
        <w:adjustRightInd w:val="0"/>
        <w:spacing w:after="0" w:line="240" w:lineRule="auto"/>
        <w:rPr>
          <w:rFonts w:ascii="Times New Roman" w:hAnsi="Times New Roman" w:cs="Times New Roman"/>
          <w:color w:val="000000"/>
        </w:rPr>
      </w:pPr>
      <w:r w:rsidRPr="005527A1">
        <w:rPr>
          <w:rFonts w:ascii="Times New Roman" w:hAnsi="Times New Roman" w:cs="Times New Roman"/>
          <w:color w:val="000000"/>
        </w:rPr>
        <w:t>відносна вологість, %</w:t>
      </w:r>
      <w:r w:rsidRPr="005527A1">
        <w:rPr>
          <w:rFonts w:ascii="Times New Roman" w:hAnsi="Times New Roman" w:cs="Times New Roman"/>
          <w:color w:val="000000"/>
        </w:rPr>
        <w:tab/>
        <w:t xml:space="preserve">30...60  </w:t>
      </w:r>
    </w:p>
    <w:p w14:paraId="0B7C4857" w14:textId="77777777" w:rsidR="005527A1" w:rsidRPr="005527A1" w:rsidRDefault="005527A1" w:rsidP="001219F7">
      <w:pPr>
        <w:widowControl w:val="0"/>
        <w:numPr>
          <w:ilvl w:val="0"/>
          <w:numId w:val="35"/>
        </w:numPr>
        <w:shd w:val="clear" w:color="auto" w:fill="FFFFFF"/>
        <w:tabs>
          <w:tab w:val="left" w:pos="730"/>
        </w:tabs>
        <w:autoSpaceDE w:val="0"/>
        <w:autoSpaceDN w:val="0"/>
        <w:adjustRightInd w:val="0"/>
        <w:spacing w:after="0" w:line="240" w:lineRule="auto"/>
        <w:rPr>
          <w:rFonts w:ascii="Times New Roman" w:hAnsi="Times New Roman" w:cs="Times New Roman"/>
          <w:color w:val="000000"/>
        </w:rPr>
      </w:pPr>
      <w:r w:rsidRPr="005527A1">
        <w:rPr>
          <w:rFonts w:ascii="Times New Roman" w:hAnsi="Times New Roman" w:cs="Times New Roman"/>
          <w:color w:val="000000"/>
        </w:rPr>
        <w:t>мінімальний строк збереження обробленої плівки не менш 20 років</w:t>
      </w:r>
    </w:p>
    <w:p w14:paraId="39EFE66E" w14:textId="77777777" w:rsidR="005527A1" w:rsidRPr="005527A1" w:rsidRDefault="005527A1" w:rsidP="001219F7">
      <w:pPr>
        <w:widowControl w:val="0"/>
        <w:numPr>
          <w:ilvl w:val="0"/>
          <w:numId w:val="35"/>
        </w:numPr>
        <w:shd w:val="clear" w:color="auto" w:fill="FFFFFF"/>
        <w:tabs>
          <w:tab w:val="left" w:pos="730"/>
        </w:tabs>
        <w:autoSpaceDE w:val="0"/>
        <w:autoSpaceDN w:val="0"/>
        <w:adjustRightInd w:val="0"/>
        <w:spacing w:after="0" w:line="240" w:lineRule="auto"/>
        <w:rPr>
          <w:rFonts w:ascii="Times New Roman" w:hAnsi="Times New Roman" w:cs="Times New Roman"/>
          <w:color w:val="000000"/>
        </w:rPr>
      </w:pPr>
      <w:r w:rsidRPr="005527A1">
        <w:rPr>
          <w:rFonts w:ascii="Times New Roman" w:hAnsi="Times New Roman" w:cs="Times New Roman"/>
          <w:color w:val="000000"/>
        </w:rPr>
        <w:t>можливість заправки принтера плівкою при денному освітленні.</w:t>
      </w:r>
    </w:p>
    <w:p w14:paraId="6682FF6D" w14:textId="77777777" w:rsidR="00FC52F0" w:rsidRPr="00B702FA" w:rsidRDefault="00FC52F0" w:rsidP="00A13465">
      <w:pPr>
        <w:suppressAutoHyphens/>
        <w:spacing w:after="0" w:line="240" w:lineRule="auto"/>
        <w:ind w:left="900"/>
        <w:jc w:val="center"/>
        <w:rPr>
          <w:rFonts w:ascii="Times New Roman" w:eastAsia="Times New Roman" w:hAnsi="Times New Roman" w:cs="Times New Roman"/>
          <w:b/>
          <w:kern w:val="1"/>
          <w:lang w:eastAsia="ru-RU"/>
        </w:rPr>
      </w:pPr>
    </w:p>
    <w:p w14:paraId="5BD60822" w14:textId="75F581D7" w:rsidR="00A13465" w:rsidRPr="00B702FA" w:rsidRDefault="00A13465" w:rsidP="00A13465">
      <w:pPr>
        <w:suppressAutoHyphens/>
        <w:spacing w:after="0" w:line="240" w:lineRule="auto"/>
        <w:ind w:left="900"/>
        <w:jc w:val="center"/>
        <w:rPr>
          <w:rFonts w:ascii="Times New Roman" w:eastAsia="Times New Roman" w:hAnsi="Times New Roman" w:cs="Times New Roman"/>
          <w:b/>
          <w:kern w:val="1"/>
          <w:lang w:eastAsia="ru-RU"/>
        </w:rPr>
      </w:pPr>
      <w:r w:rsidRPr="00B702FA">
        <w:rPr>
          <w:rFonts w:ascii="Times New Roman" w:eastAsia="Times New Roman" w:hAnsi="Times New Roman" w:cs="Times New Roman"/>
          <w:b/>
          <w:kern w:val="1"/>
          <w:lang w:eastAsia="ru-RU"/>
        </w:rPr>
        <w:t>Загальні вимоги до предмету закупівлі:</w:t>
      </w:r>
    </w:p>
    <w:p w14:paraId="3D02D46C" w14:textId="77777777" w:rsidR="00A13465" w:rsidRPr="00B702FA" w:rsidRDefault="00A13465" w:rsidP="00A13465">
      <w:pPr>
        <w:suppressAutoHyphens/>
        <w:spacing w:after="0" w:line="240" w:lineRule="auto"/>
        <w:ind w:left="900"/>
        <w:jc w:val="center"/>
        <w:rPr>
          <w:rFonts w:ascii="Times New Roman" w:eastAsia="Times New Roman" w:hAnsi="Times New Roman" w:cs="Times New Roman"/>
          <w:b/>
          <w:kern w:val="1"/>
          <w:lang w:eastAsia="ru-RU"/>
        </w:rPr>
      </w:pPr>
    </w:p>
    <w:p w14:paraId="331CC79F" w14:textId="77777777" w:rsidR="001219F7" w:rsidRDefault="001219F7" w:rsidP="009B52B6">
      <w:pPr>
        <w:pStyle w:val="a6"/>
        <w:numPr>
          <w:ilvl w:val="0"/>
          <w:numId w:val="40"/>
        </w:numPr>
        <w:tabs>
          <w:tab w:val="left" w:pos="851"/>
          <w:tab w:val="left" w:pos="993"/>
        </w:tabs>
        <w:spacing w:after="0" w:line="240" w:lineRule="auto"/>
        <w:ind w:left="0" w:firstLine="709"/>
        <w:jc w:val="both"/>
        <w:rPr>
          <w:rFonts w:ascii="Times New Roman" w:hAnsi="Times New Roman" w:cs="Times New Roman"/>
        </w:rPr>
      </w:pPr>
      <w:r w:rsidRPr="001219F7">
        <w:rPr>
          <w:rFonts w:ascii="Times New Roman" w:hAnsi="Times New Roman" w:cs="Times New Roman"/>
        </w:rPr>
        <w:t>Рентгенплівка повинна бути дозволена до використання в Україні (декларації відповідності або/та сертифікати про відповідність технічному регламенту).</w:t>
      </w:r>
    </w:p>
    <w:p w14:paraId="52FB6BB9" w14:textId="77777777" w:rsidR="001219F7" w:rsidRDefault="001219F7" w:rsidP="006E771F">
      <w:pPr>
        <w:pStyle w:val="a6"/>
        <w:numPr>
          <w:ilvl w:val="0"/>
          <w:numId w:val="40"/>
        </w:numPr>
        <w:tabs>
          <w:tab w:val="left" w:pos="851"/>
          <w:tab w:val="left" w:pos="993"/>
        </w:tabs>
        <w:spacing w:after="0" w:line="240" w:lineRule="auto"/>
        <w:ind w:left="0" w:firstLine="709"/>
        <w:jc w:val="both"/>
        <w:rPr>
          <w:rFonts w:ascii="Times New Roman" w:hAnsi="Times New Roman" w:cs="Times New Roman"/>
        </w:rPr>
      </w:pPr>
      <w:r w:rsidRPr="001219F7">
        <w:rPr>
          <w:rFonts w:ascii="Times New Roman" w:hAnsi="Times New Roman" w:cs="Times New Roman"/>
        </w:rPr>
        <w:t>Якість товару  має відповідати вимогам національних та міжнародних стандартів, що має бути підтверджене на момент поставки сертифікатами якості виробника на кожну серію товару. (надати в складі тендерної пропозиції гарантійний лист).</w:t>
      </w:r>
    </w:p>
    <w:p w14:paraId="18833D0D" w14:textId="4E2BB411" w:rsidR="001219F7" w:rsidRDefault="001219F7" w:rsidP="008739FF">
      <w:pPr>
        <w:pStyle w:val="a6"/>
        <w:numPr>
          <w:ilvl w:val="0"/>
          <w:numId w:val="40"/>
        </w:numPr>
        <w:tabs>
          <w:tab w:val="left" w:pos="851"/>
          <w:tab w:val="left" w:pos="993"/>
        </w:tabs>
        <w:spacing w:after="0" w:line="240" w:lineRule="auto"/>
        <w:ind w:left="0" w:firstLine="709"/>
        <w:jc w:val="both"/>
        <w:rPr>
          <w:rFonts w:ascii="Times New Roman" w:hAnsi="Times New Roman" w:cs="Times New Roman"/>
        </w:rPr>
      </w:pPr>
      <w:r w:rsidRPr="001219F7">
        <w:rPr>
          <w:rFonts w:ascii="Times New Roman" w:hAnsi="Times New Roman" w:cs="Times New Roman"/>
        </w:rPr>
        <w:t>Залишковий термін придатності товару на момент поставки має становити не менш ніж  80% від загального терміну придатності, встановленого виробником</w:t>
      </w:r>
      <w:r>
        <w:rPr>
          <w:rFonts w:ascii="Times New Roman" w:hAnsi="Times New Roman" w:cs="Times New Roman"/>
        </w:rPr>
        <w:t xml:space="preserve">, </w:t>
      </w:r>
      <w:r w:rsidRPr="00B104F0">
        <w:rPr>
          <w:rFonts w:ascii="Times New Roman" w:hAnsi="Times New Roman"/>
        </w:rPr>
        <w:t>але не менше 12 місяців</w:t>
      </w:r>
      <w:r>
        <w:rPr>
          <w:rFonts w:ascii="Times New Roman" w:hAnsi="Times New Roman"/>
        </w:rPr>
        <w:t xml:space="preserve"> </w:t>
      </w:r>
      <w:r>
        <w:rPr>
          <w:rFonts w:ascii="Times New Roman" w:eastAsia="Times New Roman" w:hAnsi="Times New Roman"/>
          <w:color w:val="121212"/>
          <w:sz w:val="23"/>
          <w:szCs w:val="23"/>
        </w:rPr>
        <w:t>від дати поставки Товару</w:t>
      </w:r>
      <w:r w:rsidRPr="001219F7">
        <w:rPr>
          <w:rFonts w:ascii="Times New Roman" w:hAnsi="Times New Roman" w:cs="Times New Roman"/>
        </w:rPr>
        <w:t xml:space="preserve"> (надати в складі тендерної пропозиції гарантійний лист).</w:t>
      </w:r>
      <w:r w:rsidR="0003417B">
        <w:rPr>
          <w:rFonts w:ascii="Times New Roman" w:hAnsi="Times New Roman" w:cs="Times New Roman"/>
        </w:rPr>
        <w:t xml:space="preserve"> </w:t>
      </w:r>
    </w:p>
    <w:p w14:paraId="1C575244" w14:textId="77777777" w:rsidR="0003417B" w:rsidRDefault="001219F7" w:rsidP="00CA34D6">
      <w:pPr>
        <w:pStyle w:val="a6"/>
        <w:numPr>
          <w:ilvl w:val="0"/>
          <w:numId w:val="40"/>
        </w:numPr>
        <w:tabs>
          <w:tab w:val="left" w:pos="851"/>
          <w:tab w:val="left" w:pos="993"/>
        </w:tabs>
        <w:spacing w:after="0" w:line="240" w:lineRule="auto"/>
        <w:ind w:left="0" w:firstLine="709"/>
        <w:jc w:val="both"/>
        <w:rPr>
          <w:rFonts w:ascii="Times New Roman" w:hAnsi="Times New Roman" w:cs="Times New Roman"/>
        </w:rPr>
      </w:pPr>
      <w:r w:rsidRPr="0003417B">
        <w:rPr>
          <w:rFonts w:ascii="Times New Roman" w:hAnsi="Times New Roman" w:cs="Times New Roman"/>
        </w:rPr>
        <w:t>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(надати в складі тендерної пропозиції гарантійний лист)</w:t>
      </w:r>
      <w:r w:rsidR="0003417B" w:rsidRPr="0003417B">
        <w:rPr>
          <w:rFonts w:ascii="Times New Roman" w:hAnsi="Times New Roman" w:cs="Times New Roman"/>
        </w:rPr>
        <w:t>.</w:t>
      </w:r>
    </w:p>
    <w:p w14:paraId="51BEEA0E" w14:textId="77777777" w:rsidR="0003417B" w:rsidRDefault="001219F7" w:rsidP="006E1A34">
      <w:pPr>
        <w:pStyle w:val="a6"/>
        <w:numPr>
          <w:ilvl w:val="0"/>
          <w:numId w:val="40"/>
        </w:numPr>
        <w:tabs>
          <w:tab w:val="left" w:pos="851"/>
          <w:tab w:val="left" w:pos="993"/>
        </w:tabs>
        <w:spacing w:after="0" w:line="240" w:lineRule="auto"/>
        <w:ind w:left="0" w:firstLine="709"/>
        <w:jc w:val="both"/>
        <w:rPr>
          <w:rFonts w:ascii="Times New Roman" w:hAnsi="Times New Roman" w:cs="Times New Roman"/>
        </w:rPr>
      </w:pPr>
      <w:r w:rsidRPr="0003417B">
        <w:rPr>
          <w:rFonts w:ascii="Times New Roman" w:hAnsi="Times New Roman" w:cs="Times New Roman"/>
        </w:rPr>
        <w:t xml:space="preserve">З метою отримання гарантій на своєчасне постачання товару у кількості, якості та зі строками придатності, яких вимагає це оголошення, учасники повинні надати в складі пропозиції конкурсних торгів гарантійного листа виробника (офіційного представника, представництва або філії </w:t>
      </w:r>
      <w:r w:rsidRPr="0003417B">
        <w:rPr>
          <w:rFonts w:ascii="Times New Roman" w:hAnsi="Times New Roman" w:cs="Times New Roman"/>
        </w:rPr>
        <w:lastRenderedPageBreak/>
        <w:t>виробника якщо їх відповідні повноваження поширюються на територію України) яким підтверджується відповідність цим медико-технічним вимогам та можливість поставки товару, який є предметом закупівлі цих торгів, у необхідній кількості, з відповідними строками придатності. Гарантійний лист повинен підтверджувати відповідність медико-технічним вимогам, повну назву учасника, назву предмету закупівлі та номер закупівлі.</w:t>
      </w:r>
    </w:p>
    <w:p w14:paraId="3BEEC4A0" w14:textId="77777777" w:rsidR="0003417B" w:rsidRDefault="001219F7" w:rsidP="00141338">
      <w:pPr>
        <w:pStyle w:val="a6"/>
        <w:numPr>
          <w:ilvl w:val="0"/>
          <w:numId w:val="40"/>
        </w:numPr>
        <w:tabs>
          <w:tab w:val="left" w:pos="851"/>
          <w:tab w:val="left" w:pos="993"/>
        </w:tabs>
        <w:spacing w:after="0" w:line="240" w:lineRule="auto"/>
        <w:ind w:left="0" w:firstLine="709"/>
        <w:jc w:val="both"/>
        <w:rPr>
          <w:rFonts w:ascii="Times New Roman" w:hAnsi="Times New Roman" w:cs="Times New Roman"/>
        </w:rPr>
      </w:pPr>
      <w:r w:rsidRPr="0003417B">
        <w:rPr>
          <w:rFonts w:ascii="Times New Roman" w:hAnsi="Times New Roman" w:cs="Times New Roman"/>
        </w:rPr>
        <w:t>Учасник повинен надати в складі тендерної пропозиції таблицю відповідності медико-технічним вимогам щодо предмету закупівлі.</w:t>
      </w:r>
    </w:p>
    <w:p w14:paraId="5DDFDD4F" w14:textId="60439CD7" w:rsidR="00FF526C" w:rsidRPr="00FF526C" w:rsidRDefault="00B104F0" w:rsidP="00FF526C">
      <w:pPr>
        <w:pStyle w:val="a6"/>
        <w:numPr>
          <w:ilvl w:val="0"/>
          <w:numId w:val="40"/>
        </w:numPr>
        <w:tabs>
          <w:tab w:val="left" w:pos="851"/>
          <w:tab w:val="left" w:pos="993"/>
        </w:tabs>
        <w:spacing w:after="0" w:line="240" w:lineRule="auto"/>
        <w:ind w:left="0" w:firstLine="709"/>
        <w:jc w:val="both"/>
        <w:rPr>
          <w:rFonts w:ascii="Times New Roman" w:hAnsi="Times New Roman" w:cs="Times New Roman"/>
          <w:color w:val="000000"/>
        </w:rPr>
      </w:pPr>
      <w:r w:rsidRPr="00FF526C">
        <w:rPr>
          <w:rFonts w:ascii="Times New Roman" w:hAnsi="Times New Roman" w:cs="Times New Roman"/>
        </w:rPr>
        <w:t>Надати довідку в довільній формі застосування заходів щодо захисту довкілля відповідно до Закону України «Про публічні закупівлі».</w:t>
      </w:r>
    </w:p>
    <w:p w14:paraId="30322BAA" w14:textId="77777777" w:rsidR="00FF526C" w:rsidRPr="00FF526C" w:rsidRDefault="00FF526C" w:rsidP="00FF526C">
      <w:pPr>
        <w:pStyle w:val="a6"/>
        <w:numPr>
          <w:ilvl w:val="0"/>
          <w:numId w:val="40"/>
        </w:numPr>
        <w:tabs>
          <w:tab w:val="left" w:pos="993"/>
        </w:tabs>
        <w:spacing w:after="0" w:line="240" w:lineRule="auto"/>
        <w:ind w:left="0" w:firstLine="709"/>
        <w:jc w:val="both"/>
        <w:rPr>
          <w:rFonts w:ascii="Times New Roman" w:hAnsi="Times New Roman" w:cs="Times New Roman"/>
          <w:color w:val="000000"/>
        </w:rPr>
      </w:pPr>
      <w:r w:rsidRPr="00FF526C">
        <w:rPr>
          <w:rFonts w:ascii="Times New Roman" w:eastAsia="Times New Roman" w:hAnsi="Times New Roman"/>
          <w:color w:val="000000"/>
        </w:rPr>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будуть зазначені в реквізитах Договору про закупівлю</w:t>
      </w:r>
      <w:r>
        <w:rPr>
          <w:rFonts w:ascii="Times New Roman" w:eastAsia="Times New Roman" w:hAnsi="Times New Roman"/>
          <w:color w:val="000000"/>
        </w:rPr>
        <w:t xml:space="preserve"> </w:t>
      </w:r>
      <w:r w:rsidRPr="00FF526C">
        <w:rPr>
          <w:rFonts w:ascii="Times New Roman" w:hAnsi="Times New Roman" w:cs="Times New Roman"/>
          <w:color w:val="000000"/>
        </w:rPr>
        <w:t xml:space="preserve">(надати </w:t>
      </w:r>
      <w:r>
        <w:rPr>
          <w:rFonts w:ascii="Times New Roman" w:hAnsi="Times New Roman" w:cs="Times New Roman"/>
          <w:color w:val="000000"/>
        </w:rPr>
        <w:t xml:space="preserve">в складі тендерної пропозиції </w:t>
      </w:r>
      <w:r w:rsidRPr="00FF526C">
        <w:rPr>
          <w:rFonts w:ascii="Times New Roman" w:hAnsi="Times New Roman" w:cs="Times New Roman"/>
          <w:color w:val="000000"/>
        </w:rPr>
        <w:t>гарантійний лист).</w:t>
      </w:r>
      <w:r w:rsidRPr="00FF526C">
        <w:rPr>
          <w:rFonts w:ascii="Times New Roman" w:eastAsia="Times New Roman" w:hAnsi="Times New Roman"/>
          <w:color w:val="000000"/>
        </w:rPr>
        <w:t> </w:t>
      </w:r>
    </w:p>
    <w:p w14:paraId="21665D27" w14:textId="77777777" w:rsidR="00FF526C" w:rsidRPr="00FF526C" w:rsidRDefault="00B11594" w:rsidP="00FF526C">
      <w:pPr>
        <w:pStyle w:val="a6"/>
        <w:numPr>
          <w:ilvl w:val="0"/>
          <w:numId w:val="40"/>
        </w:numPr>
        <w:tabs>
          <w:tab w:val="left" w:pos="993"/>
        </w:tabs>
        <w:spacing w:after="0" w:line="240" w:lineRule="auto"/>
        <w:ind w:left="0" w:firstLine="709"/>
        <w:jc w:val="both"/>
        <w:rPr>
          <w:rFonts w:ascii="Times New Roman" w:hAnsi="Times New Roman" w:cs="Times New Roman"/>
          <w:color w:val="000000"/>
        </w:rPr>
      </w:pPr>
      <w:r w:rsidRPr="00FF526C">
        <w:rPr>
          <w:rFonts w:ascii="Times New Roman" w:hAnsi="Times New Roman"/>
        </w:rPr>
        <w:t xml:space="preserve">У разі якщо товар виявляється неякісним, фальсифікованим та незареєстрованим згідно </w:t>
      </w:r>
      <w:r w:rsidR="00FC52F0" w:rsidRPr="00FF526C">
        <w:rPr>
          <w:rFonts w:ascii="Times New Roman" w:hAnsi="Times New Roman"/>
        </w:rPr>
        <w:t>чинного законодавства</w:t>
      </w:r>
      <w:r w:rsidRPr="00FF526C">
        <w:rPr>
          <w:rFonts w:ascii="Times New Roman" w:hAnsi="Times New Roman"/>
        </w:rPr>
        <w:t>, то заміна, повернення</w:t>
      </w:r>
      <w:r w:rsidR="00FC52F0" w:rsidRPr="00FF526C">
        <w:rPr>
          <w:rFonts w:ascii="Times New Roman" w:hAnsi="Times New Roman"/>
        </w:rPr>
        <w:t xml:space="preserve"> </w:t>
      </w:r>
      <w:r w:rsidRPr="00FF526C">
        <w:rPr>
          <w:rFonts w:ascii="Times New Roman" w:hAnsi="Times New Roman"/>
        </w:rPr>
        <w:t>проводиться за рахунок Учасника.</w:t>
      </w:r>
      <w:r w:rsidR="00812420" w:rsidRPr="00FF526C">
        <w:rPr>
          <w:rFonts w:ascii="Times New Roman" w:eastAsia="Times New Roman" w:hAnsi="Times New Roman" w:cs="Times New Roman"/>
          <w:kern w:val="2"/>
          <w:lang w:eastAsia="ru-RU"/>
        </w:rPr>
        <w:t xml:space="preserve"> Всі витрати, пов’язані із заміною товару належної якості несе Учасник (Постачальник).</w:t>
      </w:r>
    </w:p>
    <w:p w14:paraId="3FE6606F" w14:textId="605B15F6" w:rsidR="00497460" w:rsidRPr="00FF526C" w:rsidRDefault="00497460" w:rsidP="00FF526C">
      <w:pPr>
        <w:pStyle w:val="a6"/>
        <w:numPr>
          <w:ilvl w:val="0"/>
          <w:numId w:val="40"/>
        </w:numPr>
        <w:tabs>
          <w:tab w:val="left" w:pos="993"/>
        </w:tabs>
        <w:spacing w:after="0" w:line="240" w:lineRule="auto"/>
        <w:ind w:left="0" w:firstLine="709"/>
        <w:jc w:val="both"/>
        <w:rPr>
          <w:rFonts w:ascii="Times New Roman" w:hAnsi="Times New Roman" w:cs="Times New Roman"/>
          <w:color w:val="000000"/>
        </w:rPr>
      </w:pPr>
      <w:r w:rsidRPr="00FF526C">
        <w:rPr>
          <w:rFonts w:ascii="Times New Roman" w:eastAsia="Times New Roman" w:hAnsi="Times New Roman"/>
          <w:color w:val="000000"/>
        </w:rPr>
        <w:t xml:space="preserve">Поставка товару здійснюється на умовах DDP – склад Замовника (відповідно до вимог Міжнародних правил «Інкотермс-2010») за адресою: </w:t>
      </w:r>
      <w:r w:rsidRPr="00FF526C">
        <w:rPr>
          <w:rFonts w:ascii="Times New Roman" w:eastAsia="Times New Roman" w:hAnsi="Times New Roman"/>
          <w:color w:val="000000"/>
          <w:u w:val="single"/>
        </w:rPr>
        <w:t>м.Вінниця, Хмельницьке шосе,96</w:t>
      </w:r>
      <w:r w:rsidRPr="00FF526C">
        <w:rPr>
          <w:rFonts w:ascii="Times New Roman" w:eastAsia="Times New Roman" w:hAnsi="Times New Roman"/>
          <w:color w:val="000000"/>
        </w:rPr>
        <w:t>.</w:t>
      </w:r>
    </w:p>
    <w:p w14:paraId="1C712CB2" w14:textId="690A3284" w:rsidR="00FF526C" w:rsidRDefault="00FF526C" w:rsidP="00FB0B1B">
      <w:pPr>
        <w:spacing w:after="0" w:line="240" w:lineRule="auto"/>
        <w:ind w:firstLine="709"/>
        <w:jc w:val="both"/>
        <w:rPr>
          <w:rFonts w:ascii="Times New Roman" w:hAnsi="Times New Roman" w:cs="Times New Roman"/>
          <w:color w:val="000000"/>
        </w:rPr>
      </w:pPr>
      <w:r w:rsidRPr="00FF526C">
        <w:rPr>
          <w:rFonts w:ascii="Times New Roman" w:hAnsi="Times New Roman" w:cs="Times New Roman"/>
          <w:color w:val="000000"/>
        </w:rPr>
        <w:t xml:space="preserve">Додаткові послуги, які обов’язково надає учасник та включаються в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(надати </w:t>
      </w:r>
      <w:r>
        <w:rPr>
          <w:rFonts w:ascii="Times New Roman" w:hAnsi="Times New Roman" w:cs="Times New Roman"/>
          <w:color w:val="000000"/>
        </w:rPr>
        <w:t xml:space="preserve">в складі тендерної пропозиції </w:t>
      </w:r>
      <w:r w:rsidRPr="00FF526C">
        <w:rPr>
          <w:rFonts w:ascii="Times New Roman" w:hAnsi="Times New Roman" w:cs="Times New Roman"/>
          <w:color w:val="000000"/>
        </w:rPr>
        <w:t>гарантійний лист).</w:t>
      </w:r>
    </w:p>
    <w:p w14:paraId="4740E45E" w14:textId="1F85D200" w:rsidR="00FF526C" w:rsidRDefault="00FF526C" w:rsidP="00FB0B1B">
      <w:pPr>
        <w:spacing w:after="0" w:line="240" w:lineRule="auto"/>
        <w:ind w:firstLine="709"/>
        <w:jc w:val="both"/>
        <w:rPr>
          <w:rFonts w:ascii="Times New Roman" w:hAnsi="Times New Roman" w:cs="Times New Roman"/>
          <w:color w:val="000000"/>
        </w:rPr>
      </w:pPr>
    </w:p>
    <w:p w14:paraId="6BD61A65" w14:textId="0FBF9113" w:rsidR="00FF526C" w:rsidRDefault="00FF526C" w:rsidP="00FB0B1B">
      <w:pPr>
        <w:spacing w:after="0" w:line="240" w:lineRule="auto"/>
        <w:ind w:firstLine="709"/>
        <w:jc w:val="both"/>
        <w:rPr>
          <w:rFonts w:ascii="Times New Roman" w:hAnsi="Times New Roman" w:cs="Times New Roman"/>
          <w:color w:val="000000"/>
        </w:rPr>
      </w:pPr>
    </w:p>
    <w:p w14:paraId="3C016D40" w14:textId="77777777" w:rsidR="00FF526C" w:rsidRPr="00F86167" w:rsidRDefault="00FF526C" w:rsidP="00FF526C">
      <w:pPr>
        <w:tabs>
          <w:tab w:val="left" w:pos="993"/>
        </w:tabs>
        <w:spacing w:after="0" w:line="240" w:lineRule="auto"/>
        <w:jc w:val="both"/>
        <w:rPr>
          <w:rFonts w:ascii="Times New Roman" w:eastAsia="Times New Roman" w:hAnsi="Times New Roman" w:cs="Times New Roman"/>
          <w:i/>
          <w:iCs/>
          <w:kern w:val="2"/>
          <w:lang w:eastAsia="ru-RU"/>
        </w:rPr>
      </w:pPr>
      <w:r w:rsidRPr="00F86167">
        <w:rPr>
          <w:rFonts w:ascii="Times New Roman" w:hAnsi="Times New Roman" w:cs="Times New Roman"/>
          <w:i/>
          <w:iCs/>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документації електронних торгів.</w:t>
      </w:r>
      <w:r w:rsidRPr="00F86167">
        <w:rPr>
          <w:rFonts w:ascii="Times New Roman" w:eastAsia="Times New Roman" w:hAnsi="Times New Roman" w:cs="Times New Roman"/>
          <w:i/>
          <w:iCs/>
          <w:kern w:val="2"/>
          <w:lang w:eastAsia="ru-RU"/>
        </w:rPr>
        <w:t xml:space="preserve"> </w:t>
      </w:r>
    </w:p>
    <w:p w14:paraId="1DC911BC" w14:textId="77777777" w:rsidR="00FF526C" w:rsidRPr="00F86167" w:rsidRDefault="00FF526C" w:rsidP="00FF526C">
      <w:pPr>
        <w:widowControl w:val="0"/>
        <w:jc w:val="both"/>
        <w:rPr>
          <w:rFonts w:ascii="Times New Roman" w:eastAsia="Times New Roman" w:hAnsi="Times New Roman" w:cs="Times New Roman"/>
          <w:i/>
          <w:iCs/>
          <w:color w:val="000000"/>
        </w:rPr>
      </w:pPr>
    </w:p>
    <w:p w14:paraId="45BA18D6" w14:textId="77777777" w:rsidR="00FF526C" w:rsidRPr="00F86167" w:rsidRDefault="00FF526C" w:rsidP="00FF526C">
      <w:pPr>
        <w:widowControl w:val="0"/>
        <w:jc w:val="both"/>
        <w:rPr>
          <w:rFonts w:ascii="Times New Roman" w:eastAsia="Times New Roman" w:hAnsi="Times New Roman" w:cs="Times New Roman"/>
          <w:i/>
          <w:iCs/>
          <w:color w:val="000000"/>
        </w:rPr>
      </w:pPr>
      <w:r w:rsidRPr="00F86167">
        <w:rPr>
          <w:rFonts w:ascii="Times New Roman" w:eastAsia="Times New Roman" w:hAnsi="Times New Roman" w:cs="Times New Roman"/>
          <w:i/>
          <w:iCs/>
          <w:color w:val="000000"/>
        </w:rPr>
        <w:t xml:space="preserve">У разі якщо учасник не повинен складати або відповідно до норм чинного законодавства (в тому числі у разі подання тендерної пропозиції учасником-нерезидентом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6167">
        <w:rPr>
          <w:rFonts w:ascii="Times New Roman" w:eastAsia="Times New Roman" w:hAnsi="Times New Roman" w:cs="Times New Roman"/>
          <w:i/>
          <w:iCs/>
        </w:rPr>
        <w:t>у</w:t>
      </w:r>
      <w:r w:rsidRPr="00F86167">
        <w:rPr>
          <w:rFonts w:ascii="Times New Roman" w:eastAsia="Times New Roman" w:hAnsi="Times New Roman" w:cs="Times New Roman"/>
          <w:i/>
          <w:iCs/>
          <w:color w:val="000000"/>
        </w:rPr>
        <w:t xml:space="preserve"> якому зазначає нормативні підстави ненадання відповідних документів.</w:t>
      </w:r>
    </w:p>
    <w:p w14:paraId="432D4D76" w14:textId="77777777" w:rsidR="00FF526C" w:rsidRPr="00FF526C" w:rsidRDefault="00FF526C" w:rsidP="00FB0B1B">
      <w:pPr>
        <w:spacing w:after="0" w:line="240" w:lineRule="auto"/>
        <w:ind w:firstLine="709"/>
        <w:jc w:val="both"/>
        <w:rPr>
          <w:rFonts w:ascii="Times New Roman" w:hAnsi="Times New Roman" w:cs="Times New Roman"/>
        </w:rPr>
      </w:pPr>
    </w:p>
    <w:sectPr w:rsidR="00FF526C" w:rsidRPr="00FF526C"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244CCF00"/>
    <w:lvl w:ilvl="0">
      <w:numFmt w:val="bullet"/>
      <w:lvlText w:val="*"/>
      <w:lvlJc w:val="left"/>
    </w:lvl>
  </w:abstractNum>
  <w:abstractNum w:abstractNumId="2"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74BCF"/>
    <w:multiLevelType w:val="hybridMultilevel"/>
    <w:tmpl w:val="F90014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6" w15:restartNumberingAfterBreak="0">
    <w:nsid w:val="3A3247A3"/>
    <w:multiLevelType w:val="hybridMultilevel"/>
    <w:tmpl w:val="F236B4CE"/>
    <w:lvl w:ilvl="0" w:tplc="B7A49494">
      <w:start w:val="7"/>
      <w:numFmt w:val="bullet"/>
      <w:lvlText w:val="-"/>
      <w:lvlJc w:val="left"/>
      <w:pPr>
        <w:ind w:left="720" w:hanging="360"/>
      </w:pPr>
      <w:rPr>
        <w:rFonts w:ascii="Calibri" w:eastAsia="Calibri" w:hAnsi="Calibri" w:cs="Calibri"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1"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3"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4"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7"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644"/>
        </w:tabs>
        <w:ind w:left="644"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3" w15:restartNumberingAfterBreak="0">
    <w:nsid w:val="74471FB5"/>
    <w:multiLevelType w:val="singleLevel"/>
    <w:tmpl w:val="5926952C"/>
    <w:lvl w:ilvl="0">
      <w:start w:val="3"/>
      <w:numFmt w:val="decimal"/>
      <w:lvlText w:val="%1."/>
      <w:legacy w:legacy="1" w:legacySpace="0" w:legacyIndent="245"/>
      <w:lvlJc w:val="left"/>
      <w:rPr>
        <w:rFonts w:ascii="Times New Roman" w:hAnsi="Times New Roman" w:cs="Times New Roman" w:hint="default"/>
      </w:rPr>
    </w:lvl>
  </w:abstractNum>
  <w:abstractNum w:abstractNumId="34" w15:restartNumberingAfterBreak="0">
    <w:nsid w:val="76BF59DD"/>
    <w:multiLevelType w:val="multilevel"/>
    <w:tmpl w:val="08C6103C"/>
    <w:lvl w:ilvl="0">
      <w:start w:val="1"/>
      <w:numFmt w:val="decimal"/>
      <w:lvlText w:val="%1."/>
      <w:legacy w:legacy="1" w:legacySpace="0" w:legacyIndent="250"/>
      <w:lvlJc w:val="left"/>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0">
    <w:nsid w:val="796D0EB3"/>
    <w:multiLevelType w:val="hybridMultilevel"/>
    <w:tmpl w:val="41AEFF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37"/>
  </w:num>
  <w:num w:numId="6">
    <w:abstractNumId w:val="10"/>
  </w:num>
  <w:num w:numId="7">
    <w:abstractNumId w:val="14"/>
  </w:num>
  <w:num w:numId="8">
    <w:abstractNumId w:val="23"/>
  </w:num>
  <w:num w:numId="9">
    <w:abstractNumId w:val="3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0"/>
  </w:num>
  <w:num w:numId="18">
    <w:abstractNumId w:val="9"/>
  </w:num>
  <w:num w:numId="19">
    <w:abstractNumId w:val="25"/>
  </w:num>
  <w:num w:numId="20">
    <w:abstractNumId w:val="13"/>
  </w:num>
  <w:num w:numId="21">
    <w:abstractNumId w:val="38"/>
  </w:num>
  <w:num w:numId="22">
    <w:abstractNumId w:val="8"/>
  </w:num>
  <w:num w:numId="23">
    <w:abstractNumId w:val="12"/>
  </w:num>
  <w:num w:numId="24">
    <w:abstractNumId w:val="17"/>
  </w:num>
  <w:num w:numId="25">
    <w:abstractNumId w:val="11"/>
  </w:num>
  <w:num w:numId="26">
    <w:abstractNumId w:val="36"/>
  </w:num>
  <w:num w:numId="27">
    <w:abstractNumId w:val="24"/>
  </w:num>
  <w:num w:numId="28">
    <w:abstractNumId w:val="19"/>
  </w:num>
  <w:num w:numId="29">
    <w:abstractNumId w:val="27"/>
  </w:num>
  <w:num w:numId="30">
    <w:abstractNumId w:val="21"/>
  </w:num>
  <w:num w:numId="31">
    <w:abstractNumId w:val="15"/>
  </w:num>
  <w:num w:numId="32">
    <w:abstractNumId w:val="22"/>
  </w:num>
  <w:num w:numId="33">
    <w:abstractNumId w:val="3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numFmt w:val="bullet"/>
        <w:lvlText w:val="-"/>
        <w:legacy w:legacy="1" w:legacySpace="0" w:legacyIndent="130"/>
        <w:lvlJc w:val="left"/>
        <w:rPr>
          <w:rFonts w:ascii="Times New Roman" w:hAnsi="Times New Roman" w:cs="Times New Roman" w:hint="default"/>
        </w:rPr>
      </w:lvl>
    </w:lvlOverride>
  </w:num>
  <w:num w:numId="36">
    <w:abstractNumId w:val="33"/>
  </w:num>
  <w:num w:numId="37">
    <w:abstractNumId w:val="34"/>
    <w:lvlOverride w:ilvl="0">
      <w:startOverride w:val="1"/>
    </w:lvlOverride>
  </w:num>
  <w:num w:numId="38">
    <w:abstractNumId w:val="16"/>
  </w:num>
  <w:num w:numId="39">
    <w:abstractNumId w:val="3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30F39"/>
    <w:rsid w:val="0003417B"/>
    <w:rsid w:val="00035A62"/>
    <w:rsid w:val="00061EC5"/>
    <w:rsid w:val="00091FDA"/>
    <w:rsid w:val="000A07F8"/>
    <w:rsid w:val="00106D3C"/>
    <w:rsid w:val="001206B1"/>
    <w:rsid w:val="001219F7"/>
    <w:rsid w:val="00145130"/>
    <w:rsid w:val="00156448"/>
    <w:rsid w:val="00162B3C"/>
    <w:rsid w:val="0016417B"/>
    <w:rsid w:val="00170446"/>
    <w:rsid w:val="00180456"/>
    <w:rsid w:val="001A1C20"/>
    <w:rsid w:val="001D79AD"/>
    <w:rsid w:val="001F62EE"/>
    <w:rsid w:val="00200C0B"/>
    <w:rsid w:val="00212473"/>
    <w:rsid w:val="00256C39"/>
    <w:rsid w:val="00296F72"/>
    <w:rsid w:val="002A7086"/>
    <w:rsid w:val="002B4227"/>
    <w:rsid w:val="002D4FC4"/>
    <w:rsid w:val="002F6864"/>
    <w:rsid w:val="003113C8"/>
    <w:rsid w:val="00330577"/>
    <w:rsid w:val="00352031"/>
    <w:rsid w:val="00366A4B"/>
    <w:rsid w:val="00394A45"/>
    <w:rsid w:val="003A69DB"/>
    <w:rsid w:val="003B0902"/>
    <w:rsid w:val="003D4A81"/>
    <w:rsid w:val="00405E2F"/>
    <w:rsid w:val="00420484"/>
    <w:rsid w:val="00427E63"/>
    <w:rsid w:val="00431741"/>
    <w:rsid w:val="00436EA5"/>
    <w:rsid w:val="00456B17"/>
    <w:rsid w:val="00462937"/>
    <w:rsid w:val="0049453E"/>
    <w:rsid w:val="0049514C"/>
    <w:rsid w:val="00497460"/>
    <w:rsid w:val="004E3256"/>
    <w:rsid w:val="005527A1"/>
    <w:rsid w:val="00572F0D"/>
    <w:rsid w:val="00594F79"/>
    <w:rsid w:val="005A35AF"/>
    <w:rsid w:val="005A3CAC"/>
    <w:rsid w:val="00665EDE"/>
    <w:rsid w:val="00690323"/>
    <w:rsid w:val="0069135F"/>
    <w:rsid w:val="006A70C0"/>
    <w:rsid w:val="006D0425"/>
    <w:rsid w:val="006D259B"/>
    <w:rsid w:val="006D7CFA"/>
    <w:rsid w:val="006E602F"/>
    <w:rsid w:val="006F7494"/>
    <w:rsid w:val="0074150A"/>
    <w:rsid w:val="007521FC"/>
    <w:rsid w:val="007E0149"/>
    <w:rsid w:val="00801BDC"/>
    <w:rsid w:val="008024ED"/>
    <w:rsid w:val="00811869"/>
    <w:rsid w:val="00811BDE"/>
    <w:rsid w:val="00812420"/>
    <w:rsid w:val="00846798"/>
    <w:rsid w:val="008479CB"/>
    <w:rsid w:val="00847FBA"/>
    <w:rsid w:val="00862DFA"/>
    <w:rsid w:val="00870A2B"/>
    <w:rsid w:val="00875355"/>
    <w:rsid w:val="0089401A"/>
    <w:rsid w:val="00895CC8"/>
    <w:rsid w:val="008C5EFE"/>
    <w:rsid w:val="008C72F7"/>
    <w:rsid w:val="008D0B82"/>
    <w:rsid w:val="009122A5"/>
    <w:rsid w:val="0097232B"/>
    <w:rsid w:val="00984AA5"/>
    <w:rsid w:val="00A1119C"/>
    <w:rsid w:val="00A12844"/>
    <w:rsid w:val="00A13465"/>
    <w:rsid w:val="00A22644"/>
    <w:rsid w:val="00A360F4"/>
    <w:rsid w:val="00A40367"/>
    <w:rsid w:val="00A530C3"/>
    <w:rsid w:val="00A56692"/>
    <w:rsid w:val="00A71C76"/>
    <w:rsid w:val="00A84292"/>
    <w:rsid w:val="00A8504F"/>
    <w:rsid w:val="00AE1AF8"/>
    <w:rsid w:val="00B104F0"/>
    <w:rsid w:val="00B11594"/>
    <w:rsid w:val="00B12014"/>
    <w:rsid w:val="00B702FA"/>
    <w:rsid w:val="00BB0D0A"/>
    <w:rsid w:val="00BB2515"/>
    <w:rsid w:val="00BB4BE7"/>
    <w:rsid w:val="00BD5D09"/>
    <w:rsid w:val="00C07F6D"/>
    <w:rsid w:val="00C40184"/>
    <w:rsid w:val="00C51D3D"/>
    <w:rsid w:val="00C54DE6"/>
    <w:rsid w:val="00C912DB"/>
    <w:rsid w:val="00CB30CB"/>
    <w:rsid w:val="00D46389"/>
    <w:rsid w:val="00D55013"/>
    <w:rsid w:val="00D6220D"/>
    <w:rsid w:val="00D7000E"/>
    <w:rsid w:val="00D77D3D"/>
    <w:rsid w:val="00D86574"/>
    <w:rsid w:val="00DA6226"/>
    <w:rsid w:val="00DA6F22"/>
    <w:rsid w:val="00DB1213"/>
    <w:rsid w:val="00DB56D1"/>
    <w:rsid w:val="00DD24C4"/>
    <w:rsid w:val="00DD394C"/>
    <w:rsid w:val="00DF66D9"/>
    <w:rsid w:val="00E06ECC"/>
    <w:rsid w:val="00E16F43"/>
    <w:rsid w:val="00E7465F"/>
    <w:rsid w:val="00E875EE"/>
    <w:rsid w:val="00E925EA"/>
    <w:rsid w:val="00E9787C"/>
    <w:rsid w:val="00EA4731"/>
    <w:rsid w:val="00EB4F1E"/>
    <w:rsid w:val="00EC116B"/>
    <w:rsid w:val="00ED6499"/>
    <w:rsid w:val="00F166BF"/>
    <w:rsid w:val="00F81A12"/>
    <w:rsid w:val="00FB0B1B"/>
    <w:rsid w:val="00FB4519"/>
    <w:rsid w:val="00FC52F0"/>
    <w:rsid w:val="00FF52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3</Pages>
  <Words>1315</Words>
  <Characters>7501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44</cp:revision>
  <cp:lastPrinted>2020-09-04T07:52:00Z</cp:lastPrinted>
  <dcterms:created xsi:type="dcterms:W3CDTF">2023-01-31T14:15:00Z</dcterms:created>
  <dcterms:modified xsi:type="dcterms:W3CDTF">2023-06-15T12:22:00Z</dcterms:modified>
</cp:coreProperties>
</file>