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590" w:rsidRPr="00E030BF" w:rsidRDefault="00F50590" w:rsidP="00F50590">
      <w:pPr>
        <w:pStyle w:val="a6"/>
        <w:spacing w:after="0" w:line="276" w:lineRule="auto"/>
        <w:rPr>
          <w:rFonts w:ascii="Times New Roman" w:hAnsi="Times New Roman" w:cs="Times New Roman"/>
          <w:b/>
          <w:lang w:val="uk-UA"/>
        </w:rPr>
      </w:pPr>
    </w:p>
    <w:p w:rsidR="00F50590" w:rsidRPr="00E030BF" w:rsidRDefault="00F50590" w:rsidP="00F50590">
      <w:pPr>
        <w:pStyle w:val="a6"/>
        <w:spacing w:after="0" w:line="276" w:lineRule="auto"/>
        <w:rPr>
          <w:rFonts w:ascii="Times New Roman" w:hAnsi="Times New Roman" w:cs="Times New Roman"/>
          <w:b/>
          <w:lang w:val="uk-UA"/>
        </w:rPr>
      </w:pPr>
    </w:p>
    <w:p w:rsidR="004762D6" w:rsidRPr="00E030BF" w:rsidRDefault="004762D6" w:rsidP="00F50590">
      <w:pPr>
        <w:spacing w:line="276" w:lineRule="auto"/>
        <w:jc w:val="center"/>
        <w:rPr>
          <w:lang w:val="uk-UA"/>
        </w:rPr>
      </w:pPr>
    </w:p>
    <w:p w:rsidR="00C33730" w:rsidRPr="005A53A0" w:rsidRDefault="00C33730" w:rsidP="00C33730">
      <w:pPr>
        <w:pStyle w:val="aff"/>
        <w:spacing w:before="0"/>
        <w:jc w:val="center"/>
        <w:rPr>
          <w:rFonts w:ascii="Times New Roman" w:hAnsi="Times New Roman"/>
          <w:bCs w:val="0"/>
          <w:color w:val="auto"/>
          <w:kern w:val="0"/>
          <w:szCs w:val="24"/>
          <w:lang w:eastAsia="en-US"/>
        </w:rPr>
      </w:pPr>
      <w:r>
        <w:rPr>
          <w:rFonts w:ascii="Times New Roman" w:hAnsi="Times New Roman"/>
          <w:color w:val="auto"/>
          <w:spacing w:val="-1"/>
        </w:rPr>
        <w:t>Ш</w:t>
      </w:r>
      <w:r w:rsidRPr="005A53A0">
        <w:rPr>
          <w:rFonts w:ascii="Times New Roman" w:hAnsi="Times New Roman"/>
          <w:color w:val="auto"/>
          <w:spacing w:val="-1"/>
        </w:rPr>
        <w:t xml:space="preserve">кола І-ІІІ ступенів № </w:t>
      </w:r>
      <w:r w:rsidR="00A31420">
        <w:rPr>
          <w:rFonts w:ascii="Times New Roman" w:hAnsi="Times New Roman"/>
          <w:color w:val="auto"/>
          <w:spacing w:val="-1"/>
          <w:lang w:val="ru-RU"/>
        </w:rPr>
        <w:t>300</w:t>
      </w:r>
      <w:r w:rsidRPr="005A53A0">
        <w:rPr>
          <w:rFonts w:ascii="Times New Roman" w:hAnsi="Times New Roman"/>
          <w:color w:val="auto"/>
        </w:rPr>
        <w:t xml:space="preserve"> Деснянського району міста Києва</w:t>
      </w:r>
    </w:p>
    <w:p w:rsidR="008E2161" w:rsidRPr="00687F0D" w:rsidRDefault="008E2161" w:rsidP="008E2161">
      <w:pPr>
        <w:jc w:val="center"/>
        <w:rPr>
          <w:b/>
        </w:rPr>
      </w:pPr>
    </w:p>
    <w:p w:rsidR="008E2161" w:rsidRPr="00687F0D" w:rsidRDefault="008E2161" w:rsidP="008E2161">
      <w:pPr>
        <w:spacing w:before="120"/>
        <w:ind w:left="5103"/>
        <w:rPr>
          <w:b/>
        </w:rPr>
      </w:pPr>
    </w:p>
    <w:tbl>
      <w:tblPr>
        <w:tblW w:w="0" w:type="auto"/>
        <w:tblInd w:w="28" w:type="dxa"/>
        <w:tblLayout w:type="fixed"/>
        <w:tblCellMar>
          <w:left w:w="28" w:type="dxa"/>
          <w:right w:w="28" w:type="dxa"/>
        </w:tblCellMar>
        <w:tblLook w:val="0000" w:firstRow="0" w:lastRow="0" w:firstColumn="0" w:lastColumn="0" w:noHBand="0" w:noVBand="0"/>
      </w:tblPr>
      <w:tblGrid>
        <w:gridCol w:w="9675"/>
      </w:tblGrid>
      <w:tr w:rsidR="008E2161" w:rsidRPr="00687F0D" w:rsidTr="00461871">
        <w:tc>
          <w:tcPr>
            <w:tcW w:w="9675" w:type="dxa"/>
            <w:shd w:val="clear" w:color="auto" w:fill="auto"/>
          </w:tcPr>
          <w:p w:rsidR="0025113D" w:rsidRDefault="0025113D" w:rsidP="00461871">
            <w:pPr>
              <w:snapToGrid w:val="0"/>
              <w:ind w:left="5075" w:right="-13"/>
              <w:rPr>
                <w:b/>
              </w:rPr>
            </w:pPr>
          </w:p>
          <w:p w:rsidR="008E2161" w:rsidRPr="00687F0D" w:rsidRDefault="008E2161" w:rsidP="00461871">
            <w:pPr>
              <w:snapToGrid w:val="0"/>
              <w:ind w:left="5075" w:right="-13"/>
              <w:rPr>
                <w:b/>
              </w:rPr>
            </w:pPr>
            <w:r w:rsidRPr="00687F0D">
              <w:rPr>
                <w:b/>
              </w:rPr>
              <w:t>ЗАТВЕРДЖЕНО</w:t>
            </w:r>
          </w:p>
        </w:tc>
      </w:tr>
      <w:tr w:rsidR="008E2161" w:rsidRPr="00687F0D" w:rsidTr="00461871">
        <w:trPr>
          <w:trHeight w:val="1976"/>
        </w:trPr>
        <w:tc>
          <w:tcPr>
            <w:tcW w:w="9675" w:type="dxa"/>
            <w:shd w:val="clear" w:color="auto" w:fill="auto"/>
            <w:vAlign w:val="center"/>
          </w:tcPr>
          <w:p w:rsidR="008E2161" w:rsidRPr="00687F0D" w:rsidRDefault="008E2161" w:rsidP="00461871">
            <w:pPr>
              <w:ind w:right="-13"/>
            </w:pPr>
          </w:p>
          <w:p w:rsidR="00C33730" w:rsidRPr="005A53A0" w:rsidRDefault="00C33730" w:rsidP="00C33730">
            <w:pPr>
              <w:spacing w:after="40"/>
              <w:ind w:left="6244"/>
              <w:rPr>
                <w:noProof/>
              </w:rPr>
            </w:pPr>
            <w:r w:rsidRPr="005A53A0">
              <w:rPr>
                <w:noProof/>
              </w:rPr>
              <w:t>Уповноважена особа</w:t>
            </w:r>
          </w:p>
          <w:p w:rsidR="00C33730" w:rsidRPr="005A53A0" w:rsidRDefault="00A31420" w:rsidP="00C33730">
            <w:pPr>
              <w:pStyle w:val="FR1"/>
              <w:spacing w:after="40"/>
              <w:ind w:left="6244" w:right="-82"/>
              <w:jc w:val="left"/>
              <w:rPr>
                <w:noProof/>
                <w:sz w:val="24"/>
                <w:szCs w:val="24"/>
              </w:rPr>
            </w:pPr>
            <w:r>
              <w:rPr>
                <w:noProof/>
                <w:sz w:val="24"/>
                <w:szCs w:val="24"/>
                <w:lang w:val="ru-RU"/>
              </w:rPr>
              <w:t>Ксенія СУРОВОВА</w:t>
            </w:r>
          </w:p>
          <w:p w:rsidR="00C33730" w:rsidRPr="00A31420" w:rsidRDefault="00C33730" w:rsidP="00C33730">
            <w:pPr>
              <w:spacing w:after="40"/>
              <w:ind w:left="6244"/>
              <w:rPr>
                <w:noProof/>
                <w:lang w:val="uk-UA"/>
              </w:rPr>
            </w:pPr>
            <w:r w:rsidRPr="005A53A0">
              <w:rPr>
                <w:noProof/>
              </w:rPr>
              <w:t xml:space="preserve">     Протокол </w:t>
            </w:r>
            <w:r>
              <w:rPr>
                <w:noProof/>
              </w:rPr>
              <w:t>№</w:t>
            </w:r>
            <w:r w:rsidR="00556E78">
              <w:rPr>
                <w:noProof/>
              </w:rPr>
              <w:t xml:space="preserve">  02</w:t>
            </w:r>
          </w:p>
          <w:p w:rsidR="00C33730" w:rsidRDefault="00C33730" w:rsidP="00C33730">
            <w:pPr>
              <w:spacing w:after="40"/>
              <w:ind w:left="6244"/>
              <w:rPr>
                <w:noProof/>
              </w:rPr>
            </w:pPr>
            <w:r>
              <w:rPr>
                <w:noProof/>
              </w:rPr>
              <w:tab/>
              <w:t xml:space="preserve">від  </w:t>
            </w:r>
            <w:r w:rsidR="00556E78" w:rsidRPr="00556E78">
              <w:rPr>
                <w:noProof/>
              </w:rPr>
              <w:t>1</w:t>
            </w:r>
            <w:r w:rsidR="00556E78" w:rsidRPr="00556E78">
              <w:rPr>
                <w:noProof/>
                <w:lang w:val="uk-UA"/>
              </w:rPr>
              <w:t>6</w:t>
            </w:r>
            <w:r w:rsidRPr="00556E78">
              <w:rPr>
                <w:noProof/>
              </w:rPr>
              <w:t>.01.2024</w:t>
            </w:r>
            <w:r w:rsidRPr="005A53A0">
              <w:rPr>
                <w:noProof/>
              </w:rPr>
              <w:t xml:space="preserve"> року</w:t>
            </w:r>
          </w:p>
          <w:p w:rsidR="008E2161" w:rsidRPr="008E2161" w:rsidRDefault="008E2161" w:rsidP="0025113D">
            <w:pPr>
              <w:ind w:left="5075" w:right="-13"/>
              <w:rPr>
                <w:lang w:val="uk-UA"/>
              </w:rPr>
            </w:pPr>
          </w:p>
        </w:tc>
      </w:tr>
    </w:tbl>
    <w:p w:rsidR="008E2161" w:rsidRPr="00687F0D" w:rsidRDefault="008E2161" w:rsidP="008E2161"/>
    <w:p w:rsidR="008E2161" w:rsidRPr="00F757AF" w:rsidRDefault="008E2161" w:rsidP="008E2161">
      <w:pPr>
        <w:widowControl w:val="0"/>
        <w:autoSpaceDE w:val="0"/>
        <w:autoSpaceDN w:val="0"/>
        <w:spacing w:before="11"/>
        <w:rPr>
          <w:b/>
          <w:lang w:eastAsia="en-US"/>
        </w:rPr>
      </w:pPr>
    </w:p>
    <w:p w:rsidR="008E2161" w:rsidRPr="00F757AF" w:rsidRDefault="008E2161" w:rsidP="008E2161">
      <w:pPr>
        <w:widowControl w:val="0"/>
        <w:autoSpaceDE w:val="0"/>
        <w:autoSpaceDN w:val="0"/>
        <w:rPr>
          <w:lang w:eastAsia="en-US"/>
        </w:rPr>
      </w:pPr>
    </w:p>
    <w:p w:rsidR="008E2161" w:rsidRPr="00F757AF" w:rsidRDefault="008E2161" w:rsidP="008E2161">
      <w:pPr>
        <w:widowControl w:val="0"/>
        <w:autoSpaceDE w:val="0"/>
        <w:autoSpaceDN w:val="0"/>
        <w:rPr>
          <w:lang w:eastAsia="en-US"/>
        </w:rPr>
      </w:pPr>
    </w:p>
    <w:p w:rsidR="008E2161" w:rsidRPr="00F757AF" w:rsidRDefault="008E2161" w:rsidP="008E2161">
      <w:pPr>
        <w:widowControl w:val="0"/>
        <w:autoSpaceDE w:val="0"/>
        <w:autoSpaceDN w:val="0"/>
        <w:rPr>
          <w:lang w:eastAsia="en-US"/>
        </w:rPr>
      </w:pPr>
    </w:p>
    <w:p w:rsidR="008E2161" w:rsidRPr="00F757AF" w:rsidRDefault="008E2161" w:rsidP="008E2161">
      <w:pPr>
        <w:widowControl w:val="0"/>
        <w:autoSpaceDE w:val="0"/>
        <w:autoSpaceDN w:val="0"/>
        <w:rPr>
          <w:lang w:eastAsia="en-US"/>
        </w:rPr>
      </w:pPr>
    </w:p>
    <w:p w:rsidR="008E2161" w:rsidRPr="00F757AF" w:rsidRDefault="008E2161" w:rsidP="008E2161">
      <w:pPr>
        <w:widowControl w:val="0"/>
        <w:autoSpaceDE w:val="0"/>
        <w:autoSpaceDN w:val="0"/>
        <w:rPr>
          <w:lang w:eastAsia="en-US"/>
        </w:rPr>
      </w:pPr>
    </w:p>
    <w:p w:rsidR="008E2161" w:rsidRPr="00D62A0F" w:rsidRDefault="008E2161" w:rsidP="008E2161">
      <w:pPr>
        <w:widowControl w:val="0"/>
        <w:autoSpaceDE w:val="0"/>
        <w:autoSpaceDN w:val="0"/>
        <w:jc w:val="center"/>
        <w:rPr>
          <w:b/>
          <w:bCs/>
          <w:sz w:val="28"/>
          <w:szCs w:val="28"/>
          <w:bdr w:val="none" w:sz="0" w:space="0" w:color="auto" w:frame="1"/>
          <w:lang w:val="uk-UA" w:eastAsia="en-US"/>
        </w:rPr>
      </w:pPr>
    </w:p>
    <w:tbl>
      <w:tblPr>
        <w:tblpPr w:leftFromText="180" w:rightFromText="180" w:vertAnchor="text" w:horzAnchor="margin" w:tblpY="150"/>
        <w:tblW w:w="9847" w:type="dxa"/>
        <w:tblLayout w:type="fixed"/>
        <w:tblLook w:val="0000" w:firstRow="0" w:lastRow="0" w:firstColumn="0" w:lastColumn="0" w:noHBand="0" w:noVBand="0"/>
      </w:tblPr>
      <w:tblGrid>
        <w:gridCol w:w="9847"/>
      </w:tblGrid>
      <w:tr w:rsidR="00D62A0F" w:rsidRPr="00E030BF" w:rsidTr="00C00E3A">
        <w:tc>
          <w:tcPr>
            <w:tcW w:w="9847" w:type="dxa"/>
            <w:tcBorders>
              <w:top w:val="nil"/>
              <w:left w:val="nil"/>
              <w:bottom w:val="nil"/>
              <w:right w:val="nil"/>
            </w:tcBorders>
          </w:tcPr>
          <w:p w:rsidR="00D62A0F" w:rsidRPr="00E030BF" w:rsidRDefault="00D62A0F" w:rsidP="00C00E3A">
            <w:pPr>
              <w:spacing w:line="276" w:lineRule="auto"/>
              <w:jc w:val="center"/>
              <w:rPr>
                <w:b/>
                <w:bCs/>
                <w:lang w:val="uk-UA"/>
              </w:rPr>
            </w:pPr>
            <w:r w:rsidRPr="00E030BF">
              <w:rPr>
                <w:b/>
                <w:bCs/>
                <w:lang w:val="uk-UA"/>
              </w:rPr>
              <w:t>ТЕНДЕРНА ДОКУМЕНТАЦІЯ</w:t>
            </w:r>
          </w:p>
          <w:p w:rsidR="00D62A0F" w:rsidRPr="00E030BF" w:rsidRDefault="00D62A0F" w:rsidP="00C00E3A">
            <w:pPr>
              <w:spacing w:line="276" w:lineRule="auto"/>
              <w:jc w:val="center"/>
              <w:rPr>
                <w:b/>
                <w:bCs/>
                <w:lang w:val="uk-UA"/>
              </w:rPr>
            </w:pPr>
            <w:r w:rsidRPr="00E030BF">
              <w:rPr>
                <w:b/>
                <w:bCs/>
                <w:lang w:val="uk-UA"/>
              </w:rPr>
              <w:t xml:space="preserve">щодо проведення процедури відкритих торгів на закупівлю </w:t>
            </w:r>
          </w:p>
          <w:p w:rsidR="00D62A0F" w:rsidRPr="00E030BF" w:rsidRDefault="00D62A0F" w:rsidP="00C00E3A">
            <w:pPr>
              <w:jc w:val="center"/>
              <w:rPr>
                <w:b/>
                <w:lang w:val="uk-UA"/>
              </w:rPr>
            </w:pPr>
            <w:r w:rsidRPr="00E030BF">
              <w:rPr>
                <w:b/>
                <w:bCs/>
                <w:lang w:val="uk-UA"/>
              </w:rPr>
              <w:t xml:space="preserve">згідно ЄЗС ДК 021:2015 – </w:t>
            </w:r>
            <w:r w:rsidRPr="00E030BF">
              <w:rPr>
                <w:b/>
                <w:lang w:val="uk-UA"/>
              </w:rPr>
              <w:t>5552</w:t>
            </w:r>
            <w:r w:rsidRPr="00E030BF">
              <w:rPr>
                <w:b/>
              </w:rPr>
              <w:t>0000-</w:t>
            </w:r>
            <w:r w:rsidRPr="00E030BF">
              <w:rPr>
                <w:b/>
                <w:lang w:val="uk-UA"/>
              </w:rPr>
              <w:t xml:space="preserve">1 «Кейтерингові послуги» </w:t>
            </w:r>
          </w:p>
          <w:p w:rsidR="00D62A0F" w:rsidRPr="00A702F3" w:rsidRDefault="00A702F3" w:rsidP="00C00E3A">
            <w:pPr>
              <w:spacing w:line="276" w:lineRule="auto"/>
              <w:jc w:val="center"/>
              <w:rPr>
                <w:b/>
                <w:bCs/>
                <w:lang w:val="uk-UA"/>
              </w:rPr>
            </w:pPr>
            <w:r>
              <w:rPr>
                <w:b/>
                <w:lang w:val="uk-UA"/>
              </w:rPr>
              <w:t xml:space="preserve">        (</w:t>
            </w:r>
            <w:r w:rsidRPr="00A702F3">
              <w:rPr>
                <w:b/>
              </w:rPr>
              <w:t>Послуги з організації шкільного харчування, а саме забезпечення одноразовим гарячим харчуванням у</w:t>
            </w:r>
            <w:r>
              <w:rPr>
                <w:b/>
              </w:rPr>
              <w:t>чнів пільгових</w:t>
            </w:r>
            <w:r w:rsidR="007D6597">
              <w:rPr>
                <w:b/>
              </w:rPr>
              <w:t xml:space="preserve"> категорій</w:t>
            </w:r>
            <w:r>
              <w:rPr>
                <w:b/>
                <w:lang w:val="uk-UA"/>
              </w:rPr>
              <w:t>)</w:t>
            </w:r>
          </w:p>
          <w:p w:rsidR="00D62A0F" w:rsidRPr="00E030BF" w:rsidRDefault="00D62A0F" w:rsidP="00C00E3A">
            <w:pPr>
              <w:spacing w:line="276" w:lineRule="auto"/>
              <w:jc w:val="center"/>
              <w:rPr>
                <w:b/>
                <w:bCs/>
                <w:lang w:val="uk-UA"/>
              </w:rPr>
            </w:pPr>
          </w:p>
        </w:tc>
      </w:tr>
    </w:tbl>
    <w:p w:rsidR="00D62A0F" w:rsidRPr="00E030BF" w:rsidRDefault="00D62A0F" w:rsidP="00D62A0F">
      <w:pPr>
        <w:spacing w:line="276" w:lineRule="auto"/>
        <w:jc w:val="center"/>
        <w:rPr>
          <w:b/>
          <w:bCs/>
          <w:lang w:val="uk-UA"/>
        </w:rPr>
      </w:pPr>
    </w:p>
    <w:p w:rsidR="008E2161" w:rsidRPr="004E05F6" w:rsidRDefault="008E2161" w:rsidP="008E2161">
      <w:pPr>
        <w:widowControl w:val="0"/>
        <w:autoSpaceDE w:val="0"/>
        <w:autoSpaceDN w:val="0"/>
        <w:jc w:val="center"/>
        <w:rPr>
          <w:b/>
          <w:bCs/>
          <w:sz w:val="28"/>
          <w:szCs w:val="28"/>
          <w:bdr w:val="none" w:sz="0" w:space="0" w:color="auto" w:frame="1"/>
          <w:lang w:eastAsia="en-US"/>
        </w:rPr>
      </w:pPr>
    </w:p>
    <w:p w:rsidR="008E2161" w:rsidRPr="00D62A0F" w:rsidRDefault="008E2161" w:rsidP="008E2161">
      <w:pPr>
        <w:widowControl w:val="0"/>
        <w:autoSpaceDE w:val="0"/>
        <w:autoSpaceDN w:val="0"/>
        <w:rPr>
          <w:b/>
          <w:sz w:val="28"/>
          <w:szCs w:val="28"/>
          <w:lang w:val="uk-UA" w:eastAsia="en-US"/>
        </w:rPr>
      </w:pPr>
    </w:p>
    <w:p w:rsidR="008E2161" w:rsidRPr="00687F0D" w:rsidRDefault="008E2161" w:rsidP="008E2161">
      <w:pPr>
        <w:widowControl w:val="0"/>
        <w:autoSpaceDE w:val="0"/>
        <w:autoSpaceDN w:val="0"/>
        <w:rPr>
          <w:b/>
          <w:sz w:val="28"/>
          <w:szCs w:val="28"/>
          <w:lang w:eastAsia="en-US"/>
        </w:rPr>
      </w:pPr>
    </w:p>
    <w:p w:rsidR="008E2161" w:rsidRPr="00F757AF" w:rsidRDefault="008E2161" w:rsidP="008E2161">
      <w:pPr>
        <w:widowControl w:val="0"/>
        <w:autoSpaceDE w:val="0"/>
        <w:autoSpaceDN w:val="0"/>
        <w:rPr>
          <w:b/>
          <w:lang w:eastAsia="en-US"/>
        </w:rPr>
      </w:pPr>
    </w:p>
    <w:p w:rsidR="008E2161" w:rsidRPr="00F757AF" w:rsidRDefault="008E2161" w:rsidP="008E2161">
      <w:pPr>
        <w:widowControl w:val="0"/>
        <w:autoSpaceDE w:val="0"/>
        <w:autoSpaceDN w:val="0"/>
        <w:rPr>
          <w:b/>
          <w:lang w:eastAsia="en-US"/>
        </w:rPr>
      </w:pPr>
    </w:p>
    <w:p w:rsidR="008E2161" w:rsidRPr="00F757AF" w:rsidRDefault="008E2161" w:rsidP="008E2161">
      <w:pPr>
        <w:widowControl w:val="0"/>
        <w:autoSpaceDE w:val="0"/>
        <w:autoSpaceDN w:val="0"/>
        <w:rPr>
          <w:b/>
          <w:lang w:eastAsia="en-US"/>
        </w:rPr>
      </w:pPr>
    </w:p>
    <w:p w:rsidR="008E2161" w:rsidRPr="00F757AF" w:rsidRDefault="008E2161" w:rsidP="008E2161">
      <w:pPr>
        <w:widowControl w:val="0"/>
        <w:autoSpaceDE w:val="0"/>
        <w:autoSpaceDN w:val="0"/>
        <w:rPr>
          <w:b/>
          <w:lang w:eastAsia="en-US"/>
        </w:rPr>
      </w:pPr>
    </w:p>
    <w:p w:rsidR="008E2161" w:rsidRPr="00F757AF" w:rsidRDefault="008E2161" w:rsidP="008E2161">
      <w:pPr>
        <w:widowControl w:val="0"/>
        <w:autoSpaceDE w:val="0"/>
        <w:autoSpaceDN w:val="0"/>
        <w:rPr>
          <w:b/>
          <w:lang w:eastAsia="en-US"/>
        </w:rPr>
      </w:pPr>
    </w:p>
    <w:p w:rsidR="008E2161" w:rsidRPr="00F757AF" w:rsidRDefault="008E2161" w:rsidP="008E2161">
      <w:pPr>
        <w:widowControl w:val="0"/>
        <w:autoSpaceDE w:val="0"/>
        <w:autoSpaceDN w:val="0"/>
        <w:rPr>
          <w:b/>
          <w:lang w:eastAsia="en-US"/>
        </w:rPr>
      </w:pPr>
    </w:p>
    <w:p w:rsidR="008E2161" w:rsidRPr="00F757AF" w:rsidRDefault="008E2161" w:rsidP="008E2161">
      <w:pPr>
        <w:widowControl w:val="0"/>
        <w:autoSpaceDE w:val="0"/>
        <w:autoSpaceDN w:val="0"/>
        <w:rPr>
          <w:b/>
          <w:lang w:eastAsia="en-US"/>
        </w:rPr>
      </w:pPr>
    </w:p>
    <w:p w:rsidR="008E2161" w:rsidRPr="00F757AF" w:rsidRDefault="008E2161" w:rsidP="008E2161">
      <w:pPr>
        <w:widowControl w:val="0"/>
        <w:autoSpaceDE w:val="0"/>
        <w:autoSpaceDN w:val="0"/>
        <w:rPr>
          <w:b/>
          <w:lang w:eastAsia="en-US"/>
        </w:rPr>
      </w:pPr>
    </w:p>
    <w:p w:rsidR="008E2161" w:rsidRPr="00F757AF" w:rsidRDefault="008E2161" w:rsidP="008E2161">
      <w:pPr>
        <w:widowControl w:val="0"/>
        <w:autoSpaceDE w:val="0"/>
        <w:autoSpaceDN w:val="0"/>
        <w:rPr>
          <w:b/>
          <w:lang w:eastAsia="en-US"/>
        </w:rPr>
      </w:pPr>
    </w:p>
    <w:p w:rsidR="008E2161" w:rsidRPr="00F757AF" w:rsidRDefault="008E2161" w:rsidP="008E2161">
      <w:pPr>
        <w:widowControl w:val="0"/>
        <w:autoSpaceDE w:val="0"/>
        <w:autoSpaceDN w:val="0"/>
        <w:rPr>
          <w:b/>
          <w:lang w:eastAsia="en-US"/>
        </w:rPr>
      </w:pPr>
    </w:p>
    <w:p w:rsidR="008E2161" w:rsidRPr="00F757AF" w:rsidRDefault="008E2161" w:rsidP="008E2161">
      <w:pPr>
        <w:widowControl w:val="0"/>
        <w:autoSpaceDE w:val="0"/>
        <w:autoSpaceDN w:val="0"/>
        <w:rPr>
          <w:b/>
          <w:lang w:eastAsia="en-US"/>
        </w:rPr>
      </w:pPr>
    </w:p>
    <w:p w:rsidR="008E2161" w:rsidRPr="00F757AF" w:rsidRDefault="008E2161" w:rsidP="008E2161">
      <w:pPr>
        <w:widowControl w:val="0"/>
        <w:autoSpaceDE w:val="0"/>
        <w:autoSpaceDN w:val="0"/>
        <w:rPr>
          <w:b/>
          <w:lang w:eastAsia="en-US"/>
        </w:rPr>
      </w:pPr>
    </w:p>
    <w:p w:rsidR="008E2161" w:rsidRPr="00F757AF" w:rsidRDefault="008E2161" w:rsidP="008E2161">
      <w:pPr>
        <w:widowControl w:val="0"/>
        <w:autoSpaceDE w:val="0"/>
        <w:autoSpaceDN w:val="0"/>
        <w:rPr>
          <w:b/>
          <w:lang w:eastAsia="en-US"/>
        </w:rPr>
      </w:pPr>
    </w:p>
    <w:p w:rsidR="008E2161" w:rsidRPr="00F757AF" w:rsidRDefault="008E2161" w:rsidP="008E2161">
      <w:pPr>
        <w:widowControl w:val="0"/>
        <w:autoSpaceDE w:val="0"/>
        <w:autoSpaceDN w:val="0"/>
        <w:spacing w:before="11"/>
        <w:rPr>
          <w:b/>
          <w:lang w:eastAsia="en-US"/>
        </w:rPr>
      </w:pPr>
    </w:p>
    <w:p w:rsidR="008E2161" w:rsidRPr="00F757AF" w:rsidRDefault="008E2161" w:rsidP="008E2161">
      <w:pPr>
        <w:widowControl w:val="0"/>
        <w:autoSpaceDE w:val="0"/>
        <w:autoSpaceDN w:val="0"/>
        <w:ind w:right="1090"/>
        <w:rPr>
          <w:lang w:eastAsia="en-US"/>
        </w:rPr>
      </w:pPr>
    </w:p>
    <w:p w:rsidR="008E2161" w:rsidRPr="00F757AF" w:rsidRDefault="008E2161" w:rsidP="008E2161">
      <w:pPr>
        <w:widowControl w:val="0"/>
        <w:autoSpaceDE w:val="0"/>
        <w:autoSpaceDN w:val="0"/>
        <w:ind w:right="1090"/>
        <w:rPr>
          <w:lang w:eastAsia="en-US"/>
        </w:rPr>
      </w:pPr>
    </w:p>
    <w:p w:rsidR="008E2161" w:rsidRPr="00F757AF" w:rsidRDefault="008E2161" w:rsidP="008E2161">
      <w:pPr>
        <w:widowControl w:val="0"/>
        <w:autoSpaceDE w:val="0"/>
        <w:autoSpaceDN w:val="0"/>
        <w:ind w:right="1090"/>
        <w:rPr>
          <w:lang w:eastAsia="en-US"/>
        </w:rPr>
      </w:pPr>
    </w:p>
    <w:p w:rsidR="00D67EEC" w:rsidRPr="00AE5E51" w:rsidRDefault="008E2161" w:rsidP="009F6B4F">
      <w:pPr>
        <w:widowControl w:val="0"/>
        <w:autoSpaceDE w:val="0"/>
        <w:autoSpaceDN w:val="0"/>
        <w:ind w:right="12"/>
        <w:jc w:val="center"/>
        <w:rPr>
          <w:lang w:val="uk-UA"/>
        </w:rPr>
      </w:pPr>
      <w:r w:rsidRPr="00F757AF">
        <w:rPr>
          <w:lang w:eastAsia="en-US"/>
        </w:rPr>
        <w:t>м.</w:t>
      </w:r>
      <w:r w:rsidR="0008641D">
        <w:rPr>
          <w:lang w:eastAsia="en-US"/>
        </w:rPr>
        <w:t>Київ –   2024</w:t>
      </w:r>
    </w:p>
    <w:p w:rsidR="00446CFD" w:rsidRPr="00E030BF" w:rsidRDefault="00446CFD" w:rsidP="00F50590">
      <w:pPr>
        <w:pStyle w:val="a4"/>
        <w:spacing w:after="0" w:line="276" w:lineRule="auto"/>
        <w:jc w:val="center"/>
        <w:rPr>
          <w:b/>
          <w:lang w:val="uk-UA"/>
        </w:rPr>
      </w:pPr>
    </w:p>
    <w:tbl>
      <w:tblPr>
        <w:tblW w:w="5315"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55"/>
        <w:gridCol w:w="1954"/>
        <w:gridCol w:w="96"/>
        <w:gridCol w:w="64"/>
        <w:gridCol w:w="8073"/>
      </w:tblGrid>
      <w:tr w:rsidR="00A9075F" w:rsidRPr="00E030BF" w:rsidTr="00FD3DA8">
        <w:trPr>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A9075F" w:rsidRPr="00E030BF" w:rsidRDefault="008F73AE" w:rsidP="00A9075F">
            <w:pPr>
              <w:spacing w:before="100" w:beforeAutospacing="1" w:after="100" w:afterAutospacing="1"/>
              <w:jc w:val="center"/>
              <w:rPr>
                <w:lang w:val="uk-UA"/>
              </w:rPr>
            </w:pPr>
            <w:r w:rsidRPr="00E030BF">
              <w:rPr>
                <w:lang w:val="uk-UA"/>
              </w:rPr>
              <w:lastRenderedPageBreak/>
              <w:t>№</w:t>
            </w:r>
          </w:p>
        </w:tc>
        <w:tc>
          <w:tcPr>
            <w:tcW w:w="4786" w:type="pct"/>
            <w:gridSpan w:val="4"/>
            <w:tcBorders>
              <w:top w:val="outset" w:sz="6" w:space="0" w:color="auto"/>
              <w:left w:val="outset" w:sz="6" w:space="0" w:color="auto"/>
              <w:bottom w:val="outset" w:sz="6" w:space="0" w:color="auto"/>
              <w:right w:val="outset" w:sz="6" w:space="0" w:color="auto"/>
            </w:tcBorders>
            <w:shd w:val="clear" w:color="auto" w:fill="auto"/>
          </w:tcPr>
          <w:p w:rsidR="00A9075F" w:rsidRPr="00E030BF" w:rsidRDefault="001471A8" w:rsidP="00A9075F">
            <w:pPr>
              <w:spacing w:before="100" w:beforeAutospacing="1" w:after="100" w:afterAutospacing="1"/>
              <w:jc w:val="center"/>
              <w:rPr>
                <w:b/>
                <w:lang w:val="uk-UA"/>
              </w:rPr>
            </w:pPr>
            <w:r w:rsidRPr="00E030BF">
              <w:rPr>
                <w:b/>
                <w:lang w:val="uk-UA"/>
              </w:rPr>
              <w:t xml:space="preserve">Розділ І. </w:t>
            </w:r>
            <w:r w:rsidR="00A9075F" w:rsidRPr="00E030BF">
              <w:rPr>
                <w:b/>
                <w:lang w:val="uk-UA"/>
              </w:rPr>
              <w:t>Загальні положення</w:t>
            </w:r>
          </w:p>
        </w:tc>
      </w:tr>
      <w:tr w:rsidR="00A9075F" w:rsidRPr="00E030BF" w:rsidTr="00D62A0F">
        <w:trPr>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A9075F" w:rsidRPr="00E030BF" w:rsidRDefault="00A9075F" w:rsidP="00A9075F">
            <w:pPr>
              <w:spacing w:before="100" w:beforeAutospacing="1" w:after="100" w:afterAutospacing="1"/>
              <w:jc w:val="center"/>
              <w:rPr>
                <w:lang w:val="uk-UA"/>
              </w:rPr>
            </w:pPr>
            <w:r w:rsidRPr="00E030BF">
              <w:rPr>
                <w:lang w:val="uk-UA"/>
              </w:rPr>
              <w:t>1</w:t>
            </w:r>
          </w:p>
        </w:tc>
        <w:tc>
          <w:tcPr>
            <w:tcW w:w="993" w:type="pct"/>
            <w:gridSpan w:val="3"/>
            <w:tcBorders>
              <w:top w:val="outset" w:sz="6" w:space="0" w:color="auto"/>
              <w:left w:val="outset" w:sz="6" w:space="0" w:color="auto"/>
              <w:bottom w:val="outset" w:sz="6" w:space="0" w:color="auto"/>
              <w:right w:val="outset" w:sz="6" w:space="0" w:color="auto"/>
            </w:tcBorders>
            <w:shd w:val="clear" w:color="auto" w:fill="auto"/>
          </w:tcPr>
          <w:p w:rsidR="00A9075F" w:rsidRPr="00E030BF" w:rsidRDefault="00A9075F" w:rsidP="00A9075F">
            <w:pPr>
              <w:spacing w:before="100" w:beforeAutospacing="1" w:after="100" w:afterAutospacing="1"/>
              <w:jc w:val="center"/>
              <w:rPr>
                <w:lang w:val="uk-UA"/>
              </w:rPr>
            </w:pPr>
            <w:r w:rsidRPr="00E030BF">
              <w:rPr>
                <w:lang w:val="uk-UA"/>
              </w:rPr>
              <w:t>2</w:t>
            </w:r>
          </w:p>
        </w:tc>
        <w:tc>
          <w:tcPr>
            <w:tcW w:w="3793" w:type="pct"/>
            <w:tcBorders>
              <w:top w:val="outset" w:sz="6" w:space="0" w:color="auto"/>
              <w:left w:val="outset" w:sz="6" w:space="0" w:color="auto"/>
              <w:bottom w:val="outset" w:sz="6" w:space="0" w:color="auto"/>
              <w:right w:val="outset" w:sz="6" w:space="0" w:color="auto"/>
            </w:tcBorders>
            <w:shd w:val="clear" w:color="auto" w:fill="auto"/>
          </w:tcPr>
          <w:p w:rsidR="00A9075F" w:rsidRPr="00E030BF" w:rsidRDefault="00A9075F" w:rsidP="008F73AE">
            <w:pPr>
              <w:rPr>
                <w:lang w:val="uk-UA"/>
              </w:rPr>
            </w:pPr>
          </w:p>
        </w:tc>
      </w:tr>
      <w:tr w:rsidR="00A9075F" w:rsidRPr="00E030BF" w:rsidTr="00D62A0F">
        <w:trPr>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A9075F" w:rsidRPr="00E030BF" w:rsidRDefault="00A9075F" w:rsidP="00A9075F">
            <w:pPr>
              <w:spacing w:before="100" w:beforeAutospacing="1" w:after="100" w:afterAutospacing="1"/>
              <w:jc w:val="center"/>
              <w:rPr>
                <w:lang w:val="uk-UA"/>
              </w:rPr>
            </w:pPr>
            <w:r w:rsidRPr="00E030BF">
              <w:rPr>
                <w:lang w:val="uk-UA"/>
              </w:rPr>
              <w:t>1</w:t>
            </w:r>
          </w:p>
        </w:tc>
        <w:tc>
          <w:tcPr>
            <w:tcW w:w="993" w:type="pct"/>
            <w:gridSpan w:val="3"/>
            <w:tcBorders>
              <w:top w:val="outset" w:sz="6" w:space="0" w:color="auto"/>
              <w:left w:val="outset" w:sz="6" w:space="0" w:color="auto"/>
              <w:bottom w:val="outset" w:sz="6" w:space="0" w:color="auto"/>
              <w:right w:val="outset" w:sz="6" w:space="0" w:color="auto"/>
            </w:tcBorders>
            <w:shd w:val="clear" w:color="auto" w:fill="auto"/>
          </w:tcPr>
          <w:p w:rsidR="00A9075F" w:rsidRPr="00E030BF" w:rsidRDefault="00A9075F" w:rsidP="00A9075F">
            <w:pPr>
              <w:spacing w:before="100" w:beforeAutospacing="1" w:after="100" w:afterAutospacing="1"/>
              <w:rPr>
                <w:b/>
                <w:i/>
                <w:lang w:val="uk-UA"/>
              </w:rPr>
            </w:pPr>
            <w:r w:rsidRPr="00E030BF">
              <w:rPr>
                <w:b/>
                <w:i/>
                <w:lang w:val="uk-UA"/>
              </w:rPr>
              <w:t>Терміни, які вживаються в тендерній документації</w:t>
            </w:r>
          </w:p>
        </w:tc>
        <w:tc>
          <w:tcPr>
            <w:tcW w:w="3793" w:type="pct"/>
            <w:tcBorders>
              <w:top w:val="outset" w:sz="6" w:space="0" w:color="auto"/>
              <w:left w:val="outset" w:sz="6" w:space="0" w:color="auto"/>
              <w:bottom w:val="outset" w:sz="6" w:space="0" w:color="auto"/>
              <w:right w:val="outset" w:sz="6" w:space="0" w:color="auto"/>
            </w:tcBorders>
            <w:shd w:val="clear" w:color="auto" w:fill="auto"/>
          </w:tcPr>
          <w:p w:rsidR="00A9075F" w:rsidRPr="00E030BF" w:rsidRDefault="00A9075F" w:rsidP="007C32F1">
            <w:pPr>
              <w:spacing w:before="100" w:beforeAutospacing="1" w:after="100" w:afterAutospacing="1"/>
              <w:jc w:val="both"/>
              <w:rPr>
                <w:lang w:val="uk-UA"/>
              </w:rPr>
            </w:pPr>
            <w:r w:rsidRPr="00E030BF">
              <w:rPr>
                <w:lang w:val="uk-UA"/>
              </w:rPr>
              <w:t>Тендерну документацію розроблено на виконання вимог Закону України № 922-VIII «Про публічні закупівлі» (далі – Закон)</w:t>
            </w:r>
            <w:r w:rsidR="009853D2" w:rsidRPr="00E030BF">
              <w:rPr>
                <w:lang w:val="uk-UA"/>
              </w:rPr>
              <w:t xml:space="preserve"> з урахуванням постанови Кабінету Міністрів України від </w:t>
            </w:r>
            <w:r w:rsidR="008367BD" w:rsidRPr="00E030BF">
              <w:rPr>
                <w:lang w:val="uk-UA"/>
              </w:rPr>
              <w:t>12.10.2022</w:t>
            </w:r>
            <w:r w:rsidR="00F205E7" w:rsidRPr="00E030BF">
              <w:rPr>
                <w:lang w:val="uk-UA"/>
              </w:rPr>
              <w:t xml:space="preserve"> №</w:t>
            </w:r>
            <w:r w:rsidR="000A6D03" w:rsidRPr="00E030BF">
              <w:rPr>
                <w:lang w:val="uk-UA"/>
              </w:rPr>
              <w:t xml:space="preserve">1178 </w:t>
            </w:r>
            <w:r w:rsidR="00F205E7" w:rsidRPr="00E030BF">
              <w:rPr>
                <w:bCs/>
                <w:lang w:val="uk-UA"/>
              </w:rPr>
              <w:t xml:space="preserve">«Особливості здійснення публічних закупівель товарів, робіт і послуг для </w:t>
            </w:r>
            <w:r w:rsidR="00600E22" w:rsidRPr="00E030BF">
              <w:rPr>
                <w:bCs/>
                <w:lang w:val="uk-UA"/>
              </w:rPr>
              <w:t>з</w:t>
            </w:r>
            <w:r w:rsidR="00F205E7" w:rsidRPr="00E030BF">
              <w:rPr>
                <w:bCs/>
                <w:lang w:val="uk-UA"/>
              </w:rPr>
              <w:t xml:space="preserve">амовників, передбачених Законом України </w:t>
            </w:r>
            <w:r w:rsidR="007C32F1" w:rsidRPr="00E030BF">
              <w:rPr>
                <w:bCs/>
                <w:lang w:val="uk-UA"/>
              </w:rPr>
              <w:t>«</w:t>
            </w:r>
            <w:r w:rsidR="00F205E7" w:rsidRPr="00E030BF">
              <w:rPr>
                <w:bCs/>
                <w:lang w:val="uk-UA"/>
              </w:rPr>
              <w:t>Про публічні закупівлі</w:t>
            </w:r>
            <w:r w:rsidR="007C32F1" w:rsidRPr="00E030BF">
              <w:rPr>
                <w:bCs/>
                <w:lang w:val="uk-UA"/>
              </w:rPr>
              <w:t>»</w:t>
            </w:r>
            <w:r w:rsidR="00F205E7" w:rsidRPr="00E030BF">
              <w:rPr>
                <w:bCs/>
                <w:lang w:val="uk-UA"/>
              </w:rPr>
              <w:t>, на період дії правового режиму воєнного стану в Україні та протягом 90 днів з дня його припинення або скасування»</w:t>
            </w:r>
            <w:r w:rsidR="00F205E7" w:rsidRPr="00E030BF">
              <w:rPr>
                <w:lang w:val="uk-UA"/>
              </w:rPr>
              <w:t xml:space="preserve"> (далі – Особливості)</w:t>
            </w:r>
            <w:r w:rsidRPr="00E030BF">
              <w:rPr>
                <w:lang w:val="uk-UA"/>
              </w:rPr>
              <w:t>. Терміни вживаються у значенні, наведеному в Законі</w:t>
            </w:r>
            <w:r w:rsidR="00525E9E" w:rsidRPr="00E030BF">
              <w:rPr>
                <w:lang w:val="uk-UA"/>
              </w:rPr>
              <w:t xml:space="preserve"> та Особливостях</w:t>
            </w:r>
            <w:r w:rsidR="00E72458" w:rsidRPr="00E030BF">
              <w:rPr>
                <w:lang w:val="uk-UA"/>
              </w:rPr>
              <w:t>.</w:t>
            </w:r>
          </w:p>
        </w:tc>
      </w:tr>
      <w:tr w:rsidR="00A9075F" w:rsidRPr="00E030BF" w:rsidTr="00D62A0F">
        <w:trPr>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A9075F" w:rsidRPr="00E030BF" w:rsidRDefault="00A9075F" w:rsidP="00A9075F">
            <w:pPr>
              <w:spacing w:before="100" w:beforeAutospacing="1" w:after="100" w:afterAutospacing="1"/>
              <w:jc w:val="center"/>
              <w:rPr>
                <w:lang w:val="uk-UA"/>
              </w:rPr>
            </w:pPr>
            <w:r w:rsidRPr="00E030BF">
              <w:rPr>
                <w:lang w:val="uk-UA"/>
              </w:rPr>
              <w:t>2</w:t>
            </w:r>
          </w:p>
        </w:tc>
        <w:tc>
          <w:tcPr>
            <w:tcW w:w="993" w:type="pct"/>
            <w:gridSpan w:val="3"/>
            <w:tcBorders>
              <w:top w:val="outset" w:sz="6" w:space="0" w:color="auto"/>
              <w:left w:val="outset" w:sz="6" w:space="0" w:color="auto"/>
              <w:bottom w:val="outset" w:sz="6" w:space="0" w:color="auto"/>
              <w:right w:val="outset" w:sz="6" w:space="0" w:color="auto"/>
            </w:tcBorders>
            <w:shd w:val="clear" w:color="auto" w:fill="auto"/>
          </w:tcPr>
          <w:p w:rsidR="00A9075F" w:rsidRPr="00E030BF" w:rsidRDefault="00A9075F" w:rsidP="00A9075F">
            <w:pPr>
              <w:spacing w:before="100" w:beforeAutospacing="1" w:after="100" w:afterAutospacing="1"/>
              <w:rPr>
                <w:b/>
                <w:i/>
                <w:lang w:val="uk-UA"/>
              </w:rPr>
            </w:pPr>
            <w:r w:rsidRPr="00E030BF">
              <w:rPr>
                <w:b/>
                <w:i/>
                <w:lang w:val="uk-UA"/>
              </w:rPr>
              <w:t xml:space="preserve">Інформація про </w:t>
            </w:r>
            <w:r w:rsidR="00600E22" w:rsidRPr="00E030BF">
              <w:rPr>
                <w:b/>
                <w:i/>
                <w:lang w:val="uk-UA"/>
              </w:rPr>
              <w:t>з</w:t>
            </w:r>
            <w:r w:rsidRPr="00E030BF">
              <w:rPr>
                <w:b/>
                <w:i/>
                <w:lang w:val="uk-UA"/>
              </w:rPr>
              <w:t>амовника торгів</w:t>
            </w:r>
          </w:p>
        </w:tc>
        <w:tc>
          <w:tcPr>
            <w:tcW w:w="3793" w:type="pct"/>
            <w:tcBorders>
              <w:top w:val="outset" w:sz="6" w:space="0" w:color="auto"/>
              <w:left w:val="outset" w:sz="6" w:space="0" w:color="auto"/>
              <w:bottom w:val="outset" w:sz="6" w:space="0" w:color="auto"/>
              <w:right w:val="outset" w:sz="6" w:space="0" w:color="auto"/>
            </w:tcBorders>
            <w:shd w:val="clear" w:color="auto" w:fill="auto"/>
          </w:tcPr>
          <w:p w:rsidR="00A9075F" w:rsidRPr="00E030BF" w:rsidRDefault="00A9075F" w:rsidP="00A9075F">
            <w:pPr>
              <w:rPr>
                <w:lang w:val="uk-UA"/>
              </w:rPr>
            </w:pPr>
          </w:p>
        </w:tc>
      </w:tr>
      <w:tr w:rsidR="00D62A0F" w:rsidRPr="0093615A" w:rsidTr="00D62A0F">
        <w:trPr>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D62A0F" w:rsidRPr="00E030BF" w:rsidRDefault="00D62A0F" w:rsidP="00D62A0F">
            <w:pPr>
              <w:spacing w:before="100" w:beforeAutospacing="1" w:after="100" w:afterAutospacing="1"/>
              <w:jc w:val="center"/>
              <w:rPr>
                <w:lang w:val="uk-UA"/>
              </w:rPr>
            </w:pPr>
            <w:r w:rsidRPr="00E030BF">
              <w:rPr>
                <w:lang w:val="uk-UA"/>
              </w:rPr>
              <w:t>2.1</w:t>
            </w:r>
          </w:p>
        </w:tc>
        <w:tc>
          <w:tcPr>
            <w:tcW w:w="993" w:type="pct"/>
            <w:gridSpan w:val="3"/>
            <w:tcBorders>
              <w:top w:val="outset" w:sz="6" w:space="0" w:color="auto"/>
              <w:left w:val="outset" w:sz="6" w:space="0" w:color="auto"/>
              <w:bottom w:val="outset" w:sz="6" w:space="0" w:color="auto"/>
              <w:right w:val="outset" w:sz="6" w:space="0" w:color="auto"/>
            </w:tcBorders>
            <w:shd w:val="clear" w:color="auto" w:fill="auto"/>
          </w:tcPr>
          <w:p w:rsidR="00D62A0F" w:rsidRPr="00E030BF" w:rsidRDefault="00D62A0F" w:rsidP="00D62A0F">
            <w:pPr>
              <w:spacing w:before="100" w:beforeAutospacing="1" w:after="100" w:afterAutospacing="1"/>
              <w:rPr>
                <w:lang w:val="uk-UA"/>
              </w:rPr>
            </w:pPr>
            <w:r w:rsidRPr="00E030BF">
              <w:rPr>
                <w:lang w:val="uk-UA"/>
              </w:rPr>
              <w:t>повне найменування</w:t>
            </w:r>
          </w:p>
        </w:tc>
        <w:tc>
          <w:tcPr>
            <w:tcW w:w="3793"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000"/>
            </w:tblGrid>
            <w:tr w:rsidR="00D62A0F" w:rsidRPr="0093615A" w:rsidTr="00C00E3A">
              <w:trPr>
                <w:trHeight w:val="110"/>
              </w:trPr>
              <w:tc>
                <w:tcPr>
                  <w:tcW w:w="6000" w:type="dxa"/>
                </w:tcPr>
                <w:p w:rsidR="00D62A0F" w:rsidRPr="00C33730" w:rsidRDefault="00A31420" w:rsidP="00A31420">
                  <w:pPr>
                    <w:autoSpaceDE w:val="0"/>
                    <w:autoSpaceDN w:val="0"/>
                    <w:adjustRightInd w:val="0"/>
                    <w:jc w:val="both"/>
                    <w:rPr>
                      <w:lang w:val="uk-UA"/>
                    </w:rPr>
                  </w:pPr>
                  <w:r>
                    <w:rPr>
                      <w:lang w:val="uk-UA"/>
                    </w:rPr>
                    <w:t>школа І-ІІІ ступенів №300</w:t>
                  </w:r>
                  <w:r w:rsidR="00C33730" w:rsidRPr="00C33730">
                    <w:rPr>
                      <w:lang w:val="uk-UA"/>
                    </w:rPr>
                    <w:t xml:space="preserve"> Деснянського району міста Києва Код ЄДРПОУ - </w:t>
                  </w:r>
                  <w:r>
                    <w:rPr>
                      <w:lang w:val="uk-UA"/>
                    </w:rPr>
                    <w:t>22906882</w:t>
                  </w:r>
                </w:p>
              </w:tc>
            </w:tr>
          </w:tbl>
          <w:p w:rsidR="00D62A0F" w:rsidRPr="00D62A0F" w:rsidRDefault="00D62A0F" w:rsidP="00D62A0F">
            <w:pPr>
              <w:jc w:val="both"/>
              <w:rPr>
                <w:i/>
                <w:lang w:val="uk-UA"/>
              </w:rPr>
            </w:pPr>
          </w:p>
        </w:tc>
      </w:tr>
      <w:tr w:rsidR="009F6B4F" w:rsidRPr="00A31420" w:rsidTr="00D62A0F">
        <w:trPr>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9F6B4F" w:rsidRPr="00E030BF" w:rsidRDefault="009F6B4F" w:rsidP="009F6B4F">
            <w:pPr>
              <w:spacing w:before="100" w:beforeAutospacing="1" w:after="100" w:afterAutospacing="1"/>
              <w:jc w:val="center"/>
              <w:rPr>
                <w:lang w:val="uk-UA"/>
              </w:rPr>
            </w:pPr>
            <w:r w:rsidRPr="00E030BF">
              <w:rPr>
                <w:lang w:val="uk-UA"/>
              </w:rPr>
              <w:t>2.2</w:t>
            </w:r>
          </w:p>
        </w:tc>
        <w:tc>
          <w:tcPr>
            <w:tcW w:w="993" w:type="pct"/>
            <w:gridSpan w:val="3"/>
            <w:tcBorders>
              <w:top w:val="outset" w:sz="6" w:space="0" w:color="auto"/>
              <w:left w:val="outset" w:sz="6" w:space="0" w:color="auto"/>
              <w:bottom w:val="outset" w:sz="6" w:space="0" w:color="auto"/>
              <w:right w:val="outset" w:sz="6" w:space="0" w:color="auto"/>
            </w:tcBorders>
            <w:shd w:val="clear" w:color="auto" w:fill="auto"/>
          </w:tcPr>
          <w:p w:rsidR="009F6B4F" w:rsidRPr="00E030BF" w:rsidRDefault="009F6B4F" w:rsidP="009F6B4F">
            <w:pPr>
              <w:spacing w:before="100" w:beforeAutospacing="1" w:after="100" w:afterAutospacing="1"/>
              <w:rPr>
                <w:lang w:val="uk-UA"/>
              </w:rPr>
            </w:pPr>
            <w:r w:rsidRPr="00E030BF">
              <w:rPr>
                <w:lang w:val="uk-UA"/>
              </w:rPr>
              <w:t>місцезнаходження</w:t>
            </w:r>
          </w:p>
        </w:tc>
        <w:tc>
          <w:tcPr>
            <w:tcW w:w="3793" w:type="pct"/>
            <w:shd w:val="clear" w:color="auto" w:fill="auto"/>
          </w:tcPr>
          <w:p w:rsidR="009F6B4F" w:rsidRPr="003C1460" w:rsidRDefault="009F6B4F" w:rsidP="00C33730">
            <w:pPr>
              <w:pStyle w:val="TableParagraph"/>
              <w:spacing w:before="132"/>
              <w:ind w:left="68"/>
              <w:jc w:val="left"/>
              <w:rPr>
                <w:highlight w:val="yellow"/>
              </w:rPr>
            </w:pPr>
            <w:r w:rsidRPr="003C1460">
              <w:t>пр</w:t>
            </w:r>
            <w:r w:rsidR="00A31420">
              <w:t>оспект Червоної Калини 93-г</w:t>
            </w:r>
          </w:p>
        </w:tc>
      </w:tr>
      <w:tr w:rsidR="00C33730" w:rsidRPr="00E030BF" w:rsidTr="00D62A0F">
        <w:trPr>
          <w:trHeight w:val="840"/>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lang w:val="uk-UA"/>
              </w:rPr>
            </w:pPr>
            <w:r w:rsidRPr="00E030BF">
              <w:rPr>
                <w:lang w:val="uk-UA"/>
              </w:rPr>
              <w:t>2.3</w:t>
            </w:r>
          </w:p>
        </w:tc>
        <w:tc>
          <w:tcPr>
            <w:tcW w:w="993" w:type="pct"/>
            <w:gridSpan w:val="3"/>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rPr>
                <w:lang w:val="uk-UA"/>
              </w:rPr>
            </w:pPr>
            <w:r w:rsidRPr="00E030BF">
              <w:rPr>
                <w:lang w:val="uk-UA"/>
              </w:rPr>
              <w:t>посадова особа, яка здійснює зв'язок з учасниками процедури закупівлі</w:t>
            </w:r>
          </w:p>
        </w:tc>
        <w:tc>
          <w:tcPr>
            <w:tcW w:w="3793" w:type="pct"/>
            <w:tcBorders>
              <w:top w:val="outset" w:sz="6" w:space="0" w:color="auto"/>
              <w:left w:val="outset" w:sz="6" w:space="0" w:color="auto"/>
              <w:bottom w:val="outset" w:sz="6" w:space="0" w:color="auto"/>
              <w:right w:val="outset" w:sz="6" w:space="0" w:color="auto"/>
            </w:tcBorders>
            <w:shd w:val="clear" w:color="auto" w:fill="auto"/>
          </w:tcPr>
          <w:p w:rsidR="00C33730" w:rsidRDefault="00C33730" w:rsidP="00C33730">
            <w:pPr>
              <w:jc w:val="both"/>
            </w:pPr>
          </w:p>
        </w:tc>
      </w:tr>
      <w:tr w:rsidR="00C33730" w:rsidRPr="00E030BF" w:rsidTr="00D62A0F">
        <w:trPr>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lang w:val="uk-UA"/>
              </w:rPr>
            </w:pPr>
            <w:r w:rsidRPr="00E030BF">
              <w:rPr>
                <w:lang w:val="uk-UA"/>
              </w:rPr>
              <w:t>3</w:t>
            </w:r>
          </w:p>
        </w:tc>
        <w:tc>
          <w:tcPr>
            <w:tcW w:w="993" w:type="pct"/>
            <w:gridSpan w:val="3"/>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rPr>
                <w:b/>
                <w:i/>
                <w:lang w:val="uk-UA"/>
              </w:rPr>
            </w:pPr>
            <w:r w:rsidRPr="00E030BF">
              <w:rPr>
                <w:b/>
                <w:i/>
                <w:lang w:val="uk-UA"/>
              </w:rPr>
              <w:t>Процедура закупівлі</w:t>
            </w:r>
          </w:p>
        </w:tc>
        <w:tc>
          <w:tcPr>
            <w:tcW w:w="3793"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ind w:firstLine="236"/>
              <w:rPr>
                <w:lang w:val="uk-UA"/>
              </w:rPr>
            </w:pPr>
            <w:r w:rsidRPr="00E030BF">
              <w:rPr>
                <w:lang w:val="uk-UA"/>
              </w:rPr>
              <w:t>Відкриті торги</w:t>
            </w:r>
            <w:r>
              <w:rPr>
                <w:lang w:val="uk-UA"/>
              </w:rPr>
              <w:t xml:space="preserve"> з особливостями</w:t>
            </w:r>
          </w:p>
        </w:tc>
      </w:tr>
      <w:tr w:rsidR="00C33730" w:rsidRPr="00E030BF" w:rsidTr="00D62A0F">
        <w:trPr>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lang w:val="uk-UA"/>
              </w:rPr>
            </w:pPr>
            <w:r w:rsidRPr="00E030BF">
              <w:rPr>
                <w:lang w:val="uk-UA"/>
              </w:rPr>
              <w:t>4</w:t>
            </w:r>
          </w:p>
        </w:tc>
        <w:tc>
          <w:tcPr>
            <w:tcW w:w="993" w:type="pct"/>
            <w:gridSpan w:val="3"/>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rPr>
                <w:b/>
                <w:i/>
                <w:lang w:val="uk-UA"/>
              </w:rPr>
            </w:pPr>
            <w:r w:rsidRPr="00E030BF">
              <w:rPr>
                <w:b/>
                <w:i/>
                <w:lang w:val="uk-UA"/>
              </w:rPr>
              <w:t>Інформація про предмет закупівлі</w:t>
            </w:r>
          </w:p>
        </w:tc>
        <w:tc>
          <w:tcPr>
            <w:tcW w:w="3793"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pStyle w:val="HTML"/>
              <w:jc w:val="center"/>
              <w:rPr>
                <w:rFonts w:ascii="Times New Roman" w:hAnsi="Times New Roman" w:cs="Times New Roman"/>
                <w:sz w:val="24"/>
                <w:szCs w:val="24"/>
                <w:lang w:val="uk-UA"/>
              </w:rPr>
            </w:pPr>
          </w:p>
        </w:tc>
      </w:tr>
      <w:tr w:rsidR="00C33730" w:rsidRPr="00556E78" w:rsidTr="00D62A0F">
        <w:trPr>
          <w:trHeight w:val="736"/>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lang w:val="uk-UA"/>
              </w:rPr>
            </w:pPr>
            <w:r w:rsidRPr="00E030BF">
              <w:rPr>
                <w:lang w:val="uk-UA"/>
              </w:rPr>
              <w:t>4.1</w:t>
            </w:r>
          </w:p>
        </w:tc>
        <w:tc>
          <w:tcPr>
            <w:tcW w:w="993" w:type="pct"/>
            <w:gridSpan w:val="3"/>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rPr>
                <w:lang w:val="uk-UA"/>
              </w:rPr>
            </w:pPr>
            <w:r w:rsidRPr="00E030BF">
              <w:rPr>
                <w:lang w:val="uk-UA"/>
              </w:rPr>
              <w:t>назва предмета закупівлі</w:t>
            </w:r>
          </w:p>
        </w:tc>
        <w:tc>
          <w:tcPr>
            <w:tcW w:w="3793" w:type="pct"/>
            <w:tcBorders>
              <w:top w:val="outset" w:sz="6" w:space="0" w:color="auto"/>
              <w:left w:val="outset" w:sz="6" w:space="0" w:color="auto"/>
              <w:bottom w:val="outset" w:sz="6" w:space="0" w:color="auto"/>
              <w:right w:val="outset" w:sz="6" w:space="0" w:color="auto"/>
            </w:tcBorders>
            <w:shd w:val="clear" w:color="auto" w:fill="auto"/>
          </w:tcPr>
          <w:p w:rsidR="00C33730" w:rsidRPr="00A702F3" w:rsidRDefault="00C33730" w:rsidP="00C33730">
            <w:pPr>
              <w:jc w:val="both"/>
              <w:rPr>
                <w:b/>
                <w:bCs/>
                <w:lang w:val="uk-UA"/>
              </w:rPr>
            </w:pPr>
            <w:r w:rsidRPr="00D62A0F">
              <w:rPr>
                <w:b/>
                <w:lang w:val="uk-UA"/>
              </w:rPr>
              <w:t>Згідно ЄЗС ДК 021:2015 – 5552</w:t>
            </w:r>
            <w:r w:rsidRPr="00A702F3">
              <w:rPr>
                <w:b/>
                <w:lang w:val="uk-UA"/>
              </w:rPr>
              <w:t>0000-</w:t>
            </w:r>
            <w:r w:rsidRPr="00D62A0F">
              <w:rPr>
                <w:b/>
                <w:lang w:val="uk-UA"/>
              </w:rPr>
              <w:t>1 «Кейтерингові послуги</w:t>
            </w:r>
            <w:r>
              <w:rPr>
                <w:b/>
                <w:lang w:val="uk-UA"/>
              </w:rPr>
              <w:t>» (</w:t>
            </w:r>
            <w:r w:rsidRPr="00A702F3">
              <w:rPr>
                <w:b/>
                <w:lang w:val="uk-UA"/>
              </w:rPr>
              <w:t>Послуги з організації шкільного харчування, а саме забезпечення одноразовим гарячим харчуванням учнів пільгових категорій</w:t>
            </w:r>
            <w:r>
              <w:rPr>
                <w:b/>
                <w:lang w:val="uk-UA"/>
              </w:rPr>
              <w:t>)</w:t>
            </w:r>
            <w:bookmarkStart w:id="0" w:name="_GoBack"/>
            <w:bookmarkEnd w:id="0"/>
          </w:p>
          <w:p w:rsidR="00C33730" w:rsidRPr="00D62A0F" w:rsidRDefault="00C33730" w:rsidP="00C33730">
            <w:pPr>
              <w:jc w:val="both"/>
              <w:rPr>
                <w:b/>
                <w:bCs/>
                <w:lang w:val="uk-UA"/>
              </w:rPr>
            </w:pPr>
          </w:p>
        </w:tc>
      </w:tr>
      <w:tr w:rsidR="00C33730" w:rsidRPr="00E030BF" w:rsidTr="00D62A0F">
        <w:trPr>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lang w:val="uk-UA"/>
              </w:rPr>
            </w:pPr>
            <w:r w:rsidRPr="00E030BF">
              <w:rPr>
                <w:lang w:val="uk-UA"/>
              </w:rPr>
              <w:t>4.2</w:t>
            </w:r>
          </w:p>
        </w:tc>
        <w:tc>
          <w:tcPr>
            <w:tcW w:w="993" w:type="pct"/>
            <w:gridSpan w:val="3"/>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rPr>
                <w:lang w:val="uk-UA"/>
              </w:rPr>
            </w:pPr>
            <w:r w:rsidRPr="00E030BF">
              <w:rPr>
                <w:lang w:val="uk-UA"/>
              </w:rPr>
              <w:t>опис окремої частини (частин) предмета закупівлі (лота), щодо якої можуть бути подані тендерні пропозиції</w:t>
            </w:r>
          </w:p>
        </w:tc>
        <w:tc>
          <w:tcPr>
            <w:tcW w:w="3793"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ind w:firstLine="229"/>
              <w:jc w:val="both"/>
              <w:outlineLvl w:val="1"/>
              <w:rPr>
                <w:lang w:val="uk-UA"/>
              </w:rPr>
            </w:pPr>
            <w:r w:rsidRPr="00E030BF">
              <w:rPr>
                <w:lang w:val="uk-UA"/>
              </w:rPr>
              <w:t>Окремих частин предмету закупівлі не передбачено.</w:t>
            </w:r>
          </w:p>
          <w:p w:rsidR="00C33730" w:rsidRPr="00E030BF" w:rsidRDefault="00C33730" w:rsidP="00C33730">
            <w:pPr>
              <w:ind w:firstLine="229"/>
              <w:jc w:val="both"/>
              <w:outlineLvl w:val="1"/>
              <w:rPr>
                <w:lang w:val="uk-UA"/>
              </w:rPr>
            </w:pPr>
            <w:r w:rsidRPr="00E030BF">
              <w:rPr>
                <w:lang w:val="uk-UA"/>
              </w:rPr>
              <w:t>Закупівля здійснюється в цілому.</w:t>
            </w:r>
          </w:p>
          <w:p w:rsidR="00C33730" w:rsidRPr="00E030BF" w:rsidRDefault="00C33730" w:rsidP="00C33730">
            <w:pPr>
              <w:ind w:firstLine="229"/>
              <w:jc w:val="both"/>
              <w:outlineLvl w:val="1"/>
              <w:rPr>
                <w:lang w:val="uk-UA"/>
              </w:rPr>
            </w:pPr>
            <w:r w:rsidRPr="00E030BF">
              <w:rPr>
                <w:color w:val="auto"/>
                <w:lang w:val="uk-UA"/>
              </w:rPr>
              <w:t>Детальний опис предмету закупівлі (інформація про технічні, якісні та кількісні характеристики предмета закупівлі) в Додатку № 3.</w:t>
            </w:r>
          </w:p>
        </w:tc>
      </w:tr>
      <w:tr w:rsidR="00C33730" w:rsidRPr="0093615A" w:rsidTr="00D62A0F">
        <w:trPr>
          <w:trHeight w:val="1363"/>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lang w:val="uk-UA"/>
              </w:rPr>
            </w:pPr>
            <w:r w:rsidRPr="00E030BF">
              <w:rPr>
                <w:lang w:val="uk-UA"/>
              </w:rPr>
              <w:t>4.3</w:t>
            </w:r>
          </w:p>
        </w:tc>
        <w:tc>
          <w:tcPr>
            <w:tcW w:w="993" w:type="pct"/>
            <w:gridSpan w:val="3"/>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rPr>
                <w:lang w:val="uk-UA"/>
              </w:rPr>
            </w:pPr>
            <w:r w:rsidRPr="00E030BF">
              <w:rPr>
                <w:lang w:val="uk-UA"/>
              </w:rPr>
              <w:t>місце, кількість, обсяг поставки товарів (надання послуг, виконання робіт)</w:t>
            </w:r>
          </w:p>
        </w:tc>
        <w:tc>
          <w:tcPr>
            <w:tcW w:w="3793" w:type="pct"/>
            <w:tcBorders>
              <w:top w:val="outset" w:sz="6" w:space="0" w:color="auto"/>
              <w:left w:val="outset" w:sz="6" w:space="0" w:color="auto"/>
              <w:bottom w:val="outset" w:sz="6" w:space="0" w:color="auto"/>
              <w:right w:val="outset" w:sz="6" w:space="0" w:color="auto"/>
            </w:tcBorders>
            <w:shd w:val="clear" w:color="auto" w:fill="auto"/>
          </w:tcPr>
          <w:p w:rsidR="00A31420" w:rsidRDefault="00A31420" w:rsidP="00C33730">
            <w:pPr>
              <w:pStyle w:val="TableParagraph"/>
              <w:spacing w:before="1" w:line="252" w:lineRule="exact"/>
              <w:ind w:left="68"/>
              <w:jc w:val="left"/>
              <w:rPr>
                <w:b/>
              </w:rPr>
            </w:pPr>
            <w:r w:rsidRPr="003C1460">
              <w:t>пр</w:t>
            </w:r>
            <w:r>
              <w:t>оспект Червоної Калини 93-г</w:t>
            </w:r>
            <w:r w:rsidRPr="003C1460">
              <w:rPr>
                <w:b/>
              </w:rPr>
              <w:t xml:space="preserve"> </w:t>
            </w:r>
          </w:p>
          <w:p w:rsidR="00C33730" w:rsidRPr="003C1460" w:rsidRDefault="00C33730" w:rsidP="00C33730">
            <w:pPr>
              <w:pStyle w:val="TableParagraph"/>
              <w:spacing w:before="1" w:line="252" w:lineRule="exact"/>
              <w:ind w:left="68"/>
              <w:jc w:val="left"/>
            </w:pPr>
            <w:r w:rsidRPr="003C1460">
              <w:rPr>
                <w:b/>
              </w:rPr>
              <w:t>Всього</w:t>
            </w:r>
            <w:r w:rsidR="00A31420">
              <w:rPr>
                <w:b/>
              </w:rPr>
              <w:t xml:space="preserve"> </w:t>
            </w:r>
            <w:r w:rsidRPr="003C1460">
              <w:rPr>
                <w:b/>
              </w:rPr>
              <w:t>порцій</w:t>
            </w:r>
            <w:r w:rsidR="00A31420">
              <w:rPr>
                <w:b/>
              </w:rPr>
              <w:t xml:space="preserve"> </w:t>
            </w:r>
            <w:r w:rsidR="00A31420">
              <w:rPr>
                <w:b/>
                <w:spacing w:val="-1"/>
              </w:rPr>
              <w:t>8 659</w:t>
            </w:r>
            <w:r>
              <w:rPr>
                <w:b/>
                <w:spacing w:val="-1"/>
              </w:rPr>
              <w:t xml:space="preserve"> </w:t>
            </w:r>
            <w:r w:rsidRPr="003C1460">
              <w:rPr>
                <w:b/>
              </w:rPr>
              <w:t>з</w:t>
            </w:r>
            <w:r w:rsidRPr="003C1460">
              <w:t>них:</w:t>
            </w:r>
          </w:p>
          <w:p w:rsidR="00C33730" w:rsidRPr="000D420F" w:rsidRDefault="00C33730" w:rsidP="00C33730">
            <w:pPr>
              <w:pBdr>
                <w:top w:val="nil"/>
                <w:left w:val="nil"/>
                <w:bottom w:val="nil"/>
                <w:right w:val="nil"/>
                <w:between w:val="nil"/>
              </w:pBdr>
              <w:jc w:val="both"/>
              <w:rPr>
                <w:lang w:val="uk-UA"/>
              </w:rPr>
            </w:pPr>
            <w:r w:rsidRPr="000D420F">
              <w:rPr>
                <w:lang w:val="uk-UA"/>
              </w:rPr>
              <w:t xml:space="preserve">одноразове гаряче харчування для учнів від 6 до 11 років – </w:t>
            </w:r>
            <w:r w:rsidR="00A31420">
              <w:rPr>
                <w:lang w:val="uk-UA"/>
              </w:rPr>
              <w:t>4080</w:t>
            </w:r>
            <w:r w:rsidRPr="000D420F">
              <w:rPr>
                <w:lang w:val="uk-UA"/>
              </w:rPr>
              <w:t xml:space="preserve"> порційодноразове гаряче харчування для учнів від 11 до 14 років – </w:t>
            </w:r>
            <w:r w:rsidR="00A31420">
              <w:rPr>
                <w:lang w:val="uk-UA"/>
              </w:rPr>
              <w:t>2808</w:t>
            </w:r>
            <w:r w:rsidRPr="000D420F">
              <w:rPr>
                <w:lang w:val="uk-UA"/>
              </w:rPr>
              <w:t xml:space="preserve"> порційодноразовегарячехарчуваннядляучніввід 14до18років–</w:t>
            </w:r>
            <w:r w:rsidR="00A31420">
              <w:rPr>
                <w:lang w:val="uk-UA"/>
              </w:rPr>
              <w:t>1771</w:t>
            </w:r>
            <w:r w:rsidRPr="000D420F">
              <w:rPr>
                <w:lang w:val="uk-UA"/>
              </w:rPr>
              <w:t xml:space="preserve"> порцій</w:t>
            </w:r>
          </w:p>
        </w:tc>
      </w:tr>
      <w:tr w:rsidR="00C33730" w:rsidRPr="00E030BF" w:rsidTr="00D62A0F">
        <w:trPr>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lang w:val="uk-UA"/>
              </w:rPr>
            </w:pPr>
            <w:r w:rsidRPr="00E030BF">
              <w:rPr>
                <w:lang w:val="uk-UA"/>
              </w:rPr>
              <w:t>4.4</w:t>
            </w:r>
          </w:p>
        </w:tc>
        <w:tc>
          <w:tcPr>
            <w:tcW w:w="993" w:type="pct"/>
            <w:gridSpan w:val="3"/>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rPr>
                <w:lang w:val="uk-UA"/>
              </w:rPr>
            </w:pPr>
            <w:r w:rsidRPr="00E030BF">
              <w:rPr>
                <w:lang w:val="uk-UA"/>
              </w:rPr>
              <w:t>строк поставки товарів (надання послуг, виконання робіт)</w:t>
            </w:r>
          </w:p>
        </w:tc>
        <w:tc>
          <w:tcPr>
            <w:tcW w:w="3793" w:type="pct"/>
            <w:tcBorders>
              <w:top w:val="outset" w:sz="6" w:space="0" w:color="auto"/>
              <w:left w:val="outset" w:sz="6" w:space="0" w:color="auto"/>
              <w:bottom w:val="outset" w:sz="6" w:space="0" w:color="auto"/>
              <w:right w:val="outset" w:sz="6" w:space="0" w:color="auto"/>
            </w:tcBorders>
            <w:shd w:val="clear" w:color="auto" w:fill="auto"/>
          </w:tcPr>
          <w:p w:rsidR="00C33730" w:rsidRPr="003C1460" w:rsidRDefault="00A31420" w:rsidP="00C33730">
            <w:pPr>
              <w:pStyle w:val="TableParagraph"/>
              <w:spacing w:before="77"/>
              <w:ind w:left="73"/>
              <w:jc w:val="left"/>
            </w:pPr>
            <w:r w:rsidRPr="00E030BF">
              <w:t>Впродовж 2024 року.</w:t>
            </w:r>
          </w:p>
        </w:tc>
      </w:tr>
      <w:tr w:rsidR="00C33730" w:rsidRPr="00E030BF" w:rsidTr="00D62A0F">
        <w:trPr>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lang w:val="uk-UA"/>
              </w:rPr>
            </w:pPr>
            <w:r w:rsidRPr="00E030BF">
              <w:rPr>
                <w:lang w:val="uk-UA"/>
              </w:rPr>
              <w:t>5</w:t>
            </w:r>
          </w:p>
        </w:tc>
        <w:tc>
          <w:tcPr>
            <w:tcW w:w="993" w:type="pct"/>
            <w:gridSpan w:val="3"/>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rPr>
                <w:b/>
                <w:i/>
                <w:lang w:val="uk-UA"/>
              </w:rPr>
            </w:pPr>
            <w:r w:rsidRPr="00E030BF">
              <w:rPr>
                <w:b/>
                <w:i/>
                <w:lang w:val="uk-UA"/>
              </w:rPr>
              <w:t>Недискримінація учасників процедури закупівлі</w:t>
            </w:r>
          </w:p>
        </w:tc>
        <w:tc>
          <w:tcPr>
            <w:tcW w:w="3793"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ind w:firstLine="236"/>
              <w:jc w:val="both"/>
              <w:rPr>
                <w:lang w:val="uk-UA"/>
              </w:rPr>
            </w:pPr>
            <w:r w:rsidRPr="00E030BF">
              <w:rPr>
                <w:lang w:val="uk-UA"/>
              </w:rPr>
              <w:t>Вітчизняні та іноземні учасники процедури закупівлі всіх форм власності та організаційно-правових форм беруть участь у процедурах закупівель на рівних умовах.</w:t>
            </w:r>
          </w:p>
        </w:tc>
      </w:tr>
      <w:tr w:rsidR="00C33730" w:rsidRPr="00E030BF" w:rsidTr="00D62A0F">
        <w:trPr>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lang w:val="uk-UA"/>
              </w:rPr>
            </w:pPr>
            <w:r w:rsidRPr="00E030BF">
              <w:rPr>
                <w:lang w:val="uk-UA"/>
              </w:rPr>
              <w:t>6</w:t>
            </w:r>
          </w:p>
        </w:tc>
        <w:tc>
          <w:tcPr>
            <w:tcW w:w="993" w:type="pct"/>
            <w:gridSpan w:val="3"/>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rPr>
                <w:b/>
                <w:i/>
                <w:lang w:val="uk-UA"/>
              </w:rPr>
            </w:pPr>
            <w:r w:rsidRPr="00E030BF">
              <w:rPr>
                <w:b/>
                <w:i/>
                <w:lang w:val="uk-UA"/>
              </w:rPr>
              <w:t xml:space="preserve">Інформація про валюту, у якій повинно бути </w:t>
            </w:r>
            <w:r w:rsidRPr="00E030BF">
              <w:rPr>
                <w:b/>
                <w:i/>
                <w:lang w:val="uk-UA"/>
              </w:rPr>
              <w:lastRenderedPageBreak/>
              <w:t>розраховано та зазначено ціну тендерної пропозиції</w:t>
            </w:r>
          </w:p>
        </w:tc>
        <w:tc>
          <w:tcPr>
            <w:tcW w:w="3793"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tabs>
                <w:tab w:val="left" w:pos="8244"/>
                <w:tab w:val="left" w:pos="9160"/>
                <w:tab w:val="left" w:pos="10076"/>
                <w:tab w:val="left" w:pos="10992"/>
                <w:tab w:val="left" w:pos="11908"/>
                <w:tab w:val="left" w:pos="12824"/>
                <w:tab w:val="left" w:pos="13740"/>
                <w:tab w:val="left" w:pos="14656"/>
              </w:tabs>
              <w:ind w:firstLine="236"/>
              <w:contextualSpacing/>
              <w:jc w:val="both"/>
              <w:outlineLvl w:val="1"/>
              <w:rPr>
                <w:lang w:val="uk-UA"/>
              </w:rPr>
            </w:pPr>
            <w:r w:rsidRPr="00E030BF">
              <w:rPr>
                <w:lang w:val="uk-UA"/>
              </w:rPr>
              <w:lastRenderedPageBreak/>
              <w:t>Валютою тендерної пропозиції є гривня.</w:t>
            </w:r>
          </w:p>
          <w:p w:rsidR="00C33730" w:rsidRPr="00E030BF" w:rsidRDefault="00C33730" w:rsidP="00C33730">
            <w:pPr>
              <w:tabs>
                <w:tab w:val="left" w:pos="8244"/>
                <w:tab w:val="left" w:pos="9160"/>
                <w:tab w:val="left" w:pos="10076"/>
                <w:tab w:val="left" w:pos="10992"/>
                <w:tab w:val="left" w:pos="11908"/>
                <w:tab w:val="left" w:pos="12824"/>
                <w:tab w:val="left" w:pos="13740"/>
                <w:tab w:val="left" w:pos="14656"/>
              </w:tabs>
              <w:ind w:firstLine="236"/>
              <w:contextualSpacing/>
              <w:jc w:val="both"/>
              <w:outlineLvl w:val="1"/>
              <w:rPr>
                <w:lang w:val="uk-UA"/>
              </w:rPr>
            </w:pPr>
            <w:r w:rsidRPr="00E030BF">
              <w:rPr>
                <w:lang w:val="uk-UA"/>
              </w:rPr>
              <w:t xml:space="preserve">У разі, якщо учасником процедури закупівлі є нерезидент, такий учасник зазначає ціну тендерної пропозиції у Євро (EUR). При цьому при розкритті  </w:t>
            </w:r>
            <w:r w:rsidRPr="00E030BF">
              <w:rPr>
                <w:lang w:val="uk-UA"/>
              </w:rPr>
              <w:lastRenderedPageBreak/>
              <w:t>тендерних пропозицій ціна такої пропозиції  перераховується у гривні за офіційним курсом гривні до  Євро (EUR), встановленим Національним банком України на дату розкриття тендерних пропозицій, про що зазначається у протоколі розкриття  тендерних пропозицій.</w:t>
            </w:r>
          </w:p>
          <w:p w:rsidR="00C33730" w:rsidRPr="00E030BF" w:rsidRDefault="00C33730" w:rsidP="00C33730">
            <w:pPr>
              <w:tabs>
                <w:tab w:val="left" w:pos="8244"/>
                <w:tab w:val="left" w:pos="9160"/>
                <w:tab w:val="left" w:pos="10076"/>
                <w:tab w:val="left" w:pos="10992"/>
                <w:tab w:val="left" w:pos="11908"/>
                <w:tab w:val="left" w:pos="12824"/>
                <w:tab w:val="left" w:pos="13740"/>
                <w:tab w:val="left" w:pos="14656"/>
              </w:tabs>
              <w:ind w:firstLine="447"/>
              <w:contextualSpacing/>
              <w:jc w:val="both"/>
              <w:outlineLvl w:val="1"/>
              <w:rPr>
                <w:lang w:val="uk-UA"/>
              </w:rPr>
            </w:pPr>
            <w:r w:rsidRPr="00E030BF">
              <w:rPr>
                <w:lang w:val="uk-UA"/>
              </w:rPr>
              <w:t xml:space="preserve">Ціна тендерних пропозицій формується за наступним механізмом (наступним способом): </w:t>
            </w:r>
          </w:p>
          <w:p w:rsidR="00C33730" w:rsidRPr="00E030BF" w:rsidRDefault="00C33730" w:rsidP="00C33730">
            <w:pPr>
              <w:tabs>
                <w:tab w:val="left" w:pos="8244"/>
                <w:tab w:val="left" w:pos="9160"/>
                <w:tab w:val="left" w:pos="10076"/>
                <w:tab w:val="left" w:pos="10992"/>
                <w:tab w:val="left" w:pos="11908"/>
                <w:tab w:val="left" w:pos="12824"/>
                <w:tab w:val="left" w:pos="13740"/>
                <w:tab w:val="left" w:pos="14656"/>
              </w:tabs>
              <w:ind w:firstLine="448"/>
              <w:contextualSpacing/>
              <w:jc w:val="both"/>
              <w:outlineLvl w:val="1"/>
              <w:rPr>
                <w:lang w:val="uk-UA"/>
              </w:rPr>
            </w:pPr>
            <w:r w:rsidRPr="00E030BF">
              <w:rPr>
                <w:lang w:val="uk-UA"/>
              </w:rPr>
              <w:t>для іноземних учасників процедури закупівлі – з урахуванням всіх витрат учасника процедури закупівлі, включаючи вартість послуг з доставки товару, а також всіх податків, зборів та мита. Для порівняння цін тендерних пропозицій учасників процедури закупівлі, валюта тендерних пропозицій іноземного учасника процедури закупівлі, яка подана в Євро (EUR), перераховується в гривні за курсом НБУ на дату розкриття тендерних пропозицій;</w:t>
            </w:r>
          </w:p>
          <w:p w:rsidR="00C33730" w:rsidRPr="00E030BF" w:rsidRDefault="00C33730" w:rsidP="00C33730">
            <w:pPr>
              <w:tabs>
                <w:tab w:val="left" w:pos="8244"/>
                <w:tab w:val="left" w:pos="9160"/>
                <w:tab w:val="left" w:pos="10076"/>
                <w:tab w:val="left" w:pos="10992"/>
                <w:tab w:val="left" w:pos="11908"/>
                <w:tab w:val="left" w:pos="12824"/>
                <w:tab w:val="left" w:pos="13740"/>
                <w:tab w:val="left" w:pos="14656"/>
              </w:tabs>
              <w:ind w:firstLine="448"/>
              <w:contextualSpacing/>
              <w:jc w:val="both"/>
              <w:outlineLvl w:val="1"/>
              <w:rPr>
                <w:lang w:val="uk-UA"/>
              </w:rPr>
            </w:pPr>
            <w:r w:rsidRPr="00E030BF">
              <w:rPr>
                <w:lang w:val="uk-UA"/>
              </w:rPr>
              <w:t>для вітчизняних учасників процедури закупівлі – з урахуванням всіх витрат учасника процедури закупівлі, включаючи вартість послуг з доставки товару, а також всіх податків, зборів та мита.</w:t>
            </w:r>
          </w:p>
        </w:tc>
      </w:tr>
      <w:tr w:rsidR="00C33730" w:rsidRPr="00E030BF" w:rsidTr="00D62A0F">
        <w:trPr>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lang w:val="uk-UA"/>
              </w:rPr>
            </w:pPr>
            <w:r w:rsidRPr="00E030BF">
              <w:rPr>
                <w:lang w:val="uk-UA"/>
              </w:rPr>
              <w:lastRenderedPageBreak/>
              <w:t>7</w:t>
            </w:r>
          </w:p>
        </w:tc>
        <w:tc>
          <w:tcPr>
            <w:tcW w:w="993" w:type="pct"/>
            <w:gridSpan w:val="3"/>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rPr>
                <w:b/>
                <w:i/>
                <w:lang w:val="uk-UA"/>
              </w:rPr>
            </w:pPr>
            <w:r w:rsidRPr="00E030BF">
              <w:rPr>
                <w:b/>
                <w:i/>
                <w:lang w:val="uk-UA"/>
              </w:rPr>
              <w:t>Інформація  про  мову(мови),  якою  (якими)повинно  бути  складено тендерні пропозиції</w:t>
            </w:r>
          </w:p>
        </w:tc>
        <w:tc>
          <w:tcPr>
            <w:tcW w:w="3793"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pStyle w:val="ae"/>
              <w:widowControl w:val="0"/>
              <w:ind w:firstLine="284"/>
              <w:jc w:val="both"/>
              <w:rPr>
                <w:rFonts w:ascii="Times New Roman" w:hAnsi="Times New Roman"/>
                <w:sz w:val="24"/>
                <w:szCs w:val="24"/>
                <w:lang w:val="uk-UA"/>
              </w:rPr>
            </w:pPr>
            <w:r w:rsidRPr="00E030BF">
              <w:rPr>
                <w:rFonts w:ascii="Times New Roman" w:hAnsi="Times New Roman"/>
                <w:sz w:val="24"/>
                <w:szCs w:val="24"/>
                <w:lang w:val="uk-UA"/>
              </w:rPr>
              <w:t>Під час проведення процедури закупівлі усі документи, що мають відношення до тендерної пропозиції та складаються безпосередньо учасником процедури закупівлі, викладаються українською мовою.</w:t>
            </w:r>
          </w:p>
          <w:p w:rsidR="00C33730" w:rsidRPr="00E030BF" w:rsidRDefault="00C33730" w:rsidP="00C33730">
            <w:pPr>
              <w:pStyle w:val="ae"/>
              <w:widowControl w:val="0"/>
              <w:ind w:firstLine="284"/>
              <w:jc w:val="both"/>
              <w:rPr>
                <w:rFonts w:ascii="Times New Roman" w:hAnsi="Times New Roman"/>
                <w:sz w:val="24"/>
                <w:szCs w:val="24"/>
                <w:lang w:val="uk-UA"/>
              </w:rPr>
            </w:pPr>
            <w:r w:rsidRPr="00E030BF">
              <w:rPr>
                <w:rFonts w:ascii="Times New Roman" w:hAnsi="Times New Roman"/>
                <w:sz w:val="24"/>
                <w:szCs w:val="24"/>
                <w:lang w:val="uk-UA"/>
              </w:rPr>
              <w:t xml:space="preserve">У разі надання документів </w:t>
            </w:r>
            <w:r w:rsidRPr="00E030BF">
              <w:rPr>
                <w:rFonts w:ascii="Times New Roman" w:hAnsi="Times New Roman"/>
                <w:sz w:val="24"/>
                <w:szCs w:val="24"/>
                <w:lang w:val="uk-UA" w:eastAsia="uk-UA"/>
              </w:rPr>
              <w:t xml:space="preserve">(технічні специфікації, сертифікати, паспорти якості тощо, </w:t>
            </w:r>
            <w:r w:rsidRPr="00E030BF">
              <w:rPr>
                <w:rFonts w:ascii="Times New Roman" w:hAnsi="Times New Roman"/>
                <w:sz w:val="24"/>
                <w:szCs w:val="24"/>
                <w:lang w:val="uk-UA"/>
              </w:rPr>
              <w:t xml:space="preserve">а також установчі та правовстановлюючі документи)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w:t>
            </w:r>
          </w:p>
          <w:p w:rsidR="00C33730" w:rsidRPr="00E030BF" w:rsidRDefault="00C33730" w:rsidP="00C33730">
            <w:pPr>
              <w:pStyle w:val="ae"/>
              <w:widowControl w:val="0"/>
              <w:ind w:firstLine="284"/>
              <w:jc w:val="both"/>
              <w:rPr>
                <w:rFonts w:ascii="Times New Roman" w:hAnsi="Times New Roman"/>
                <w:sz w:val="24"/>
                <w:szCs w:val="24"/>
                <w:lang w:val="uk-UA"/>
              </w:rPr>
            </w:pPr>
            <w:r w:rsidRPr="00E030BF">
              <w:rPr>
                <w:rFonts w:ascii="Times New Roman" w:hAnsi="Times New Roman"/>
                <w:sz w:val="24"/>
                <w:szCs w:val="24"/>
                <w:lang w:val="uk-UA"/>
              </w:rPr>
              <w:t xml:space="preserve">Тексти повинні бути автентичними. </w:t>
            </w:r>
          </w:p>
          <w:p w:rsidR="00C33730" w:rsidRPr="00E030BF" w:rsidRDefault="00C33730" w:rsidP="00C33730">
            <w:pPr>
              <w:pStyle w:val="ae"/>
              <w:widowControl w:val="0"/>
              <w:ind w:firstLine="284"/>
              <w:jc w:val="both"/>
              <w:rPr>
                <w:rFonts w:ascii="Times New Roman" w:hAnsi="Times New Roman"/>
                <w:sz w:val="24"/>
                <w:szCs w:val="24"/>
                <w:lang w:val="uk-UA"/>
              </w:rPr>
            </w:pPr>
            <w:r w:rsidRPr="00E030BF">
              <w:rPr>
                <w:rFonts w:ascii="Times New Roman" w:hAnsi="Times New Roman"/>
                <w:sz w:val="24"/>
                <w:szCs w:val="24"/>
                <w:lang w:val="uk-UA"/>
              </w:rPr>
              <w:t>Визначальним є текст, викладений українською мовою.</w:t>
            </w:r>
          </w:p>
        </w:tc>
      </w:tr>
      <w:tr w:rsidR="00C33730" w:rsidRPr="00E030BF" w:rsidTr="00FD3DA8">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b/>
                <w:lang w:val="uk-UA"/>
              </w:rPr>
            </w:pPr>
            <w:r w:rsidRPr="00E030BF">
              <w:rPr>
                <w:b/>
                <w:lang w:val="uk-UA"/>
              </w:rPr>
              <w:t>Розділ ІІ. Порядок внесення змін та надання роз’яснень до тендерної документації</w:t>
            </w:r>
          </w:p>
        </w:tc>
      </w:tr>
      <w:tr w:rsidR="00C33730" w:rsidRPr="0093615A" w:rsidTr="00FD3DA8">
        <w:trPr>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lang w:val="uk-UA"/>
              </w:rPr>
            </w:pPr>
            <w:r w:rsidRPr="00E030BF">
              <w:rPr>
                <w:lang w:val="uk-UA"/>
              </w:rPr>
              <w:t>1</w:t>
            </w:r>
          </w:p>
        </w:tc>
        <w:tc>
          <w:tcPr>
            <w:tcW w:w="963" w:type="pct"/>
            <w:gridSpan w:val="2"/>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rPr>
                <w:b/>
                <w:i/>
                <w:lang w:val="uk-UA"/>
              </w:rPr>
            </w:pPr>
            <w:r w:rsidRPr="00E030BF">
              <w:rPr>
                <w:b/>
                <w:i/>
                <w:lang w:val="uk-UA"/>
              </w:rPr>
              <w:t>Процедура надання роз’яснень щодо тендерної документації</w:t>
            </w:r>
          </w:p>
        </w:tc>
        <w:tc>
          <w:tcPr>
            <w:tcW w:w="3823" w:type="pct"/>
            <w:gridSpan w:val="2"/>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ind w:firstLine="286"/>
              <w:jc w:val="both"/>
              <w:rPr>
                <w:lang w:val="uk-UA"/>
              </w:rPr>
            </w:pPr>
            <w:r w:rsidRPr="00E030BF">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33730" w:rsidRPr="00E030BF" w:rsidRDefault="00C33730" w:rsidP="00C33730">
            <w:pPr>
              <w:ind w:firstLine="286"/>
              <w:contextualSpacing/>
              <w:jc w:val="both"/>
              <w:rPr>
                <w:lang w:val="uk-UA"/>
              </w:rPr>
            </w:pPr>
            <w:r w:rsidRPr="00E030BF">
              <w:rPr>
                <w:lang w:val="uk-UA"/>
              </w:rPr>
              <w:t>У разі несвоєчасного надання або ненадання замовником роз’яснень щодо змісту тендерної документації строк подання тендерних пропозицій електронна система закупівель автоматично призупиняє перебіг відкритих торгів.</w:t>
            </w:r>
          </w:p>
          <w:p w:rsidR="00C33730" w:rsidRPr="00E030BF" w:rsidRDefault="00C33730" w:rsidP="00C33730">
            <w:pPr>
              <w:ind w:firstLine="286"/>
              <w:contextualSpacing/>
              <w:jc w:val="both"/>
              <w:rPr>
                <w:lang w:val="uk-UA"/>
              </w:rPr>
            </w:pPr>
            <w:r w:rsidRPr="00E030BF">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33730" w:rsidRPr="00E030BF" w:rsidTr="00FD3DA8">
        <w:trPr>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lang w:val="uk-UA"/>
              </w:rPr>
            </w:pPr>
            <w:r w:rsidRPr="00E030BF">
              <w:rPr>
                <w:lang w:val="uk-UA"/>
              </w:rPr>
              <w:t>2</w:t>
            </w:r>
          </w:p>
        </w:tc>
        <w:tc>
          <w:tcPr>
            <w:tcW w:w="963" w:type="pct"/>
            <w:gridSpan w:val="2"/>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rPr>
                <w:b/>
                <w:i/>
                <w:lang w:val="uk-UA"/>
              </w:rPr>
            </w:pPr>
            <w:r w:rsidRPr="00E030BF">
              <w:rPr>
                <w:b/>
                <w:i/>
                <w:lang w:val="uk-UA"/>
              </w:rPr>
              <w:t>Внесення змін до тендерної документації</w:t>
            </w:r>
          </w:p>
        </w:tc>
        <w:tc>
          <w:tcPr>
            <w:tcW w:w="3823" w:type="pct"/>
            <w:gridSpan w:val="2"/>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ind w:firstLine="286"/>
              <w:jc w:val="both"/>
              <w:rPr>
                <w:lang w:val="uk-UA"/>
              </w:rPr>
            </w:pPr>
            <w:r w:rsidRPr="00E030BF">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33730" w:rsidRPr="00E030BF" w:rsidRDefault="00C33730" w:rsidP="00C33730">
            <w:pPr>
              <w:ind w:firstLine="286"/>
              <w:jc w:val="both"/>
              <w:rPr>
                <w:lang w:val="uk-UA"/>
              </w:rPr>
            </w:pPr>
            <w:r w:rsidRPr="00E030BF">
              <w:rPr>
                <w:lang w:val="uk-UA"/>
              </w:rPr>
              <w:t xml:space="preserve">Зміни, що вносяться замовником до тендерної документації, розміщуються </w:t>
            </w:r>
            <w:r w:rsidRPr="00E030BF">
              <w:rPr>
                <w:lang w:val="uk-UA"/>
              </w:rPr>
              <w:lastRenderedPageBreak/>
              <w:t>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33730" w:rsidRPr="00E030BF" w:rsidRDefault="00C33730" w:rsidP="00C33730">
            <w:pPr>
              <w:ind w:firstLine="286"/>
              <w:jc w:val="both"/>
              <w:rPr>
                <w:lang w:val="uk-UA"/>
              </w:rPr>
            </w:pPr>
            <w:r w:rsidRPr="00E030BF">
              <w:rPr>
                <w:lang w:val="uk-UA"/>
              </w:rPr>
              <w:t>Зазначена інформація оприлюднюється замовником відповідно до статті 10 Закону та пункту 54 Особливостей.</w:t>
            </w:r>
          </w:p>
        </w:tc>
      </w:tr>
      <w:tr w:rsidR="00C33730" w:rsidRPr="00E030BF" w:rsidTr="00FD3DA8">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b/>
                <w:lang w:val="uk-UA"/>
              </w:rPr>
            </w:pPr>
            <w:r w:rsidRPr="00E030BF">
              <w:rPr>
                <w:b/>
                <w:lang w:val="uk-UA"/>
              </w:rPr>
              <w:lastRenderedPageBreak/>
              <w:t>Розділ ІІІ. Інструкція з підготовки тендерної пропозиції</w:t>
            </w:r>
          </w:p>
        </w:tc>
      </w:tr>
      <w:tr w:rsidR="00C33730" w:rsidRPr="00E030BF" w:rsidTr="00FD3DA8">
        <w:trPr>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lang w:val="uk-UA"/>
              </w:rPr>
            </w:pPr>
            <w:r w:rsidRPr="00E030BF">
              <w:rPr>
                <w:lang w:val="uk-UA"/>
              </w:rPr>
              <w:t>1</w:t>
            </w:r>
          </w:p>
        </w:tc>
        <w:tc>
          <w:tcPr>
            <w:tcW w:w="963" w:type="pct"/>
            <w:gridSpan w:val="2"/>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rPr>
                <w:b/>
                <w:i/>
                <w:lang w:val="uk-UA"/>
              </w:rPr>
            </w:pPr>
            <w:r w:rsidRPr="00E030BF">
              <w:rPr>
                <w:b/>
                <w:i/>
                <w:lang w:val="uk-UA"/>
              </w:rPr>
              <w:t>Зміст і спосіб подання тендерної пропозиції</w:t>
            </w:r>
          </w:p>
        </w:tc>
        <w:tc>
          <w:tcPr>
            <w:tcW w:w="3823" w:type="pct"/>
            <w:gridSpan w:val="2"/>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ind w:firstLine="286"/>
              <w:contextualSpacing/>
              <w:jc w:val="both"/>
              <w:rPr>
                <w:u w:val="single"/>
                <w:lang w:val="uk-UA"/>
              </w:rPr>
            </w:pPr>
            <w:r w:rsidRPr="00E030BF">
              <w:rPr>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33730" w:rsidRPr="00E030BF" w:rsidRDefault="00C33730" w:rsidP="00C33730">
            <w:pPr>
              <w:ind w:firstLine="286"/>
              <w:contextualSpacing/>
              <w:jc w:val="both"/>
              <w:rPr>
                <w:u w:val="single"/>
                <w:lang w:val="uk-UA"/>
              </w:rPr>
            </w:pPr>
            <w:r w:rsidRPr="00E030BF">
              <w:rPr>
                <w:lang w:val="uk-UA"/>
              </w:rPr>
              <w:t xml:space="preserve">- </w:t>
            </w:r>
            <w:r w:rsidRPr="00E030BF">
              <w:rPr>
                <w:rStyle w:val="rvts0"/>
                <w:lang w:val="uk-UA"/>
              </w:rPr>
              <w:t>заповненою формою цінової (тендерної) пропозиції (згідно з Додатком № 1 до  тендерної документації (тендерна пропозиція))</w:t>
            </w:r>
            <w:r w:rsidRPr="00E030BF">
              <w:rPr>
                <w:lang w:val="uk-UA"/>
              </w:rPr>
              <w:t>;</w:t>
            </w:r>
          </w:p>
          <w:p w:rsidR="00C33730" w:rsidRPr="00E030BF" w:rsidRDefault="00C33730" w:rsidP="00C33730">
            <w:pPr>
              <w:ind w:firstLine="286"/>
              <w:contextualSpacing/>
              <w:jc w:val="both"/>
              <w:rPr>
                <w:u w:val="single"/>
                <w:lang w:val="uk-UA"/>
              </w:rPr>
            </w:pPr>
            <w:r w:rsidRPr="00E030BF">
              <w:rPr>
                <w:lang w:val="uk-UA"/>
              </w:rPr>
              <w:t>- інформацією та документами, що підтверджують відповідність учасника процедури закупівлі кваліфікаційним критеріям (згідно Додатку № 2 до тендерної документації);</w:t>
            </w:r>
          </w:p>
          <w:p w:rsidR="00C33730" w:rsidRPr="00E030BF" w:rsidRDefault="00C33730" w:rsidP="00C33730">
            <w:pPr>
              <w:ind w:firstLine="286"/>
              <w:contextualSpacing/>
              <w:jc w:val="both"/>
              <w:rPr>
                <w:u w:val="single"/>
                <w:lang w:val="uk-UA"/>
              </w:rPr>
            </w:pPr>
            <w:r w:rsidRPr="00E030BF">
              <w:rPr>
                <w:lang w:val="uk-UA"/>
              </w:rPr>
              <w:t>- інформацією про необхідні технічні, якісні та кількісні характеристики (технічна специфікація) предмета закупівлі, у разі потреби: плани, креслення, малюнки чи опис предмета закупівлі (відповідно до Додатку № 3 до тендерної документації);</w:t>
            </w:r>
          </w:p>
          <w:p w:rsidR="00C33730" w:rsidRPr="00E030BF" w:rsidRDefault="00C33730" w:rsidP="00C33730">
            <w:pPr>
              <w:ind w:firstLine="286"/>
              <w:contextualSpacing/>
              <w:jc w:val="both"/>
              <w:rPr>
                <w:lang w:val="uk-UA"/>
              </w:rPr>
            </w:pPr>
            <w:r w:rsidRPr="00E030BF">
              <w:rPr>
                <w:lang w:val="uk-UA"/>
              </w:rPr>
              <w:t xml:space="preserve">- </w:t>
            </w:r>
            <w:r w:rsidRPr="00E030BF">
              <w:rPr>
                <w:color w:val="auto"/>
                <w:lang w:val="uk-UA"/>
              </w:rPr>
              <w:t>довідкою у довільній формі, що підтверджує відсутність підстави, передбаченої абзацом чотирнадцятим пункту 47 Особливостей;</w:t>
            </w:r>
          </w:p>
          <w:p w:rsidR="00C33730" w:rsidRPr="00F22D87" w:rsidRDefault="00C33730" w:rsidP="00C33730">
            <w:pPr>
              <w:ind w:firstLine="286"/>
              <w:contextualSpacing/>
              <w:jc w:val="both"/>
              <w:rPr>
                <w:u w:val="single"/>
                <w:lang w:val="uk-UA"/>
              </w:rPr>
            </w:pPr>
            <w:r w:rsidRPr="00E030BF">
              <w:rPr>
                <w:lang w:val="uk-UA"/>
              </w:rPr>
              <w:t xml:space="preserve">- довідкою про підприємство від Учасника процедури закупівлі, </w:t>
            </w:r>
            <w:r w:rsidRPr="00E030BF">
              <w:rPr>
                <w:color w:val="auto"/>
                <w:lang w:val="uk-UA"/>
              </w:rPr>
              <w:t>в довільній формі (повна назва, місцезнаходження, код ЄДРПОУ підприємства (або ІПН ФОП), банківські реквізити, керівництво,  контактні телефони, e-mail);</w:t>
            </w:r>
          </w:p>
          <w:p w:rsidR="00C33730" w:rsidRPr="00F22D87" w:rsidRDefault="00C33730" w:rsidP="00C33730">
            <w:pPr>
              <w:ind w:firstLine="286"/>
              <w:contextualSpacing/>
              <w:jc w:val="both"/>
              <w:rPr>
                <w:lang w:val="uk-UA"/>
              </w:rPr>
            </w:pPr>
            <w:r w:rsidRPr="00F22D87">
              <w:rPr>
                <w:lang w:val="uk-UA"/>
              </w:rPr>
              <w:t>- довідкою від Учасника процедури закупівлі про згоду з проєктом договору (згідно Додатку № 6 до тендерної документації);</w:t>
            </w:r>
          </w:p>
          <w:p w:rsidR="00C33730" w:rsidRPr="00F22D87" w:rsidRDefault="00C33730" w:rsidP="00C33730">
            <w:pPr>
              <w:rPr>
                <w:b/>
                <w:i/>
                <w:color w:val="auto"/>
                <w:sz w:val="22"/>
                <w:szCs w:val="22"/>
                <w:lang w:val="uk-UA" w:eastAsia="uk-UA"/>
              </w:rPr>
            </w:pPr>
            <w:r w:rsidRPr="00F22D87">
              <w:rPr>
                <w:lang w:val="uk-UA"/>
              </w:rPr>
              <w:t>- інших документів, які вимагаються замовником у тендерній документації та додатках до неї, які є невід’ємною частиною цієї тендерної документації</w:t>
            </w:r>
          </w:p>
          <w:p w:rsidR="00C33730" w:rsidRPr="00E030BF" w:rsidRDefault="00C33730" w:rsidP="00C33730">
            <w:pPr>
              <w:ind w:firstLine="284"/>
              <w:contextualSpacing/>
              <w:jc w:val="both"/>
              <w:rPr>
                <w:lang w:val="uk-UA"/>
              </w:rPr>
            </w:pPr>
            <w:r w:rsidRPr="00E030BF">
              <w:rPr>
                <w:color w:val="auto"/>
                <w:lang w:val="uk-UA"/>
              </w:rPr>
              <w:t>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у вигляді електронного (их) файлів у форматі .</w:t>
            </w:r>
            <w:r w:rsidRPr="00E030BF">
              <w:rPr>
                <w:color w:val="auto"/>
              </w:rPr>
              <w:t>pdf</w:t>
            </w:r>
            <w:r w:rsidRPr="00E030BF">
              <w:rPr>
                <w:color w:val="auto"/>
                <w:lang w:val="uk-UA"/>
              </w:rPr>
              <w:t xml:space="preserve"> (виняток складають електронний підпис, подання документів у форматі .</w:t>
            </w:r>
            <w:r w:rsidRPr="00E030BF">
              <w:rPr>
                <w:color w:val="auto"/>
              </w:rPr>
              <w:t>pdf</w:t>
            </w:r>
            <w:r w:rsidRPr="00E030BF">
              <w:rPr>
                <w:color w:val="auto"/>
                <w:lang w:val="uk-UA"/>
              </w:rPr>
              <w:t xml:space="preserve">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w:t>
            </w:r>
          </w:p>
          <w:p w:rsidR="00C33730" w:rsidRPr="00E030BF" w:rsidRDefault="00C33730" w:rsidP="00C33730">
            <w:pPr>
              <w:ind w:firstLine="282"/>
              <w:contextualSpacing/>
              <w:jc w:val="both"/>
              <w:rPr>
                <w:lang w:val="uk-UA"/>
              </w:rPr>
            </w:pPr>
            <w:r w:rsidRPr="00E030BF">
              <w:rPr>
                <w:lang w:val="uk-UA"/>
              </w:rPr>
              <w:t xml:space="preserve">Усі документи (за винятком оригіналів документів, виданих іншими установами), повинні бути завірені власною печаткою та підписом учасника процедури закупівлі. </w:t>
            </w:r>
          </w:p>
          <w:p w:rsidR="00C33730" w:rsidRPr="00E030BF" w:rsidRDefault="00C33730" w:rsidP="00C33730">
            <w:pPr>
              <w:ind w:right="-285" w:firstLine="284"/>
              <w:jc w:val="both"/>
              <w:rPr>
                <w:lang w:val="uk-UA"/>
              </w:rPr>
            </w:pPr>
            <w:r w:rsidRPr="00E030BF">
              <w:rPr>
                <w:lang w:val="uk-UA"/>
              </w:rPr>
              <w:t>У разі відсутності печатки документи завіряються підписом учасника процедури закупівлі.</w:t>
            </w:r>
          </w:p>
          <w:p w:rsidR="00C33730" w:rsidRPr="00E030BF" w:rsidRDefault="00C33730" w:rsidP="00C33730">
            <w:pPr>
              <w:ind w:right="-125" w:firstLine="284"/>
              <w:jc w:val="both"/>
              <w:rPr>
                <w:shd w:val="clear" w:color="auto" w:fill="FFFFFF"/>
                <w:lang w:val="uk-UA"/>
              </w:rPr>
            </w:pPr>
            <w:r w:rsidRPr="00E030BF">
              <w:rPr>
                <w:shd w:val="clear" w:color="auto" w:fill="FFFFFF"/>
                <w:lang w:val="uk-UA"/>
              </w:rPr>
              <w:t xml:space="preserve">Замовник не вимагає від учасників </w:t>
            </w:r>
            <w:r w:rsidRPr="00E030BF">
              <w:rPr>
                <w:lang w:val="uk-UA"/>
              </w:rPr>
              <w:t>процедури закупівлі</w:t>
            </w:r>
            <w:r w:rsidRPr="00E030BF">
              <w:rPr>
                <w:shd w:val="clear" w:color="auto" w:fill="FFFFFF"/>
                <w:lang w:val="uk-UA"/>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r w:rsidRPr="00E030BF">
              <w:rPr>
                <w:shd w:val="clear" w:color="auto" w:fill="FFFFFF"/>
                <w:lang w:val="uk-UA"/>
              </w:rPr>
              <w:lastRenderedPageBreak/>
              <w:t>(кваліфікований електронний підпис або удосконалений електронний підпис, що базується на кваліфікованому сертифікаті електронного підпису (далі – КЕП/УЕП)).</w:t>
            </w:r>
          </w:p>
          <w:p w:rsidR="00C33730" w:rsidRPr="00E030BF" w:rsidRDefault="00C33730" w:rsidP="00C33730">
            <w:pPr>
              <w:ind w:firstLine="284"/>
              <w:jc w:val="both"/>
              <w:rPr>
                <w:b/>
                <w:lang w:val="uk-UA"/>
              </w:rPr>
            </w:pPr>
            <w:r w:rsidRPr="00E030BF">
              <w:rPr>
                <w:b/>
                <w:lang w:val="uk-UA"/>
              </w:rPr>
              <w:t>У випадку, якщо документи, які вимагаються цією тендерною документацією, не передбачені законодавством для окремих учасників процедури закупівлі, в такому  випадку останні мають надати у складі пропозиції лист - пояснення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процедури закупівлі від складання/отримання таких документів.</w:t>
            </w:r>
          </w:p>
          <w:p w:rsidR="00C33730" w:rsidRPr="00E030BF" w:rsidRDefault="00C33730" w:rsidP="00C33730">
            <w:pPr>
              <w:ind w:firstLine="595"/>
              <w:contextualSpacing/>
              <w:jc w:val="both"/>
              <w:rPr>
                <w:lang w:val="uk-UA"/>
              </w:rPr>
            </w:pPr>
            <w:r w:rsidRPr="00E030BF">
              <w:rPr>
                <w:lang w:val="uk-UA"/>
              </w:rPr>
              <w:t>Формальними (несуттєвими) вважаються помилки, що пов’язані з оформленням тендерної пропозиції та не впливають на зміст пропозиції, а саме –орфографічні помилки та технічні описки.</w:t>
            </w:r>
          </w:p>
          <w:p w:rsidR="00C33730" w:rsidRDefault="00C33730" w:rsidP="00C33730">
            <w:pPr>
              <w:shd w:val="clear" w:color="auto" w:fill="FFFFFF"/>
              <w:ind w:firstLine="318"/>
              <w:jc w:val="both"/>
              <w:rPr>
                <w:rFonts w:eastAsia="Calibri"/>
                <w:lang w:eastAsia="uk-UA"/>
              </w:rPr>
            </w:pPr>
            <w:r w:rsidRPr="00E030BF">
              <w:rPr>
                <w:rFonts w:eastAsia="Calibri"/>
                <w:lang w:eastAsia="uk-UA"/>
              </w:rPr>
              <w:t xml:space="preserve">Приклади формальних помилок відповідно Закону України «Про публічні закупівлі» та наказу Міністерства розвитку </w:t>
            </w:r>
            <w:r w:rsidRPr="00E030BF">
              <w:rPr>
                <w:rFonts w:eastAsia="Calibri"/>
                <w:lang w:val="uk-UA" w:eastAsia="uk-UA"/>
              </w:rPr>
              <w:t>е</w:t>
            </w:r>
            <w:r w:rsidRPr="00E030BF">
              <w:rPr>
                <w:rFonts w:eastAsia="Calibri"/>
                <w:lang w:eastAsia="uk-UA"/>
              </w:rPr>
              <w:t>кономіки, торгівлі та сільського господарства України від 15.04.2020 № 710.</w:t>
            </w:r>
          </w:p>
          <w:p w:rsidR="00C33730" w:rsidRPr="00FA4515" w:rsidRDefault="00C33730" w:rsidP="00C33730">
            <w:pPr>
              <w:shd w:val="clear" w:color="auto" w:fill="FFFFFF"/>
              <w:ind w:firstLine="318"/>
              <w:jc w:val="both"/>
              <w:rPr>
                <w:rFonts w:eastAsia="Calibri"/>
                <w:lang w:eastAsia="uk-UA"/>
              </w:rPr>
            </w:pPr>
            <w:r w:rsidRPr="00FA4515">
              <w:rPr>
                <w:rFonts w:eastAsia="Calibri"/>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33730" w:rsidRPr="00FA4515" w:rsidRDefault="00C33730" w:rsidP="00C33730">
            <w:pPr>
              <w:shd w:val="clear" w:color="auto" w:fill="FFFFFF"/>
              <w:ind w:firstLine="318"/>
              <w:jc w:val="both"/>
              <w:rPr>
                <w:rFonts w:eastAsia="Calibri"/>
                <w:lang w:eastAsia="uk-UA"/>
              </w:rPr>
            </w:pPr>
            <w:r w:rsidRPr="00FA4515">
              <w:rPr>
                <w:rFonts w:eastAsia="Calibri"/>
                <w:lang w:eastAsia="uk-UA"/>
              </w:rPr>
              <w:t>Опис формальних помилок:</w:t>
            </w:r>
          </w:p>
          <w:p w:rsidR="00C33730" w:rsidRPr="00FA4515" w:rsidRDefault="00C33730" w:rsidP="00C33730">
            <w:pPr>
              <w:shd w:val="clear" w:color="auto" w:fill="FFFFFF"/>
              <w:ind w:firstLine="318"/>
              <w:jc w:val="both"/>
              <w:rPr>
                <w:rFonts w:eastAsia="Calibri"/>
                <w:lang w:eastAsia="uk-UA"/>
              </w:rPr>
            </w:pPr>
            <w:r w:rsidRPr="00FA4515">
              <w:rPr>
                <w:rFonts w:eastAsia="Calibri"/>
                <w:lang w:eastAsia="uk-UA"/>
              </w:rPr>
              <w:t>1.</w:t>
            </w:r>
            <w:r w:rsidRPr="00FA4515">
              <w:rPr>
                <w:rFonts w:eastAsia="Calibri"/>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C33730" w:rsidRPr="00FA4515" w:rsidRDefault="00C33730" w:rsidP="00C33730">
            <w:pPr>
              <w:shd w:val="clear" w:color="auto" w:fill="FFFFFF"/>
              <w:ind w:firstLine="318"/>
              <w:jc w:val="both"/>
              <w:rPr>
                <w:rFonts w:eastAsia="Calibri"/>
                <w:lang w:eastAsia="uk-UA"/>
              </w:rPr>
            </w:pPr>
            <w:r w:rsidRPr="00FA4515">
              <w:rPr>
                <w:rFonts w:eastAsia="Calibri"/>
                <w:lang w:eastAsia="uk-UA"/>
              </w:rPr>
              <w:t>—</w:t>
            </w:r>
            <w:r w:rsidRPr="00FA4515">
              <w:rPr>
                <w:rFonts w:eastAsia="Calibri"/>
                <w:lang w:eastAsia="uk-UA"/>
              </w:rPr>
              <w:tab/>
              <w:t>уживання великої літери;</w:t>
            </w:r>
          </w:p>
          <w:p w:rsidR="00C33730" w:rsidRPr="00FA4515" w:rsidRDefault="00C33730" w:rsidP="00C33730">
            <w:pPr>
              <w:shd w:val="clear" w:color="auto" w:fill="FFFFFF"/>
              <w:ind w:firstLine="318"/>
              <w:jc w:val="both"/>
              <w:rPr>
                <w:rFonts w:eastAsia="Calibri"/>
                <w:lang w:eastAsia="uk-UA"/>
              </w:rPr>
            </w:pPr>
            <w:r w:rsidRPr="00FA4515">
              <w:rPr>
                <w:rFonts w:eastAsia="Calibri"/>
                <w:lang w:eastAsia="uk-UA"/>
              </w:rPr>
              <w:t>—</w:t>
            </w:r>
            <w:r w:rsidRPr="00FA4515">
              <w:rPr>
                <w:rFonts w:eastAsia="Calibri"/>
                <w:lang w:eastAsia="uk-UA"/>
              </w:rPr>
              <w:tab/>
              <w:t>уживання розділових знаків та відмінювання слів у реченні;</w:t>
            </w:r>
          </w:p>
          <w:p w:rsidR="00C33730" w:rsidRPr="00FA4515" w:rsidRDefault="00C33730" w:rsidP="00C33730">
            <w:pPr>
              <w:shd w:val="clear" w:color="auto" w:fill="FFFFFF"/>
              <w:ind w:firstLine="318"/>
              <w:jc w:val="both"/>
              <w:rPr>
                <w:rFonts w:eastAsia="Calibri"/>
                <w:lang w:eastAsia="uk-UA"/>
              </w:rPr>
            </w:pPr>
            <w:r w:rsidRPr="00FA4515">
              <w:rPr>
                <w:rFonts w:eastAsia="Calibri"/>
                <w:lang w:eastAsia="uk-UA"/>
              </w:rPr>
              <w:t>—</w:t>
            </w:r>
            <w:r w:rsidRPr="00FA4515">
              <w:rPr>
                <w:rFonts w:eastAsia="Calibri"/>
                <w:lang w:eastAsia="uk-UA"/>
              </w:rPr>
              <w:tab/>
              <w:t>використання слова або мовного звороту, запозичених з іншої мови;</w:t>
            </w:r>
          </w:p>
          <w:p w:rsidR="00C33730" w:rsidRPr="00FA4515" w:rsidRDefault="00C33730" w:rsidP="00C33730">
            <w:pPr>
              <w:shd w:val="clear" w:color="auto" w:fill="FFFFFF"/>
              <w:ind w:firstLine="318"/>
              <w:jc w:val="both"/>
              <w:rPr>
                <w:rFonts w:eastAsia="Calibri"/>
                <w:lang w:eastAsia="uk-UA"/>
              </w:rPr>
            </w:pPr>
            <w:r w:rsidRPr="00FA4515">
              <w:rPr>
                <w:rFonts w:eastAsia="Calibri"/>
                <w:lang w:eastAsia="uk-UA"/>
              </w:rPr>
              <w:t>—</w:t>
            </w:r>
            <w:r w:rsidRPr="00FA4515">
              <w:rPr>
                <w:rFonts w:eastAsia="Calibri"/>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33730" w:rsidRPr="00FA4515" w:rsidRDefault="00C33730" w:rsidP="00C33730">
            <w:pPr>
              <w:shd w:val="clear" w:color="auto" w:fill="FFFFFF"/>
              <w:ind w:firstLine="318"/>
              <w:jc w:val="both"/>
              <w:rPr>
                <w:rFonts w:eastAsia="Calibri"/>
                <w:lang w:eastAsia="uk-UA"/>
              </w:rPr>
            </w:pPr>
            <w:r w:rsidRPr="00FA4515">
              <w:rPr>
                <w:rFonts w:eastAsia="Calibri"/>
                <w:lang w:eastAsia="uk-UA"/>
              </w:rPr>
              <w:t>—</w:t>
            </w:r>
            <w:r w:rsidRPr="00FA4515">
              <w:rPr>
                <w:rFonts w:eastAsia="Calibri"/>
                <w:lang w:eastAsia="uk-UA"/>
              </w:rPr>
              <w:tab/>
              <w:t>застосування правил переносу частини слова з рядка в рядок;</w:t>
            </w:r>
          </w:p>
          <w:p w:rsidR="00C33730" w:rsidRPr="00FA4515" w:rsidRDefault="00C33730" w:rsidP="00C33730">
            <w:pPr>
              <w:shd w:val="clear" w:color="auto" w:fill="FFFFFF"/>
              <w:ind w:firstLine="318"/>
              <w:jc w:val="both"/>
              <w:rPr>
                <w:rFonts w:eastAsia="Calibri"/>
                <w:lang w:eastAsia="uk-UA"/>
              </w:rPr>
            </w:pPr>
            <w:r w:rsidRPr="00FA4515">
              <w:rPr>
                <w:rFonts w:eastAsia="Calibri"/>
                <w:lang w:eastAsia="uk-UA"/>
              </w:rPr>
              <w:t>—</w:t>
            </w:r>
            <w:r w:rsidRPr="00FA4515">
              <w:rPr>
                <w:rFonts w:eastAsia="Calibri"/>
                <w:lang w:eastAsia="uk-UA"/>
              </w:rPr>
              <w:tab/>
              <w:t>написання слів разом та/або окремо, та/або через дефіс;</w:t>
            </w:r>
          </w:p>
          <w:p w:rsidR="00C33730" w:rsidRPr="00FA4515" w:rsidRDefault="00C33730" w:rsidP="00C33730">
            <w:pPr>
              <w:shd w:val="clear" w:color="auto" w:fill="FFFFFF"/>
              <w:ind w:firstLine="318"/>
              <w:jc w:val="both"/>
              <w:rPr>
                <w:rFonts w:eastAsia="Calibri"/>
                <w:lang w:eastAsia="uk-UA"/>
              </w:rPr>
            </w:pPr>
            <w:r w:rsidRPr="00FA4515">
              <w:rPr>
                <w:rFonts w:eastAsia="Calibri"/>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33730" w:rsidRPr="00FA4515" w:rsidRDefault="00C33730" w:rsidP="00C33730">
            <w:pPr>
              <w:shd w:val="clear" w:color="auto" w:fill="FFFFFF"/>
              <w:ind w:firstLine="318"/>
              <w:jc w:val="both"/>
              <w:rPr>
                <w:rFonts w:eastAsia="Calibri"/>
                <w:lang w:eastAsia="uk-UA"/>
              </w:rPr>
            </w:pPr>
            <w:r w:rsidRPr="00FA4515">
              <w:rPr>
                <w:rFonts w:eastAsia="Calibri"/>
                <w:lang w:eastAsia="uk-UA"/>
              </w:rPr>
              <w:t>2.</w:t>
            </w:r>
            <w:r w:rsidRPr="00FA4515">
              <w:rPr>
                <w:rFonts w:eastAsia="Calibri"/>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33730" w:rsidRPr="00FA4515" w:rsidRDefault="00C33730" w:rsidP="00C33730">
            <w:pPr>
              <w:shd w:val="clear" w:color="auto" w:fill="FFFFFF"/>
              <w:ind w:firstLine="318"/>
              <w:jc w:val="both"/>
              <w:rPr>
                <w:rFonts w:eastAsia="Calibri"/>
                <w:lang w:eastAsia="uk-UA"/>
              </w:rPr>
            </w:pPr>
            <w:r w:rsidRPr="00FA4515">
              <w:rPr>
                <w:rFonts w:eastAsia="Calibri"/>
                <w:lang w:eastAsia="uk-UA"/>
              </w:rPr>
              <w:t>3.</w:t>
            </w:r>
            <w:r w:rsidRPr="00FA4515">
              <w:rPr>
                <w:rFonts w:eastAsia="Calibri"/>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33730" w:rsidRPr="00FA4515" w:rsidRDefault="00C33730" w:rsidP="00C33730">
            <w:pPr>
              <w:shd w:val="clear" w:color="auto" w:fill="FFFFFF"/>
              <w:ind w:firstLine="318"/>
              <w:jc w:val="both"/>
              <w:rPr>
                <w:rFonts w:eastAsia="Calibri"/>
                <w:lang w:eastAsia="uk-UA"/>
              </w:rPr>
            </w:pPr>
            <w:r w:rsidRPr="00FA4515">
              <w:rPr>
                <w:rFonts w:eastAsia="Calibri"/>
                <w:lang w:eastAsia="uk-UA"/>
              </w:rPr>
              <w:t>4.</w:t>
            </w:r>
            <w:r w:rsidRPr="00FA4515">
              <w:rPr>
                <w:rFonts w:eastAsia="Calibri"/>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33730" w:rsidRPr="00FA4515" w:rsidRDefault="00C33730" w:rsidP="00C33730">
            <w:pPr>
              <w:shd w:val="clear" w:color="auto" w:fill="FFFFFF"/>
              <w:ind w:firstLine="318"/>
              <w:jc w:val="both"/>
              <w:rPr>
                <w:rFonts w:eastAsia="Calibri"/>
                <w:lang w:eastAsia="uk-UA"/>
              </w:rPr>
            </w:pPr>
            <w:r w:rsidRPr="00FA4515">
              <w:rPr>
                <w:rFonts w:eastAsia="Calibri"/>
                <w:lang w:eastAsia="uk-UA"/>
              </w:rPr>
              <w:t>5.</w:t>
            </w:r>
            <w:r w:rsidRPr="00FA4515">
              <w:rPr>
                <w:rFonts w:eastAsia="Calibri"/>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33730" w:rsidRPr="00FA4515" w:rsidRDefault="00C33730" w:rsidP="00C33730">
            <w:pPr>
              <w:shd w:val="clear" w:color="auto" w:fill="FFFFFF"/>
              <w:ind w:firstLine="318"/>
              <w:jc w:val="both"/>
              <w:rPr>
                <w:rFonts w:eastAsia="Calibri"/>
                <w:lang w:eastAsia="uk-UA"/>
              </w:rPr>
            </w:pPr>
            <w:r w:rsidRPr="00FA4515">
              <w:rPr>
                <w:rFonts w:eastAsia="Calibri"/>
                <w:lang w:eastAsia="uk-UA"/>
              </w:rPr>
              <w:t>6.</w:t>
            </w:r>
            <w:r w:rsidRPr="00FA4515">
              <w:rPr>
                <w:rFonts w:eastAsia="Calibri"/>
                <w:lang w:eastAsia="uk-UA"/>
              </w:rPr>
              <w:tab/>
              <w:t xml:space="preserve">Подання документа (документів) учасником процедури закупівлі у складі тендерної пропозиції, що не містить власноручного підпису </w:t>
            </w:r>
            <w:r w:rsidRPr="00FA4515">
              <w:rPr>
                <w:rFonts w:eastAsia="Calibri"/>
                <w:lang w:eastAsia="uk-UA"/>
              </w:rPr>
              <w:lastRenderedPageBreak/>
              <w:t>уповноваженої особи учасника процедури закупівлі, якщо на цей документ (документи) накладено її кваліфікований електронний підпис.</w:t>
            </w:r>
          </w:p>
          <w:p w:rsidR="00C33730" w:rsidRPr="00FA4515" w:rsidRDefault="00C33730" w:rsidP="00C33730">
            <w:pPr>
              <w:shd w:val="clear" w:color="auto" w:fill="FFFFFF"/>
              <w:ind w:firstLine="318"/>
              <w:jc w:val="both"/>
              <w:rPr>
                <w:rFonts w:eastAsia="Calibri"/>
                <w:lang w:eastAsia="uk-UA"/>
              </w:rPr>
            </w:pPr>
            <w:r w:rsidRPr="00FA4515">
              <w:rPr>
                <w:rFonts w:eastAsia="Calibri"/>
                <w:lang w:eastAsia="uk-UA"/>
              </w:rPr>
              <w:t>7.</w:t>
            </w:r>
            <w:r w:rsidRPr="00FA4515">
              <w:rPr>
                <w:rFonts w:eastAsia="Calibri"/>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33730" w:rsidRPr="00FA4515" w:rsidRDefault="00C33730" w:rsidP="00C33730">
            <w:pPr>
              <w:shd w:val="clear" w:color="auto" w:fill="FFFFFF"/>
              <w:ind w:firstLine="318"/>
              <w:jc w:val="both"/>
              <w:rPr>
                <w:rFonts w:eastAsia="Calibri"/>
                <w:lang w:eastAsia="uk-UA"/>
              </w:rPr>
            </w:pPr>
            <w:r w:rsidRPr="00FA4515">
              <w:rPr>
                <w:rFonts w:eastAsia="Calibri"/>
                <w:lang w:eastAsia="uk-UA"/>
              </w:rPr>
              <w:t>8.</w:t>
            </w:r>
            <w:r w:rsidRPr="00FA4515">
              <w:rPr>
                <w:rFonts w:eastAsia="Calibri"/>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33730" w:rsidRPr="00FA4515" w:rsidRDefault="00C33730" w:rsidP="00C33730">
            <w:pPr>
              <w:shd w:val="clear" w:color="auto" w:fill="FFFFFF"/>
              <w:ind w:firstLine="318"/>
              <w:jc w:val="both"/>
              <w:rPr>
                <w:rFonts w:eastAsia="Calibri"/>
                <w:lang w:eastAsia="uk-UA"/>
              </w:rPr>
            </w:pPr>
            <w:r w:rsidRPr="00FA4515">
              <w:rPr>
                <w:rFonts w:eastAsia="Calibri"/>
                <w:lang w:eastAsia="uk-UA"/>
              </w:rPr>
              <w:t>9.</w:t>
            </w:r>
            <w:r w:rsidRPr="00FA4515">
              <w:rPr>
                <w:rFonts w:eastAsia="Calibri"/>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33730" w:rsidRPr="00FA4515" w:rsidRDefault="00C33730" w:rsidP="00C33730">
            <w:pPr>
              <w:shd w:val="clear" w:color="auto" w:fill="FFFFFF"/>
              <w:ind w:firstLine="318"/>
              <w:jc w:val="both"/>
              <w:rPr>
                <w:rFonts w:eastAsia="Calibri"/>
                <w:lang w:eastAsia="uk-UA"/>
              </w:rPr>
            </w:pPr>
            <w:r w:rsidRPr="00FA4515">
              <w:rPr>
                <w:rFonts w:eastAsia="Calibri"/>
                <w:lang w:eastAsia="uk-UA"/>
              </w:rPr>
              <w:t>10.</w:t>
            </w:r>
            <w:r w:rsidRPr="00FA4515">
              <w:rPr>
                <w:rFonts w:eastAsia="Calibri"/>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33730" w:rsidRPr="00FA4515" w:rsidRDefault="00C33730" w:rsidP="00C33730">
            <w:pPr>
              <w:shd w:val="clear" w:color="auto" w:fill="FFFFFF"/>
              <w:ind w:firstLine="318"/>
              <w:jc w:val="both"/>
              <w:rPr>
                <w:rFonts w:eastAsia="Calibri"/>
                <w:lang w:eastAsia="uk-UA"/>
              </w:rPr>
            </w:pPr>
            <w:r w:rsidRPr="00FA4515">
              <w:rPr>
                <w:rFonts w:eastAsia="Calibri"/>
                <w:lang w:eastAsia="uk-UA"/>
              </w:rPr>
              <w:t>11.</w:t>
            </w:r>
            <w:r w:rsidRPr="00FA4515">
              <w:rPr>
                <w:rFonts w:eastAsia="Calibri"/>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33730" w:rsidRPr="00FA4515" w:rsidRDefault="00C33730" w:rsidP="00C33730">
            <w:pPr>
              <w:shd w:val="clear" w:color="auto" w:fill="FFFFFF"/>
              <w:ind w:firstLine="318"/>
              <w:jc w:val="both"/>
              <w:rPr>
                <w:rFonts w:eastAsia="Calibri"/>
                <w:lang w:eastAsia="uk-UA"/>
              </w:rPr>
            </w:pPr>
            <w:r w:rsidRPr="00FA4515">
              <w:rPr>
                <w:rFonts w:eastAsia="Calibri"/>
                <w:lang w:eastAsia="uk-UA"/>
              </w:rPr>
              <w:t>12.</w:t>
            </w:r>
            <w:r w:rsidRPr="00FA4515">
              <w:rPr>
                <w:rFonts w:eastAsia="Calibri"/>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33730" w:rsidRPr="00FA4515" w:rsidRDefault="00C33730" w:rsidP="00C33730">
            <w:pPr>
              <w:shd w:val="clear" w:color="auto" w:fill="FFFFFF"/>
              <w:ind w:firstLine="318"/>
              <w:jc w:val="both"/>
              <w:rPr>
                <w:rFonts w:eastAsia="Calibri"/>
                <w:lang w:eastAsia="uk-UA"/>
              </w:rPr>
            </w:pPr>
            <w:r w:rsidRPr="00FA4515">
              <w:rPr>
                <w:rFonts w:eastAsia="Calibri"/>
                <w:lang w:eastAsia="uk-UA"/>
              </w:rPr>
              <w:t>Приклади формальних помилок:</w:t>
            </w:r>
          </w:p>
          <w:p w:rsidR="00C33730" w:rsidRPr="00FA4515" w:rsidRDefault="00C33730" w:rsidP="00C33730">
            <w:pPr>
              <w:shd w:val="clear" w:color="auto" w:fill="FFFFFF"/>
              <w:ind w:firstLine="318"/>
              <w:jc w:val="both"/>
              <w:rPr>
                <w:rFonts w:eastAsia="Calibri"/>
                <w:lang w:eastAsia="uk-UA"/>
              </w:rPr>
            </w:pPr>
            <w:r w:rsidRPr="00FA4515">
              <w:rPr>
                <w:rFonts w:eastAsia="Calibri"/>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33730" w:rsidRPr="00FA4515" w:rsidRDefault="00C33730" w:rsidP="00C33730">
            <w:pPr>
              <w:shd w:val="clear" w:color="auto" w:fill="FFFFFF"/>
              <w:ind w:firstLine="318"/>
              <w:jc w:val="both"/>
              <w:rPr>
                <w:rFonts w:eastAsia="Calibri"/>
                <w:lang w:eastAsia="uk-UA"/>
              </w:rPr>
            </w:pPr>
            <w:r w:rsidRPr="00FA4515">
              <w:rPr>
                <w:rFonts w:eastAsia="Calibri"/>
                <w:lang w:eastAsia="uk-UA"/>
              </w:rPr>
              <w:t>—  «м.київ» замість «м.Київ»;</w:t>
            </w:r>
          </w:p>
          <w:p w:rsidR="00C33730" w:rsidRPr="00FA4515" w:rsidRDefault="00C33730" w:rsidP="00C33730">
            <w:pPr>
              <w:shd w:val="clear" w:color="auto" w:fill="FFFFFF"/>
              <w:ind w:firstLine="318"/>
              <w:jc w:val="both"/>
              <w:rPr>
                <w:rFonts w:eastAsia="Calibri"/>
                <w:lang w:eastAsia="uk-UA"/>
              </w:rPr>
            </w:pPr>
            <w:r w:rsidRPr="00FA4515">
              <w:rPr>
                <w:rFonts w:eastAsia="Calibri"/>
                <w:lang w:eastAsia="uk-UA"/>
              </w:rPr>
              <w:t>— «поряд -ок» замість «поря – док»;</w:t>
            </w:r>
          </w:p>
          <w:p w:rsidR="00C33730" w:rsidRPr="00FA4515" w:rsidRDefault="00C33730" w:rsidP="00C33730">
            <w:pPr>
              <w:shd w:val="clear" w:color="auto" w:fill="FFFFFF"/>
              <w:ind w:firstLine="318"/>
              <w:jc w:val="both"/>
              <w:rPr>
                <w:rFonts w:eastAsia="Calibri"/>
                <w:lang w:eastAsia="uk-UA"/>
              </w:rPr>
            </w:pPr>
            <w:r w:rsidRPr="00FA4515">
              <w:rPr>
                <w:rFonts w:eastAsia="Calibri"/>
                <w:lang w:eastAsia="uk-UA"/>
              </w:rPr>
              <w:t>— «ненадається» замість «не надається»»;</w:t>
            </w:r>
          </w:p>
          <w:p w:rsidR="00C33730" w:rsidRPr="00FA4515" w:rsidRDefault="00C33730" w:rsidP="00C33730">
            <w:pPr>
              <w:shd w:val="clear" w:color="auto" w:fill="FFFFFF"/>
              <w:ind w:firstLine="318"/>
              <w:jc w:val="both"/>
              <w:rPr>
                <w:rFonts w:eastAsia="Calibri"/>
                <w:lang w:eastAsia="uk-UA"/>
              </w:rPr>
            </w:pPr>
            <w:r w:rsidRPr="00FA4515">
              <w:rPr>
                <w:rFonts w:eastAsia="Calibri"/>
                <w:lang w:eastAsia="uk-UA"/>
              </w:rPr>
              <w:t>— «______________№_____________» замість «14.08.2020 №320/13/14-01»</w:t>
            </w:r>
          </w:p>
          <w:p w:rsidR="00C33730" w:rsidRPr="00FA4515" w:rsidRDefault="00C33730" w:rsidP="00C33730">
            <w:pPr>
              <w:shd w:val="clear" w:color="auto" w:fill="FFFFFF"/>
              <w:ind w:firstLine="318"/>
              <w:jc w:val="both"/>
              <w:rPr>
                <w:rFonts w:eastAsia="Calibri"/>
                <w:lang w:eastAsia="uk-UA"/>
              </w:rPr>
            </w:pPr>
            <w:r w:rsidRPr="00FA4515">
              <w:rPr>
                <w:rFonts w:eastAsia="Calibri"/>
                <w:lang w:eastAsia="uk-UA"/>
              </w:rPr>
              <w:t xml:space="preserve">— учасник розмістив (завантажив) документ у форматі «JPG» замість  документа у форматі «pdf» (PortableDocumentFormat)». </w:t>
            </w:r>
          </w:p>
          <w:p w:rsidR="00C33730" w:rsidRPr="00E030BF" w:rsidRDefault="00C33730" w:rsidP="00C33730">
            <w:pPr>
              <w:shd w:val="clear" w:color="auto" w:fill="FFFFFF"/>
              <w:ind w:firstLine="318"/>
              <w:jc w:val="both"/>
              <w:rPr>
                <w:rFonts w:eastAsia="Calibri"/>
                <w:lang w:eastAsia="uk-UA"/>
              </w:rPr>
            </w:pPr>
            <w:r w:rsidRPr="00FA4515">
              <w:rPr>
                <w:rFonts w:eastAsia="Calibri"/>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33730" w:rsidRPr="00E030BF" w:rsidRDefault="00C33730" w:rsidP="00C33730">
            <w:pPr>
              <w:shd w:val="clear" w:color="auto" w:fill="FFFFFF"/>
              <w:ind w:firstLine="318"/>
              <w:jc w:val="both"/>
              <w:rPr>
                <w:rFonts w:eastAsia="Calibri"/>
                <w:lang w:eastAsia="uk-UA"/>
              </w:rPr>
            </w:pPr>
            <w:r w:rsidRPr="00E030BF">
              <w:rPr>
                <w:lang w:val="uk-UA"/>
              </w:rPr>
              <w:t>Кожен учасник процедури закупівлі має право подати тільки одну тендерну пропозицію (у тому числі до визначеної в тендерній документації частини предмета закупівлі – лота).</w:t>
            </w:r>
          </w:p>
          <w:p w:rsidR="00C33730" w:rsidRPr="00E030BF" w:rsidRDefault="00C33730" w:rsidP="00C33730">
            <w:pPr>
              <w:ind w:firstLine="595"/>
              <w:contextualSpacing/>
              <w:jc w:val="both"/>
              <w:rPr>
                <w:lang w:val="uk-UA"/>
              </w:rPr>
            </w:pPr>
            <w:r w:rsidRPr="00E030BF">
              <w:rPr>
                <w:lang w:val="uk-UA"/>
              </w:rPr>
              <w:t xml:space="preserve"> Документи, що надаються учасниками процедури закупівлі відповідно до Додатків № 1, № 2, № 3, № 6 тендерної документації, рекомендовано надавати </w:t>
            </w:r>
            <w:r w:rsidRPr="00E030BF">
              <w:rPr>
                <w:b/>
                <w:lang w:val="uk-UA"/>
              </w:rPr>
              <w:t>окремими файлами</w:t>
            </w:r>
            <w:r w:rsidRPr="00E030BF">
              <w:rPr>
                <w:lang w:val="uk-UA"/>
              </w:rPr>
              <w:t xml:space="preserve"> згідно зазначених Додатків, а інші документи відповідно до Інструкції з підготовки тендерної пропозиції теж рекомендовано надати в </w:t>
            </w:r>
            <w:r w:rsidRPr="00E030BF">
              <w:rPr>
                <w:b/>
                <w:lang w:val="uk-UA"/>
              </w:rPr>
              <w:t>окремому файлі.</w:t>
            </w:r>
          </w:p>
          <w:p w:rsidR="00C33730" w:rsidRPr="00E030BF" w:rsidRDefault="00C33730" w:rsidP="00C33730">
            <w:pPr>
              <w:ind w:firstLine="295"/>
              <w:contextualSpacing/>
              <w:jc w:val="both"/>
              <w:rPr>
                <w:lang w:val="uk-UA"/>
              </w:rPr>
            </w:pPr>
            <w:r w:rsidRPr="00E030BF">
              <w:rPr>
                <w:b/>
                <w:i/>
                <w:lang w:val="uk-UA"/>
              </w:rPr>
              <w:t xml:space="preserve">Всі надані документи у складі тендерної пропозиції  повинні бути чинні на дату проведення торгів.  </w:t>
            </w:r>
          </w:p>
        </w:tc>
      </w:tr>
      <w:tr w:rsidR="00C33730" w:rsidRPr="00E030BF" w:rsidTr="00FD3DA8">
        <w:trPr>
          <w:trHeight w:val="810"/>
          <w:tblCellSpacing w:w="0" w:type="dxa"/>
        </w:trPr>
        <w:tc>
          <w:tcPr>
            <w:tcW w:w="214" w:type="pct"/>
            <w:tcBorders>
              <w:top w:val="outset" w:sz="6" w:space="0" w:color="auto"/>
              <w:left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lang w:val="uk-UA"/>
              </w:rPr>
            </w:pPr>
            <w:r w:rsidRPr="00E030BF">
              <w:rPr>
                <w:lang w:val="uk-UA"/>
              </w:rPr>
              <w:lastRenderedPageBreak/>
              <w:t>2</w:t>
            </w:r>
          </w:p>
          <w:p w:rsidR="00C33730" w:rsidRPr="00E030BF" w:rsidRDefault="00C33730" w:rsidP="00C33730">
            <w:pPr>
              <w:rPr>
                <w:lang w:val="uk-UA"/>
              </w:rPr>
            </w:pPr>
            <w:r w:rsidRPr="00E030BF">
              <w:rPr>
                <w:lang w:val="uk-UA"/>
              </w:rPr>
              <w:t> </w:t>
            </w:r>
          </w:p>
        </w:tc>
        <w:tc>
          <w:tcPr>
            <w:tcW w:w="963" w:type="pct"/>
            <w:gridSpan w:val="2"/>
            <w:tcBorders>
              <w:top w:val="outset" w:sz="6" w:space="0" w:color="auto"/>
              <w:left w:val="outset" w:sz="6" w:space="0" w:color="auto"/>
              <w:right w:val="outset" w:sz="6" w:space="0" w:color="auto"/>
            </w:tcBorders>
            <w:shd w:val="clear" w:color="auto" w:fill="auto"/>
          </w:tcPr>
          <w:p w:rsidR="00C33730" w:rsidRPr="00E030BF" w:rsidRDefault="00C33730" w:rsidP="00C33730">
            <w:pPr>
              <w:spacing w:before="100" w:beforeAutospacing="1" w:after="100" w:afterAutospacing="1"/>
              <w:rPr>
                <w:b/>
                <w:i/>
                <w:lang w:val="uk-UA"/>
              </w:rPr>
            </w:pPr>
            <w:r w:rsidRPr="00E030BF">
              <w:rPr>
                <w:b/>
                <w:i/>
                <w:lang w:val="uk-UA"/>
              </w:rPr>
              <w:t>Забезпечення тендерної пропозиції</w:t>
            </w:r>
          </w:p>
        </w:tc>
        <w:tc>
          <w:tcPr>
            <w:tcW w:w="3823" w:type="pct"/>
            <w:gridSpan w:val="2"/>
            <w:tcBorders>
              <w:top w:val="outset" w:sz="6" w:space="0" w:color="auto"/>
              <w:left w:val="outset" w:sz="6" w:space="0" w:color="auto"/>
              <w:right w:val="outset" w:sz="6" w:space="0" w:color="auto"/>
            </w:tcBorders>
            <w:shd w:val="clear" w:color="auto" w:fill="auto"/>
            <w:vAlign w:val="center"/>
          </w:tcPr>
          <w:p w:rsidR="00C33730" w:rsidRPr="00E030BF" w:rsidRDefault="00C33730" w:rsidP="00C3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outlineLvl w:val="1"/>
              <w:rPr>
                <w:lang w:val="uk-UA" w:eastAsia="en-US"/>
              </w:rPr>
            </w:pPr>
            <w:r w:rsidRPr="00E030BF">
              <w:rPr>
                <w:lang w:val="uk-UA" w:eastAsia="en-US"/>
              </w:rPr>
              <w:t>Не вимагається.</w:t>
            </w:r>
          </w:p>
        </w:tc>
      </w:tr>
      <w:tr w:rsidR="00C33730" w:rsidRPr="00E030BF" w:rsidTr="00FD3DA8">
        <w:trPr>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lang w:val="uk-UA"/>
              </w:rPr>
            </w:pPr>
            <w:r w:rsidRPr="00E030BF">
              <w:rPr>
                <w:lang w:val="uk-UA"/>
              </w:rPr>
              <w:lastRenderedPageBreak/>
              <w:t>3</w:t>
            </w:r>
          </w:p>
        </w:tc>
        <w:tc>
          <w:tcPr>
            <w:tcW w:w="963" w:type="pct"/>
            <w:gridSpan w:val="2"/>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rPr>
                <w:b/>
                <w:i/>
                <w:lang w:val="uk-UA"/>
              </w:rPr>
            </w:pPr>
            <w:r w:rsidRPr="00E030BF">
              <w:rPr>
                <w:b/>
                <w:i/>
                <w:lang w:val="uk-UA"/>
              </w:rPr>
              <w:t>Умови повернення чи неповернення забезпечення тендерної пропозиції</w:t>
            </w:r>
          </w:p>
        </w:tc>
        <w:tc>
          <w:tcPr>
            <w:tcW w:w="382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C33730" w:rsidRPr="00E030BF" w:rsidRDefault="00C33730" w:rsidP="00C33730">
            <w:pPr>
              <w:spacing w:before="100" w:beforeAutospacing="1" w:after="100" w:afterAutospacing="1"/>
              <w:ind w:firstLine="295"/>
              <w:contextualSpacing/>
              <w:rPr>
                <w:lang w:val="uk-UA"/>
              </w:rPr>
            </w:pPr>
            <w:r w:rsidRPr="00E030BF">
              <w:rPr>
                <w:lang w:val="uk-UA"/>
              </w:rPr>
              <w:t>Не вимагається.</w:t>
            </w:r>
          </w:p>
        </w:tc>
      </w:tr>
      <w:tr w:rsidR="00C33730" w:rsidRPr="0093615A" w:rsidTr="00FD3DA8">
        <w:trPr>
          <w:trHeight w:val="2369"/>
          <w:tblCellSpacing w:w="0" w:type="dxa"/>
        </w:trPr>
        <w:tc>
          <w:tcPr>
            <w:tcW w:w="214" w:type="pct"/>
            <w:tcBorders>
              <w:top w:val="outset" w:sz="6" w:space="0" w:color="auto"/>
              <w:left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lang w:val="uk-UA"/>
              </w:rPr>
            </w:pPr>
            <w:r w:rsidRPr="00E030BF">
              <w:rPr>
                <w:lang w:val="uk-UA"/>
              </w:rPr>
              <w:t>4</w:t>
            </w:r>
          </w:p>
          <w:p w:rsidR="00C33730" w:rsidRPr="00E030BF" w:rsidRDefault="00C33730" w:rsidP="00C33730">
            <w:pPr>
              <w:rPr>
                <w:lang w:val="uk-UA"/>
              </w:rPr>
            </w:pPr>
            <w:r w:rsidRPr="00E030BF">
              <w:rPr>
                <w:lang w:val="uk-UA"/>
              </w:rPr>
              <w:t> </w:t>
            </w:r>
          </w:p>
        </w:tc>
        <w:tc>
          <w:tcPr>
            <w:tcW w:w="963" w:type="pct"/>
            <w:gridSpan w:val="2"/>
            <w:tcBorders>
              <w:top w:val="outset" w:sz="6" w:space="0" w:color="auto"/>
              <w:left w:val="outset" w:sz="6" w:space="0" w:color="auto"/>
              <w:right w:val="outset" w:sz="6" w:space="0" w:color="auto"/>
            </w:tcBorders>
            <w:shd w:val="clear" w:color="auto" w:fill="auto"/>
          </w:tcPr>
          <w:p w:rsidR="00C33730" w:rsidRPr="00E030BF" w:rsidRDefault="00C33730" w:rsidP="00C33730">
            <w:pPr>
              <w:spacing w:before="100" w:beforeAutospacing="1" w:after="100" w:afterAutospacing="1"/>
              <w:rPr>
                <w:b/>
                <w:i/>
                <w:lang w:val="uk-UA"/>
              </w:rPr>
            </w:pPr>
            <w:r w:rsidRPr="00E030BF">
              <w:rPr>
                <w:b/>
                <w:i/>
                <w:lang w:val="uk-UA"/>
              </w:rPr>
              <w:t>Строк, протягом якого тендерні пропозиції є дійсними</w:t>
            </w:r>
          </w:p>
        </w:tc>
        <w:tc>
          <w:tcPr>
            <w:tcW w:w="3823" w:type="pct"/>
            <w:gridSpan w:val="2"/>
            <w:tcBorders>
              <w:top w:val="outset" w:sz="6" w:space="0" w:color="auto"/>
              <w:left w:val="outset" w:sz="6" w:space="0" w:color="auto"/>
              <w:right w:val="outset" w:sz="6" w:space="0" w:color="auto"/>
            </w:tcBorders>
            <w:shd w:val="clear" w:color="auto" w:fill="auto"/>
          </w:tcPr>
          <w:p w:rsidR="00C33730" w:rsidRPr="00E030BF" w:rsidRDefault="00C33730" w:rsidP="00C33730">
            <w:pPr>
              <w:ind w:firstLine="295"/>
              <w:contextualSpacing/>
              <w:jc w:val="both"/>
              <w:rPr>
                <w:lang w:val="uk-UA"/>
              </w:rPr>
            </w:pPr>
            <w:r w:rsidRPr="00E030BF">
              <w:rPr>
                <w:lang w:val="uk-UA"/>
              </w:rPr>
              <w:t xml:space="preserve">Тендерні пропозиції вважаються дійсними протягом  </w:t>
            </w:r>
            <w:r w:rsidRPr="00E030BF">
              <w:rPr>
                <w:b/>
                <w:lang w:val="uk-UA"/>
              </w:rPr>
              <w:t>90 (дев’яносто)  днів</w:t>
            </w:r>
            <w:r w:rsidRPr="00E030BF">
              <w:rPr>
                <w:lang w:val="uk-UA"/>
              </w:rPr>
              <w:t xml:space="preserve"> з дати розкриття тендерних пропозицій.  </w:t>
            </w:r>
          </w:p>
          <w:p w:rsidR="00C33730" w:rsidRPr="00E030BF" w:rsidRDefault="00C33730" w:rsidP="00C33730">
            <w:pPr>
              <w:ind w:firstLine="295"/>
              <w:contextualSpacing/>
              <w:jc w:val="both"/>
              <w:rPr>
                <w:lang w:val="uk-UA"/>
              </w:rPr>
            </w:pPr>
            <w:r w:rsidRPr="00E030BF">
              <w:rPr>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33730" w:rsidRPr="00E030BF" w:rsidRDefault="00C33730" w:rsidP="00C33730">
            <w:pPr>
              <w:ind w:firstLine="295"/>
              <w:contextualSpacing/>
              <w:jc w:val="both"/>
              <w:rPr>
                <w:lang w:val="uk-UA"/>
              </w:rPr>
            </w:pPr>
            <w:r w:rsidRPr="00E030BF">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33730" w:rsidRPr="00E030BF" w:rsidRDefault="00C33730" w:rsidP="00C33730">
            <w:pPr>
              <w:ind w:firstLine="295"/>
              <w:contextualSpacing/>
              <w:jc w:val="both"/>
              <w:rPr>
                <w:lang w:val="uk-UA"/>
              </w:rPr>
            </w:pPr>
            <w:r w:rsidRPr="00E030BF">
              <w:rPr>
                <w:lang w:val="uk-UA"/>
              </w:rPr>
              <w:t>- відхилити таку вимогу, не втрачаючи при цьому наданого ним забезпечення тендерної пропозиції;</w:t>
            </w:r>
          </w:p>
          <w:p w:rsidR="00C33730" w:rsidRPr="00E030BF" w:rsidRDefault="00C33730" w:rsidP="00C33730">
            <w:pPr>
              <w:ind w:firstLine="295"/>
              <w:contextualSpacing/>
              <w:jc w:val="both"/>
              <w:rPr>
                <w:lang w:val="uk-UA"/>
              </w:rPr>
            </w:pPr>
            <w:r w:rsidRPr="00E030BF">
              <w:rPr>
                <w:lang w:val="uk-UA"/>
              </w:rPr>
              <w:t>- погодитися з вимогою та продовжити строк дії поданої ним тендерної пропозиції і наданого забезпечення тендерної пропозиції.</w:t>
            </w:r>
          </w:p>
          <w:p w:rsidR="00C33730" w:rsidRPr="00E030BF" w:rsidRDefault="00C33730" w:rsidP="00C33730">
            <w:pPr>
              <w:ind w:firstLine="295"/>
              <w:contextualSpacing/>
              <w:jc w:val="both"/>
              <w:rPr>
                <w:lang w:val="uk-UA"/>
              </w:rPr>
            </w:pPr>
            <w:r w:rsidRPr="00E030BF">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33730" w:rsidRPr="0093615A" w:rsidTr="00FD3DA8">
        <w:trPr>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lang w:val="uk-UA"/>
              </w:rPr>
            </w:pPr>
            <w:r w:rsidRPr="00E030BF">
              <w:rPr>
                <w:lang w:val="uk-UA"/>
              </w:rPr>
              <w:t>5</w:t>
            </w:r>
          </w:p>
        </w:tc>
        <w:tc>
          <w:tcPr>
            <w:tcW w:w="963" w:type="pct"/>
            <w:gridSpan w:val="2"/>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rPr>
                <w:b/>
                <w:i/>
                <w:lang w:val="uk-UA"/>
              </w:rPr>
            </w:pPr>
            <w:r w:rsidRPr="00E030BF">
              <w:rPr>
                <w:b/>
                <w:i/>
                <w:lang w:val="uk-UA"/>
              </w:rPr>
              <w:t>Кваліфікаційні критерії до учасників та вимоги, установлені пунктом 47 Особливостей</w:t>
            </w:r>
          </w:p>
        </w:tc>
        <w:tc>
          <w:tcPr>
            <w:tcW w:w="3823" w:type="pct"/>
            <w:gridSpan w:val="2"/>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ind w:firstLine="382"/>
              <w:contextualSpacing/>
              <w:jc w:val="both"/>
              <w:outlineLvl w:val="1"/>
              <w:rPr>
                <w:lang w:val="uk-UA"/>
              </w:rPr>
            </w:pPr>
            <w:r w:rsidRPr="00E030BF">
              <w:rPr>
                <w:lang w:val="uk-UA"/>
              </w:rPr>
              <w:t>При визначені кваліфікаційних критеріїв у тендерній документації замовник керується переліком кваліфікаційних критеріїв, відповідно до  абзацу 6 пункту 28 Особливостей та статті 16 Закону (Додаток 2).</w:t>
            </w:r>
            <w:bookmarkStart w:id="1" w:name="n289"/>
            <w:bookmarkEnd w:id="1"/>
          </w:p>
          <w:p w:rsidR="00C33730" w:rsidRPr="00E030BF" w:rsidRDefault="00C33730" w:rsidP="00C33730">
            <w:pPr>
              <w:ind w:firstLine="382"/>
              <w:contextualSpacing/>
              <w:jc w:val="both"/>
              <w:outlineLvl w:val="1"/>
              <w:rPr>
                <w:lang w:val="uk-UA"/>
              </w:rPr>
            </w:pPr>
            <w:r w:rsidRPr="00E030BF">
              <w:rPr>
                <w:b/>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33730" w:rsidRPr="00E030BF" w:rsidRDefault="00C33730" w:rsidP="00C33730">
            <w:pPr>
              <w:ind w:firstLine="382"/>
              <w:contextualSpacing/>
              <w:jc w:val="both"/>
              <w:outlineLvl w:val="1"/>
              <w:rPr>
                <w:lang w:val="uk-UA"/>
              </w:rPr>
            </w:pPr>
            <w:r w:rsidRPr="00E030BF">
              <w:rPr>
                <w:bCs/>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33730" w:rsidRPr="00E030BF" w:rsidRDefault="00C33730" w:rsidP="00C33730">
            <w:pPr>
              <w:ind w:firstLine="382"/>
              <w:contextualSpacing/>
              <w:jc w:val="both"/>
              <w:outlineLvl w:val="1"/>
              <w:rPr>
                <w:color w:val="auto"/>
                <w:lang w:val="uk-UA"/>
              </w:rPr>
            </w:pPr>
            <w:r w:rsidRPr="00E030BF">
              <w:rPr>
                <w:lang w:val="uk-UA"/>
              </w:rPr>
              <w:t>Учасник процедури закупівлі на підтвердження відсутності підстави,</w:t>
            </w:r>
            <w:r w:rsidRPr="00E030BF">
              <w:rPr>
                <w:color w:val="auto"/>
                <w:lang w:val="uk-UA"/>
              </w:rPr>
              <w:t>передбаченої абзацом чотирнадцятим пункту 47 Особливостей надає довідку у довільній формі.</w:t>
            </w:r>
          </w:p>
        </w:tc>
      </w:tr>
      <w:tr w:rsidR="00C33730" w:rsidRPr="0093615A" w:rsidTr="00FD3DA8">
        <w:trPr>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lang w:val="uk-UA"/>
              </w:rPr>
            </w:pPr>
            <w:r w:rsidRPr="00E030BF">
              <w:rPr>
                <w:lang w:val="uk-UA"/>
              </w:rPr>
              <w:t>6</w:t>
            </w:r>
          </w:p>
        </w:tc>
        <w:tc>
          <w:tcPr>
            <w:tcW w:w="963" w:type="pct"/>
            <w:gridSpan w:val="2"/>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rPr>
                <w:b/>
                <w:i/>
                <w:lang w:val="uk-UA"/>
              </w:rPr>
            </w:pPr>
            <w:r w:rsidRPr="00E030BF">
              <w:rPr>
                <w:b/>
                <w:i/>
                <w:lang w:val="uk-UA"/>
              </w:rPr>
              <w:t>Інформація про технічні, якісні та кількісні характеристики предмета закупівлі</w:t>
            </w:r>
          </w:p>
        </w:tc>
        <w:tc>
          <w:tcPr>
            <w:tcW w:w="3823" w:type="pct"/>
            <w:gridSpan w:val="2"/>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ind w:firstLine="312"/>
              <w:contextualSpacing/>
              <w:jc w:val="both"/>
              <w:rPr>
                <w:lang w:val="uk-UA"/>
              </w:rPr>
            </w:pPr>
            <w:r w:rsidRPr="00E030BF">
              <w:rPr>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процедури закупівлі технічним, якісним, кількісним  та іншим вимогам до предмета закупівлі, установленим замовником (Додаток № 3).</w:t>
            </w:r>
          </w:p>
        </w:tc>
      </w:tr>
      <w:tr w:rsidR="00C33730" w:rsidRPr="0093615A" w:rsidTr="00FD3DA8">
        <w:trPr>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lang w:val="uk-UA"/>
              </w:rPr>
            </w:pPr>
            <w:r w:rsidRPr="00E030BF">
              <w:rPr>
                <w:lang w:val="uk-UA"/>
              </w:rPr>
              <w:t>7</w:t>
            </w:r>
          </w:p>
        </w:tc>
        <w:tc>
          <w:tcPr>
            <w:tcW w:w="963" w:type="pct"/>
            <w:gridSpan w:val="2"/>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rPr>
                <w:b/>
                <w:i/>
                <w:lang w:val="uk-UA"/>
              </w:rPr>
            </w:pPr>
            <w:r w:rsidRPr="00E030BF">
              <w:rPr>
                <w:b/>
                <w:i/>
                <w:lang w:val="uk-UA"/>
              </w:rPr>
              <w:t>Інформація про субпідрядника (у випадку закупівлі робіт або послуг)</w:t>
            </w:r>
          </w:p>
        </w:tc>
        <w:tc>
          <w:tcPr>
            <w:tcW w:w="3823" w:type="pct"/>
            <w:gridSpan w:val="2"/>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ind w:firstLine="295"/>
              <w:jc w:val="both"/>
              <w:rPr>
                <w:lang w:val="uk-UA"/>
              </w:rPr>
            </w:pPr>
            <w:r w:rsidRPr="00E030BF">
              <w:rPr>
                <w:lang w:val="uk-UA"/>
              </w:rPr>
              <w:t>Учасник процедури закупівлі у складі тендерної пропозиції надає інформацію про повне найменування та місцезнаходження щодо кожного суб’єкта господарювання, у випадку, якщо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C33730" w:rsidRPr="0093615A" w:rsidTr="00FD3DA8">
        <w:trPr>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lang w:val="uk-UA"/>
              </w:rPr>
            </w:pPr>
            <w:r w:rsidRPr="00E030BF">
              <w:rPr>
                <w:lang w:val="uk-UA"/>
              </w:rPr>
              <w:t>8</w:t>
            </w:r>
          </w:p>
        </w:tc>
        <w:tc>
          <w:tcPr>
            <w:tcW w:w="963" w:type="pct"/>
            <w:gridSpan w:val="2"/>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rPr>
                <w:b/>
                <w:i/>
                <w:lang w:val="uk-UA"/>
              </w:rPr>
            </w:pPr>
            <w:r w:rsidRPr="00E030BF">
              <w:rPr>
                <w:b/>
                <w:i/>
                <w:lang w:val="uk-UA"/>
              </w:rPr>
              <w:t xml:space="preserve">Внесення змін або відкликання </w:t>
            </w:r>
            <w:r w:rsidRPr="00E030BF">
              <w:rPr>
                <w:b/>
                <w:i/>
                <w:lang w:val="uk-UA"/>
              </w:rPr>
              <w:lastRenderedPageBreak/>
              <w:t>тендерної пропозиції учасником</w:t>
            </w:r>
          </w:p>
        </w:tc>
        <w:tc>
          <w:tcPr>
            <w:tcW w:w="3823" w:type="pct"/>
            <w:gridSpan w:val="2"/>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ind w:firstLine="310"/>
              <w:jc w:val="both"/>
              <w:rPr>
                <w:lang w:val="uk-UA"/>
              </w:rPr>
            </w:pPr>
            <w:r w:rsidRPr="00E030BF">
              <w:rPr>
                <w:lang w:val="uk-UA"/>
              </w:rPr>
              <w:lastRenderedPageBreak/>
              <w:t xml:space="preserve">Учасник процедури закупівлі має право внести зміни або відкликати свою тендерну пропозицію до закінчення строку її подання без втрати свого </w:t>
            </w:r>
            <w:r w:rsidRPr="00E030BF">
              <w:rPr>
                <w:lang w:val="uk-UA"/>
              </w:rPr>
              <w:lastRenderedPageBreak/>
              <w:t>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C33730" w:rsidRPr="00E030BF" w:rsidTr="00FD3DA8">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tabs>
                <w:tab w:val="left" w:pos="2504"/>
              </w:tabs>
              <w:spacing w:before="100" w:beforeAutospacing="1" w:after="100" w:afterAutospacing="1"/>
              <w:rPr>
                <w:b/>
                <w:lang w:val="uk-UA"/>
              </w:rPr>
            </w:pPr>
            <w:r w:rsidRPr="00E030BF">
              <w:rPr>
                <w:b/>
                <w:lang w:val="uk-UA"/>
              </w:rPr>
              <w:lastRenderedPageBreak/>
              <w:tab/>
              <w:t>Розділ ІV. Подання та розкриття тендерної пропозиції</w:t>
            </w:r>
          </w:p>
        </w:tc>
      </w:tr>
      <w:tr w:rsidR="00C33730" w:rsidRPr="00E030BF" w:rsidTr="00FD3DA8">
        <w:trPr>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lang w:val="uk-UA"/>
              </w:rPr>
            </w:pPr>
            <w:r w:rsidRPr="00E030BF">
              <w:rPr>
                <w:lang w:val="uk-UA"/>
              </w:rPr>
              <w:t>1</w:t>
            </w:r>
          </w:p>
        </w:tc>
        <w:tc>
          <w:tcPr>
            <w:tcW w:w="918"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rPr>
                <w:b/>
                <w:i/>
                <w:lang w:val="uk-UA"/>
              </w:rPr>
            </w:pPr>
            <w:r w:rsidRPr="00E030BF">
              <w:rPr>
                <w:b/>
                <w:i/>
                <w:lang w:val="uk-UA"/>
              </w:rPr>
              <w:t>Кінцевий строк подання тендерної пропозиції</w:t>
            </w:r>
          </w:p>
        </w:tc>
        <w:tc>
          <w:tcPr>
            <w:tcW w:w="3868" w:type="pct"/>
            <w:gridSpan w:val="3"/>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ind w:firstLine="312"/>
              <w:contextualSpacing/>
              <w:jc w:val="both"/>
              <w:rPr>
                <w:lang w:val="uk-UA"/>
              </w:rPr>
            </w:pPr>
            <w:r w:rsidRPr="00E030BF">
              <w:rPr>
                <w:lang w:val="uk-UA"/>
              </w:rPr>
              <w:t xml:space="preserve">Кінцевий строк подання тендерних пропозицій </w:t>
            </w:r>
            <w:r>
              <w:rPr>
                <w:b/>
                <w:lang w:val="uk-UA"/>
              </w:rPr>
              <w:t>визначається електронною системою закупівель автоматично.</w:t>
            </w:r>
          </w:p>
          <w:p w:rsidR="00C33730" w:rsidRPr="00E030BF" w:rsidRDefault="00C33730" w:rsidP="00C33730">
            <w:pPr>
              <w:ind w:firstLine="312"/>
              <w:contextualSpacing/>
              <w:jc w:val="both"/>
              <w:rPr>
                <w:lang w:val="uk-UA"/>
              </w:rPr>
            </w:pPr>
            <w:r w:rsidRPr="00E030BF">
              <w:rPr>
                <w:lang w:val="uk-UA"/>
              </w:rPr>
              <w:t>Отримана тендерна пропозиція автоматично вноситься до реєстру.</w:t>
            </w:r>
          </w:p>
          <w:p w:rsidR="00C33730" w:rsidRPr="00E030BF" w:rsidRDefault="00C33730" w:rsidP="00C33730">
            <w:pPr>
              <w:ind w:firstLine="312"/>
              <w:contextualSpacing/>
              <w:jc w:val="both"/>
              <w:rPr>
                <w:lang w:val="uk-UA"/>
              </w:rPr>
            </w:pPr>
            <w:r w:rsidRPr="00E030BF">
              <w:rPr>
                <w:lang w:val="uk-UA"/>
              </w:rPr>
              <w:t>Електронна система закупівель автоматично формує та надсилає повідомлення учаснику процедури закупівлі про отримання його пропозиції із зазначенням дати та часу.</w:t>
            </w:r>
          </w:p>
          <w:p w:rsidR="00C33730" w:rsidRPr="00E030BF" w:rsidRDefault="00C33730" w:rsidP="00C33730">
            <w:pPr>
              <w:ind w:firstLine="312"/>
              <w:contextualSpacing/>
              <w:jc w:val="both"/>
              <w:rPr>
                <w:lang w:val="uk-UA"/>
              </w:rPr>
            </w:pPr>
            <w:r w:rsidRPr="00E030BF">
              <w:rPr>
                <w:lang w:val="uk-UA"/>
              </w:rPr>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процедури закупівлі, які їх подали.    </w:t>
            </w:r>
          </w:p>
        </w:tc>
      </w:tr>
      <w:tr w:rsidR="00C33730" w:rsidRPr="00E030BF" w:rsidTr="00FD3DA8">
        <w:trPr>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lang w:val="uk-UA"/>
              </w:rPr>
            </w:pPr>
            <w:r w:rsidRPr="00E030BF">
              <w:rPr>
                <w:lang w:val="uk-UA"/>
              </w:rPr>
              <w:t>2</w:t>
            </w:r>
          </w:p>
        </w:tc>
        <w:tc>
          <w:tcPr>
            <w:tcW w:w="918"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rPr>
                <w:b/>
                <w:i/>
                <w:lang w:val="uk-UA"/>
              </w:rPr>
            </w:pPr>
            <w:r w:rsidRPr="00E030BF">
              <w:rPr>
                <w:b/>
                <w:i/>
                <w:lang w:val="uk-UA"/>
              </w:rPr>
              <w:t>Дата та час розкриття тендерної пропозиції</w:t>
            </w:r>
          </w:p>
        </w:tc>
        <w:tc>
          <w:tcPr>
            <w:tcW w:w="3868" w:type="pct"/>
            <w:gridSpan w:val="3"/>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ind w:firstLine="312"/>
              <w:jc w:val="both"/>
              <w:rPr>
                <w:lang w:val="uk-UA"/>
              </w:rPr>
            </w:pPr>
            <w:r w:rsidRPr="00E030BF">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33730" w:rsidRPr="00E030BF" w:rsidRDefault="00C33730" w:rsidP="00C33730">
            <w:pPr>
              <w:ind w:firstLine="312"/>
              <w:jc w:val="both"/>
              <w:rPr>
                <w:lang w:val="uk-UA"/>
              </w:rPr>
            </w:pPr>
            <w:r w:rsidRPr="00E030BF">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33730" w:rsidRPr="00E030BF" w:rsidRDefault="00C33730" w:rsidP="00C33730">
            <w:pPr>
              <w:ind w:firstLine="312"/>
              <w:jc w:val="both"/>
            </w:pPr>
            <w:r w:rsidRPr="00E030BF">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Pr="00E030BF">
              <w:rPr>
                <w:lang w:val="uk-UA"/>
              </w:rPr>
              <w:t>О</w:t>
            </w:r>
            <w:r w:rsidRPr="00E030BF">
              <w:t>собливостей.</w:t>
            </w:r>
          </w:p>
        </w:tc>
      </w:tr>
      <w:tr w:rsidR="00C33730" w:rsidRPr="00E030BF" w:rsidTr="00FD3DA8">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b/>
                <w:lang w:val="uk-UA"/>
              </w:rPr>
            </w:pPr>
            <w:r w:rsidRPr="00E030BF">
              <w:rPr>
                <w:b/>
                <w:lang w:val="uk-UA"/>
              </w:rPr>
              <w:t>Розділ V. Оцінка тендерної пропозиції</w:t>
            </w:r>
          </w:p>
        </w:tc>
      </w:tr>
      <w:tr w:rsidR="00C33730" w:rsidRPr="00E030BF" w:rsidTr="00FD3DA8">
        <w:trPr>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lang w:val="uk-UA"/>
              </w:rPr>
            </w:pPr>
            <w:r w:rsidRPr="00E030BF">
              <w:rPr>
                <w:lang w:val="uk-UA"/>
              </w:rPr>
              <w:t>1</w:t>
            </w:r>
          </w:p>
        </w:tc>
        <w:tc>
          <w:tcPr>
            <w:tcW w:w="918"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rPr>
                <w:b/>
                <w:i/>
                <w:lang w:val="uk-UA"/>
              </w:rPr>
            </w:pPr>
            <w:r w:rsidRPr="00E030BF">
              <w:rPr>
                <w:b/>
                <w:i/>
                <w:lang w:val="uk-UA"/>
              </w:rPr>
              <w:t>Перелік критеріїв та методика оцінки тендерної пропозиції із зазначенням питомої ваги критерію</w:t>
            </w:r>
          </w:p>
        </w:tc>
        <w:tc>
          <w:tcPr>
            <w:tcW w:w="3868" w:type="pct"/>
            <w:gridSpan w:val="3"/>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ind w:firstLine="381"/>
              <w:jc w:val="both"/>
              <w:rPr>
                <w:lang w:val="uk-UA"/>
              </w:rPr>
            </w:pPr>
            <w:r w:rsidRPr="00E030BF">
              <w:rPr>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33730" w:rsidRPr="00E030BF" w:rsidRDefault="00C33730" w:rsidP="00C33730">
            <w:pPr>
              <w:ind w:firstLine="381"/>
              <w:jc w:val="both"/>
              <w:rPr>
                <w:lang w:val="uk-UA"/>
              </w:rPr>
            </w:pPr>
            <w:r w:rsidRPr="00E030BF">
              <w:rPr>
                <w:lang w:val="uk-UA"/>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C33730" w:rsidRPr="00E030BF" w:rsidRDefault="00C33730" w:rsidP="00C33730">
            <w:pPr>
              <w:ind w:firstLine="381"/>
              <w:jc w:val="both"/>
              <w:rPr>
                <w:lang w:val="uk-UA"/>
              </w:rPr>
            </w:pPr>
            <w:r w:rsidRPr="00E030BF">
              <w:rPr>
                <w:lang w:val="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C33730" w:rsidRPr="00FA4515" w:rsidRDefault="00C33730" w:rsidP="00C33730">
            <w:pPr>
              <w:ind w:firstLine="381"/>
              <w:jc w:val="both"/>
              <w:rPr>
                <w:b/>
                <w:i/>
                <w:lang w:val="uk-UA"/>
              </w:rPr>
            </w:pPr>
            <w:r w:rsidRPr="00FA4515">
              <w:rPr>
                <w:b/>
                <w:i/>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C33730" w:rsidRPr="00E030BF" w:rsidRDefault="00C33730" w:rsidP="00C33730">
            <w:pPr>
              <w:ind w:firstLine="381"/>
              <w:jc w:val="both"/>
              <w:rPr>
                <w:lang w:val="uk-UA"/>
              </w:rPr>
            </w:pPr>
            <w:r w:rsidRPr="00E030BF">
              <w:rPr>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33730" w:rsidRPr="00E030BF" w:rsidRDefault="00C33730" w:rsidP="00C33730">
            <w:pPr>
              <w:ind w:firstLine="381"/>
              <w:jc w:val="both"/>
              <w:rPr>
                <w:lang w:val="uk-UA"/>
              </w:rPr>
            </w:pPr>
            <w:r w:rsidRPr="00E030BF">
              <w:rPr>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33730" w:rsidRPr="00E030BF" w:rsidRDefault="00C33730" w:rsidP="00C33730">
            <w:pPr>
              <w:ind w:firstLine="381"/>
              <w:jc w:val="both"/>
              <w:rPr>
                <w:lang w:val="uk-UA"/>
              </w:rPr>
            </w:pPr>
            <w:r w:rsidRPr="00E030BF">
              <w:rPr>
                <w:lang w:val="uk-UA"/>
              </w:rPr>
              <w:t xml:space="preserve">Замовник та учасники процедури закупівлі не можуть ініціювати будь-які </w:t>
            </w:r>
            <w:r w:rsidRPr="00E030BF">
              <w:rPr>
                <w:lang w:val="uk-UA"/>
              </w:rPr>
              <w:lastRenderedPageBreak/>
              <w:t>переговори з питань внесення змін до змісту або ціни поданої тендерної пропозиції.</w:t>
            </w:r>
          </w:p>
          <w:p w:rsidR="00C33730" w:rsidRPr="00E030BF" w:rsidRDefault="00C33730" w:rsidP="00C33730">
            <w:pPr>
              <w:ind w:firstLine="381"/>
              <w:jc w:val="both"/>
              <w:rPr>
                <w:lang w:val="uk-UA"/>
              </w:rPr>
            </w:pPr>
            <w:r w:rsidRPr="00E030BF">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9" w:tgtFrame="_blank" w:history="1">
              <w:r w:rsidRPr="00E030BF">
                <w:t>Закону</w:t>
              </w:r>
            </w:hyperlink>
            <w:r w:rsidRPr="00E030BF">
              <w:rPr>
                <w:lang w:val="uk-UA"/>
              </w:rPr>
              <w:t> з урахуванням Особливостей.</w:t>
            </w:r>
            <w:bookmarkStart w:id="2" w:name="n326"/>
            <w:bookmarkEnd w:id="2"/>
          </w:p>
          <w:p w:rsidR="00C33730" w:rsidRPr="00E030BF" w:rsidRDefault="00C33730" w:rsidP="00C33730">
            <w:pPr>
              <w:ind w:firstLine="381"/>
              <w:jc w:val="both"/>
              <w:rPr>
                <w:lang w:val="uk-UA"/>
              </w:rPr>
            </w:pPr>
            <w:r w:rsidRPr="00E030BF">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bookmarkStart w:id="3" w:name="n327"/>
            <w:bookmarkEnd w:id="3"/>
          </w:p>
          <w:p w:rsidR="00C33730" w:rsidRPr="00E030BF" w:rsidRDefault="00C33730" w:rsidP="00C33730">
            <w:pPr>
              <w:ind w:firstLine="381"/>
              <w:jc w:val="both"/>
              <w:rPr>
                <w:lang w:val="uk-UA"/>
              </w:rPr>
            </w:pPr>
            <w:r w:rsidRPr="00E030BF">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0" w:anchor="n159" w:history="1">
              <w:r w:rsidRPr="00E030BF">
                <w:rPr>
                  <w:lang w:val="uk-UA"/>
                </w:rPr>
                <w:t>пунктом 47</w:t>
              </w:r>
            </w:hyperlink>
            <w:r w:rsidRPr="00E030BF">
              <w:rPr>
                <w:lang w:val="uk-UA"/>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33730" w:rsidRPr="00E030BF" w:rsidRDefault="00C33730" w:rsidP="00C33730">
            <w:pPr>
              <w:ind w:firstLine="381"/>
              <w:jc w:val="both"/>
              <w:rPr>
                <w:lang w:val="uk-UA"/>
              </w:rPr>
            </w:pPr>
            <w:r w:rsidRPr="00E030BF">
              <w:rPr>
                <w:lang w:val="uk-UA"/>
              </w:rPr>
              <w:t xml:space="preserve">Учасник процедури в своїй тендерній пропозиції зазначає ціну з врахуванням податку на додану вартість (з ПДВ). </w:t>
            </w:r>
            <w:r w:rsidRPr="00E030BF">
              <w:rPr>
                <w:b/>
                <w:lang w:val="uk-UA"/>
              </w:rPr>
              <w:t xml:space="preserve">Якщо учасник процедури закупівлі не є платником податку на додану вартість, то він зазначає ціну з позначкою «без ПДВ» та його цінова пропозиція не повинна перевищувати орієнтовну вартість закупівлі. </w:t>
            </w:r>
          </w:p>
        </w:tc>
      </w:tr>
      <w:tr w:rsidR="00C33730" w:rsidRPr="00E030BF" w:rsidTr="00FD3DA8">
        <w:trPr>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lang w:val="uk-UA"/>
              </w:rPr>
            </w:pPr>
            <w:r w:rsidRPr="00E030BF">
              <w:rPr>
                <w:lang w:val="uk-UA"/>
              </w:rPr>
              <w:lastRenderedPageBreak/>
              <w:t>2</w:t>
            </w:r>
          </w:p>
        </w:tc>
        <w:tc>
          <w:tcPr>
            <w:tcW w:w="918"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rPr>
                <w:b/>
                <w:i/>
                <w:lang w:val="uk-UA"/>
              </w:rPr>
            </w:pPr>
            <w:r w:rsidRPr="00E030BF">
              <w:rPr>
                <w:b/>
                <w:i/>
                <w:lang w:val="uk-UA"/>
              </w:rPr>
              <w:t>Інша інформація</w:t>
            </w:r>
          </w:p>
        </w:tc>
        <w:tc>
          <w:tcPr>
            <w:tcW w:w="3868" w:type="pct"/>
            <w:gridSpan w:val="3"/>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widowControl w:val="0"/>
              <w:pBdr>
                <w:top w:val="nil"/>
                <w:left w:val="nil"/>
                <w:bottom w:val="nil"/>
                <w:right w:val="nil"/>
                <w:between w:val="nil"/>
              </w:pBdr>
              <w:ind w:firstLine="381"/>
              <w:jc w:val="both"/>
              <w:rPr>
                <w:color w:val="auto"/>
                <w:lang w:val="uk-UA"/>
              </w:rPr>
            </w:pPr>
            <w:r w:rsidRPr="00E030BF">
              <w:rPr>
                <w:color w:val="auto"/>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33730" w:rsidRPr="00E030BF" w:rsidRDefault="00C33730" w:rsidP="00C33730">
            <w:pPr>
              <w:widowControl w:val="0"/>
              <w:pBdr>
                <w:top w:val="nil"/>
                <w:left w:val="nil"/>
                <w:bottom w:val="nil"/>
                <w:right w:val="nil"/>
                <w:between w:val="nil"/>
              </w:pBdr>
              <w:ind w:firstLine="381"/>
              <w:jc w:val="both"/>
              <w:rPr>
                <w:color w:val="auto"/>
                <w:lang w:val="uk-UA"/>
              </w:rPr>
            </w:pPr>
            <w:r w:rsidRPr="00E030BF">
              <w:rPr>
                <w:color w:va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 / 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33730" w:rsidRPr="00E030BF" w:rsidRDefault="00C33730" w:rsidP="00C33730">
            <w:pPr>
              <w:widowControl w:val="0"/>
              <w:pBdr>
                <w:top w:val="nil"/>
                <w:left w:val="nil"/>
                <w:bottom w:val="nil"/>
                <w:right w:val="nil"/>
                <w:between w:val="nil"/>
              </w:pBdr>
              <w:ind w:firstLine="381"/>
              <w:jc w:val="both"/>
              <w:rPr>
                <w:color w:val="auto"/>
                <w:lang w:val="uk-UA"/>
              </w:rPr>
            </w:pPr>
            <w:r w:rsidRPr="00E030BF">
              <w:rPr>
                <w:color w:val="auto"/>
                <w:lang w:val="uk-UA"/>
              </w:rPr>
              <w:t>Повідомлення з вимогою про усунення невідповідностей повинно містити наступну інформацію:</w:t>
            </w:r>
          </w:p>
          <w:p w:rsidR="00C33730" w:rsidRPr="00E030BF" w:rsidRDefault="00C33730" w:rsidP="00C33730">
            <w:pPr>
              <w:widowControl w:val="0"/>
              <w:pBdr>
                <w:top w:val="nil"/>
                <w:left w:val="nil"/>
                <w:bottom w:val="nil"/>
                <w:right w:val="nil"/>
                <w:between w:val="nil"/>
              </w:pBdr>
              <w:jc w:val="both"/>
              <w:rPr>
                <w:color w:val="auto"/>
                <w:lang w:val="uk-UA"/>
              </w:rPr>
            </w:pPr>
            <w:r w:rsidRPr="00E030BF">
              <w:rPr>
                <w:color w:val="auto"/>
                <w:lang w:val="uk-UA"/>
              </w:rPr>
              <w:t>1) перелік виявлених невідповідностей;</w:t>
            </w:r>
          </w:p>
          <w:p w:rsidR="00C33730" w:rsidRPr="00E030BF" w:rsidRDefault="00C33730" w:rsidP="00C33730">
            <w:pPr>
              <w:widowControl w:val="0"/>
              <w:pBdr>
                <w:top w:val="nil"/>
                <w:left w:val="nil"/>
                <w:bottom w:val="nil"/>
                <w:right w:val="nil"/>
                <w:between w:val="nil"/>
              </w:pBdr>
              <w:jc w:val="both"/>
              <w:rPr>
                <w:color w:val="auto"/>
                <w:lang w:val="uk-UA"/>
              </w:rPr>
            </w:pPr>
            <w:r w:rsidRPr="00E030BF">
              <w:rPr>
                <w:color w:val="auto"/>
                <w:lang w:val="uk-UA"/>
              </w:rPr>
              <w:t>2) посилання на вимогу (вимоги) тендерної документації, щодо яких виявлені невідповідності;</w:t>
            </w:r>
          </w:p>
          <w:p w:rsidR="00C33730" w:rsidRPr="00E030BF" w:rsidRDefault="00C33730" w:rsidP="00C33730">
            <w:pPr>
              <w:widowControl w:val="0"/>
              <w:pBdr>
                <w:top w:val="nil"/>
                <w:left w:val="nil"/>
                <w:bottom w:val="nil"/>
                <w:right w:val="nil"/>
                <w:between w:val="nil"/>
              </w:pBdr>
              <w:jc w:val="both"/>
              <w:rPr>
                <w:color w:val="auto"/>
                <w:lang w:val="uk-UA"/>
              </w:rPr>
            </w:pPr>
            <w:r w:rsidRPr="00E030BF">
              <w:rPr>
                <w:color w:val="auto"/>
                <w:lang w:val="uk-UA"/>
              </w:rPr>
              <w:t>3) перелік інформації та/або документів, які повинен подати учасник процедури закупівлі для усунення виявлених невідповідностей.</w:t>
            </w:r>
          </w:p>
          <w:p w:rsidR="00C33730" w:rsidRPr="00E030BF" w:rsidRDefault="00C33730" w:rsidP="00C33730">
            <w:pPr>
              <w:widowControl w:val="0"/>
              <w:pBdr>
                <w:top w:val="nil"/>
                <w:left w:val="nil"/>
                <w:bottom w:val="nil"/>
                <w:right w:val="nil"/>
                <w:between w:val="nil"/>
              </w:pBdr>
              <w:ind w:firstLine="381"/>
              <w:jc w:val="both"/>
              <w:rPr>
                <w:color w:val="auto"/>
                <w:lang w:val="uk-UA"/>
              </w:rPr>
            </w:pPr>
            <w:r w:rsidRPr="00E030BF">
              <w:rPr>
                <w:color w:val="auto"/>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33730" w:rsidRPr="00E030BF" w:rsidRDefault="00C33730" w:rsidP="00C33730">
            <w:pPr>
              <w:widowControl w:val="0"/>
              <w:pBdr>
                <w:top w:val="nil"/>
                <w:left w:val="nil"/>
                <w:bottom w:val="nil"/>
                <w:right w:val="nil"/>
                <w:between w:val="nil"/>
              </w:pBdr>
              <w:ind w:firstLine="381"/>
              <w:jc w:val="both"/>
              <w:rPr>
                <w:color w:val="auto"/>
                <w:lang w:val="uk-UA"/>
              </w:rPr>
            </w:pPr>
            <w:r w:rsidRPr="00E030BF">
              <w:rPr>
                <w:color w:val="auto"/>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E030BF">
              <w:rPr>
                <w:color w:val="auto"/>
                <w:lang w:val="uk-UA"/>
              </w:rPr>
              <w:lastRenderedPageBreak/>
              <w:t xml:space="preserve">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33730" w:rsidRPr="00E030BF" w:rsidRDefault="00C33730" w:rsidP="00C33730">
            <w:pPr>
              <w:widowControl w:val="0"/>
              <w:pBdr>
                <w:top w:val="nil"/>
                <w:left w:val="nil"/>
                <w:bottom w:val="nil"/>
                <w:right w:val="nil"/>
                <w:between w:val="nil"/>
              </w:pBdr>
              <w:ind w:firstLine="381"/>
              <w:jc w:val="both"/>
              <w:rPr>
                <w:color w:val="auto"/>
                <w:lang w:val="uk-UA"/>
              </w:rPr>
            </w:pPr>
            <w:r w:rsidRPr="00E030BF">
              <w:rPr>
                <w:color w:val="auto"/>
                <w:lang w:val="uk-UA"/>
              </w:rPr>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p w:rsidR="00C33730" w:rsidRPr="00E030BF" w:rsidRDefault="00C33730" w:rsidP="00C33730">
            <w:pPr>
              <w:widowControl w:val="0"/>
              <w:pBdr>
                <w:top w:val="nil"/>
                <w:left w:val="nil"/>
                <w:bottom w:val="nil"/>
                <w:right w:val="nil"/>
                <w:between w:val="nil"/>
              </w:pBdr>
              <w:ind w:firstLine="381"/>
              <w:jc w:val="both"/>
              <w:rPr>
                <w:color w:val="auto"/>
                <w:lang w:val="uk-UA"/>
              </w:rPr>
            </w:pPr>
            <w:r w:rsidRPr="00E030BF">
              <w:rPr>
                <w:color w:val="auto"/>
                <w:lang w:val="uk-UA"/>
              </w:rPr>
              <w:t>У всіх випадках, що не зазначені у цій документації, замовник керується Законом та  Особливостями, а також іншими чинними нормативно-правовими актами України.</w:t>
            </w:r>
          </w:p>
          <w:p w:rsidR="00C33730" w:rsidRPr="00E030BF" w:rsidRDefault="00C33730" w:rsidP="00C33730">
            <w:pPr>
              <w:ind w:firstLine="423"/>
              <w:jc w:val="both"/>
              <w:rPr>
                <w:color w:val="auto"/>
                <w:lang w:val="uk-UA"/>
              </w:rPr>
            </w:pPr>
            <w:r w:rsidRPr="00E030BF">
              <w:rPr>
                <w:lang w:val="uk-UA"/>
              </w:rPr>
              <w:t>Відповідальність за достовірність та зміст інформації, викладеної в документах, які подані у складі  пропозиції, несе учасник.</w:t>
            </w:r>
          </w:p>
          <w:p w:rsidR="00C33730" w:rsidRPr="00E030BF" w:rsidRDefault="00C33730" w:rsidP="00C33730">
            <w:pPr>
              <w:widowControl w:val="0"/>
              <w:pBdr>
                <w:top w:val="nil"/>
                <w:left w:val="nil"/>
                <w:bottom w:val="nil"/>
                <w:right w:val="nil"/>
                <w:between w:val="nil"/>
              </w:pBdr>
              <w:ind w:firstLine="381"/>
              <w:jc w:val="both"/>
              <w:rPr>
                <w:color w:val="auto"/>
                <w:lang w:val="uk-UA"/>
              </w:rPr>
            </w:pPr>
            <w:r w:rsidRPr="00E030BF">
              <w:rPr>
                <w:color w:val="auto"/>
              </w:rPr>
              <w:t>За підроблення документів учасник торгів несе кримінальну відповідальність згідно з статтею 358 Кримінального Кодексу України.</w:t>
            </w:r>
          </w:p>
        </w:tc>
      </w:tr>
      <w:tr w:rsidR="00C33730" w:rsidRPr="00556E78" w:rsidTr="00FD3DA8">
        <w:trPr>
          <w:trHeight w:val="494"/>
          <w:tblCellSpacing w:w="0" w:type="dxa"/>
        </w:trPr>
        <w:tc>
          <w:tcPr>
            <w:tcW w:w="214" w:type="pct"/>
            <w:tcBorders>
              <w:top w:val="outset" w:sz="6" w:space="0" w:color="auto"/>
              <w:left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lang w:val="uk-UA"/>
              </w:rPr>
            </w:pPr>
            <w:r w:rsidRPr="00E030BF">
              <w:rPr>
                <w:lang w:val="uk-UA"/>
              </w:rPr>
              <w:lastRenderedPageBreak/>
              <w:t>3</w:t>
            </w:r>
          </w:p>
          <w:p w:rsidR="00C33730" w:rsidRPr="00E030BF" w:rsidRDefault="00C33730" w:rsidP="00C33730">
            <w:pPr>
              <w:rPr>
                <w:lang w:val="uk-UA"/>
              </w:rPr>
            </w:pPr>
            <w:r w:rsidRPr="00E030BF">
              <w:rPr>
                <w:lang w:val="uk-UA"/>
              </w:rPr>
              <w:t> </w:t>
            </w:r>
          </w:p>
        </w:tc>
        <w:tc>
          <w:tcPr>
            <w:tcW w:w="918" w:type="pct"/>
            <w:tcBorders>
              <w:top w:val="outset" w:sz="6" w:space="0" w:color="auto"/>
              <w:left w:val="outset" w:sz="6" w:space="0" w:color="auto"/>
              <w:right w:val="outset" w:sz="6" w:space="0" w:color="auto"/>
            </w:tcBorders>
            <w:shd w:val="clear" w:color="auto" w:fill="auto"/>
          </w:tcPr>
          <w:p w:rsidR="00C33730" w:rsidRPr="00E030BF" w:rsidRDefault="00C33730" w:rsidP="00C33730">
            <w:pPr>
              <w:spacing w:before="100" w:beforeAutospacing="1" w:after="100" w:afterAutospacing="1"/>
              <w:rPr>
                <w:b/>
                <w:i/>
                <w:lang w:val="uk-UA"/>
              </w:rPr>
            </w:pPr>
            <w:r w:rsidRPr="00E030BF">
              <w:rPr>
                <w:b/>
                <w:i/>
                <w:lang w:val="uk-UA"/>
              </w:rPr>
              <w:t>Відхилення тендерних пропозицій</w:t>
            </w:r>
          </w:p>
          <w:p w:rsidR="00C33730" w:rsidRPr="00E030BF" w:rsidRDefault="00C33730" w:rsidP="00C33730">
            <w:pPr>
              <w:rPr>
                <w:b/>
                <w:i/>
                <w:lang w:val="uk-UA"/>
              </w:rPr>
            </w:pPr>
            <w:r w:rsidRPr="00E030BF">
              <w:rPr>
                <w:lang w:val="uk-UA"/>
              </w:rPr>
              <w:t> </w:t>
            </w:r>
          </w:p>
        </w:tc>
        <w:tc>
          <w:tcPr>
            <w:tcW w:w="3868" w:type="pct"/>
            <w:gridSpan w:val="3"/>
            <w:tcBorders>
              <w:top w:val="outset" w:sz="6" w:space="0" w:color="auto"/>
              <w:left w:val="outset" w:sz="6" w:space="0" w:color="auto"/>
              <w:right w:val="outset" w:sz="6" w:space="0" w:color="auto"/>
            </w:tcBorders>
            <w:shd w:val="clear" w:color="auto" w:fill="auto"/>
          </w:tcPr>
          <w:p w:rsidR="00C33730" w:rsidRPr="00E030BF" w:rsidRDefault="00C33730" w:rsidP="00C33730">
            <w:pPr>
              <w:spacing w:line="230" w:lineRule="auto"/>
              <w:ind w:firstLine="381"/>
              <w:jc w:val="both"/>
              <w:rPr>
                <w:lang w:val="uk-UA" w:eastAsia="uk-UA"/>
              </w:rPr>
            </w:pPr>
            <w:r w:rsidRPr="00E030BF">
              <w:rPr>
                <w:lang w:val="uk-UA" w:eastAsia="uk-UA"/>
              </w:rPr>
              <w:t>Замовник відхиляє тендерну пропозицію із зазначенням аргументації в електронній системі закупівель у разі, коли:</w:t>
            </w:r>
          </w:p>
          <w:p w:rsidR="00C33730" w:rsidRPr="00E030BF" w:rsidRDefault="00C33730" w:rsidP="00C33730">
            <w:pPr>
              <w:spacing w:line="230" w:lineRule="auto"/>
              <w:ind w:firstLine="381"/>
              <w:jc w:val="both"/>
              <w:rPr>
                <w:lang w:val="uk-UA" w:eastAsia="uk-UA"/>
              </w:rPr>
            </w:pPr>
            <w:r w:rsidRPr="00E030BF">
              <w:rPr>
                <w:lang w:val="uk-UA" w:eastAsia="uk-UA"/>
              </w:rPr>
              <w:t>1) учасник процедури закупівлі:</w:t>
            </w:r>
          </w:p>
          <w:p w:rsidR="00C33730" w:rsidRPr="00E030BF" w:rsidRDefault="00C33730" w:rsidP="00C33730">
            <w:pPr>
              <w:spacing w:line="230" w:lineRule="auto"/>
              <w:ind w:firstLine="381"/>
              <w:jc w:val="both"/>
              <w:rPr>
                <w:lang w:val="uk-UA" w:eastAsia="uk-UA"/>
              </w:rPr>
            </w:pPr>
            <w:r w:rsidRPr="00E030BF">
              <w:rPr>
                <w:lang w:val="uk-UA" w:eastAsia="uk-UA"/>
              </w:rPr>
              <w:t>підпадає під підстави, встановлені пунктом 47 Особливостей;</w:t>
            </w:r>
          </w:p>
          <w:p w:rsidR="00C33730" w:rsidRPr="00E030BF" w:rsidRDefault="00C33730" w:rsidP="00C33730">
            <w:pPr>
              <w:spacing w:line="230" w:lineRule="auto"/>
              <w:ind w:firstLine="381"/>
              <w:jc w:val="both"/>
              <w:rPr>
                <w:lang w:val="uk-UA" w:eastAsia="uk-UA"/>
              </w:rPr>
            </w:pPr>
            <w:r w:rsidRPr="00E030BF">
              <w:rPr>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C33730" w:rsidRPr="00E030BF" w:rsidRDefault="00C33730" w:rsidP="00C33730">
            <w:pPr>
              <w:spacing w:line="230" w:lineRule="auto"/>
              <w:ind w:firstLine="381"/>
              <w:jc w:val="both"/>
              <w:rPr>
                <w:lang w:val="uk-UA" w:eastAsia="uk-UA"/>
              </w:rPr>
            </w:pPr>
            <w:r w:rsidRPr="00E030BF">
              <w:rPr>
                <w:lang w:val="uk-UA" w:eastAsia="uk-UA"/>
              </w:rPr>
              <w:t>не надав забезпечення тендерної пропозиції, якщо таке забезпечення вимагалося замовником;</w:t>
            </w:r>
          </w:p>
          <w:p w:rsidR="00C33730" w:rsidRPr="00E030BF" w:rsidRDefault="00C33730" w:rsidP="00C33730">
            <w:pPr>
              <w:spacing w:line="230" w:lineRule="auto"/>
              <w:ind w:firstLine="381"/>
              <w:jc w:val="both"/>
              <w:rPr>
                <w:lang w:val="uk-UA" w:eastAsia="uk-UA"/>
              </w:rPr>
            </w:pPr>
            <w:r w:rsidRPr="00E030BF">
              <w:rPr>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33730" w:rsidRPr="00E030BF" w:rsidRDefault="00C33730" w:rsidP="00C33730">
            <w:pPr>
              <w:spacing w:line="230" w:lineRule="auto"/>
              <w:ind w:firstLine="381"/>
              <w:jc w:val="both"/>
              <w:rPr>
                <w:lang w:val="uk-UA" w:eastAsia="uk-UA"/>
              </w:rPr>
            </w:pPr>
            <w:r w:rsidRPr="00E030BF">
              <w:rPr>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C33730" w:rsidRPr="00E030BF" w:rsidRDefault="00C33730" w:rsidP="00C33730">
            <w:pPr>
              <w:spacing w:line="230" w:lineRule="auto"/>
              <w:ind w:firstLine="381"/>
              <w:jc w:val="both"/>
              <w:rPr>
                <w:lang w:val="uk-UA" w:eastAsia="uk-UA"/>
              </w:rPr>
            </w:pPr>
            <w:r w:rsidRPr="00E030BF">
              <w:rPr>
                <w:lang w:val="uk-UA" w:eastAsia="uk-UA"/>
              </w:rPr>
              <w:t>визначив конфіденційною інформацію, що не може бути визначена як конфіденційна відповідно до вимог пункту 40 Особливостей;</w:t>
            </w:r>
          </w:p>
          <w:p w:rsidR="00C33730" w:rsidRPr="00E030BF" w:rsidRDefault="00C33730" w:rsidP="00C33730">
            <w:pPr>
              <w:spacing w:line="230" w:lineRule="auto"/>
              <w:ind w:firstLine="381"/>
              <w:jc w:val="both"/>
              <w:rPr>
                <w:lang w:val="uk-UA" w:eastAsia="uk-UA"/>
              </w:rPr>
            </w:pPr>
            <w:r w:rsidRPr="00E030BF">
              <w:rPr>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33730" w:rsidRPr="00E030BF" w:rsidRDefault="00C33730" w:rsidP="00C33730">
            <w:pPr>
              <w:spacing w:line="230" w:lineRule="auto"/>
              <w:ind w:firstLine="381"/>
              <w:jc w:val="both"/>
              <w:rPr>
                <w:lang w:val="uk-UA" w:eastAsia="uk-UA"/>
              </w:rPr>
            </w:pPr>
            <w:r w:rsidRPr="00E030BF">
              <w:rPr>
                <w:lang w:val="uk-UA" w:eastAsia="uk-UA"/>
              </w:rPr>
              <w:lastRenderedPageBreak/>
              <w:t>2) тендерна пропозиція:</w:t>
            </w:r>
          </w:p>
          <w:p w:rsidR="00C33730" w:rsidRPr="00E030BF" w:rsidRDefault="00C33730" w:rsidP="00C33730">
            <w:pPr>
              <w:spacing w:line="230" w:lineRule="auto"/>
              <w:ind w:firstLine="381"/>
              <w:jc w:val="both"/>
              <w:rPr>
                <w:lang w:val="uk-UA" w:eastAsia="uk-UA"/>
              </w:rPr>
            </w:pPr>
            <w:r w:rsidRPr="00E030BF">
              <w:rPr>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C33730" w:rsidRPr="00E030BF" w:rsidRDefault="00C33730" w:rsidP="00C33730">
            <w:pPr>
              <w:spacing w:line="230" w:lineRule="auto"/>
              <w:ind w:firstLine="381"/>
              <w:jc w:val="both"/>
              <w:rPr>
                <w:lang w:val="uk-UA" w:eastAsia="uk-UA"/>
              </w:rPr>
            </w:pPr>
            <w:r w:rsidRPr="00E030BF">
              <w:rPr>
                <w:lang w:val="uk-UA" w:eastAsia="uk-UA"/>
              </w:rPr>
              <w:t>є такою, строк дії якої закінчився;</w:t>
            </w:r>
          </w:p>
          <w:p w:rsidR="00C33730" w:rsidRPr="00E030BF" w:rsidRDefault="00C33730" w:rsidP="00C33730">
            <w:pPr>
              <w:spacing w:line="230" w:lineRule="auto"/>
              <w:ind w:firstLine="381"/>
              <w:jc w:val="both"/>
              <w:rPr>
                <w:lang w:val="uk-UA" w:eastAsia="uk-UA"/>
              </w:rPr>
            </w:pPr>
            <w:r w:rsidRPr="00E030BF">
              <w:rPr>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33730" w:rsidRPr="00E030BF" w:rsidRDefault="00C33730" w:rsidP="00C33730">
            <w:pPr>
              <w:spacing w:line="230" w:lineRule="auto"/>
              <w:ind w:firstLine="381"/>
              <w:jc w:val="both"/>
              <w:rPr>
                <w:lang w:val="uk-UA" w:eastAsia="uk-UA"/>
              </w:rPr>
            </w:pPr>
            <w:r w:rsidRPr="00E030BF">
              <w:rPr>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C33730" w:rsidRPr="00E030BF" w:rsidRDefault="00C33730" w:rsidP="00C33730">
            <w:pPr>
              <w:spacing w:line="230" w:lineRule="auto"/>
              <w:ind w:firstLine="381"/>
              <w:jc w:val="both"/>
              <w:rPr>
                <w:lang w:val="uk-UA" w:eastAsia="uk-UA"/>
              </w:rPr>
            </w:pPr>
            <w:r w:rsidRPr="00E030BF">
              <w:rPr>
                <w:lang w:val="uk-UA" w:eastAsia="uk-UA"/>
              </w:rPr>
              <w:t>3) переможець процедури закупівлі:</w:t>
            </w:r>
          </w:p>
          <w:p w:rsidR="00C33730" w:rsidRPr="00E030BF" w:rsidRDefault="00C33730" w:rsidP="00C33730">
            <w:pPr>
              <w:spacing w:line="230" w:lineRule="auto"/>
              <w:ind w:firstLine="381"/>
              <w:jc w:val="both"/>
              <w:rPr>
                <w:lang w:val="uk-UA" w:eastAsia="uk-UA"/>
              </w:rPr>
            </w:pPr>
            <w:r w:rsidRPr="00E030BF">
              <w:rPr>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33730" w:rsidRPr="00E030BF" w:rsidRDefault="00C33730" w:rsidP="00C33730">
            <w:pPr>
              <w:spacing w:line="230" w:lineRule="auto"/>
              <w:ind w:firstLine="381"/>
              <w:jc w:val="both"/>
              <w:rPr>
                <w:lang w:val="uk-UA" w:eastAsia="uk-UA"/>
              </w:rPr>
            </w:pPr>
            <w:r w:rsidRPr="00E030BF">
              <w:rPr>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C33730" w:rsidRPr="00E030BF" w:rsidRDefault="00C33730" w:rsidP="00C33730">
            <w:pPr>
              <w:spacing w:line="230" w:lineRule="auto"/>
              <w:ind w:firstLine="381"/>
              <w:jc w:val="both"/>
              <w:rPr>
                <w:lang w:val="uk-UA" w:eastAsia="uk-UA"/>
              </w:rPr>
            </w:pPr>
            <w:r w:rsidRPr="00E030BF">
              <w:rPr>
                <w:lang w:val="uk-UA" w:eastAsia="uk-UA"/>
              </w:rPr>
              <w:t>не надав забезпечення виконання договору про закупівлю, якщо таке забезпечення вимагалося замовником;</w:t>
            </w:r>
          </w:p>
          <w:p w:rsidR="00C33730" w:rsidRPr="00E030BF" w:rsidRDefault="00C33730" w:rsidP="00C33730">
            <w:pPr>
              <w:spacing w:line="230" w:lineRule="auto"/>
              <w:ind w:firstLine="381"/>
              <w:jc w:val="both"/>
              <w:rPr>
                <w:lang w:val="uk-UA" w:eastAsia="uk-UA"/>
              </w:rPr>
            </w:pPr>
            <w:r w:rsidRPr="00E030BF">
              <w:rPr>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C33730" w:rsidRPr="00E030BF" w:rsidRDefault="00C33730" w:rsidP="00C33730">
            <w:pPr>
              <w:spacing w:line="230" w:lineRule="auto"/>
              <w:ind w:firstLine="381"/>
              <w:jc w:val="both"/>
              <w:rPr>
                <w:lang w:val="uk-UA" w:eastAsia="uk-UA"/>
              </w:rPr>
            </w:pPr>
            <w:r w:rsidRPr="00E030BF">
              <w:rPr>
                <w:lang w:val="uk-UA" w:eastAsia="uk-UA"/>
              </w:rPr>
              <w:t>Замовник може відхилити тендерну пропозицію із зазначенням аргументації в електронній системі закупівель у разі, коли:</w:t>
            </w:r>
          </w:p>
          <w:p w:rsidR="00C33730" w:rsidRPr="00E030BF" w:rsidRDefault="00C33730" w:rsidP="00C33730">
            <w:pPr>
              <w:spacing w:line="230" w:lineRule="auto"/>
              <w:ind w:firstLine="381"/>
              <w:jc w:val="both"/>
              <w:rPr>
                <w:lang w:val="uk-UA" w:eastAsia="uk-UA"/>
              </w:rPr>
            </w:pPr>
            <w:r w:rsidRPr="00E030BF">
              <w:rPr>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33730" w:rsidRPr="00E030BF" w:rsidRDefault="00C33730" w:rsidP="00C33730">
            <w:pPr>
              <w:spacing w:line="230" w:lineRule="auto"/>
              <w:ind w:firstLine="381"/>
              <w:jc w:val="both"/>
              <w:rPr>
                <w:lang w:val="uk-UA" w:eastAsia="uk-UA"/>
              </w:rPr>
            </w:pPr>
            <w:r w:rsidRPr="00E030BF">
              <w:rPr>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C33730" w:rsidRPr="00E030BF" w:rsidTr="00FD3DA8">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tabs>
                <w:tab w:val="left" w:pos="2429"/>
                <w:tab w:val="center" w:pos="5625"/>
              </w:tabs>
              <w:rPr>
                <w:b/>
                <w:lang w:val="uk-UA"/>
              </w:rPr>
            </w:pPr>
            <w:r w:rsidRPr="00E030BF">
              <w:rPr>
                <w:b/>
                <w:lang w:val="uk-UA"/>
              </w:rPr>
              <w:lastRenderedPageBreak/>
              <w:tab/>
              <w:t xml:space="preserve">Розділ VІ. </w:t>
            </w:r>
            <w:r w:rsidRPr="00E030BF">
              <w:rPr>
                <w:b/>
                <w:lang w:val="uk-UA"/>
              </w:rPr>
              <w:tab/>
              <w:t>Результати торгів та укладання договору про закупівлю</w:t>
            </w:r>
          </w:p>
        </w:tc>
      </w:tr>
      <w:tr w:rsidR="00C33730" w:rsidRPr="00E030BF" w:rsidTr="00FD3DA8">
        <w:trPr>
          <w:trHeight w:val="1033"/>
          <w:tblCellSpacing w:w="0" w:type="dxa"/>
        </w:trPr>
        <w:tc>
          <w:tcPr>
            <w:tcW w:w="214" w:type="pct"/>
            <w:tcBorders>
              <w:top w:val="outset" w:sz="6" w:space="0" w:color="auto"/>
              <w:left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lang w:val="uk-UA"/>
              </w:rPr>
            </w:pPr>
          </w:p>
          <w:p w:rsidR="00C33730" w:rsidRPr="00E030BF" w:rsidRDefault="00C33730" w:rsidP="00C33730">
            <w:pPr>
              <w:rPr>
                <w:lang w:val="uk-UA"/>
              </w:rPr>
            </w:pPr>
            <w:r w:rsidRPr="00E030BF">
              <w:rPr>
                <w:lang w:val="uk-UA"/>
              </w:rPr>
              <w:t> </w:t>
            </w:r>
          </w:p>
        </w:tc>
        <w:tc>
          <w:tcPr>
            <w:tcW w:w="918" w:type="pct"/>
            <w:tcBorders>
              <w:top w:val="outset" w:sz="6" w:space="0" w:color="auto"/>
              <w:left w:val="outset" w:sz="6" w:space="0" w:color="auto"/>
              <w:right w:val="outset" w:sz="6" w:space="0" w:color="auto"/>
            </w:tcBorders>
            <w:shd w:val="clear" w:color="auto" w:fill="auto"/>
          </w:tcPr>
          <w:p w:rsidR="00C33730" w:rsidRPr="00E030BF" w:rsidRDefault="00C33730" w:rsidP="00C33730">
            <w:pPr>
              <w:spacing w:before="100" w:beforeAutospacing="1" w:after="100" w:afterAutospacing="1"/>
              <w:rPr>
                <w:b/>
                <w:i/>
                <w:lang w:val="uk-UA"/>
              </w:rPr>
            </w:pPr>
            <w:r w:rsidRPr="00E030BF">
              <w:rPr>
                <w:b/>
                <w:i/>
                <w:lang w:val="uk-UA"/>
              </w:rPr>
              <w:t>Відміна замовником торгів чи визнання їх такими, що не відбулися</w:t>
            </w:r>
          </w:p>
          <w:p w:rsidR="00C33730" w:rsidRPr="00E030BF" w:rsidRDefault="00C33730" w:rsidP="00C33730">
            <w:pPr>
              <w:rPr>
                <w:b/>
                <w:i/>
                <w:lang w:val="uk-UA"/>
              </w:rPr>
            </w:pPr>
            <w:r w:rsidRPr="00E030BF">
              <w:rPr>
                <w:lang w:val="uk-UA"/>
              </w:rPr>
              <w:t> </w:t>
            </w:r>
          </w:p>
        </w:tc>
        <w:tc>
          <w:tcPr>
            <w:tcW w:w="3868" w:type="pct"/>
            <w:gridSpan w:val="3"/>
            <w:tcBorders>
              <w:top w:val="outset" w:sz="6" w:space="0" w:color="auto"/>
              <w:left w:val="outset" w:sz="6" w:space="0" w:color="auto"/>
              <w:right w:val="outset" w:sz="6" w:space="0" w:color="auto"/>
            </w:tcBorders>
            <w:shd w:val="clear" w:color="auto" w:fill="auto"/>
          </w:tcPr>
          <w:p w:rsidR="00C33730" w:rsidRPr="00E030BF" w:rsidRDefault="00C33730" w:rsidP="00C33730">
            <w:r w:rsidRPr="00E030BF">
              <w:t>Замовник відміняє відкриті торги у разі:</w:t>
            </w:r>
          </w:p>
          <w:p w:rsidR="00C33730" w:rsidRPr="00E030BF" w:rsidRDefault="00C33730" w:rsidP="00C33730">
            <w:r w:rsidRPr="00E030BF">
              <w:t>1) відсутності подальшої потреби в закупівлі товарів, робіт чи послуг;</w:t>
            </w:r>
          </w:p>
          <w:p w:rsidR="00C33730" w:rsidRPr="00E030BF" w:rsidRDefault="00C33730" w:rsidP="00C33730">
            <w:r w:rsidRPr="00E030BF">
              <w:t>2) неможливості усунення порушень, що виникли через виявлені порушення вимог законодавства у сфері пулічних закупівель, з описом таких порушень;</w:t>
            </w:r>
          </w:p>
          <w:p w:rsidR="00C33730" w:rsidRPr="00E030BF" w:rsidRDefault="00C33730" w:rsidP="00C33730">
            <w:r w:rsidRPr="00E030BF">
              <w:t>3) скорочення обсягу видатків на здійснення закупівлі товарів, робіт чи послуг;</w:t>
            </w:r>
          </w:p>
          <w:p w:rsidR="00C33730" w:rsidRPr="00E030BF" w:rsidRDefault="00C33730" w:rsidP="00C33730">
            <w:r w:rsidRPr="00E030BF">
              <w:t>4) коли здійснення закупівлі стало неможливим внаслідок дії обставин непереборної сили.</w:t>
            </w:r>
          </w:p>
          <w:p w:rsidR="00C33730" w:rsidRPr="00E030BF" w:rsidRDefault="00C33730" w:rsidP="00C33730">
            <w:r w:rsidRPr="00E030BF">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33730" w:rsidRPr="00E030BF" w:rsidRDefault="00C33730" w:rsidP="00C33730">
            <w:r w:rsidRPr="00E030BF">
              <w:t>Відкриті торги автоматично відміняються електронною системою закупівель у разі:</w:t>
            </w:r>
          </w:p>
          <w:p w:rsidR="00C33730" w:rsidRPr="00E030BF" w:rsidRDefault="00C33730" w:rsidP="00C33730">
            <w:r w:rsidRPr="00E030BF">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33730" w:rsidRPr="00E030BF" w:rsidRDefault="00C33730" w:rsidP="00C33730">
            <w:r w:rsidRPr="00E030BF">
              <w:t>2) неподання жодної тендерної пропозиції для участі у відкритих торгах у строк, установлений замовником згідно з Особливостями.</w:t>
            </w:r>
          </w:p>
          <w:p w:rsidR="00C33730" w:rsidRPr="00E030BF" w:rsidRDefault="00C33730" w:rsidP="00C33730">
            <w:r w:rsidRPr="00E030BF">
              <w:t xml:space="preserve">Електронною системою закупівель автоматично протягом одного робочого </w:t>
            </w:r>
            <w:r w:rsidRPr="00E030BF">
              <w:lastRenderedPageBreak/>
              <w:t>дня з дати настання підстав для відміни відкритих торгів, визначених цим пунктом, оприлюднюється інформація про відміну відкритих торгів.</w:t>
            </w:r>
          </w:p>
          <w:p w:rsidR="00C33730" w:rsidRPr="00E030BF" w:rsidRDefault="00C33730" w:rsidP="00C33730">
            <w:r w:rsidRPr="00E030BF">
              <w:t>Відкриті торги можуть бути відмінені частково (за лотом).</w:t>
            </w:r>
          </w:p>
        </w:tc>
      </w:tr>
      <w:tr w:rsidR="00C33730" w:rsidRPr="00E030BF" w:rsidTr="00FD3DA8">
        <w:trPr>
          <w:trHeight w:val="381"/>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lang w:val="uk-UA"/>
              </w:rPr>
            </w:pPr>
            <w:r w:rsidRPr="00E030BF">
              <w:rPr>
                <w:lang w:val="uk-UA"/>
              </w:rPr>
              <w:lastRenderedPageBreak/>
              <w:t>2</w:t>
            </w:r>
          </w:p>
        </w:tc>
        <w:tc>
          <w:tcPr>
            <w:tcW w:w="918"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rPr>
                <w:b/>
                <w:i/>
                <w:lang w:val="uk-UA"/>
              </w:rPr>
            </w:pPr>
            <w:r w:rsidRPr="00E030BF">
              <w:rPr>
                <w:b/>
                <w:i/>
                <w:lang w:val="uk-UA"/>
              </w:rPr>
              <w:t>Строк укладання договору</w:t>
            </w:r>
          </w:p>
        </w:tc>
        <w:tc>
          <w:tcPr>
            <w:tcW w:w="3868" w:type="pct"/>
            <w:gridSpan w:val="3"/>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r w:rsidRPr="00E030BF">
              <w:rPr>
                <w:lang w:val="uk-UA"/>
              </w:rPr>
              <w:t xml:space="preserve">Замовник укладає договір про закупівлю з учасником процедури закупівлі,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E030BF">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33730" w:rsidRPr="00E030BF" w:rsidTr="00FD3DA8">
        <w:trPr>
          <w:trHeight w:val="243"/>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lang w:val="uk-UA"/>
              </w:rPr>
            </w:pPr>
            <w:r w:rsidRPr="00E030BF">
              <w:rPr>
                <w:lang w:val="uk-UA"/>
              </w:rPr>
              <w:t>3</w:t>
            </w:r>
          </w:p>
        </w:tc>
        <w:tc>
          <w:tcPr>
            <w:tcW w:w="918"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rPr>
                <w:b/>
                <w:i/>
                <w:lang w:val="uk-UA"/>
              </w:rPr>
            </w:pPr>
            <w:r w:rsidRPr="00E030BF">
              <w:rPr>
                <w:b/>
                <w:i/>
                <w:lang w:val="uk-UA"/>
              </w:rPr>
              <w:t>Проєкт договору про закупівлю</w:t>
            </w:r>
          </w:p>
        </w:tc>
        <w:tc>
          <w:tcPr>
            <w:tcW w:w="3868"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C33730" w:rsidRPr="00E030BF" w:rsidRDefault="00C33730" w:rsidP="00C33730">
            <w:pPr>
              <w:tabs>
                <w:tab w:val="left" w:pos="2160"/>
                <w:tab w:val="left" w:pos="3600"/>
              </w:tabs>
              <w:ind w:firstLine="380"/>
              <w:jc w:val="both"/>
              <w:rPr>
                <w:color w:val="6600FF"/>
                <w:lang w:val="uk-UA"/>
              </w:rPr>
            </w:pPr>
            <w:r w:rsidRPr="00E030BF">
              <w:rPr>
                <w:lang w:val="uk-UA" w:eastAsia="uk-UA"/>
              </w:rPr>
              <w:t>Проєкт договору про закупівлю</w:t>
            </w:r>
            <w:r w:rsidRPr="00E030BF">
              <w:rPr>
                <w:lang w:val="uk-UA"/>
              </w:rPr>
              <w:t>зазначено в Додатку № 4 до тендерної документації.</w:t>
            </w:r>
          </w:p>
        </w:tc>
      </w:tr>
      <w:tr w:rsidR="00C33730" w:rsidRPr="00556E78" w:rsidTr="00FD3DA8">
        <w:trPr>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lang w:val="uk-UA"/>
              </w:rPr>
            </w:pPr>
            <w:r w:rsidRPr="00E030BF">
              <w:rPr>
                <w:lang w:val="uk-UA"/>
              </w:rPr>
              <w:t>4</w:t>
            </w:r>
          </w:p>
        </w:tc>
        <w:tc>
          <w:tcPr>
            <w:tcW w:w="918"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rPr>
                <w:b/>
                <w:i/>
                <w:lang w:val="uk-UA"/>
              </w:rPr>
            </w:pPr>
            <w:r w:rsidRPr="00E030BF">
              <w:rPr>
                <w:b/>
                <w:i/>
                <w:lang w:val="uk-UA"/>
              </w:rPr>
              <w:t>Істотні умови, що обов’язково включаються до договору про закупівлю</w:t>
            </w:r>
          </w:p>
        </w:tc>
        <w:tc>
          <w:tcPr>
            <w:tcW w:w="3868" w:type="pct"/>
            <w:gridSpan w:val="3"/>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ind w:firstLine="381"/>
              <w:jc w:val="both"/>
              <w:rPr>
                <w:lang w:val="uk-UA" w:eastAsia="en-US"/>
              </w:rPr>
            </w:pPr>
            <w:r w:rsidRPr="00E030BF">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tc>
      </w:tr>
      <w:tr w:rsidR="00C33730" w:rsidRPr="00E030BF" w:rsidTr="00FD3DA8">
        <w:trPr>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ind w:hanging="86"/>
              <w:jc w:val="center"/>
              <w:rPr>
                <w:lang w:val="uk-UA"/>
              </w:rPr>
            </w:pPr>
            <w:r w:rsidRPr="00E030BF">
              <w:rPr>
                <w:lang w:val="uk-UA"/>
              </w:rPr>
              <w:t>5</w:t>
            </w:r>
          </w:p>
        </w:tc>
        <w:tc>
          <w:tcPr>
            <w:tcW w:w="918"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rPr>
                <w:b/>
                <w:i/>
                <w:lang w:val="uk-UA"/>
              </w:rPr>
            </w:pPr>
            <w:r w:rsidRPr="00E030BF">
              <w:rPr>
                <w:b/>
                <w:i/>
                <w:lang w:val="uk-UA"/>
              </w:rPr>
              <w:t>Дії замовника при відмові переможця торгів підписати договір про закупівлю</w:t>
            </w:r>
          </w:p>
        </w:tc>
        <w:tc>
          <w:tcPr>
            <w:tcW w:w="3868" w:type="pct"/>
            <w:gridSpan w:val="3"/>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ind w:firstLine="381"/>
              <w:jc w:val="both"/>
              <w:rPr>
                <w:lang w:val="uk-UA"/>
              </w:rPr>
            </w:pPr>
            <w:r w:rsidRPr="00E030BF">
              <w:rPr>
                <w:lang w:val="uk-UA"/>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Особливостями.</w:t>
            </w:r>
          </w:p>
        </w:tc>
      </w:tr>
      <w:tr w:rsidR="00C33730" w:rsidRPr="007D600C" w:rsidTr="00FD3DA8">
        <w:trPr>
          <w:tblCellSpacing w:w="0" w:type="dxa"/>
        </w:trPr>
        <w:tc>
          <w:tcPr>
            <w:tcW w:w="214"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jc w:val="center"/>
              <w:rPr>
                <w:lang w:val="uk-UA"/>
              </w:rPr>
            </w:pPr>
            <w:r w:rsidRPr="00E030BF">
              <w:rPr>
                <w:lang w:val="uk-UA"/>
              </w:rPr>
              <w:t>6</w:t>
            </w:r>
          </w:p>
        </w:tc>
        <w:tc>
          <w:tcPr>
            <w:tcW w:w="918" w:type="pct"/>
            <w:tcBorders>
              <w:top w:val="outset" w:sz="6" w:space="0" w:color="auto"/>
              <w:left w:val="outset" w:sz="6" w:space="0" w:color="auto"/>
              <w:bottom w:val="outset" w:sz="6" w:space="0" w:color="auto"/>
              <w:right w:val="outset" w:sz="6" w:space="0" w:color="auto"/>
            </w:tcBorders>
            <w:shd w:val="clear" w:color="auto" w:fill="auto"/>
          </w:tcPr>
          <w:p w:rsidR="00C33730" w:rsidRPr="00E030BF" w:rsidRDefault="00C33730" w:rsidP="00C33730">
            <w:pPr>
              <w:spacing w:before="100" w:beforeAutospacing="1" w:after="100" w:afterAutospacing="1"/>
              <w:rPr>
                <w:b/>
                <w:i/>
                <w:lang w:val="uk-UA"/>
              </w:rPr>
            </w:pPr>
            <w:r w:rsidRPr="00E030BF">
              <w:rPr>
                <w:b/>
                <w:i/>
                <w:lang w:val="uk-UA"/>
              </w:rPr>
              <w:t>Забезпечення виконання договору про закупівлю</w:t>
            </w:r>
          </w:p>
        </w:tc>
        <w:tc>
          <w:tcPr>
            <w:tcW w:w="3868"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C33730" w:rsidRPr="007D600C" w:rsidRDefault="00C33730" w:rsidP="00C33730">
            <w:pPr>
              <w:ind w:firstLine="381"/>
              <w:rPr>
                <w:lang w:val="uk-UA"/>
              </w:rPr>
            </w:pPr>
            <w:r w:rsidRPr="00E030BF">
              <w:rPr>
                <w:lang w:val="uk-UA"/>
              </w:rPr>
              <w:t>Не вимагається.</w:t>
            </w:r>
          </w:p>
        </w:tc>
      </w:tr>
    </w:tbl>
    <w:p w:rsidR="009B658E" w:rsidRDefault="009B658E" w:rsidP="005E407E">
      <w:pPr>
        <w:ind w:left="-567" w:right="196"/>
        <w:jc w:val="center"/>
        <w:rPr>
          <w:b/>
          <w:bCs/>
          <w:lang w:val="uk-UA"/>
        </w:rPr>
      </w:pPr>
    </w:p>
    <w:p w:rsidR="009B658E" w:rsidRDefault="009B658E" w:rsidP="005E407E">
      <w:pPr>
        <w:ind w:left="-567" w:right="196"/>
        <w:jc w:val="center"/>
        <w:rPr>
          <w:b/>
          <w:bCs/>
          <w:lang w:val="uk-UA"/>
        </w:rPr>
      </w:pPr>
    </w:p>
    <w:p w:rsidR="009B658E" w:rsidRDefault="009B658E" w:rsidP="005E407E">
      <w:pPr>
        <w:ind w:left="-567" w:right="196"/>
        <w:jc w:val="center"/>
        <w:rPr>
          <w:b/>
          <w:bCs/>
          <w:lang w:val="uk-UA"/>
        </w:rPr>
      </w:pPr>
    </w:p>
    <w:p w:rsidR="009B658E" w:rsidRDefault="009B658E" w:rsidP="005E407E">
      <w:pPr>
        <w:ind w:left="-567" w:right="196"/>
        <w:jc w:val="center"/>
        <w:rPr>
          <w:b/>
          <w:bCs/>
          <w:lang w:val="uk-UA"/>
        </w:rPr>
      </w:pPr>
    </w:p>
    <w:p w:rsidR="009B658E" w:rsidRDefault="009B658E" w:rsidP="005E407E">
      <w:pPr>
        <w:ind w:left="-567" w:right="196"/>
        <w:jc w:val="center"/>
        <w:rPr>
          <w:b/>
          <w:bCs/>
          <w:lang w:val="uk-UA"/>
        </w:rPr>
      </w:pPr>
    </w:p>
    <w:p w:rsidR="009B658E" w:rsidRDefault="009B658E" w:rsidP="005E407E">
      <w:pPr>
        <w:ind w:left="-567" w:right="196"/>
        <w:jc w:val="center"/>
        <w:rPr>
          <w:b/>
          <w:bCs/>
          <w:lang w:val="uk-UA"/>
        </w:rPr>
      </w:pPr>
    </w:p>
    <w:p w:rsidR="00486E6F" w:rsidRDefault="00486E6F" w:rsidP="005E407E">
      <w:pPr>
        <w:ind w:left="-567" w:right="196"/>
        <w:jc w:val="center"/>
        <w:rPr>
          <w:b/>
          <w:bCs/>
          <w:lang w:val="uk-UA"/>
        </w:rPr>
      </w:pPr>
    </w:p>
    <w:p w:rsidR="00486E6F" w:rsidRDefault="00486E6F" w:rsidP="005E407E">
      <w:pPr>
        <w:ind w:left="-567" w:right="196"/>
        <w:jc w:val="center"/>
        <w:rPr>
          <w:b/>
          <w:bCs/>
          <w:lang w:val="uk-UA"/>
        </w:rPr>
      </w:pPr>
    </w:p>
    <w:p w:rsidR="00486E6F" w:rsidRDefault="00486E6F" w:rsidP="005E407E">
      <w:pPr>
        <w:ind w:left="-567" w:right="196"/>
        <w:jc w:val="center"/>
        <w:rPr>
          <w:b/>
          <w:bCs/>
          <w:lang w:val="uk-UA"/>
        </w:rPr>
      </w:pPr>
    </w:p>
    <w:p w:rsidR="00486E6F" w:rsidRDefault="00486E6F" w:rsidP="005E407E">
      <w:pPr>
        <w:ind w:left="-567" w:right="196"/>
        <w:jc w:val="center"/>
        <w:rPr>
          <w:b/>
          <w:bCs/>
          <w:lang w:val="uk-UA"/>
        </w:rPr>
      </w:pPr>
    </w:p>
    <w:p w:rsidR="00486E6F" w:rsidRDefault="00486E6F" w:rsidP="005E407E">
      <w:pPr>
        <w:ind w:left="-567" w:right="196"/>
        <w:jc w:val="center"/>
        <w:rPr>
          <w:b/>
          <w:bCs/>
          <w:lang w:val="uk-UA"/>
        </w:rPr>
      </w:pPr>
    </w:p>
    <w:p w:rsidR="00486E6F" w:rsidRDefault="00486E6F" w:rsidP="005E407E">
      <w:pPr>
        <w:ind w:left="-567" w:right="196"/>
        <w:jc w:val="center"/>
        <w:rPr>
          <w:b/>
          <w:bCs/>
          <w:lang w:val="uk-UA"/>
        </w:rPr>
      </w:pPr>
    </w:p>
    <w:p w:rsidR="00486E6F" w:rsidRDefault="00486E6F" w:rsidP="005E407E">
      <w:pPr>
        <w:ind w:left="-567" w:right="196"/>
        <w:jc w:val="center"/>
        <w:rPr>
          <w:b/>
          <w:bCs/>
          <w:lang w:val="uk-UA"/>
        </w:rPr>
      </w:pPr>
    </w:p>
    <w:p w:rsidR="00486E6F" w:rsidRDefault="00486E6F" w:rsidP="005E407E">
      <w:pPr>
        <w:ind w:left="-567" w:right="196"/>
        <w:jc w:val="center"/>
        <w:rPr>
          <w:b/>
          <w:bCs/>
          <w:lang w:val="uk-UA"/>
        </w:rPr>
      </w:pPr>
    </w:p>
    <w:p w:rsidR="00486E6F" w:rsidRDefault="00486E6F" w:rsidP="005E407E">
      <w:pPr>
        <w:ind w:left="-567" w:right="196"/>
        <w:jc w:val="center"/>
        <w:rPr>
          <w:b/>
          <w:bCs/>
          <w:lang w:val="uk-UA"/>
        </w:rPr>
      </w:pPr>
    </w:p>
    <w:p w:rsidR="00486E6F" w:rsidRDefault="00486E6F" w:rsidP="005E407E">
      <w:pPr>
        <w:ind w:left="-567" w:right="196"/>
        <w:jc w:val="center"/>
        <w:rPr>
          <w:b/>
          <w:bCs/>
          <w:lang w:val="uk-UA"/>
        </w:rPr>
      </w:pPr>
    </w:p>
    <w:p w:rsidR="00A31420" w:rsidRDefault="00A31420" w:rsidP="005E407E">
      <w:pPr>
        <w:ind w:left="-567" w:right="196"/>
        <w:jc w:val="center"/>
        <w:rPr>
          <w:b/>
          <w:bCs/>
          <w:lang w:val="uk-UA"/>
        </w:rPr>
      </w:pPr>
    </w:p>
    <w:p w:rsidR="00A31420" w:rsidRDefault="00A31420" w:rsidP="005E407E">
      <w:pPr>
        <w:ind w:left="-567" w:right="196"/>
        <w:jc w:val="center"/>
        <w:rPr>
          <w:b/>
          <w:bCs/>
          <w:lang w:val="uk-UA"/>
        </w:rPr>
      </w:pPr>
    </w:p>
    <w:p w:rsidR="00A31420" w:rsidRDefault="00A31420" w:rsidP="005E407E">
      <w:pPr>
        <w:ind w:left="-567" w:right="196"/>
        <w:jc w:val="center"/>
        <w:rPr>
          <w:b/>
          <w:bCs/>
          <w:lang w:val="uk-UA"/>
        </w:rPr>
      </w:pPr>
    </w:p>
    <w:p w:rsidR="00A31420" w:rsidRDefault="00A31420" w:rsidP="005E407E">
      <w:pPr>
        <w:ind w:left="-567" w:right="196"/>
        <w:jc w:val="center"/>
        <w:rPr>
          <w:b/>
          <w:bCs/>
          <w:lang w:val="uk-UA"/>
        </w:rPr>
      </w:pPr>
    </w:p>
    <w:p w:rsidR="00A31420" w:rsidRDefault="00A31420" w:rsidP="005E407E">
      <w:pPr>
        <w:ind w:left="-567" w:right="196"/>
        <w:jc w:val="center"/>
        <w:rPr>
          <w:b/>
          <w:bCs/>
          <w:lang w:val="uk-UA"/>
        </w:rPr>
      </w:pPr>
    </w:p>
    <w:p w:rsidR="00486E6F" w:rsidRDefault="00486E6F" w:rsidP="005E407E">
      <w:pPr>
        <w:ind w:left="-567" w:right="196"/>
        <w:jc w:val="center"/>
        <w:rPr>
          <w:b/>
          <w:bCs/>
          <w:lang w:val="uk-UA"/>
        </w:rPr>
      </w:pPr>
    </w:p>
    <w:p w:rsidR="00486E6F" w:rsidRPr="004A39ED" w:rsidRDefault="00486E6F" w:rsidP="00486E6F">
      <w:pPr>
        <w:ind w:right="196"/>
        <w:jc w:val="center"/>
        <w:rPr>
          <w:b/>
          <w:bCs/>
          <w:lang w:val="uk-UA"/>
        </w:rPr>
      </w:pPr>
      <w:r w:rsidRPr="004A39ED">
        <w:rPr>
          <w:b/>
          <w:bCs/>
          <w:lang w:val="uk-UA"/>
        </w:rPr>
        <w:lastRenderedPageBreak/>
        <w:t>Додаток № 1</w:t>
      </w:r>
    </w:p>
    <w:p w:rsidR="00486E6F" w:rsidRPr="004A39ED" w:rsidRDefault="00486E6F" w:rsidP="00486E6F">
      <w:pPr>
        <w:ind w:right="196"/>
        <w:jc w:val="right"/>
        <w:rPr>
          <w:b/>
          <w:bCs/>
          <w:lang w:val="uk-UA"/>
        </w:rPr>
      </w:pPr>
      <w:r w:rsidRPr="004A39ED">
        <w:rPr>
          <w:b/>
          <w:bCs/>
          <w:lang w:val="uk-UA"/>
        </w:rPr>
        <w:t>до тендерної документації</w:t>
      </w:r>
    </w:p>
    <w:p w:rsidR="00486E6F" w:rsidRPr="004A39ED" w:rsidRDefault="00486E6F" w:rsidP="00486E6F">
      <w:pPr>
        <w:ind w:right="196"/>
        <w:jc w:val="right"/>
        <w:rPr>
          <w:b/>
          <w:bCs/>
          <w:lang w:val="uk-UA"/>
        </w:rPr>
      </w:pPr>
    </w:p>
    <w:p w:rsidR="00486E6F" w:rsidRPr="004A39ED" w:rsidRDefault="00486E6F" w:rsidP="00486E6F">
      <w:pPr>
        <w:jc w:val="center"/>
        <w:rPr>
          <w:b/>
          <w:bCs/>
          <w:lang w:val="uk-UA"/>
        </w:rPr>
      </w:pPr>
      <w:r w:rsidRPr="004A39ED">
        <w:rPr>
          <w:b/>
          <w:bCs/>
          <w:lang w:val="uk-UA"/>
        </w:rPr>
        <w:t>Цінова пропозиція</w:t>
      </w:r>
    </w:p>
    <w:p w:rsidR="00486E6F" w:rsidRDefault="00486E6F" w:rsidP="00486E6F">
      <w:pPr>
        <w:jc w:val="center"/>
        <w:rPr>
          <w:lang w:val="uk-UA"/>
        </w:rPr>
      </w:pPr>
      <w:r w:rsidRPr="004A39ED">
        <w:rPr>
          <w:lang w:val="uk-UA"/>
        </w:rPr>
        <w:t>(форма, яка подається Учасником на фірмовому бланку)</w:t>
      </w:r>
    </w:p>
    <w:p w:rsidR="00486E6F" w:rsidRPr="003F1057" w:rsidRDefault="00486E6F" w:rsidP="00486E6F">
      <w:pPr>
        <w:spacing w:line="276" w:lineRule="auto"/>
        <w:jc w:val="both"/>
        <w:rPr>
          <w:b/>
          <w:bCs/>
          <w:lang w:val="uk-UA"/>
        </w:rPr>
      </w:pPr>
      <w:r w:rsidRPr="004A39ED">
        <w:rPr>
          <w:lang w:val="uk-UA"/>
        </w:rPr>
        <w:t>Ми, (назва Учасника), надаємо свою цінову пропозицію щодо участі у торгах на закупівлю</w:t>
      </w:r>
      <w:r w:rsidRPr="004A39ED">
        <w:rPr>
          <w:b/>
          <w:lang w:val="uk-UA"/>
        </w:rPr>
        <w:t xml:space="preserve"> згідно ЄЗС ДК 021:2015 </w:t>
      </w:r>
      <w:r w:rsidRPr="00A0768C">
        <w:rPr>
          <w:b/>
          <w:lang w:val="uk-UA"/>
        </w:rPr>
        <w:t xml:space="preserve">– </w:t>
      </w:r>
      <w:r w:rsidRPr="009B658E">
        <w:rPr>
          <w:b/>
          <w:lang w:val="uk-UA"/>
        </w:rPr>
        <w:t xml:space="preserve">55520000-1 «Кейтерингові послуги» </w:t>
      </w:r>
      <w:r>
        <w:rPr>
          <w:b/>
          <w:lang w:val="uk-UA"/>
        </w:rPr>
        <w:t xml:space="preserve"> (</w:t>
      </w:r>
      <w:r w:rsidRPr="006303CB">
        <w:rPr>
          <w:b/>
          <w:bCs/>
          <w:lang w:val="uk-UA"/>
        </w:rPr>
        <w:t>Пос</w:t>
      </w:r>
      <w:r w:rsidRPr="006303CB">
        <w:rPr>
          <w:b/>
          <w:bCs/>
          <w:w w:val="99"/>
          <w:lang w:val="uk-UA"/>
        </w:rPr>
        <w:t>л</w:t>
      </w:r>
      <w:r w:rsidRPr="006303CB">
        <w:rPr>
          <w:b/>
          <w:bCs/>
          <w:lang w:val="uk-UA"/>
        </w:rPr>
        <w:t>у</w:t>
      </w:r>
      <w:r w:rsidRPr="006303CB">
        <w:rPr>
          <w:b/>
          <w:bCs/>
          <w:w w:val="99"/>
          <w:lang w:val="uk-UA"/>
        </w:rPr>
        <w:t>г</w:t>
      </w:r>
      <w:r w:rsidRPr="006303CB">
        <w:rPr>
          <w:b/>
          <w:bCs/>
          <w:lang w:val="uk-UA"/>
        </w:rPr>
        <w:t>и з о</w:t>
      </w:r>
      <w:r w:rsidRPr="006303CB">
        <w:rPr>
          <w:b/>
          <w:bCs/>
          <w:w w:val="99"/>
          <w:lang w:val="uk-UA"/>
        </w:rPr>
        <w:t>рг</w:t>
      </w:r>
      <w:r w:rsidRPr="006303CB">
        <w:rPr>
          <w:b/>
          <w:bCs/>
          <w:lang w:val="uk-UA"/>
        </w:rPr>
        <w:t>аніза</w:t>
      </w:r>
      <w:r w:rsidRPr="006303CB">
        <w:rPr>
          <w:b/>
          <w:bCs/>
          <w:w w:val="99"/>
          <w:lang w:val="uk-UA"/>
        </w:rPr>
        <w:t>ц</w:t>
      </w:r>
      <w:r w:rsidRPr="006303CB">
        <w:rPr>
          <w:b/>
          <w:bCs/>
          <w:lang w:val="uk-UA"/>
        </w:rPr>
        <w:t xml:space="preserve">ії </w:t>
      </w:r>
      <w:r w:rsidRPr="006303CB">
        <w:rPr>
          <w:b/>
          <w:bCs/>
          <w:spacing w:val="-4"/>
          <w:w w:val="99"/>
          <w:lang w:val="uk-UA"/>
        </w:rPr>
        <w:t>ш</w:t>
      </w:r>
      <w:r w:rsidRPr="006303CB">
        <w:rPr>
          <w:b/>
          <w:bCs/>
          <w:w w:val="99"/>
          <w:lang w:val="uk-UA"/>
        </w:rPr>
        <w:t>к</w:t>
      </w:r>
      <w:r w:rsidRPr="006303CB">
        <w:rPr>
          <w:b/>
          <w:bCs/>
          <w:lang w:val="uk-UA"/>
        </w:rPr>
        <w:t>і</w:t>
      </w:r>
      <w:r w:rsidRPr="006303CB">
        <w:rPr>
          <w:b/>
          <w:bCs/>
          <w:spacing w:val="2"/>
          <w:w w:val="99"/>
          <w:lang w:val="uk-UA"/>
        </w:rPr>
        <w:t>л</w:t>
      </w:r>
      <w:r w:rsidRPr="006303CB">
        <w:rPr>
          <w:b/>
          <w:bCs/>
          <w:lang w:val="uk-UA"/>
        </w:rPr>
        <w:t>ь</w:t>
      </w:r>
      <w:r w:rsidRPr="006303CB">
        <w:rPr>
          <w:b/>
          <w:bCs/>
          <w:spacing w:val="1"/>
          <w:w w:val="99"/>
          <w:lang w:val="uk-UA"/>
        </w:rPr>
        <w:t>н</w:t>
      </w:r>
      <w:r w:rsidRPr="006303CB">
        <w:rPr>
          <w:b/>
          <w:bCs/>
          <w:lang w:val="uk-UA"/>
        </w:rPr>
        <w:t>о</w:t>
      </w:r>
      <w:r w:rsidRPr="006303CB">
        <w:rPr>
          <w:b/>
          <w:bCs/>
          <w:w w:val="99"/>
          <w:lang w:val="uk-UA"/>
        </w:rPr>
        <w:t>г</w:t>
      </w:r>
      <w:r w:rsidRPr="006303CB">
        <w:rPr>
          <w:b/>
          <w:bCs/>
          <w:lang w:val="uk-UA"/>
        </w:rPr>
        <w:t>о ха</w:t>
      </w:r>
      <w:r w:rsidRPr="006303CB">
        <w:rPr>
          <w:b/>
          <w:bCs/>
          <w:w w:val="99"/>
          <w:lang w:val="uk-UA"/>
        </w:rPr>
        <w:t>р</w:t>
      </w:r>
      <w:r w:rsidRPr="006303CB">
        <w:rPr>
          <w:b/>
          <w:bCs/>
          <w:lang w:val="uk-UA"/>
        </w:rPr>
        <w:t>чува</w:t>
      </w:r>
      <w:r w:rsidRPr="006303CB">
        <w:rPr>
          <w:b/>
          <w:bCs/>
          <w:w w:val="99"/>
          <w:lang w:val="uk-UA"/>
        </w:rPr>
        <w:t>н</w:t>
      </w:r>
      <w:r w:rsidRPr="006303CB">
        <w:rPr>
          <w:b/>
          <w:bCs/>
          <w:spacing w:val="1"/>
          <w:w w:val="99"/>
          <w:lang w:val="uk-UA"/>
        </w:rPr>
        <w:t>н</w:t>
      </w:r>
      <w:r w:rsidRPr="006303CB">
        <w:rPr>
          <w:b/>
          <w:bCs/>
          <w:lang w:val="uk-UA"/>
        </w:rPr>
        <w:t xml:space="preserve">я, а </w:t>
      </w:r>
      <w:r w:rsidRPr="006303CB">
        <w:rPr>
          <w:b/>
          <w:bCs/>
          <w:spacing w:val="-1"/>
          <w:lang w:val="uk-UA"/>
        </w:rPr>
        <w:t>с</w:t>
      </w:r>
      <w:r w:rsidRPr="006303CB">
        <w:rPr>
          <w:b/>
          <w:bCs/>
          <w:lang w:val="uk-UA"/>
        </w:rPr>
        <w:t>а</w:t>
      </w:r>
      <w:r w:rsidRPr="006303CB">
        <w:rPr>
          <w:b/>
          <w:bCs/>
          <w:w w:val="99"/>
          <w:lang w:val="uk-UA"/>
        </w:rPr>
        <w:t>м</w:t>
      </w:r>
      <w:r w:rsidRPr="006303CB">
        <w:rPr>
          <w:b/>
          <w:bCs/>
          <w:lang w:val="uk-UA"/>
        </w:rPr>
        <w:t>езаб</w:t>
      </w:r>
      <w:r w:rsidRPr="006303CB">
        <w:rPr>
          <w:b/>
          <w:bCs/>
          <w:spacing w:val="-1"/>
          <w:lang w:val="uk-UA"/>
        </w:rPr>
        <w:t>е</w:t>
      </w:r>
      <w:r w:rsidRPr="006303CB">
        <w:rPr>
          <w:b/>
          <w:bCs/>
          <w:lang w:val="uk-UA"/>
        </w:rPr>
        <w:t>з</w:t>
      </w:r>
      <w:r w:rsidRPr="006303CB">
        <w:rPr>
          <w:b/>
          <w:bCs/>
          <w:w w:val="99"/>
          <w:lang w:val="uk-UA"/>
        </w:rPr>
        <w:t>п</w:t>
      </w:r>
      <w:r w:rsidRPr="006303CB">
        <w:rPr>
          <w:b/>
          <w:bCs/>
          <w:spacing w:val="1"/>
          <w:lang w:val="uk-UA"/>
        </w:rPr>
        <w:t>е</w:t>
      </w:r>
      <w:r w:rsidRPr="006303CB">
        <w:rPr>
          <w:b/>
          <w:bCs/>
          <w:lang w:val="uk-UA"/>
        </w:rPr>
        <w:t>ч</w:t>
      </w:r>
      <w:r w:rsidRPr="006303CB">
        <w:rPr>
          <w:b/>
          <w:bCs/>
          <w:spacing w:val="-1"/>
          <w:lang w:val="uk-UA"/>
        </w:rPr>
        <w:t>е</w:t>
      </w:r>
      <w:r w:rsidRPr="006303CB">
        <w:rPr>
          <w:b/>
          <w:bCs/>
          <w:w w:val="99"/>
          <w:lang w:val="uk-UA"/>
        </w:rPr>
        <w:t>н</w:t>
      </w:r>
      <w:r w:rsidRPr="006303CB">
        <w:rPr>
          <w:b/>
          <w:bCs/>
          <w:spacing w:val="1"/>
          <w:w w:val="99"/>
          <w:lang w:val="uk-UA"/>
        </w:rPr>
        <w:t>н</w:t>
      </w:r>
      <w:r w:rsidRPr="006303CB">
        <w:rPr>
          <w:b/>
          <w:bCs/>
          <w:lang w:val="uk-UA"/>
        </w:rPr>
        <w:t>я од</w:t>
      </w:r>
      <w:r w:rsidRPr="006303CB">
        <w:rPr>
          <w:b/>
          <w:bCs/>
          <w:spacing w:val="1"/>
          <w:lang w:val="uk-UA"/>
        </w:rPr>
        <w:t>н</w:t>
      </w:r>
      <w:r w:rsidRPr="006303CB">
        <w:rPr>
          <w:b/>
          <w:bCs/>
          <w:lang w:val="uk-UA"/>
        </w:rPr>
        <w:t>о</w:t>
      </w:r>
      <w:r w:rsidRPr="006303CB">
        <w:rPr>
          <w:b/>
          <w:bCs/>
          <w:spacing w:val="1"/>
          <w:lang w:val="uk-UA"/>
        </w:rPr>
        <w:t>р</w:t>
      </w:r>
      <w:r w:rsidRPr="006303CB">
        <w:rPr>
          <w:b/>
          <w:bCs/>
          <w:lang w:val="uk-UA"/>
        </w:rPr>
        <w:t>азо</w:t>
      </w:r>
      <w:r w:rsidRPr="006303CB">
        <w:rPr>
          <w:b/>
          <w:bCs/>
          <w:w w:val="99"/>
          <w:lang w:val="uk-UA"/>
        </w:rPr>
        <w:t>в</w:t>
      </w:r>
      <w:r w:rsidRPr="006303CB">
        <w:rPr>
          <w:b/>
          <w:bCs/>
          <w:lang w:val="uk-UA"/>
        </w:rPr>
        <w:t>и</w:t>
      </w:r>
      <w:r w:rsidRPr="006303CB">
        <w:rPr>
          <w:b/>
          <w:bCs/>
          <w:w w:val="99"/>
          <w:lang w:val="uk-UA"/>
        </w:rPr>
        <w:t>мг</w:t>
      </w:r>
      <w:r w:rsidRPr="006303CB">
        <w:rPr>
          <w:b/>
          <w:bCs/>
          <w:lang w:val="uk-UA"/>
        </w:rPr>
        <w:t>а</w:t>
      </w:r>
      <w:r w:rsidRPr="006303CB">
        <w:rPr>
          <w:b/>
          <w:bCs/>
          <w:w w:val="99"/>
          <w:lang w:val="uk-UA"/>
        </w:rPr>
        <w:t>р</w:t>
      </w:r>
      <w:r w:rsidRPr="006303CB">
        <w:rPr>
          <w:b/>
          <w:bCs/>
          <w:lang w:val="uk-UA"/>
        </w:rPr>
        <w:t>ячи</w:t>
      </w:r>
      <w:r w:rsidRPr="006303CB">
        <w:rPr>
          <w:b/>
          <w:bCs/>
          <w:w w:val="99"/>
          <w:lang w:val="uk-UA"/>
        </w:rPr>
        <w:t>м</w:t>
      </w:r>
      <w:r w:rsidRPr="006303CB">
        <w:rPr>
          <w:b/>
          <w:bCs/>
          <w:lang w:val="uk-UA"/>
        </w:rPr>
        <w:t>ха</w:t>
      </w:r>
      <w:r w:rsidRPr="006303CB">
        <w:rPr>
          <w:b/>
          <w:bCs/>
          <w:w w:val="99"/>
          <w:lang w:val="uk-UA"/>
        </w:rPr>
        <w:t>р</w:t>
      </w:r>
      <w:r w:rsidRPr="006303CB">
        <w:rPr>
          <w:b/>
          <w:bCs/>
          <w:spacing w:val="-1"/>
          <w:lang w:val="uk-UA"/>
        </w:rPr>
        <w:t>ч</w:t>
      </w:r>
      <w:r w:rsidRPr="006303CB">
        <w:rPr>
          <w:b/>
          <w:bCs/>
          <w:lang w:val="uk-UA"/>
        </w:rPr>
        <w:t>ува</w:t>
      </w:r>
      <w:r w:rsidRPr="006303CB">
        <w:rPr>
          <w:b/>
          <w:bCs/>
          <w:w w:val="99"/>
          <w:lang w:val="uk-UA"/>
        </w:rPr>
        <w:t>н</w:t>
      </w:r>
      <w:r w:rsidRPr="006303CB">
        <w:rPr>
          <w:b/>
          <w:bCs/>
          <w:spacing w:val="1"/>
          <w:w w:val="99"/>
          <w:lang w:val="uk-UA"/>
        </w:rPr>
        <w:t>н</w:t>
      </w:r>
      <w:r w:rsidRPr="006303CB">
        <w:rPr>
          <w:b/>
          <w:bCs/>
          <w:lang w:val="uk-UA"/>
        </w:rPr>
        <w:t>я</w:t>
      </w:r>
      <w:r w:rsidRPr="006303CB">
        <w:rPr>
          <w:b/>
          <w:bCs/>
          <w:w w:val="99"/>
          <w:lang w:val="uk-UA"/>
        </w:rPr>
        <w:t>м</w:t>
      </w:r>
      <w:r w:rsidRPr="006303CB">
        <w:rPr>
          <w:b/>
          <w:bCs/>
          <w:lang w:val="uk-UA"/>
        </w:rPr>
        <w:t xml:space="preserve"> уч</w:t>
      </w:r>
      <w:r w:rsidRPr="006303CB">
        <w:rPr>
          <w:b/>
          <w:bCs/>
          <w:w w:val="99"/>
          <w:lang w:val="uk-UA"/>
        </w:rPr>
        <w:t>н</w:t>
      </w:r>
      <w:r w:rsidRPr="006303CB">
        <w:rPr>
          <w:b/>
          <w:bCs/>
          <w:lang w:val="uk-UA"/>
        </w:rPr>
        <w:t>ів</w:t>
      </w:r>
      <w:r w:rsidRPr="006303CB">
        <w:rPr>
          <w:b/>
          <w:bCs/>
          <w:spacing w:val="1"/>
          <w:w w:val="99"/>
          <w:lang w:val="uk-UA"/>
        </w:rPr>
        <w:t>п</w:t>
      </w:r>
      <w:r w:rsidRPr="006303CB">
        <w:rPr>
          <w:b/>
          <w:bCs/>
          <w:spacing w:val="-1"/>
          <w:lang w:val="uk-UA"/>
        </w:rPr>
        <w:t>і</w:t>
      </w:r>
      <w:r w:rsidRPr="006303CB">
        <w:rPr>
          <w:b/>
          <w:bCs/>
          <w:w w:val="99"/>
          <w:lang w:val="uk-UA"/>
        </w:rPr>
        <w:t>л</w:t>
      </w:r>
      <w:r w:rsidRPr="006303CB">
        <w:rPr>
          <w:b/>
          <w:bCs/>
          <w:lang w:val="uk-UA"/>
        </w:rPr>
        <w:t>ь</w:t>
      </w:r>
      <w:r w:rsidRPr="006303CB">
        <w:rPr>
          <w:b/>
          <w:bCs/>
          <w:spacing w:val="-1"/>
          <w:w w:val="99"/>
          <w:lang w:val="uk-UA"/>
        </w:rPr>
        <w:t>г</w:t>
      </w:r>
      <w:r w:rsidRPr="006303CB">
        <w:rPr>
          <w:b/>
          <w:bCs/>
          <w:lang w:val="uk-UA"/>
        </w:rPr>
        <w:t>ов</w:t>
      </w:r>
      <w:r w:rsidRPr="006303CB">
        <w:rPr>
          <w:b/>
          <w:bCs/>
          <w:w w:val="99"/>
          <w:lang w:val="uk-UA"/>
        </w:rPr>
        <w:t>и</w:t>
      </w:r>
      <w:r w:rsidRPr="006303CB">
        <w:rPr>
          <w:b/>
          <w:bCs/>
          <w:lang w:val="uk-UA"/>
        </w:rPr>
        <w:t xml:space="preserve">х </w:t>
      </w:r>
      <w:r w:rsidRPr="006303CB">
        <w:rPr>
          <w:b/>
          <w:bCs/>
          <w:spacing w:val="1"/>
          <w:w w:val="99"/>
          <w:lang w:val="uk-UA"/>
        </w:rPr>
        <w:t>к</w:t>
      </w:r>
      <w:r w:rsidRPr="006303CB">
        <w:rPr>
          <w:b/>
          <w:bCs/>
          <w:lang w:val="uk-UA"/>
        </w:rPr>
        <w:t>а</w:t>
      </w:r>
      <w:r w:rsidRPr="006303CB">
        <w:rPr>
          <w:b/>
          <w:bCs/>
          <w:spacing w:val="2"/>
          <w:w w:val="99"/>
          <w:lang w:val="uk-UA"/>
        </w:rPr>
        <w:t>т</w:t>
      </w:r>
      <w:r w:rsidRPr="006303CB">
        <w:rPr>
          <w:b/>
          <w:bCs/>
          <w:lang w:val="uk-UA"/>
        </w:rPr>
        <w:t>е</w:t>
      </w:r>
      <w:r w:rsidRPr="006303CB">
        <w:rPr>
          <w:b/>
          <w:bCs/>
          <w:spacing w:val="-1"/>
          <w:w w:val="99"/>
          <w:lang w:val="uk-UA"/>
        </w:rPr>
        <w:t>г</w:t>
      </w:r>
      <w:r w:rsidRPr="006303CB">
        <w:rPr>
          <w:b/>
          <w:bCs/>
          <w:lang w:val="uk-UA"/>
        </w:rPr>
        <w:t>о</w:t>
      </w:r>
      <w:r w:rsidRPr="006303CB">
        <w:rPr>
          <w:b/>
          <w:bCs/>
          <w:w w:val="99"/>
          <w:lang w:val="uk-UA"/>
        </w:rPr>
        <w:t>р</w:t>
      </w:r>
      <w:r w:rsidRPr="006303CB">
        <w:rPr>
          <w:b/>
          <w:bCs/>
          <w:lang w:val="uk-UA"/>
        </w:rPr>
        <w:t>і</w:t>
      </w:r>
      <w:r w:rsidRPr="006303CB">
        <w:rPr>
          <w:b/>
          <w:bCs/>
          <w:w w:val="99"/>
          <w:lang w:val="uk-UA"/>
        </w:rPr>
        <w:t>й</w:t>
      </w:r>
      <w:r w:rsidRPr="00D80437">
        <w:rPr>
          <w:b/>
          <w:bCs/>
          <w:lang w:val="uk-UA"/>
        </w:rPr>
        <w:t>)</w:t>
      </w:r>
      <w:r w:rsidRPr="00D80437">
        <w:rPr>
          <w:lang w:val="uk-UA"/>
        </w:rPr>
        <w:t>згідно із технічними та іншими вимогами</w:t>
      </w:r>
      <w:r w:rsidRPr="004A39ED">
        <w:rPr>
          <w:lang w:val="uk-UA"/>
        </w:rPr>
        <w:t xml:space="preserve"> Замовника торгів.</w:t>
      </w:r>
    </w:p>
    <w:p w:rsidR="00486E6F" w:rsidRDefault="00486E6F" w:rsidP="00486E6F">
      <w:pPr>
        <w:pStyle w:val="a4"/>
        <w:spacing w:after="0"/>
        <w:jc w:val="both"/>
        <w:rPr>
          <w:lang w:val="uk-UA"/>
        </w:rPr>
      </w:pPr>
      <w:r w:rsidRPr="004A39ED">
        <w:rPr>
          <w:lang w:val="uk-UA"/>
        </w:rPr>
        <w:t>Вивчивши тендерну документацію та інформацію пронеобхідні технічні, якісні та кількісні характеристики,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цінової пропозиції за наступними цінами:</w:t>
      </w:r>
    </w:p>
    <w:p w:rsidR="00486E6F" w:rsidRDefault="00486E6F" w:rsidP="00486E6F">
      <w:pPr>
        <w:pStyle w:val="a4"/>
        <w:spacing w:after="0"/>
        <w:jc w:val="both"/>
        <w:rPr>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145"/>
        <w:gridCol w:w="2399"/>
        <w:gridCol w:w="2268"/>
      </w:tblGrid>
      <w:tr w:rsidR="00486E6F" w:rsidRPr="008C5EDD" w:rsidTr="007A037F">
        <w:tc>
          <w:tcPr>
            <w:tcW w:w="3969" w:type="dxa"/>
            <w:shd w:val="clear" w:color="auto" w:fill="auto"/>
          </w:tcPr>
          <w:p w:rsidR="00486E6F" w:rsidRPr="00062CA5" w:rsidRDefault="00486E6F" w:rsidP="007A037F">
            <w:pPr>
              <w:pStyle w:val="a4"/>
              <w:spacing w:after="0"/>
              <w:jc w:val="center"/>
              <w:rPr>
                <w:b/>
                <w:lang w:val="uk-UA"/>
              </w:rPr>
            </w:pPr>
            <w:r w:rsidRPr="00062CA5">
              <w:rPr>
                <w:b/>
                <w:lang w:val="uk-UA"/>
              </w:rPr>
              <w:t xml:space="preserve">Найменування пільгової </w:t>
            </w:r>
          </w:p>
          <w:p w:rsidR="00486E6F" w:rsidRPr="00062CA5" w:rsidRDefault="00486E6F" w:rsidP="007A037F">
            <w:pPr>
              <w:pStyle w:val="a4"/>
              <w:spacing w:after="0"/>
              <w:jc w:val="center"/>
              <w:rPr>
                <w:b/>
                <w:lang w:val="uk-UA"/>
              </w:rPr>
            </w:pPr>
            <w:r w:rsidRPr="00062CA5">
              <w:rPr>
                <w:b/>
                <w:lang w:val="uk-UA"/>
              </w:rPr>
              <w:t>категорії учнів</w:t>
            </w:r>
          </w:p>
          <w:p w:rsidR="00486E6F" w:rsidRPr="00062CA5" w:rsidRDefault="00486E6F" w:rsidP="007A037F">
            <w:pPr>
              <w:pStyle w:val="a4"/>
              <w:spacing w:after="0"/>
              <w:jc w:val="center"/>
              <w:rPr>
                <w:b/>
                <w:lang w:val="uk-UA"/>
              </w:rPr>
            </w:pPr>
          </w:p>
        </w:tc>
        <w:tc>
          <w:tcPr>
            <w:tcW w:w="1145" w:type="dxa"/>
            <w:shd w:val="clear" w:color="auto" w:fill="auto"/>
          </w:tcPr>
          <w:p w:rsidR="00486E6F" w:rsidRPr="00062CA5" w:rsidRDefault="00486E6F" w:rsidP="007A037F">
            <w:pPr>
              <w:pStyle w:val="a4"/>
              <w:spacing w:after="0"/>
              <w:jc w:val="center"/>
              <w:rPr>
                <w:b/>
                <w:lang w:val="uk-UA"/>
              </w:rPr>
            </w:pPr>
            <w:r w:rsidRPr="00062CA5">
              <w:rPr>
                <w:b/>
                <w:lang w:val="uk-UA"/>
              </w:rPr>
              <w:t>К-сть</w:t>
            </w:r>
          </w:p>
          <w:p w:rsidR="00486E6F" w:rsidRPr="00062CA5" w:rsidRDefault="00486E6F" w:rsidP="007A037F">
            <w:pPr>
              <w:pStyle w:val="a4"/>
              <w:spacing w:after="0"/>
              <w:jc w:val="center"/>
              <w:rPr>
                <w:b/>
                <w:lang w:val="uk-UA"/>
              </w:rPr>
            </w:pPr>
            <w:r w:rsidRPr="00062CA5">
              <w:rPr>
                <w:b/>
                <w:lang w:val="uk-UA"/>
              </w:rPr>
              <w:t>дітоднів</w:t>
            </w:r>
          </w:p>
        </w:tc>
        <w:tc>
          <w:tcPr>
            <w:tcW w:w="2399" w:type="dxa"/>
            <w:shd w:val="clear" w:color="auto" w:fill="auto"/>
          </w:tcPr>
          <w:p w:rsidR="00486E6F" w:rsidRPr="00062CA5" w:rsidRDefault="00486E6F" w:rsidP="007A037F">
            <w:pPr>
              <w:pStyle w:val="a4"/>
              <w:spacing w:after="0"/>
              <w:rPr>
                <w:b/>
                <w:lang w:val="uk-UA"/>
              </w:rPr>
            </w:pPr>
            <w:r w:rsidRPr="003A6623">
              <w:rPr>
                <w:b/>
                <w:lang w:val="uk-UA"/>
              </w:rPr>
              <w:t>Вартість однієї порції без</w:t>
            </w:r>
            <w:r w:rsidRPr="00062CA5">
              <w:rPr>
                <w:b/>
                <w:lang w:val="uk-UA"/>
              </w:rPr>
              <w:t xml:space="preserve"> ПДВ, грн.</w:t>
            </w:r>
          </w:p>
        </w:tc>
        <w:tc>
          <w:tcPr>
            <w:tcW w:w="2268" w:type="dxa"/>
            <w:shd w:val="clear" w:color="auto" w:fill="auto"/>
          </w:tcPr>
          <w:p w:rsidR="00486E6F" w:rsidRPr="00062CA5" w:rsidRDefault="00486E6F" w:rsidP="007A037F">
            <w:pPr>
              <w:pStyle w:val="a4"/>
              <w:spacing w:after="0"/>
              <w:jc w:val="both"/>
              <w:rPr>
                <w:b/>
                <w:lang w:val="uk-UA"/>
              </w:rPr>
            </w:pPr>
            <w:r w:rsidRPr="00062CA5">
              <w:rPr>
                <w:b/>
                <w:lang w:val="uk-UA"/>
              </w:rPr>
              <w:t>Загальна вартість</w:t>
            </w:r>
          </w:p>
          <w:p w:rsidR="00486E6F" w:rsidRPr="00062CA5" w:rsidRDefault="00486E6F" w:rsidP="007A037F">
            <w:pPr>
              <w:pStyle w:val="a4"/>
              <w:spacing w:after="0"/>
              <w:jc w:val="both"/>
              <w:rPr>
                <w:b/>
                <w:lang w:val="uk-UA"/>
              </w:rPr>
            </w:pPr>
            <w:r w:rsidRPr="00062CA5">
              <w:rPr>
                <w:b/>
                <w:lang w:val="uk-UA"/>
              </w:rPr>
              <w:t>без ПДВ, грн.</w:t>
            </w:r>
          </w:p>
        </w:tc>
      </w:tr>
      <w:tr w:rsidR="00674744" w:rsidRPr="008C5EDD" w:rsidTr="007A037F">
        <w:tc>
          <w:tcPr>
            <w:tcW w:w="3969" w:type="dxa"/>
            <w:shd w:val="clear" w:color="auto" w:fill="auto"/>
          </w:tcPr>
          <w:p w:rsidR="00674744" w:rsidRPr="00062CA5" w:rsidRDefault="00674744" w:rsidP="00674744">
            <w:pPr>
              <w:pStyle w:val="a4"/>
              <w:spacing w:after="0"/>
              <w:jc w:val="both"/>
              <w:rPr>
                <w:b/>
                <w:lang w:val="uk-UA"/>
              </w:rPr>
            </w:pPr>
            <w:r w:rsidRPr="00D70C8A">
              <w:t xml:space="preserve">Учні </w:t>
            </w:r>
            <w:r>
              <w:rPr>
                <w:lang w:val="uk-UA"/>
              </w:rPr>
              <w:t>6</w:t>
            </w:r>
            <w:r w:rsidRPr="00D70C8A">
              <w:t xml:space="preserve"> – 1</w:t>
            </w:r>
            <w:r>
              <w:rPr>
                <w:lang w:val="uk-UA"/>
              </w:rPr>
              <w:t>1 років</w:t>
            </w:r>
          </w:p>
        </w:tc>
        <w:tc>
          <w:tcPr>
            <w:tcW w:w="1145" w:type="dxa"/>
            <w:shd w:val="clear" w:color="auto" w:fill="auto"/>
          </w:tcPr>
          <w:p w:rsidR="00674744" w:rsidRPr="00674744" w:rsidRDefault="00674744" w:rsidP="007A037F">
            <w:pPr>
              <w:pStyle w:val="a4"/>
              <w:spacing w:after="0"/>
              <w:jc w:val="center"/>
              <w:rPr>
                <w:lang w:val="uk-UA"/>
              </w:rPr>
            </w:pPr>
          </w:p>
        </w:tc>
        <w:tc>
          <w:tcPr>
            <w:tcW w:w="2399" w:type="dxa"/>
            <w:shd w:val="clear" w:color="auto" w:fill="auto"/>
          </w:tcPr>
          <w:p w:rsidR="00674744" w:rsidRPr="003A6623" w:rsidRDefault="00674744" w:rsidP="007A037F">
            <w:pPr>
              <w:pStyle w:val="a4"/>
              <w:spacing w:after="0"/>
              <w:rPr>
                <w:b/>
                <w:lang w:val="uk-UA"/>
              </w:rPr>
            </w:pPr>
          </w:p>
        </w:tc>
        <w:tc>
          <w:tcPr>
            <w:tcW w:w="2268" w:type="dxa"/>
            <w:shd w:val="clear" w:color="auto" w:fill="auto"/>
          </w:tcPr>
          <w:p w:rsidR="00674744" w:rsidRPr="00062CA5" w:rsidRDefault="00674744" w:rsidP="007A037F">
            <w:pPr>
              <w:pStyle w:val="a4"/>
              <w:spacing w:after="0"/>
              <w:jc w:val="both"/>
              <w:rPr>
                <w:b/>
                <w:lang w:val="uk-UA"/>
              </w:rPr>
            </w:pPr>
          </w:p>
        </w:tc>
      </w:tr>
      <w:tr w:rsidR="00486E6F" w:rsidRPr="008C5EDD" w:rsidTr="007A037F">
        <w:tc>
          <w:tcPr>
            <w:tcW w:w="3969" w:type="dxa"/>
            <w:shd w:val="clear" w:color="auto" w:fill="auto"/>
          </w:tcPr>
          <w:p w:rsidR="00486E6F" w:rsidRDefault="00486E6F" w:rsidP="007A037F">
            <w:pPr>
              <w:tabs>
                <w:tab w:val="left" w:pos="567"/>
              </w:tabs>
              <w:jc w:val="both"/>
            </w:pPr>
          </w:p>
          <w:p w:rsidR="00486E6F" w:rsidRPr="00D70C8A" w:rsidRDefault="00486E6F" w:rsidP="007A037F">
            <w:pPr>
              <w:tabs>
                <w:tab w:val="left" w:pos="567"/>
              </w:tabs>
              <w:jc w:val="both"/>
            </w:pPr>
            <w:r w:rsidRPr="00D70C8A">
              <w:t xml:space="preserve">Учні </w:t>
            </w:r>
            <w:r>
              <w:rPr>
                <w:lang w:val="uk-UA"/>
              </w:rPr>
              <w:t>11</w:t>
            </w:r>
            <w:r w:rsidRPr="00D70C8A">
              <w:t xml:space="preserve"> – 1</w:t>
            </w:r>
            <w:r>
              <w:rPr>
                <w:lang w:val="uk-UA"/>
              </w:rPr>
              <w:t>4 років</w:t>
            </w:r>
          </w:p>
        </w:tc>
        <w:tc>
          <w:tcPr>
            <w:tcW w:w="1145" w:type="dxa"/>
            <w:shd w:val="clear" w:color="auto" w:fill="auto"/>
          </w:tcPr>
          <w:p w:rsidR="00486E6F" w:rsidRDefault="00486E6F" w:rsidP="007A037F">
            <w:pPr>
              <w:pStyle w:val="a4"/>
              <w:spacing w:after="0"/>
              <w:jc w:val="center"/>
              <w:rPr>
                <w:lang w:val="uk-UA"/>
              </w:rPr>
            </w:pPr>
          </w:p>
        </w:tc>
        <w:tc>
          <w:tcPr>
            <w:tcW w:w="2399" w:type="dxa"/>
            <w:shd w:val="clear" w:color="auto" w:fill="auto"/>
          </w:tcPr>
          <w:p w:rsidR="00486E6F" w:rsidRDefault="00486E6F" w:rsidP="007A037F">
            <w:pPr>
              <w:pStyle w:val="a4"/>
              <w:spacing w:after="0"/>
              <w:jc w:val="both"/>
              <w:rPr>
                <w:lang w:val="uk-UA"/>
              </w:rPr>
            </w:pPr>
          </w:p>
          <w:p w:rsidR="00486E6F" w:rsidRPr="008C5EDD" w:rsidRDefault="00486E6F" w:rsidP="007A037F">
            <w:pPr>
              <w:pStyle w:val="a4"/>
              <w:spacing w:after="0"/>
              <w:jc w:val="both"/>
              <w:rPr>
                <w:lang w:val="uk-UA"/>
              </w:rPr>
            </w:pPr>
          </w:p>
        </w:tc>
        <w:tc>
          <w:tcPr>
            <w:tcW w:w="2268" w:type="dxa"/>
            <w:shd w:val="clear" w:color="auto" w:fill="auto"/>
          </w:tcPr>
          <w:p w:rsidR="00486E6F" w:rsidRDefault="00486E6F" w:rsidP="007A037F">
            <w:pPr>
              <w:pStyle w:val="a4"/>
              <w:spacing w:after="0"/>
              <w:jc w:val="both"/>
              <w:rPr>
                <w:lang w:val="uk-UA"/>
              </w:rPr>
            </w:pPr>
          </w:p>
          <w:p w:rsidR="00486E6F" w:rsidRPr="008C5EDD" w:rsidRDefault="00486E6F" w:rsidP="007A037F">
            <w:pPr>
              <w:pStyle w:val="a4"/>
              <w:spacing w:after="0"/>
              <w:jc w:val="both"/>
              <w:rPr>
                <w:lang w:val="uk-UA"/>
              </w:rPr>
            </w:pPr>
          </w:p>
        </w:tc>
      </w:tr>
      <w:tr w:rsidR="00486E6F" w:rsidRPr="008C5EDD" w:rsidTr="007A037F">
        <w:tc>
          <w:tcPr>
            <w:tcW w:w="3969" w:type="dxa"/>
            <w:shd w:val="clear" w:color="auto" w:fill="auto"/>
          </w:tcPr>
          <w:p w:rsidR="00486E6F" w:rsidRDefault="00486E6F" w:rsidP="007A037F">
            <w:pPr>
              <w:tabs>
                <w:tab w:val="left" w:pos="567"/>
              </w:tabs>
              <w:jc w:val="both"/>
            </w:pPr>
          </w:p>
          <w:p w:rsidR="00486E6F" w:rsidRPr="00D70C8A" w:rsidRDefault="00486E6F" w:rsidP="007A037F">
            <w:pPr>
              <w:tabs>
                <w:tab w:val="left" w:pos="567"/>
              </w:tabs>
              <w:jc w:val="both"/>
            </w:pPr>
            <w:r w:rsidRPr="00D70C8A">
              <w:t xml:space="preserve">Учні </w:t>
            </w:r>
            <w:r>
              <w:rPr>
                <w:lang w:val="uk-UA"/>
              </w:rPr>
              <w:t>14</w:t>
            </w:r>
            <w:r w:rsidRPr="00D70C8A">
              <w:t xml:space="preserve"> – 1</w:t>
            </w:r>
            <w:r>
              <w:rPr>
                <w:lang w:val="uk-UA"/>
              </w:rPr>
              <w:t>8 років</w:t>
            </w:r>
          </w:p>
        </w:tc>
        <w:tc>
          <w:tcPr>
            <w:tcW w:w="1145" w:type="dxa"/>
            <w:shd w:val="clear" w:color="auto" w:fill="auto"/>
          </w:tcPr>
          <w:p w:rsidR="00486E6F" w:rsidRDefault="00486E6F" w:rsidP="007A037F">
            <w:pPr>
              <w:pStyle w:val="a4"/>
              <w:spacing w:after="0"/>
              <w:jc w:val="center"/>
              <w:rPr>
                <w:lang w:val="uk-UA"/>
              </w:rPr>
            </w:pPr>
          </w:p>
        </w:tc>
        <w:tc>
          <w:tcPr>
            <w:tcW w:w="2399" w:type="dxa"/>
            <w:shd w:val="clear" w:color="auto" w:fill="auto"/>
          </w:tcPr>
          <w:p w:rsidR="00486E6F" w:rsidRPr="008C5EDD" w:rsidRDefault="00486E6F" w:rsidP="007A037F">
            <w:pPr>
              <w:pStyle w:val="a4"/>
              <w:spacing w:after="0"/>
              <w:jc w:val="both"/>
              <w:rPr>
                <w:lang w:val="uk-UA"/>
              </w:rPr>
            </w:pPr>
          </w:p>
        </w:tc>
        <w:tc>
          <w:tcPr>
            <w:tcW w:w="2268" w:type="dxa"/>
            <w:shd w:val="clear" w:color="auto" w:fill="auto"/>
          </w:tcPr>
          <w:p w:rsidR="00486E6F" w:rsidRDefault="00486E6F" w:rsidP="007A037F">
            <w:pPr>
              <w:pStyle w:val="a4"/>
              <w:spacing w:after="0"/>
              <w:jc w:val="both"/>
              <w:rPr>
                <w:lang w:val="uk-UA"/>
              </w:rPr>
            </w:pPr>
          </w:p>
        </w:tc>
      </w:tr>
      <w:tr w:rsidR="00486E6F" w:rsidRPr="008C5EDD" w:rsidTr="007A037F">
        <w:tc>
          <w:tcPr>
            <w:tcW w:w="7513" w:type="dxa"/>
            <w:gridSpan w:val="3"/>
            <w:shd w:val="clear" w:color="auto" w:fill="auto"/>
            <w:vAlign w:val="center"/>
          </w:tcPr>
          <w:p w:rsidR="00486E6F" w:rsidRDefault="00486E6F" w:rsidP="007A037F">
            <w:pPr>
              <w:suppressAutoHyphens/>
              <w:jc w:val="right"/>
              <w:rPr>
                <w:b/>
                <w:lang w:eastAsia="ar-SA"/>
              </w:rPr>
            </w:pPr>
          </w:p>
          <w:p w:rsidR="00486E6F" w:rsidRDefault="00486E6F" w:rsidP="007A037F">
            <w:pPr>
              <w:suppressAutoHyphens/>
              <w:jc w:val="right"/>
              <w:rPr>
                <w:b/>
                <w:lang w:eastAsia="ar-SA"/>
              </w:rPr>
            </w:pPr>
            <w:r w:rsidRPr="008C5EDD">
              <w:rPr>
                <w:b/>
                <w:lang w:eastAsia="ar-SA"/>
              </w:rPr>
              <w:t xml:space="preserve">Загальна вартість </w:t>
            </w:r>
            <w:r w:rsidRPr="008C5EDD">
              <w:rPr>
                <w:b/>
                <w:lang w:val="uk-UA" w:eastAsia="ar-SA"/>
              </w:rPr>
              <w:t>бе</w:t>
            </w:r>
            <w:r w:rsidRPr="008C5EDD">
              <w:rPr>
                <w:b/>
                <w:lang w:eastAsia="ar-SA"/>
              </w:rPr>
              <w:t>з ПДВ:</w:t>
            </w:r>
          </w:p>
          <w:p w:rsidR="00486E6F" w:rsidRPr="008C5EDD" w:rsidRDefault="00486E6F" w:rsidP="007A037F">
            <w:pPr>
              <w:suppressAutoHyphens/>
              <w:jc w:val="right"/>
              <w:rPr>
                <w:b/>
                <w:lang w:eastAsia="ar-SA"/>
              </w:rPr>
            </w:pPr>
          </w:p>
        </w:tc>
        <w:tc>
          <w:tcPr>
            <w:tcW w:w="2268" w:type="dxa"/>
            <w:shd w:val="clear" w:color="auto" w:fill="auto"/>
          </w:tcPr>
          <w:p w:rsidR="00486E6F" w:rsidRPr="008C5EDD" w:rsidRDefault="00486E6F" w:rsidP="007A037F">
            <w:pPr>
              <w:pStyle w:val="a4"/>
              <w:spacing w:after="0"/>
              <w:jc w:val="both"/>
              <w:rPr>
                <w:lang w:val="uk-UA"/>
              </w:rPr>
            </w:pPr>
          </w:p>
        </w:tc>
      </w:tr>
    </w:tbl>
    <w:p w:rsidR="00486E6F" w:rsidRDefault="00486E6F" w:rsidP="00486E6F">
      <w:pPr>
        <w:pStyle w:val="a4"/>
        <w:spacing w:after="0"/>
        <w:jc w:val="both"/>
        <w:rPr>
          <w:lang w:val="uk-UA"/>
        </w:rPr>
      </w:pPr>
    </w:p>
    <w:p w:rsidR="00486E6F" w:rsidRPr="00BB2C1B" w:rsidRDefault="00486E6F" w:rsidP="00486E6F">
      <w:pPr>
        <w:spacing w:line="276" w:lineRule="auto"/>
        <w:rPr>
          <w:b/>
        </w:rPr>
      </w:pPr>
      <w:r w:rsidRPr="00BB2C1B">
        <w:rPr>
          <w:b/>
        </w:rPr>
        <w:t xml:space="preserve">Загальна ціна пропозиції: </w:t>
      </w:r>
    </w:p>
    <w:p w:rsidR="00486E6F" w:rsidRPr="00BB2C1B" w:rsidRDefault="00486E6F" w:rsidP="00486E6F">
      <w:pPr>
        <w:spacing w:line="276" w:lineRule="auto"/>
      </w:pPr>
      <w:r w:rsidRPr="00BB2C1B">
        <w:t xml:space="preserve">цифрами ___________________________________________, </w:t>
      </w:r>
      <w:r w:rsidRPr="00BB2C1B">
        <w:rPr>
          <w:iCs/>
        </w:rPr>
        <w:t>без ПДВ</w:t>
      </w:r>
    </w:p>
    <w:p w:rsidR="00486E6F" w:rsidRDefault="00486E6F" w:rsidP="00486E6F">
      <w:pPr>
        <w:spacing w:line="276" w:lineRule="auto"/>
      </w:pPr>
      <w:r w:rsidRPr="00BB2C1B">
        <w:t>словами</w:t>
      </w:r>
      <w:r>
        <w:t>_</w:t>
      </w:r>
      <w:r>
        <w:rPr>
          <w:lang w:val="uk-UA"/>
        </w:rPr>
        <w:t>_</w:t>
      </w:r>
      <w:r w:rsidRPr="00BB2C1B">
        <w:t xml:space="preserve">__________________________________________, </w:t>
      </w:r>
      <w:r w:rsidRPr="00BB2C1B">
        <w:rPr>
          <w:iCs/>
        </w:rPr>
        <w:t>без ПДВ</w:t>
      </w:r>
      <w:r w:rsidRPr="00BB2C1B">
        <w:t>.</w:t>
      </w:r>
    </w:p>
    <w:p w:rsidR="00486E6F" w:rsidRDefault="00486E6F" w:rsidP="00486E6F">
      <w:pPr>
        <w:jc w:val="both"/>
        <w:rPr>
          <w:i/>
          <w:sz w:val="18"/>
          <w:szCs w:val="18"/>
          <w:lang w:val="uk-UA"/>
        </w:rPr>
      </w:pPr>
      <w:r w:rsidRPr="00EE643A">
        <w:rPr>
          <w:i/>
          <w:color w:val="000033"/>
          <w:sz w:val="18"/>
          <w:szCs w:val="18"/>
          <w:lang w:val="uk-UA"/>
        </w:rPr>
        <w:t>*</w:t>
      </w:r>
      <w:r w:rsidRPr="00EE643A">
        <w:rPr>
          <w:i/>
          <w:sz w:val="18"/>
          <w:szCs w:val="18"/>
          <w:lang w:val="uk-UA"/>
        </w:rPr>
        <w:t>При розрахунку вартості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надання послуг,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rsidR="00486E6F" w:rsidRDefault="00486E6F" w:rsidP="00486E6F">
      <w:pPr>
        <w:jc w:val="both"/>
        <w:rPr>
          <w:i/>
          <w:sz w:val="18"/>
          <w:szCs w:val="18"/>
          <w:lang w:val="uk-UA"/>
        </w:rPr>
      </w:pPr>
    </w:p>
    <w:p w:rsidR="00486E6F" w:rsidRPr="00606FA5" w:rsidRDefault="00486E6F" w:rsidP="00486E6F">
      <w:pPr>
        <w:jc w:val="both"/>
        <w:rPr>
          <w:i/>
          <w:sz w:val="18"/>
          <w:szCs w:val="18"/>
          <w:lang w:val="uk-UA"/>
        </w:rPr>
      </w:pPr>
      <w:r w:rsidRPr="00606FA5">
        <w:t xml:space="preserve">1. Ми погоджуємося дотримуватися умов цієї пропозиції протягом </w:t>
      </w:r>
      <w:r w:rsidRPr="00606FA5">
        <w:rPr>
          <w:b/>
        </w:rPr>
        <w:t>90</w:t>
      </w:r>
      <w:r w:rsidRPr="00606FA5">
        <w:t xml:space="preserve"> днів з дня кінцевого строку подання тендерних пропозицій. </w:t>
      </w:r>
    </w:p>
    <w:p w:rsidR="00486E6F" w:rsidRPr="00606FA5" w:rsidRDefault="00486E6F" w:rsidP="00486E6F">
      <w:pPr>
        <w:tabs>
          <w:tab w:val="left" w:pos="540"/>
        </w:tabs>
        <w:contextualSpacing/>
        <w:jc w:val="both"/>
        <w:rPr>
          <w:lang w:val="uk-UA"/>
        </w:rPr>
      </w:pPr>
      <w:r w:rsidRPr="00606FA5">
        <w:rPr>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86E6F" w:rsidRPr="00606FA5" w:rsidRDefault="00486E6F" w:rsidP="00486E6F">
      <w:pPr>
        <w:tabs>
          <w:tab w:val="left" w:pos="540"/>
        </w:tabs>
        <w:contextualSpacing/>
        <w:jc w:val="both"/>
        <w:rPr>
          <w:lang w:val="uk-UA"/>
        </w:rPr>
      </w:pPr>
      <w:r w:rsidRPr="00606FA5">
        <w:rPr>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486E6F" w:rsidRPr="00606FA5" w:rsidRDefault="00486E6F" w:rsidP="00486E6F">
      <w:pPr>
        <w:tabs>
          <w:tab w:val="left" w:pos="540"/>
        </w:tabs>
        <w:contextualSpacing/>
        <w:jc w:val="both"/>
      </w:pPr>
      <w:r w:rsidRPr="00606FA5">
        <w:t xml:space="preserve">4. Якщо нас визначено переможцем торгів, ми беремо на себе зобов’язання підписати договір із замовником не пізніше ніж через </w:t>
      </w:r>
      <w:r w:rsidRPr="00606FA5">
        <w:rPr>
          <w:b/>
        </w:rPr>
        <w:t>15</w:t>
      </w:r>
      <w:r w:rsidRPr="00606FA5">
        <w:t xml:space="preserve"> днів з дня прийняття рішення про намір укласти договір про закупівлю та не раніше ніж через </w:t>
      </w:r>
      <w:r w:rsidRPr="00606FA5">
        <w:rPr>
          <w:b/>
        </w:rPr>
        <w:t>5</w:t>
      </w:r>
      <w:r w:rsidRPr="00606FA5">
        <w:t xml:space="preserve"> днів з дати оприлюднення на вебпорталі Уповноваженого органу повідомлення про намір укласти договір про закупівлю. </w:t>
      </w:r>
    </w:p>
    <w:p w:rsidR="00486E6F" w:rsidRDefault="00486E6F" w:rsidP="00486E6F">
      <w:pPr>
        <w:tabs>
          <w:tab w:val="left" w:pos="540"/>
        </w:tabs>
        <w:contextualSpacing/>
        <w:jc w:val="both"/>
      </w:pPr>
      <w:r w:rsidRPr="00606FA5">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86E6F" w:rsidRPr="00606FA5" w:rsidRDefault="00486E6F" w:rsidP="00486E6F">
      <w:pPr>
        <w:tabs>
          <w:tab w:val="left" w:pos="540"/>
        </w:tabs>
        <w:contextualSpacing/>
        <w:jc w:val="both"/>
      </w:pPr>
    </w:p>
    <w:p w:rsidR="00486E6F" w:rsidRDefault="00486E6F" w:rsidP="00486E6F">
      <w:pPr>
        <w:keepNext/>
        <w:keepLines/>
        <w:tabs>
          <w:tab w:val="left" w:pos="2535"/>
        </w:tabs>
        <w:jc w:val="center"/>
        <w:rPr>
          <w:b/>
          <w:i/>
          <w:lang w:val="uk-UA"/>
        </w:rPr>
      </w:pPr>
      <w:r w:rsidRPr="004A39ED">
        <w:rPr>
          <w:b/>
          <w:i/>
          <w:lang w:val="uk-UA"/>
        </w:rPr>
        <w:t>Пропозиція  надається стосовно повного обсягу предмета закупівлі</w:t>
      </w:r>
    </w:p>
    <w:p w:rsidR="00486E6F" w:rsidRPr="004A39ED" w:rsidRDefault="00486E6F" w:rsidP="00486E6F">
      <w:pPr>
        <w:keepNext/>
        <w:keepLines/>
        <w:tabs>
          <w:tab w:val="left" w:pos="2535"/>
        </w:tabs>
        <w:jc w:val="center"/>
        <w:rPr>
          <w:b/>
          <w:i/>
          <w:lang w:val="uk-UA"/>
        </w:rPr>
      </w:pPr>
    </w:p>
    <w:p w:rsidR="00486E6F" w:rsidRPr="004A39ED" w:rsidRDefault="00486E6F" w:rsidP="00486E6F">
      <w:pPr>
        <w:widowControl w:val="0"/>
        <w:autoSpaceDE w:val="0"/>
        <w:autoSpaceDN w:val="0"/>
        <w:spacing w:line="276" w:lineRule="auto"/>
        <w:jc w:val="center"/>
        <w:rPr>
          <w:b/>
          <w:i/>
        </w:rPr>
      </w:pPr>
      <w:r w:rsidRPr="004A39ED">
        <w:rPr>
          <w:b/>
          <w:i/>
          <w:lang w:val="uk-UA"/>
        </w:rPr>
        <w:t>Ц</w:t>
      </w:r>
      <w:r w:rsidRPr="004A39ED">
        <w:rPr>
          <w:b/>
          <w:i/>
        </w:rPr>
        <w:t xml:space="preserve">інова пропозиція </w:t>
      </w:r>
      <w:r w:rsidRPr="004A39ED">
        <w:rPr>
          <w:b/>
          <w:i/>
          <w:lang w:val="uk-UA"/>
        </w:rPr>
        <w:t>У</w:t>
      </w:r>
      <w:r w:rsidRPr="004A39ED">
        <w:rPr>
          <w:b/>
          <w:i/>
        </w:rPr>
        <w:t>часника не повинна перевищувати о</w:t>
      </w:r>
      <w:r w:rsidRPr="004A39ED">
        <w:rPr>
          <w:b/>
          <w:i/>
          <w:lang w:val="uk-UA"/>
        </w:rPr>
        <w:t>чікувану</w:t>
      </w:r>
      <w:r w:rsidRPr="004A39ED">
        <w:rPr>
          <w:b/>
          <w:i/>
        </w:rPr>
        <w:t xml:space="preserve"> вартість закупів</w:t>
      </w:r>
      <w:r w:rsidRPr="004A39ED">
        <w:rPr>
          <w:b/>
          <w:i/>
          <w:lang w:val="uk-UA"/>
        </w:rPr>
        <w:t>лі</w:t>
      </w:r>
    </w:p>
    <w:p w:rsidR="00486E6F" w:rsidRPr="004A39ED" w:rsidRDefault="00486E6F" w:rsidP="00486E6F">
      <w:pPr>
        <w:keepNext/>
        <w:keepLines/>
        <w:tabs>
          <w:tab w:val="left" w:pos="2535"/>
        </w:tabs>
        <w:jc w:val="both"/>
        <w:rPr>
          <w:b/>
          <w:i/>
          <w:lang w:val="uk-UA"/>
        </w:rPr>
      </w:pPr>
    </w:p>
    <w:p w:rsidR="00486E6F" w:rsidRDefault="00486E6F" w:rsidP="00486E6F">
      <w:pPr>
        <w:jc w:val="both"/>
        <w:rPr>
          <w:i/>
          <w:lang w:val="uk-UA"/>
        </w:rPr>
      </w:pPr>
      <w:r w:rsidRPr="004A39ED">
        <w:rPr>
          <w:i/>
          <w:lang w:val="uk-UA"/>
        </w:rPr>
        <w:t>Посада, прізвище, ініціали, підпис уповноваженої особи Учасника, завірені печаткою, в разі наявності</w:t>
      </w:r>
    </w:p>
    <w:p w:rsidR="00674744" w:rsidRDefault="00674744" w:rsidP="00AD6C68">
      <w:pPr>
        <w:jc w:val="right"/>
        <w:rPr>
          <w:rFonts w:eastAsia="Arial"/>
          <w:sz w:val="22"/>
          <w:szCs w:val="22"/>
          <w:lang w:val="uk-UA"/>
        </w:rPr>
      </w:pPr>
    </w:p>
    <w:p w:rsidR="00AD6C68" w:rsidRPr="003F0A8D" w:rsidRDefault="00AD6C68" w:rsidP="00AD6C68">
      <w:pPr>
        <w:jc w:val="right"/>
        <w:rPr>
          <w:rFonts w:eastAsia="Arial"/>
          <w:sz w:val="22"/>
          <w:szCs w:val="22"/>
          <w:lang w:val="uk-UA"/>
        </w:rPr>
      </w:pPr>
      <w:r w:rsidRPr="003F0A8D">
        <w:rPr>
          <w:rFonts w:eastAsia="Arial"/>
          <w:sz w:val="22"/>
          <w:szCs w:val="22"/>
          <w:lang w:val="uk-UA"/>
        </w:rPr>
        <w:t>Додаток 2</w:t>
      </w:r>
    </w:p>
    <w:p w:rsidR="00AD6C68" w:rsidRPr="003F0A8D" w:rsidRDefault="00AD6C68" w:rsidP="00AD6C68">
      <w:pPr>
        <w:jc w:val="right"/>
        <w:rPr>
          <w:rFonts w:eastAsia="Arial"/>
          <w:sz w:val="22"/>
          <w:szCs w:val="22"/>
          <w:lang w:val="uk-UA"/>
        </w:rPr>
      </w:pPr>
      <w:r w:rsidRPr="003F0A8D">
        <w:rPr>
          <w:rFonts w:eastAsia="Arial"/>
          <w:sz w:val="22"/>
          <w:szCs w:val="22"/>
          <w:lang w:val="uk-UA"/>
        </w:rPr>
        <w:lastRenderedPageBreak/>
        <w:t>до тендерної документації</w:t>
      </w:r>
    </w:p>
    <w:p w:rsidR="00AD6C68" w:rsidRPr="003F0A8D" w:rsidRDefault="00AD6C68" w:rsidP="00AD6C68">
      <w:pPr>
        <w:jc w:val="center"/>
        <w:rPr>
          <w:rFonts w:eastAsia="Arial"/>
          <w:b/>
          <w:sz w:val="22"/>
          <w:szCs w:val="22"/>
          <w:lang w:val="uk-UA"/>
        </w:rPr>
      </w:pPr>
    </w:p>
    <w:p w:rsidR="00AD6C68" w:rsidRPr="00AD6C68" w:rsidRDefault="00AD6C68" w:rsidP="00AD6C68">
      <w:pPr>
        <w:numPr>
          <w:ilvl w:val="0"/>
          <w:numId w:val="38"/>
        </w:numPr>
        <w:spacing w:after="200" w:line="276" w:lineRule="auto"/>
        <w:contextualSpacing/>
        <w:jc w:val="center"/>
        <w:rPr>
          <w:rFonts w:eastAsia="Arial"/>
          <w:b/>
          <w:sz w:val="22"/>
          <w:szCs w:val="22"/>
          <w:lang w:val="uk-UA"/>
        </w:rPr>
      </w:pPr>
      <w:r w:rsidRPr="00AD6C68">
        <w:rPr>
          <w:rFonts w:eastAsia="Arial"/>
          <w:b/>
          <w:sz w:val="22"/>
          <w:szCs w:val="22"/>
          <w:lang w:val="uk-UA"/>
        </w:rPr>
        <w:t xml:space="preserve">Кваліфікаційні критерії та вимоги для учасників тендеру </w:t>
      </w:r>
    </w:p>
    <w:p w:rsidR="00AD6C68" w:rsidRPr="00AD6C68" w:rsidRDefault="00AD6C68" w:rsidP="00AD6C68">
      <w:pPr>
        <w:ind w:left="720"/>
        <w:contextualSpacing/>
        <w:rPr>
          <w:rFonts w:eastAsia="Arial"/>
          <w:b/>
          <w:sz w:val="22"/>
          <w:szCs w:val="22"/>
          <w:lang w:val="uk-UA"/>
        </w:rPr>
      </w:pPr>
    </w:p>
    <w:p w:rsidR="00AD6C68" w:rsidRPr="00AD6C68" w:rsidRDefault="00AD6C68" w:rsidP="00AD6C68">
      <w:pPr>
        <w:shd w:val="clear" w:color="auto" w:fill="FFFFFF"/>
        <w:tabs>
          <w:tab w:val="left" w:pos="2982"/>
        </w:tabs>
        <w:ind w:right="-142"/>
        <w:jc w:val="both"/>
        <w:rPr>
          <w:i/>
          <w:iCs/>
          <w:color w:val="auto"/>
          <w:sz w:val="22"/>
          <w:szCs w:val="22"/>
          <w:lang w:val="uk-UA" w:eastAsia="uk-UA"/>
        </w:rPr>
      </w:pPr>
      <w:r w:rsidRPr="00AD6C68">
        <w:rPr>
          <w:b/>
          <w:i/>
          <w:color w:val="auto"/>
          <w:sz w:val="22"/>
          <w:szCs w:val="22"/>
          <w:lang w:val="uk-UA" w:eastAsia="uk-UA"/>
        </w:rPr>
        <w:t>*</w:t>
      </w:r>
      <w:r w:rsidRPr="00AD6C68">
        <w:rPr>
          <w:i/>
          <w:color w:val="auto"/>
          <w:sz w:val="22"/>
          <w:szCs w:val="22"/>
          <w:lang w:val="uk-UA" w:eastAsia="uk-UA"/>
        </w:rPr>
        <w:t xml:space="preserve">Для всіх Учасників закупівлі </w:t>
      </w:r>
      <w:r w:rsidRPr="00AD6C68">
        <w:rPr>
          <w:i/>
          <w:iCs/>
          <w:color w:val="auto"/>
          <w:sz w:val="22"/>
          <w:szCs w:val="22"/>
          <w:lang w:val="uk-UA" w:eastAsia="uk-UA"/>
        </w:rPr>
        <w:t xml:space="preserve">враховувати, що в Україні </w:t>
      </w:r>
      <w:r w:rsidRPr="00AD6C68">
        <w:rPr>
          <w:b/>
          <w:i/>
          <w:iCs/>
          <w:color w:val="auto"/>
          <w:sz w:val="22"/>
          <w:szCs w:val="22"/>
          <w:lang w:val="uk-UA" w:eastAsia="uk-UA"/>
        </w:rPr>
        <w:t>забороняється здійснювати</w:t>
      </w:r>
      <w:r w:rsidRPr="00AD6C68">
        <w:rPr>
          <w:i/>
          <w:iCs/>
          <w:color w:val="auto"/>
          <w:sz w:val="22"/>
          <w:szCs w:val="22"/>
          <w:lang w:val="uk-UA" w:eastAsia="uk-UA"/>
        </w:rPr>
        <w:t xml:space="preserve">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(Постанова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p>
    <w:p w:rsidR="00AD6C68" w:rsidRPr="00AD6C68" w:rsidRDefault="00AD6C68" w:rsidP="00AD6C68">
      <w:pPr>
        <w:shd w:val="clear" w:color="auto" w:fill="FFFFFF"/>
        <w:ind w:right="-142"/>
        <w:jc w:val="both"/>
        <w:rPr>
          <w:i/>
          <w:iCs/>
          <w:color w:val="auto"/>
          <w:sz w:val="22"/>
          <w:szCs w:val="22"/>
          <w:lang w:val="uk-UA" w:eastAsia="uk-UA"/>
        </w:rPr>
      </w:pPr>
      <w:r w:rsidRPr="00AD6C68">
        <w:rPr>
          <w:i/>
          <w:iCs/>
          <w:color w:val="auto"/>
          <w:sz w:val="22"/>
          <w:szCs w:val="22"/>
          <w:lang w:val="uk-UA" w:eastAsia="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w:t>
      </w:r>
      <w:r w:rsidRPr="00AD6C68">
        <w:rPr>
          <w:b/>
          <w:i/>
          <w:iCs/>
          <w:color w:val="auto"/>
          <w:sz w:val="22"/>
          <w:szCs w:val="22"/>
          <w:lang w:val="uk-UA" w:eastAsia="uk-UA"/>
        </w:rPr>
        <w:t>учасник вважатиметься таким</w:t>
      </w:r>
      <w:r w:rsidRPr="00AD6C68">
        <w:rPr>
          <w:i/>
          <w:iCs/>
          <w:color w:val="auto"/>
          <w:sz w:val="22"/>
          <w:szCs w:val="22"/>
          <w:lang w:val="uk-UA" w:eastAsia="uk-UA"/>
        </w:rPr>
        <w:t>,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w:t>
      </w:r>
    </w:p>
    <w:p w:rsidR="00AD6C68" w:rsidRPr="00AD6C68" w:rsidRDefault="00AD6C68" w:rsidP="00AD6C68">
      <w:pPr>
        <w:jc w:val="center"/>
        <w:rPr>
          <w:b/>
          <w:i/>
          <w:color w:val="auto"/>
          <w:sz w:val="22"/>
          <w:szCs w:val="22"/>
          <w:lang w:val="uk-UA"/>
        </w:rPr>
      </w:pPr>
    </w:p>
    <w:p w:rsidR="00AD6C68" w:rsidRPr="00AD6C68" w:rsidRDefault="00AD6C68" w:rsidP="00AD6C68">
      <w:pPr>
        <w:jc w:val="center"/>
        <w:rPr>
          <w:b/>
          <w:i/>
          <w:color w:val="auto"/>
          <w:sz w:val="22"/>
          <w:szCs w:val="22"/>
          <w:lang w:val="uk-UA"/>
        </w:rPr>
      </w:pPr>
    </w:p>
    <w:tbl>
      <w:tblPr>
        <w:tblW w:w="10834" w:type="dxa"/>
        <w:jc w:val="center"/>
        <w:tblBorders>
          <w:top w:val="double" w:sz="6" w:space="0" w:color="BFBFBF"/>
          <w:left w:val="double" w:sz="6" w:space="0" w:color="BFBFBF"/>
          <w:bottom w:val="double" w:sz="6" w:space="0" w:color="BFBFBF"/>
          <w:right w:val="double" w:sz="6" w:space="0" w:color="BFBFBF"/>
          <w:insideH w:val="double" w:sz="6" w:space="0" w:color="BFBFBF"/>
          <w:insideV w:val="double" w:sz="6" w:space="0" w:color="BFBFBF"/>
        </w:tblBorders>
        <w:tblLayout w:type="fixed"/>
        <w:tblLook w:val="0000" w:firstRow="0" w:lastRow="0" w:firstColumn="0" w:lastColumn="0" w:noHBand="0" w:noVBand="0"/>
      </w:tblPr>
      <w:tblGrid>
        <w:gridCol w:w="425"/>
        <w:gridCol w:w="1418"/>
        <w:gridCol w:w="1276"/>
        <w:gridCol w:w="1134"/>
        <w:gridCol w:w="6581"/>
      </w:tblGrid>
      <w:tr w:rsidR="00AD6C68" w:rsidRPr="00AD6C68" w:rsidTr="003F0A8D">
        <w:trPr>
          <w:trHeight w:val="328"/>
          <w:jc w:val="center"/>
        </w:trPr>
        <w:tc>
          <w:tcPr>
            <w:tcW w:w="10834" w:type="dxa"/>
            <w:gridSpan w:val="5"/>
            <w:shd w:val="clear" w:color="auto" w:fill="E7E6E6"/>
            <w:vAlign w:val="center"/>
          </w:tcPr>
          <w:p w:rsidR="00AD6C68" w:rsidRPr="00AD6C68" w:rsidRDefault="00AD6C68" w:rsidP="00AD6C68">
            <w:pPr>
              <w:widowControl w:val="0"/>
              <w:jc w:val="center"/>
              <w:rPr>
                <w:b/>
                <w:bCs/>
                <w:color w:val="auto"/>
                <w:sz w:val="18"/>
                <w:szCs w:val="18"/>
                <w:lang w:val="uk-UA" w:eastAsia="uk-UA"/>
              </w:rPr>
            </w:pPr>
            <w:r w:rsidRPr="00AD6C68">
              <w:rPr>
                <w:b/>
                <w:bCs/>
                <w:sz w:val="18"/>
                <w:szCs w:val="18"/>
                <w:lang w:val="uk-UA" w:eastAsia="uk-UA"/>
              </w:rPr>
              <w:t>КВАЛІФІКАЦІЙНІ КРИТЕРІЇ ДО УЧАСНИКІВ ВІДПОВІДНО ДО СТ. 16 ЗАКОНУ, ТА ІНФОРМАЦІЯ ПРО СПОСІБ ДОКУМЕНТАЛЬНОГО ПІДТВЕРДЖЕННЯ ВІДПОВІДНОСТІ УЧАСНИКІВ ВСТАНОВЛЕНИМ КРИТЕРІЯМ</w:t>
            </w:r>
          </w:p>
        </w:tc>
      </w:tr>
      <w:tr w:rsidR="00AD6C68" w:rsidRPr="00AD6C68" w:rsidTr="003F0A8D">
        <w:trPr>
          <w:trHeight w:val="328"/>
          <w:jc w:val="center"/>
        </w:trPr>
        <w:tc>
          <w:tcPr>
            <w:tcW w:w="425" w:type="dxa"/>
            <w:shd w:val="clear" w:color="auto" w:fill="E7E6E6"/>
            <w:vAlign w:val="center"/>
          </w:tcPr>
          <w:p w:rsidR="00AD6C68" w:rsidRPr="00AD6C68" w:rsidRDefault="00AD6C68" w:rsidP="00AD6C68">
            <w:pPr>
              <w:widowControl w:val="0"/>
              <w:rPr>
                <w:b/>
                <w:bCs/>
                <w:color w:val="auto"/>
                <w:sz w:val="18"/>
                <w:szCs w:val="18"/>
                <w:lang w:val="uk-UA" w:eastAsia="uk-UA"/>
              </w:rPr>
            </w:pPr>
            <w:r w:rsidRPr="00AD6C68">
              <w:rPr>
                <w:b/>
                <w:bCs/>
                <w:color w:val="auto"/>
                <w:sz w:val="18"/>
                <w:szCs w:val="18"/>
                <w:lang w:val="uk-UA" w:eastAsia="uk-UA"/>
              </w:rPr>
              <w:t>№</w:t>
            </w:r>
          </w:p>
        </w:tc>
        <w:tc>
          <w:tcPr>
            <w:tcW w:w="2694" w:type="dxa"/>
            <w:gridSpan w:val="2"/>
            <w:shd w:val="clear" w:color="auto" w:fill="E7E6E6"/>
            <w:vAlign w:val="center"/>
          </w:tcPr>
          <w:p w:rsidR="00AD6C68" w:rsidRPr="00AD6C68" w:rsidRDefault="00AD6C68" w:rsidP="00AD6C68">
            <w:pPr>
              <w:widowControl w:val="0"/>
              <w:ind w:left="-65" w:right="-90" w:firstLine="65"/>
              <w:jc w:val="center"/>
              <w:rPr>
                <w:b/>
                <w:bCs/>
                <w:color w:val="auto"/>
                <w:sz w:val="18"/>
                <w:szCs w:val="18"/>
                <w:lang w:val="uk-UA" w:eastAsia="uk-UA"/>
              </w:rPr>
            </w:pPr>
            <w:r w:rsidRPr="00AD6C68">
              <w:rPr>
                <w:b/>
                <w:bCs/>
                <w:color w:val="auto"/>
                <w:sz w:val="18"/>
                <w:szCs w:val="18"/>
                <w:lang w:val="uk-UA" w:eastAsia="uk-UA"/>
              </w:rPr>
              <w:t>Вид</w:t>
            </w:r>
          </w:p>
        </w:tc>
        <w:tc>
          <w:tcPr>
            <w:tcW w:w="1134" w:type="dxa"/>
            <w:shd w:val="clear" w:color="auto" w:fill="E7E6E6"/>
            <w:vAlign w:val="center"/>
          </w:tcPr>
          <w:p w:rsidR="00AD6C68" w:rsidRPr="00AD6C68" w:rsidRDefault="00AD6C68" w:rsidP="00AD6C68">
            <w:pPr>
              <w:widowControl w:val="0"/>
              <w:jc w:val="center"/>
              <w:rPr>
                <w:b/>
                <w:bCs/>
                <w:color w:val="auto"/>
                <w:sz w:val="18"/>
                <w:szCs w:val="18"/>
                <w:lang w:val="uk-UA" w:eastAsia="uk-UA"/>
              </w:rPr>
            </w:pPr>
            <w:r w:rsidRPr="00AD6C68">
              <w:rPr>
                <w:b/>
                <w:bCs/>
                <w:color w:val="auto"/>
                <w:sz w:val="18"/>
                <w:szCs w:val="18"/>
                <w:lang w:val="uk-UA" w:eastAsia="uk-UA"/>
              </w:rPr>
              <w:t>Документ</w:t>
            </w:r>
          </w:p>
        </w:tc>
        <w:tc>
          <w:tcPr>
            <w:tcW w:w="6581" w:type="dxa"/>
            <w:shd w:val="clear" w:color="auto" w:fill="E7E6E6"/>
            <w:vAlign w:val="center"/>
          </w:tcPr>
          <w:p w:rsidR="00AD6C68" w:rsidRPr="00AD6C68" w:rsidRDefault="00AD6C68" w:rsidP="00AD6C68">
            <w:pPr>
              <w:widowControl w:val="0"/>
              <w:jc w:val="center"/>
              <w:rPr>
                <w:color w:val="auto"/>
                <w:sz w:val="18"/>
                <w:szCs w:val="18"/>
                <w:lang w:val="uk-UA" w:eastAsia="uk-UA"/>
              </w:rPr>
            </w:pPr>
            <w:r w:rsidRPr="00AD6C68">
              <w:rPr>
                <w:b/>
                <w:bCs/>
                <w:color w:val="auto"/>
                <w:sz w:val="18"/>
                <w:szCs w:val="18"/>
                <w:lang w:val="uk-UA" w:eastAsia="uk-UA"/>
              </w:rPr>
              <w:t>Вимоги до документу</w:t>
            </w:r>
          </w:p>
        </w:tc>
      </w:tr>
      <w:tr w:rsidR="00AD6C68" w:rsidRPr="00AD6C68" w:rsidTr="003F0A8D">
        <w:trPr>
          <w:trHeight w:val="274"/>
          <w:jc w:val="center"/>
        </w:trPr>
        <w:tc>
          <w:tcPr>
            <w:tcW w:w="425" w:type="dxa"/>
            <w:vMerge w:val="restart"/>
            <w:vAlign w:val="center"/>
          </w:tcPr>
          <w:p w:rsidR="00AD6C68" w:rsidRPr="00AD6C68" w:rsidRDefault="00AD6C68" w:rsidP="00AD6C68">
            <w:pPr>
              <w:widowControl w:val="0"/>
              <w:rPr>
                <w:bCs/>
                <w:color w:val="auto"/>
                <w:sz w:val="18"/>
                <w:szCs w:val="18"/>
                <w:lang w:val="uk-UA" w:eastAsia="uk-UA"/>
              </w:rPr>
            </w:pPr>
            <w:r w:rsidRPr="00AD6C68">
              <w:rPr>
                <w:b/>
                <w:bCs/>
                <w:color w:val="auto"/>
                <w:sz w:val="18"/>
                <w:szCs w:val="18"/>
                <w:lang w:val="uk-UA" w:eastAsia="uk-UA"/>
              </w:rPr>
              <w:t>1</w:t>
            </w:r>
            <w:r w:rsidRPr="00AD6C68">
              <w:rPr>
                <w:bCs/>
                <w:color w:val="auto"/>
                <w:sz w:val="18"/>
                <w:szCs w:val="18"/>
                <w:lang w:val="uk-UA" w:eastAsia="uk-UA"/>
              </w:rPr>
              <w:t>.</w:t>
            </w:r>
          </w:p>
          <w:p w:rsidR="00AD6C68" w:rsidRPr="00AD6C68" w:rsidRDefault="00AD6C68" w:rsidP="00AD6C68">
            <w:pPr>
              <w:widowControl w:val="0"/>
              <w:rPr>
                <w:bCs/>
                <w:color w:val="auto"/>
                <w:sz w:val="18"/>
                <w:szCs w:val="18"/>
                <w:lang w:val="uk-UA" w:eastAsia="uk-UA"/>
              </w:rPr>
            </w:pPr>
          </w:p>
        </w:tc>
        <w:tc>
          <w:tcPr>
            <w:tcW w:w="1418" w:type="dxa"/>
            <w:vMerge w:val="restart"/>
            <w:vAlign w:val="center"/>
          </w:tcPr>
          <w:p w:rsidR="00AD6C68" w:rsidRPr="00AD6C68" w:rsidRDefault="00AD6C68" w:rsidP="00AD6C68">
            <w:pPr>
              <w:widowControl w:val="0"/>
              <w:rPr>
                <w:b/>
                <w:bCs/>
                <w:color w:val="auto"/>
                <w:sz w:val="18"/>
                <w:szCs w:val="18"/>
                <w:lang w:val="uk-UA" w:eastAsia="uk-UA"/>
              </w:rPr>
            </w:pPr>
            <w:r w:rsidRPr="00AD6C68">
              <w:rPr>
                <w:b/>
                <w:color w:val="auto"/>
                <w:sz w:val="18"/>
                <w:szCs w:val="18"/>
                <w:shd w:val="clear" w:color="auto" w:fill="FFFFFF"/>
                <w:lang w:val="uk-UA" w:eastAsia="uk-UA"/>
              </w:rPr>
              <w:t>наявність в учасника процедури закупівлі обладнання, матеріально-технічної бази та технологій</w:t>
            </w:r>
          </w:p>
        </w:tc>
        <w:tc>
          <w:tcPr>
            <w:tcW w:w="1276" w:type="dxa"/>
            <w:vAlign w:val="center"/>
          </w:tcPr>
          <w:p w:rsidR="00AD6C68" w:rsidRPr="00AD6C68" w:rsidRDefault="00AD6C68" w:rsidP="00AD6C68">
            <w:pPr>
              <w:widowControl w:val="0"/>
              <w:numPr>
                <w:ilvl w:val="1"/>
                <w:numId w:val="39"/>
              </w:numPr>
              <w:suppressAutoHyphens/>
              <w:spacing w:after="200" w:line="276" w:lineRule="auto"/>
              <w:ind w:left="316" w:right="-11" w:hanging="327"/>
              <w:contextualSpacing/>
              <w:jc w:val="both"/>
              <w:rPr>
                <w:bCs/>
                <w:color w:val="auto"/>
                <w:sz w:val="18"/>
                <w:szCs w:val="18"/>
                <w:lang w:val="uk-UA" w:eastAsia="uk-UA"/>
              </w:rPr>
            </w:pPr>
            <w:r w:rsidRPr="00AD6C68">
              <w:rPr>
                <w:bCs/>
                <w:color w:val="auto"/>
                <w:sz w:val="18"/>
                <w:szCs w:val="18"/>
                <w:lang w:val="uk-UA" w:eastAsia="uk-UA"/>
              </w:rPr>
              <w:t>приміщення</w:t>
            </w:r>
          </w:p>
        </w:tc>
        <w:tc>
          <w:tcPr>
            <w:tcW w:w="1134" w:type="dxa"/>
            <w:vAlign w:val="center"/>
          </w:tcPr>
          <w:p w:rsidR="00AD6C68" w:rsidRPr="00AD6C68" w:rsidRDefault="00AD6C68" w:rsidP="00AD6C68">
            <w:pPr>
              <w:widowControl w:val="0"/>
              <w:rPr>
                <w:bCs/>
                <w:color w:val="auto"/>
                <w:sz w:val="18"/>
                <w:szCs w:val="18"/>
                <w:lang w:val="uk-UA" w:eastAsia="uk-UA"/>
              </w:rPr>
            </w:pPr>
            <w:r w:rsidRPr="00AD6C68">
              <w:rPr>
                <w:bCs/>
                <w:color w:val="auto"/>
                <w:sz w:val="18"/>
                <w:szCs w:val="18"/>
                <w:lang w:val="uk-UA" w:eastAsia="uk-UA"/>
              </w:rPr>
              <w:t>довідка з додатками</w:t>
            </w:r>
          </w:p>
        </w:tc>
        <w:tc>
          <w:tcPr>
            <w:tcW w:w="6581" w:type="dxa"/>
            <w:vAlign w:val="center"/>
          </w:tcPr>
          <w:p w:rsidR="00AD6C68" w:rsidRPr="00AD6C68" w:rsidRDefault="008F4B36" w:rsidP="00AD6C68">
            <w:pPr>
              <w:widowControl w:val="0"/>
              <w:jc w:val="both"/>
              <w:rPr>
                <w:bCs/>
                <w:color w:val="auto"/>
                <w:sz w:val="18"/>
                <w:szCs w:val="18"/>
                <w:lang w:val="uk-UA" w:eastAsia="uk-UA"/>
              </w:rPr>
            </w:pPr>
            <w:r w:rsidRPr="008F4B36">
              <w:rPr>
                <w:bCs/>
                <w:color w:val="auto"/>
                <w:sz w:val="18"/>
                <w:szCs w:val="18"/>
                <w:lang w:val="uk-UA" w:eastAsia="uk-UA"/>
              </w:rPr>
              <w:t>Скан-копії документів, які підтверджують наявність матеріально-технічної бази (свідоцтва про право власності або договору оренди приміщень/будівлі/складу, автотранспорту тощо)</w:t>
            </w:r>
            <w:r w:rsidR="00AD6C68" w:rsidRPr="00AD6C68">
              <w:rPr>
                <w:bCs/>
                <w:color w:val="auto"/>
                <w:sz w:val="18"/>
                <w:szCs w:val="18"/>
                <w:lang w:val="uk-UA" w:eastAsia="uk-UA"/>
              </w:rPr>
              <w:t xml:space="preserve">, необхідного для зберігання продуктів харчування та продовольчої сировини, а також для приготування готових страв (в разі виникнення необхідності організації процесу харчування шляхом доставки в навчальний заклад готової кулінарної продукції), які знаходяться в адміністративних межах міста Києва, з додаванням документів, які підтверджують право власності або право користування таким приміщенням, а також документів, які підтверджують факт передавання у власність або у користування такого приміщення (приміщень). </w:t>
            </w:r>
          </w:p>
          <w:p w:rsidR="00AD6C68" w:rsidRPr="00AD6C68" w:rsidRDefault="00AD6C68" w:rsidP="00AD6C68">
            <w:pPr>
              <w:widowControl w:val="0"/>
              <w:jc w:val="both"/>
              <w:rPr>
                <w:bCs/>
                <w:color w:val="auto"/>
                <w:sz w:val="18"/>
                <w:szCs w:val="18"/>
                <w:lang w:val="uk-UA" w:eastAsia="uk-UA"/>
              </w:rPr>
            </w:pPr>
            <w:r w:rsidRPr="00AD6C68">
              <w:rPr>
                <w:bCs/>
                <w:color w:val="auto"/>
                <w:sz w:val="18"/>
                <w:szCs w:val="18"/>
                <w:lang w:val="uk-UA" w:eastAsia="uk-UA"/>
              </w:rPr>
              <w:t>В разі, якщо приміщення використовується (використовуються) на підставі договору суборенди, необхідно також надати діючий договір оренди, на підставі якого складено договір суборенди. Учасник при подачі договорів може не показувати відомості щодо розміру орендної (суборендної) плати.</w:t>
            </w:r>
          </w:p>
          <w:p w:rsidR="00AD6C68" w:rsidRPr="00AD6C68" w:rsidRDefault="00AD6C68" w:rsidP="00AD6C68">
            <w:pPr>
              <w:widowControl w:val="0"/>
              <w:jc w:val="both"/>
              <w:rPr>
                <w:bCs/>
                <w:color w:val="auto"/>
                <w:sz w:val="18"/>
                <w:szCs w:val="18"/>
                <w:lang w:val="uk-UA" w:eastAsia="uk-UA"/>
              </w:rPr>
            </w:pPr>
            <w:r w:rsidRPr="00AD6C68">
              <w:rPr>
                <w:bCs/>
                <w:color w:val="auto"/>
                <w:sz w:val="18"/>
                <w:szCs w:val="18"/>
                <w:lang w:val="uk-UA" w:eastAsia="uk-UA"/>
              </w:rPr>
              <w:t>В разі, якщо документом, на підставі якого учасником використовується (використовуються) приміщення, передбачена оплата за таке користування (договір оренди, суборенди тощо), в складі тендерної пропозиції необхідно надати копії платіжних документів (квитанції, платіжні доручення тощо) з відміткою банківської установи про оплату за користування приміщенням (приміщеннями) за період з 01 січня 2022 року (або з дати складення документа (договору), якщо він складений після вказаної дати) по останній період оплати, що передував поданню тендерної пропозиції, у відповідності до умов оплати, встановлених таким документом (договором). Учасник при подачі платіжних документів може не показувати відомості щодо суми проведених платежів.</w:t>
            </w:r>
          </w:p>
          <w:p w:rsidR="00AD6C68" w:rsidRPr="00AD6C68" w:rsidRDefault="00AD6C68" w:rsidP="00AD6C68">
            <w:pPr>
              <w:widowControl w:val="0"/>
              <w:jc w:val="both"/>
              <w:rPr>
                <w:bCs/>
                <w:color w:val="auto"/>
                <w:sz w:val="18"/>
                <w:szCs w:val="18"/>
                <w:lang w:val="uk-UA" w:eastAsia="uk-UA"/>
              </w:rPr>
            </w:pPr>
            <w:r w:rsidRPr="00AD6C68">
              <w:rPr>
                <w:bCs/>
                <w:color w:val="auto"/>
                <w:sz w:val="18"/>
                <w:szCs w:val="18"/>
                <w:lang w:val="uk-UA" w:eastAsia="uk-UA"/>
              </w:rPr>
              <w:t>На виконання вимог Закону України «Про охорону навколишнього природного середовища» учасник в обов’язковому порядку має надати:</w:t>
            </w:r>
          </w:p>
          <w:p w:rsidR="00AD6C68" w:rsidRPr="00AD6C68" w:rsidRDefault="00AD6C68" w:rsidP="00AD6C68">
            <w:pPr>
              <w:widowControl w:val="0"/>
              <w:jc w:val="both"/>
              <w:rPr>
                <w:bCs/>
                <w:color w:val="auto"/>
                <w:sz w:val="18"/>
                <w:szCs w:val="18"/>
                <w:lang w:val="uk-UA" w:eastAsia="uk-UA"/>
              </w:rPr>
            </w:pPr>
            <w:r w:rsidRPr="00AD6C68">
              <w:rPr>
                <w:bCs/>
                <w:color w:val="auto"/>
                <w:sz w:val="18"/>
                <w:szCs w:val="18"/>
                <w:lang w:val="uk-UA" w:eastAsia="uk-UA"/>
              </w:rPr>
              <w:t>- оформлені у відповідності до законодавства діючі Умови на скид стічних вод у систему каналізації по вищевказаному приміщенню (приміщенням), якими даного учасника визначено абонентом або субабонентом, а також відповідний договір на приймання стічних вод у систему каналізації.</w:t>
            </w:r>
          </w:p>
          <w:p w:rsidR="00AD6C68" w:rsidRPr="00AD6C68" w:rsidRDefault="00AD6C68" w:rsidP="00AD6C68">
            <w:pPr>
              <w:widowControl w:val="0"/>
              <w:jc w:val="both"/>
              <w:rPr>
                <w:bCs/>
                <w:color w:val="auto"/>
                <w:sz w:val="18"/>
                <w:szCs w:val="18"/>
                <w:lang w:val="uk-UA" w:eastAsia="uk-UA"/>
              </w:rPr>
            </w:pPr>
            <w:r w:rsidRPr="00AD6C68">
              <w:rPr>
                <w:bCs/>
                <w:color w:val="auto"/>
                <w:sz w:val="18"/>
                <w:szCs w:val="18"/>
                <w:lang w:val="uk-UA" w:eastAsia="uk-UA"/>
              </w:rPr>
              <w:t>- договір та акти виконаних робіт на утилізацію шкідливих відходів (люмінесцентні лампи тощо).</w:t>
            </w:r>
          </w:p>
          <w:p w:rsidR="00AD6C68" w:rsidRPr="00AD6C68" w:rsidRDefault="00AD6C68" w:rsidP="00AD6C68">
            <w:pPr>
              <w:widowControl w:val="0"/>
              <w:jc w:val="both"/>
              <w:rPr>
                <w:bCs/>
                <w:color w:val="auto"/>
                <w:sz w:val="18"/>
                <w:szCs w:val="18"/>
                <w:lang w:val="uk-UA" w:eastAsia="uk-UA"/>
              </w:rPr>
            </w:pPr>
            <w:r w:rsidRPr="00AD6C68">
              <w:rPr>
                <w:bCs/>
                <w:color w:val="auto"/>
                <w:sz w:val="18"/>
                <w:szCs w:val="18"/>
                <w:lang w:val="uk-UA" w:eastAsia="uk-UA"/>
              </w:rPr>
              <w:t>На підтвердження придатності вищевказаного приміщення для приготування готових страв учасник надає відповідну довідку, перелік встановленого обладнання з документальним підтвердженням, а також письмову гарантію надати замовникові можливість оглянути приміщення на предмет придатності для виконання даної умови тендерної документації</w:t>
            </w:r>
          </w:p>
        </w:tc>
      </w:tr>
      <w:tr w:rsidR="00AD6C68" w:rsidRPr="00556E78" w:rsidTr="003F0A8D">
        <w:trPr>
          <w:trHeight w:val="827"/>
          <w:jc w:val="center"/>
        </w:trPr>
        <w:tc>
          <w:tcPr>
            <w:tcW w:w="425" w:type="dxa"/>
            <w:vMerge/>
            <w:vAlign w:val="center"/>
          </w:tcPr>
          <w:p w:rsidR="00AD6C68" w:rsidRPr="00AD6C68" w:rsidRDefault="00AD6C68" w:rsidP="00AD6C68">
            <w:pPr>
              <w:widowControl w:val="0"/>
              <w:rPr>
                <w:b/>
                <w:bCs/>
                <w:color w:val="auto"/>
                <w:sz w:val="18"/>
                <w:szCs w:val="18"/>
                <w:lang w:val="uk-UA" w:eastAsia="uk-UA"/>
              </w:rPr>
            </w:pPr>
          </w:p>
        </w:tc>
        <w:tc>
          <w:tcPr>
            <w:tcW w:w="1418" w:type="dxa"/>
            <w:vMerge/>
            <w:vAlign w:val="center"/>
          </w:tcPr>
          <w:p w:rsidR="00AD6C68" w:rsidRPr="00AD6C68" w:rsidRDefault="00AD6C68" w:rsidP="00AD6C68">
            <w:pPr>
              <w:widowControl w:val="0"/>
              <w:rPr>
                <w:b/>
                <w:bCs/>
                <w:color w:val="auto"/>
                <w:sz w:val="18"/>
                <w:szCs w:val="18"/>
                <w:lang w:val="uk-UA" w:eastAsia="uk-UA"/>
              </w:rPr>
            </w:pPr>
          </w:p>
        </w:tc>
        <w:tc>
          <w:tcPr>
            <w:tcW w:w="1276" w:type="dxa"/>
            <w:vAlign w:val="center"/>
          </w:tcPr>
          <w:p w:rsidR="00AD6C68" w:rsidRPr="00AD6C68" w:rsidRDefault="00AD6C68" w:rsidP="00AD6C68">
            <w:pPr>
              <w:widowControl w:val="0"/>
              <w:numPr>
                <w:ilvl w:val="1"/>
                <w:numId w:val="39"/>
              </w:numPr>
              <w:suppressAutoHyphens/>
              <w:spacing w:after="200" w:line="276" w:lineRule="auto"/>
              <w:contextualSpacing/>
              <w:jc w:val="both"/>
              <w:rPr>
                <w:bCs/>
                <w:color w:val="auto"/>
                <w:sz w:val="18"/>
                <w:szCs w:val="18"/>
                <w:lang w:val="uk-UA" w:eastAsia="uk-UA"/>
              </w:rPr>
            </w:pPr>
            <w:r w:rsidRPr="00AD6C68">
              <w:rPr>
                <w:bCs/>
                <w:color w:val="auto"/>
                <w:sz w:val="18"/>
                <w:szCs w:val="18"/>
                <w:lang w:val="uk-UA" w:eastAsia="uk-UA"/>
              </w:rPr>
              <w:t>обладнання</w:t>
            </w:r>
          </w:p>
        </w:tc>
        <w:tc>
          <w:tcPr>
            <w:tcW w:w="1134" w:type="dxa"/>
            <w:vAlign w:val="center"/>
          </w:tcPr>
          <w:p w:rsidR="00AD6C68" w:rsidRPr="00AD6C68" w:rsidRDefault="00AD6C68" w:rsidP="00AD6C68">
            <w:pPr>
              <w:widowControl w:val="0"/>
              <w:rPr>
                <w:bCs/>
                <w:color w:val="auto"/>
                <w:sz w:val="18"/>
                <w:szCs w:val="18"/>
                <w:lang w:val="uk-UA" w:eastAsia="uk-UA"/>
              </w:rPr>
            </w:pPr>
            <w:r w:rsidRPr="00AD6C68">
              <w:rPr>
                <w:bCs/>
                <w:color w:val="auto"/>
                <w:sz w:val="18"/>
                <w:szCs w:val="18"/>
                <w:lang w:val="uk-UA" w:eastAsia="uk-UA"/>
              </w:rPr>
              <w:t>довідка з додатками</w:t>
            </w:r>
          </w:p>
        </w:tc>
        <w:tc>
          <w:tcPr>
            <w:tcW w:w="6581" w:type="dxa"/>
            <w:vAlign w:val="center"/>
          </w:tcPr>
          <w:p w:rsidR="00AD6C68" w:rsidRPr="00AD6C68" w:rsidRDefault="00AD6C68" w:rsidP="00AD6C68">
            <w:pPr>
              <w:widowControl w:val="0"/>
              <w:jc w:val="both"/>
              <w:rPr>
                <w:bCs/>
                <w:color w:val="auto"/>
                <w:sz w:val="18"/>
                <w:szCs w:val="18"/>
                <w:lang w:val="uk-UA" w:eastAsia="uk-UA"/>
              </w:rPr>
            </w:pPr>
            <w:r w:rsidRPr="00AD6C68">
              <w:rPr>
                <w:bCs/>
                <w:color w:val="auto"/>
                <w:sz w:val="18"/>
                <w:szCs w:val="18"/>
                <w:lang w:val="uk-UA" w:eastAsia="uk-UA"/>
              </w:rPr>
              <w:t>Документ, складений та підписаний учасником, про наявність принаймні в одному з приміщення (приміщень), вказаному (вказаних) в п. 1.1. Додатку 2.1 холодильного обладнання, необхідного для зберігання продуктів харчування та продовольчої сировини, в тому числі таких, що швидко псуються, з додаванням документів, які підтверджують наявність такого обладнання.</w:t>
            </w:r>
          </w:p>
          <w:p w:rsidR="00AD6C68" w:rsidRPr="00AD6C68" w:rsidRDefault="00AD6C68" w:rsidP="00AD6C68">
            <w:pPr>
              <w:widowControl w:val="0"/>
              <w:jc w:val="both"/>
              <w:rPr>
                <w:bCs/>
                <w:color w:val="auto"/>
                <w:sz w:val="18"/>
                <w:szCs w:val="18"/>
                <w:lang w:val="uk-UA" w:eastAsia="uk-UA"/>
              </w:rPr>
            </w:pPr>
            <w:r w:rsidRPr="00AD6C68">
              <w:rPr>
                <w:bCs/>
                <w:color w:val="auto"/>
                <w:sz w:val="18"/>
                <w:szCs w:val="18"/>
                <w:lang w:val="uk-UA" w:eastAsia="uk-UA"/>
              </w:rPr>
              <w:t xml:space="preserve">У випадку, якщо учасник використовує не власне обладнання, надати документи, які підтверджують право користування таким обладнанням, а також факт передачі </w:t>
            </w:r>
            <w:r w:rsidRPr="00AD6C68">
              <w:rPr>
                <w:bCs/>
                <w:color w:val="auto"/>
                <w:sz w:val="18"/>
                <w:szCs w:val="18"/>
                <w:lang w:val="uk-UA" w:eastAsia="uk-UA"/>
              </w:rPr>
              <w:lastRenderedPageBreak/>
              <w:t>учасникові у користування такого обладнання.</w:t>
            </w:r>
          </w:p>
          <w:p w:rsidR="00AD6C68" w:rsidRPr="00AD6C68" w:rsidRDefault="00AD6C68" w:rsidP="00AD6C68">
            <w:pPr>
              <w:widowControl w:val="0"/>
              <w:jc w:val="both"/>
              <w:rPr>
                <w:bCs/>
                <w:color w:val="auto"/>
                <w:sz w:val="18"/>
                <w:szCs w:val="18"/>
                <w:lang w:val="uk-UA" w:eastAsia="uk-UA"/>
              </w:rPr>
            </w:pPr>
            <w:r w:rsidRPr="00AD6C68">
              <w:rPr>
                <w:bCs/>
                <w:color w:val="auto"/>
                <w:sz w:val="18"/>
                <w:szCs w:val="18"/>
                <w:lang w:val="uk-UA" w:eastAsia="uk-UA"/>
              </w:rPr>
              <w:t>В разі, якщо обладнання використовується на підставі договору суборенди, необхідно також надати діючий договір оренди, на підставі якого складено договір суборенди. Учасник при подачі договорів може не показувати відомості щодо розміру орендної (суборендної) плати.</w:t>
            </w:r>
          </w:p>
          <w:p w:rsidR="00AD6C68" w:rsidRPr="00AD6C68" w:rsidRDefault="00AD6C68" w:rsidP="00AD6C68">
            <w:pPr>
              <w:widowControl w:val="0"/>
              <w:jc w:val="both"/>
              <w:rPr>
                <w:bCs/>
                <w:color w:val="auto"/>
                <w:sz w:val="18"/>
                <w:szCs w:val="18"/>
                <w:lang w:val="uk-UA" w:eastAsia="uk-UA"/>
              </w:rPr>
            </w:pPr>
            <w:r w:rsidRPr="00AD6C68">
              <w:rPr>
                <w:bCs/>
                <w:color w:val="auto"/>
                <w:sz w:val="18"/>
                <w:szCs w:val="18"/>
                <w:lang w:val="uk-UA" w:eastAsia="uk-UA"/>
              </w:rPr>
              <w:t>В разі, якщо документом, на підставі якого учасником використовується обладнання, передбачена оплата за таке користування (оренда, суборенда тощо), в складі тендерної пропозиції необхідно надати копії платіжних документів (квитанції, платіжні доручення тощо) з відміткою банківської установи про оплату за користування холодильним обладнанням за період з 01 січня 2023 року (або з дати складення документа (договору), якщо він складений після вказаної дати) по останній період оплати, що передував поданню тендерної пропозиції , у відповідності до умов оплати, встановлених таким документом.</w:t>
            </w:r>
          </w:p>
          <w:p w:rsidR="00AD6C68" w:rsidRPr="00AD6C68" w:rsidRDefault="00AD6C68" w:rsidP="00AD6C68">
            <w:pPr>
              <w:widowControl w:val="0"/>
              <w:jc w:val="both"/>
              <w:rPr>
                <w:bCs/>
                <w:color w:val="auto"/>
                <w:sz w:val="18"/>
                <w:szCs w:val="18"/>
                <w:lang w:val="uk-UA" w:eastAsia="uk-UA"/>
              </w:rPr>
            </w:pPr>
            <w:r w:rsidRPr="00AD6C68">
              <w:rPr>
                <w:bCs/>
                <w:color w:val="auto"/>
                <w:sz w:val="18"/>
                <w:szCs w:val="18"/>
                <w:lang w:val="uk-UA" w:eastAsia="uk-UA"/>
              </w:rPr>
              <w:t>Учасник при подачі платіжних документів може не показувати відомості щодо суми проведених платежів.</w:t>
            </w:r>
          </w:p>
          <w:p w:rsidR="00AD6C68" w:rsidRPr="00AD6C68" w:rsidRDefault="00AD6C68" w:rsidP="00AD6C68">
            <w:pPr>
              <w:widowControl w:val="0"/>
              <w:jc w:val="both"/>
              <w:rPr>
                <w:bCs/>
                <w:color w:val="auto"/>
                <w:sz w:val="18"/>
                <w:szCs w:val="18"/>
                <w:lang w:val="uk-UA" w:eastAsia="uk-UA"/>
              </w:rPr>
            </w:pPr>
            <w:r w:rsidRPr="00AD6C68">
              <w:rPr>
                <w:bCs/>
                <w:color w:val="auto"/>
                <w:sz w:val="18"/>
                <w:szCs w:val="18"/>
                <w:lang w:val="uk-UA" w:eastAsia="uk-UA"/>
              </w:rPr>
              <w:t>З дотриманням вимог закону України «Про охорону праці» щодо створення безпечних умов для працівників виробництва в процесі трудової діяльності, Учасник в обов’язковому порядку має надати документальне підтвердження відповідності діючим нормам заземлюючих пристроїв, встановлених в приміщенні (приміщеннях), зазначеному в п. 1.1 Додатку 2.</w:t>
            </w:r>
          </w:p>
        </w:tc>
      </w:tr>
      <w:tr w:rsidR="00AD6C68" w:rsidRPr="00AD6C68" w:rsidTr="003F0A8D">
        <w:trPr>
          <w:trHeight w:val="440"/>
          <w:jc w:val="center"/>
        </w:trPr>
        <w:tc>
          <w:tcPr>
            <w:tcW w:w="425" w:type="dxa"/>
            <w:vMerge/>
            <w:vAlign w:val="center"/>
          </w:tcPr>
          <w:p w:rsidR="00AD6C68" w:rsidRPr="00AD6C68" w:rsidRDefault="00AD6C68" w:rsidP="00AD6C68">
            <w:pPr>
              <w:widowControl w:val="0"/>
              <w:snapToGrid w:val="0"/>
              <w:rPr>
                <w:b/>
                <w:bCs/>
                <w:color w:val="auto"/>
                <w:sz w:val="18"/>
                <w:szCs w:val="18"/>
                <w:lang w:val="uk-UA" w:eastAsia="uk-UA"/>
              </w:rPr>
            </w:pPr>
          </w:p>
        </w:tc>
        <w:tc>
          <w:tcPr>
            <w:tcW w:w="1418" w:type="dxa"/>
            <w:vMerge/>
            <w:vAlign w:val="center"/>
          </w:tcPr>
          <w:p w:rsidR="00AD6C68" w:rsidRPr="00AD6C68" w:rsidRDefault="00AD6C68" w:rsidP="00AD6C68">
            <w:pPr>
              <w:widowControl w:val="0"/>
              <w:snapToGrid w:val="0"/>
              <w:jc w:val="both"/>
              <w:rPr>
                <w:b/>
                <w:bCs/>
                <w:color w:val="auto"/>
                <w:sz w:val="18"/>
                <w:szCs w:val="18"/>
                <w:lang w:val="uk-UA" w:eastAsia="uk-UA"/>
              </w:rPr>
            </w:pPr>
          </w:p>
        </w:tc>
        <w:tc>
          <w:tcPr>
            <w:tcW w:w="1276" w:type="dxa"/>
            <w:vAlign w:val="center"/>
          </w:tcPr>
          <w:p w:rsidR="00AD6C68" w:rsidRPr="00AD6C68" w:rsidRDefault="00AD6C68" w:rsidP="00AD6C68">
            <w:pPr>
              <w:widowControl w:val="0"/>
              <w:numPr>
                <w:ilvl w:val="1"/>
                <w:numId w:val="39"/>
              </w:numPr>
              <w:suppressAutoHyphens/>
              <w:spacing w:after="200" w:line="276" w:lineRule="auto"/>
              <w:ind w:right="-27" w:hanging="412"/>
              <w:contextualSpacing/>
              <w:jc w:val="both"/>
              <w:rPr>
                <w:color w:val="auto"/>
                <w:sz w:val="18"/>
                <w:szCs w:val="18"/>
                <w:lang w:val="uk-UA" w:eastAsia="uk-UA"/>
              </w:rPr>
            </w:pPr>
            <w:r w:rsidRPr="00AD6C68">
              <w:rPr>
                <w:bCs/>
                <w:color w:val="auto"/>
                <w:sz w:val="18"/>
                <w:szCs w:val="18"/>
                <w:lang w:val="uk-UA" w:eastAsia="uk-UA"/>
              </w:rPr>
              <w:t>автотранспорт</w:t>
            </w:r>
          </w:p>
        </w:tc>
        <w:tc>
          <w:tcPr>
            <w:tcW w:w="1134" w:type="dxa"/>
            <w:vAlign w:val="center"/>
          </w:tcPr>
          <w:p w:rsidR="00AD6C68" w:rsidRPr="00AD6C68" w:rsidRDefault="00AD6C68" w:rsidP="00AD6C68">
            <w:pPr>
              <w:widowControl w:val="0"/>
              <w:rPr>
                <w:bCs/>
                <w:color w:val="auto"/>
                <w:sz w:val="18"/>
                <w:szCs w:val="18"/>
                <w:lang w:val="uk-UA" w:eastAsia="uk-UA"/>
              </w:rPr>
            </w:pPr>
            <w:r w:rsidRPr="00AD6C68">
              <w:rPr>
                <w:color w:val="auto"/>
                <w:sz w:val="18"/>
                <w:szCs w:val="18"/>
                <w:lang w:val="uk-UA" w:eastAsia="uk-UA"/>
              </w:rPr>
              <w:t>довідка з додатками</w:t>
            </w:r>
          </w:p>
        </w:tc>
        <w:tc>
          <w:tcPr>
            <w:tcW w:w="6581" w:type="dxa"/>
            <w:vAlign w:val="center"/>
          </w:tcPr>
          <w:p w:rsidR="00AD6C68" w:rsidRPr="00AD6C68" w:rsidRDefault="00AD6C68" w:rsidP="00AD6C68">
            <w:pPr>
              <w:widowControl w:val="0"/>
              <w:jc w:val="both"/>
              <w:rPr>
                <w:color w:val="auto"/>
                <w:sz w:val="18"/>
                <w:szCs w:val="18"/>
                <w:lang w:val="uk-UA" w:eastAsia="uk-UA"/>
              </w:rPr>
            </w:pPr>
            <w:r w:rsidRPr="00AD6C68">
              <w:rPr>
                <w:bCs/>
                <w:color w:val="auto"/>
                <w:sz w:val="18"/>
                <w:szCs w:val="18"/>
                <w:lang w:val="uk-UA" w:eastAsia="uk-UA"/>
              </w:rPr>
              <w:t xml:space="preserve">Документ, складений та підписаний учасником, про наявність та загальну кількість власного та/або залученого автотранспорту для перевезення продуктів харчування та продовольчої сировини та/або готових страв (у разі необхідності), договори на надання транспортних послуг (в разі використання залученого автотранспорту) </w:t>
            </w:r>
          </w:p>
        </w:tc>
      </w:tr>
      <w:tr w:rsidR="00AD6C68" w:rsidRPr="00AD6C68" w:rsidTr="003F0A8D">
        <w:trPr>
          <w:trHeight w:val="440"/>
          <w:jc w:val="center"/>
        </w:trPr>
        <w:tc>
          <w:tcPr>
            <w:tcW w:w="425" w:type="dxa"/>
            <w:vMerge/>
            <w:vAlign w:val="center"/>
          </w:tcPr>
          <w:p w:rsidR="00AD6C68" w:rsidRPr="00AD6C68" w:rsidRDefault="00AD6C68" w:rsidP="00AD6C68">
            <w:pPr>
              <w:widowControl w:val="0"/>
              <w:snapToGrid w:val="0"/>
              <w:rPr>
                <w:b/>
                <w:bCs/>
                <w:color w:val="auto"/>
                <w:sz w:val="18"/>
                <w:szCs w:val="18"/>
                <w:lang w:val="uk-UA" w:eastAsia="uk-UA"/>
              </w:rPr>
            </w:pPr>
          </w:p>
        </w:tc>
        <w:tc>
          <w:tcPr>
            <w:tcW w:w="1418" w:type="dxa"/>
            <w:vMerge/>
            <w:vAlign w:val="center"/>
          </w:tcPr>
          <w:p w:rsidR="00AD6C68" w:rsidRPr="00AD6C68" w:rsidRDefault="00AD6C68" w:rsidP="00AD6C68">
            <w:pPr>
              <w:widowControl w:val="0"/>
              <w:snapToGrid w:val="0"/>
              <w:jc w:val="both"/>
              <w:rPr>
                <w:b/>
                <w:bCs/>
                <w:color w:val="auto"/>
                <w:sz w:val="18"/>
                <w:szCs w:val="18"/>
                <w:lang w:val="uk-UA" w:eastAsia="uk-UA"/>
              </w:rPr>
            </w:pPr>
          </w:p>
        </w:tc>
        <w:tc>
          <w:tcPr>
            <w:tcW w:w="1276" w:type="dxa"/>
            <w:vAlign w:val="center"/>
          </w:tcPr>
          <w:p w:rsidR="00AD6C68" w:rsidRPr="00AD6C68" w:rsidRDefault="00AD6C68" w:rsidP="00AD6C68">
            <w:pPr>
              <w:widowControl w:val="0"/>
              <w:numPr>
                <w:ilvl w:val="1"/>
                <w:numId w:val="39"/>
              </w:numPr>
              <w:suppressAutoHyphens/>
              <w:spacing w:after="200" w:line="276" w:lineRule="auto"/>
              <w:contextualSpacing/>
              <w:jc w:val="both"/>
              <w:rPr>
                <w:color w:val="auto"/>
                <w:sz w:val="18"/>
                <w:szCs w:val="18"/>
                <w:lang w:val="uk-UA" w:eastAsia="uk-UA"/>
              </w:rPr>
            </w:pPr>
            <w:r w:rsidRPr="00AD6C68">
              <w:rPr>
                <w:bCs/>
                <w:color w:val="auto"/>
                <w:sz w:val="18"/>
                <w:szCs w:val="18"/>
                <w:lang w:val="uk-UA" w:eastAsia="uk-UA"/>
              </w:rPr>
              <w:t>інвентар</w:t>
            </w:r>
          </w:p>
        </w:tc>
        <w:tc>
          <w:tcPr>
            <w:tcW w:w="1134" w:type="dxa"/>
            <w:vAlign w:val="center"/>
          </w:tcPr>
          <w:p w:rsidR="00AD6C68" w:rsidRPr="00AD6C68" w:rsidRDefault="00AD6C68" w:rsidP="00AD6C68">
            <w:pPr>
              <w:widowControl w:val="0"/>
              <w:rPr>
                <w:bCs/>
                <w:color w:val="auto"/>
                <w:sz w:val="18"/>
                <w:szCs w:val="18"/>
                <w:lang w:val="uk-UA" w:eastAsia="uk-UA"/>
              </w:rPr>
            </w:pPr>
            <w:r w:rsidRPr="00AD6C68">
              <w:rPr>
                <w:color w:val="auto"/>
                <w:sz w:val="18"/>
                <w:szCs w:val="18"/>
                <w:lang w:val="uk-UA" w:eastAsia="uk-UA"/>
              </w:rPr>
              <w:t>довідка</w:t>
            </w:r>
          </w:p>
        </w:tc>
        <w:tc>
          <w:tcPr>
            <w:tcW w:w="6581" w:type="dxa"/>
            <w:vAlign w:val="center"/>
          </w:tcPr>
          <w:p w:rsidR="00AD6C68" w:rsidRPr="00AD6C68" w:rsidRDefault="00AD6C68" w:rsidP="00AD6C68">
            <w:pPr>
              <w:widowControl w:val="0"/>
              <w:jc w:val="both"/>
              <w:rPr>
                <w:color w:val="auto"/>
                <w:sz w:val="18"/>
                <w:szCs w:val="18"/>
                <w:lang w:val="uk-UA" w:eastAsia="uk-UA"/>
              </w:rPr>
            </w:pPr>
            <w:r w:rsidRPr="00AD6C68">
              <w:rPr>
                <w:bCs/>
                <w:color w:val="auto"/>
                <w:sz w:val="18"/>
                <w:szCs w:val="18"/>
                <w:lang w:val="uk-UA" w:eastAsia="uk-UA"/>
              </w:rPr>
              <w:t>Документ, складений та підписаний учасником, про наявність необхідної кількості кухонного посуду, інвентарю та обладнання для комплектації їдальні.</w:t>
            </w:r>
          </w:p>
        </w:tc>
      </w:tr>
      <w:tr w:rsidR="00AD6C68" w:rsidRPr="00AD6C68" w:rsidTr="003F0A8D">
        <w:trPr>
          <w:trHeight w:val="557"/>
          <w:jc w:val="center"/>
        </w:trPr>
        <w:tc>
          <w:tcPr>
            <w:tcW w:w="425" w:type="dxa"/>
            <w:vMerge w:val="restart"/>
            <w:vAlign w:val="center"/>
          </w:tcPr>
          <w:p w:rsidR="00AD6C68" w:rsidRPr="00AD6C68" w:rsidRDefault="00AD6C68" w:rsidP="00AD6C68">
            <w:pPr>
              <w:widowControl w:val="0"/>
              <w:rPr>
                <w:b/>
                <w:color w:val="auto"/>
                <w:sz w:val="18"/>
                <w:szCs w:val="18"/>
                <w:lang w:val="uk-UA" w:eastAsia="uk-UA"/>
              </w:rPr>
            </w:pPr>
            <w:r w:rsidRPr="00AD6C68">
              <w:rPr>
                <w:b/>
                <w:bCs/>
                <w:color w:val="auto"/>
                <w:sz w:val="18"/>
                <w:szCs w:val="18"/>
                <w:lang w:val="uk-UA" w:eastAsia="uk-UA"/>
              </w:rPr>
              <w:t>2.</w:t>
            </w:r>
          </w:p>
        </w:tc>
        <w:tc>
          <w:tcPr>
            <w:tcW w:w="1418" w:type="dxa"/>
            <w:vMerge w:val="restart"/>
            <w:vAlign w:val="center"/>
          </w:tcPr>
          <w:p w:rsidR="00AD6C68" w:rsidRPr="00AD6C68" w:rsidRDefault="00AD6C68" w:rsidP="00AD6C68">
            <w:pPr>
              <w:widowControl w:val="0"/>
              <w:rPr>
                <w:b/>
                <w:iCs/>
                <w:color w:val="auto"/>
                <w:sz w:val="18"/>
                <w:szCs w:val="18"/>
                <w:lang w:val="uk-UA" w:eastAsia="uk-UA"/>
              </w:rPr>
            </w:pPr>
            <w:r w:rsidRPr="00AD6C68">
              <w:rPr>
                <w:b/>
                <w:color w:val="333333"/>
                <w:sz w:val="18"/>
                <w:szCs w:val="18"/>
                <w:shd w:val="clear" w:color="auto" w:fill="FFFFFF"/>
                <w:lang w:val="uk-UA" w:eastAsia="uk-UA"/>
              </w:rPr>
              <w:t>наявність в учасника процедури закупівлі працівників відповідної кваліфікації, які мають необхідні знання та досвід</w:t>
            </w:r>
          </w:p>
        </w:tc>
        <w:tc>
          <w:tcPr>
            <w:tcW w:w="1276" w:type="dxa"/>
            <w:vAlign w:val="center"/>
          </w:tcPr>
          <w:p w:rsidR="00AD6C68" w:rsidRPr="00AD6C68" w:rsidRDefault="00AD6C68" w:rsidP="00AD6C68">
            <w:pPr>
              <w:widowControl w:val="0"/>
              <w:jc w:val="both"/>
              <w:rPr>
                <w:bCs/>
                <w:color w:val="auto"/>
                <w:sz w:val="18"/>
                <w:szCs w:val="18"/>
                <w:lang w:val="uk-UA" w:eastAsia="uk-UA"/>
              </w:rPr>
            </w:pPr>
            <w:r w:rsidRPr="00AD6C68">
              <w:rPr>
                <w:iCs/>
                <w:color w:val="auto"/>
                <w:sz w:val="18"/>
                <w:szCs w:val="18"/>
                <w:lang w:val="uk-UA" w:eastAsia="uk-UA"/>
              </w:rPr>
              <w:t>2.1.кваліфікація, знання та досвід працівників</w:t>
            </w:r>
          </w:p>
        </w:tc>
        <w:tc>
          <w:tcPr>
            <w:tcW w:w="1134" w:type="dxa"/>
            <w:vAlign w:val="center"/>
          </w:tcPr>
          <w:p w:rsidR="00AD6C68" w:rsidRPr="00AD6C68" w:rsidRDefault="00AD6C68" w:rsidP="00AD6C68">
            <w:pPr>
              <w:widowControl w:val="0"/>
              <w:rPr>
                <w:bCs/>
                <w:color w:val="auto"/>
                <w:sz w:val="18"/>
                <w:szCs w:val="18"/>
                <w:lang w:val="uk-UA" w:eastAsia="uk-UA"/>
              </w:rPr>
            </w:pPr>
            <w:r w:rsidRPr="00AD6C68">
              <w:rPr>
                <w:bCs/>
                <w:color w:val="auto"/>
                <w:sz w:val="18"/>
                <w:szCs w:val="18"/>
                <w:lang w:val="uk-UA" w:eastAsia="uk-UA"/>
              </w:rPr>
              <w:t xml:space="preserve">довідка </w:t>
            </w:r>
          </w:p>
        </w:tc>
        <w:tc>
          <w:tcPr>
            <w:tcW w:w="6581" w:type="dxa"/>
            <w:vAlign w:val="center"/>
          </w:tcPr>
          <w:p w:rsidR="00AD6C68" w:rsidRPr="00AD6C68" w:rsidRDefault="00AD6C68" w:rsidP="00AD6C68">
            <w:pPr>
              <w:widowControl w:val="0"/>
              <w:jc w:val="both"/>
              <w:rPr>
                <w:bCs/>
                <w:color w:val="auto"/>
                <w:sz w:val="18"/>
                <w:szCs w:val="18"/>
                <w:lang w:val="uk-UA" w:eastAsia="uk-UA"/>
              </w:rPr>
            </w:pPr>
            <w:r w:rsidRPr="00AD6C68">
              <w:rPr>
                <w:bCs/>
                <w:color w:val="auto"/>
                <w:sz w:val="18"/>
                <w:szCs w:val="18"/>
                <w:lang w:val="uk-UA" w:eastAsia="uk-UA"/>
              </w:rPr>
              <w:t>Документ, складений та підписаний учасником, про наявність працівників відповідної кваліфікації, які мають необхідні знання та досвід та які безпосередньо будуть здійснювати надання послуг в навчальному закладі, обов’язковим є наявність в кожного з даних працівників досвіду роботи в сфері шкільного харчування не менше 1 року, на підтвердження чого учасник надає копії трудових книжок означених працівників з відомостями про досвід роботи.</w:t>
            </w:r>
          </w:p>
          <w:p w:rsidR="00AD6C68" w:rsidRPr="00AD6C68" w:rsidRDefault="00AD6C68" w:rsidP="00AD6C68">
            <w:pPr>
              <w:widowControl w:val="0"/>
              <w:jc w:val="both"/>
              <w:rPr>
                <w:color w:val="auto"/>
                <w:sz w:val="18"/>
                <w:szCs w:val="18"/>
                <w:lang w:val="uk-UA" w:eastAsia="uk-UA"/>
              </w:rPr>
            </w:pPr>
            <w:r w:rsidRPr="00AD6C68">
              <w:rPr>
                <w:bCs/>
                <w:color w:val="auto"/>
                <w:sz w:val="18"/>
                <w:szCs w:val="18"/>
                <w:lang w:val="uk-UA" w:eastAsia="uk-UA"/>
              </w:rPr>
              <w:t xml:space="preserve">В разі, якщо замовником в ході розгляду тендерної пропозиції буде встановлено, що подані учасником працівники задіяні в наданні послуг по інших договорах, або заявлені в інших тендерних процедурах, замовник відхиляє пропозицію такого учасника через невідповідність даному кваліфікаційному критерію. </w:t>
            </w:r>
          </w:p>
        </w:tc>
      </w:tr>
      <w:tr w:rsidR="00AD6C68" w:rsidRPr="00556E78" w:rsidTr="003F0A8D">
        <w:trPr>
          <w:trHeight w:val="756"/>
          <w:jc w:val="center"/>
        </w:trPr>
        <w:tc>
          <w:tcPr>
            <w:tcW w:w="425" w:type="dxa"/>
            <w:vMerge/>
            <w:vAlign w:val="center"/>
          </w:tcPr>
          <w:p w:rsidR="00AD6C68" w:rsidRPr="00AD6C68" w:rsidRDefault="00AD6C68" w:rsidP="00AD6C68">
            <w:pPr>
              <w:widowControl w:val="0"/>
              <w:snapToGrid w:val="0"/>
              <w:rPr>
                <w:b/>
                <w:bCs/>
                <w:color w:val="auto"/>
                <w:sz w:val="18"/>
                <w:szCs w:val="18"/>
                <w:lang w:val="uk-UA" w:eastAsia="uk-UA"/>
              </w:rPr>
            </w:pPr>
          </w:p>
        </w:tc>
        <w:tc>
          <w:tcPr>
            <w:tcW w:w="1418" w:type="dxa"/>
            <w:vMerge/>
            <w:vAlign w:val="center"/>
          </w:tcPr>
          <w:p w:rsidR="00AD6C68" w:rsidRPr="00AD6C68" w:rsidRDefault="00AD6C68" w:rsidP="00AD6C68">
            <w:pPr>
              <w:widowControl w:val="0"/>
              <w:snapToGrid w:val="0"/>
              <w:jc w:val="both"/>
              <w:rPr>
                <w:b/>
                <w:color w:val="auto"/>
                <w:sz w:val="18"/>
                <w:szCs w:val="18"/>
                <w:lang w:val="uk-UA" w:eastAsia="uk-UA"/>
              </w:rPr>
            </w:pPr>
          </w:p>
        </w:tc>
        <w:tc>
          <w:tcPr>
            <w:tcW w:w="1276" w:type="dxa"/>
            <w:vAlign w:val="center"/>
          </w:tcPr>
          <w:p w:rsidR="00AD6C68" w:rsidRPr="00AD6C68" w:rsidRDefault="00AD6C68" w:rsidP="00AD6C68">
            <w:pPr>
              <w:widowControl w:val="0"/>
              <w:rPr>
                <w:bCs/>
                <w:color w:val="auto"/>
                <w:sz w:val="18"/>
                <w:szCs w:val="18"/>
                <w:lang w:val="uk-UA" w:eastAsia="uk-UA"/>
              </w:rPr>
            </w:pPr>
            <w:r w:rsidRPr="00AD6C68">
              <w:rPr>
                <w:iCs/>
                <w:color w:val="auto"/>
                <w:sz w:val="18"/>
                <w:szCs w:val="18"/>
                <w:lang w:val="uk-UA" w:eastAsia="uk-UA"/>
              </w:rPr>
              <w:t>2.2. стан здоров’я працівників</w:t>
            </w:r>
          </w:p>
        </w:tc>
        <w:tc>
          <w:tcPr>
            <w:tcW w:w="1134" w:type="dxa"/>
            <w:vAlign w:val="center"/>
          </w:tcPr>
          <w:p w:rsidR="00AD6C68" w:rsidRPr="00AD6C68" w:rsidRDefault="00AD6C68" w:rsidP="00AD6C68">
            <w:pPr>
              <w:widowControl w:val="0"/>
              <w:rPr>
                <w:sz w:val="18"/>
                <w:szCs w:val="18"/>
                <w:lang w:val="uk-UA" w:eastAsia="uk-UA"/>
              </w:rPr>
            </w:pPr>
            <w:r w:rsidRPr="00AD6C68">
              <w:rPr>
                <w:bCs/>
                <w:color w:val="auto"/>
                <w:sz w:val="18"/>
                <w:szCs w:val="18"/>
                <w:lang w:val="uk-UA" w:eastAsia="uk-UA"/>
              </w:rPr>
              <w:t>медичні книжки</w:t>
            </w:r>
          </w:p>
        </w:tc>
        <w:tc>
          <w:tcPr>
            <w:tcW w:w="6581" w:type="dxa"/>
            <w:vAlign w:val="center"/>
          </w:tcPr>
          <w:p w:rsidR="00AD6C68" w:rsidRPr="00AD6C68" w:rsidRDefault="00AD6C68" w:rsidP="00AD6C68">
            <w:pPr>
              <w:widowControl w:val="0"/>
              <w:jc w:val="both"/>
              <w:rPr>
                <w:color w:val="auto"/>
                <w:sz w:val="18"/>
                <w:szCs w:val="18"/>
                <w:lang w:val="uk-UA" w:eastAsia="uk-UA"/>
              </w:rPr>
            </w:pPr>
            <w:r w:rsidRPr="00AD6C68">
              <w:rPr>
                <w:sz w:val="18"/>
                <w:szCs w:val="18"/>
                <w:lang w:val="uk-UA" w:eastAsia="uk-UA"/>
              </w:rPr>
              <w:t>Ко</w:t>
            </w:r>
            <w:r w:rsidR="008F4B36">
              <w:rPr>
                <w:sz w:val="18"/>
                <w:szCs w:val="18"/>
                <w:lang w:val="uk-UA" w:eastAsia="uk-UA"/>
              </w:rPr>
              <w:t>пії медичних книжок працівників, або</w:t>
            </w:r>
            <w:r w:rsidR="008F4B36" w:rsidRPr="008F4B36">
              <w:rPr>
                <w:sz w:val="18"/>
                <w:szCs w:val="18"/>
                <w:lang w:val="uk-UA" w:eastAsia="uk-UA"/>
              </w:rPr>
              <w:t xml:space="preserve"> цивільно-правових договорів </w:t>
            </w:r>
            <w:r w:rsidRPr="00AD6C68">
              <w:rPr>
                <w:sz w:val="18"/>
                <w:szCs w:val="18"/>
                <w:lang w:val="uk-UA" w:eastAsia="uk-UA"/>
              </w:rPr>
              <w:t>(перша сторінка та сторінка з зазначенням дати проходження останнього медичного огляду, який повинен бути дійсним на дату подання тендерних пропозицій)</w:t>
            </w:r>
            <w:r w:rsidRPr="00AD6C68">
              <w:rPr>
                <w:bCs/>
                <w:color w:val="auto"/>
                <w:sz w:val="18"/>
                <w:szCs w:val="18"/>
                <w:lang w:val="uk-UA" w:eastAsia="uk-UA"/>
              </w:rPr>
              <w:t xml:space="preserve"> (завірені учасником), які будуть залучені до організації харчування у даному закладі.</w:t>
            </w:r>
          </w:p>
        </w:tc>
      </w:tr>
      <w:tr w:rsidR="00AD6C68" w:rsidRPr="00556E78" w:rsidTr="003F0A8D">
        <w:trPr>
          <w:trHeight w:val="1140"/>
          <w:jc w:val="center"/>
        </w:trPr>
        <w:tc>
          <w:tcPr>
            <w:tcW w:w="425" w:type="dxa"/>
            <w:vMerge/>
            <w:vAlign w:val="center"/>
          </w:tcPr>
          <w:p w:rsidR="00AD6C68" w:rsidRPr="00AD6C68" w:rsidRDefault="00AD6C68" w:rsidP="00AD6C68">
            <w:pPr>
              <w:widowControl w:val="0"/>
              <w:snapToGrid w:val="0"/>
              <w:rPr>
                <w:b/>
                <w:bCs/>
                <w:color w:val="auto"/>
                <w:sz w:val="18"/>
                <w:szCs w:val="18"/>
                <w:lang w:val="uk-UA" w:eastAsia="uk-UA"/>
              </w:rPr>
            </w:pPr>
          </w:p>
        </w:tc>
        <w:tc>
          <w:tcPr>
            <w:tcW w:w="1418" w:type="dxa"/>
            <w:vMerge/>
            <w:vAlign w:val="center"/>
          </w:tcPr>
          <w:p w:rsidR="00AD6C68" w:rsidRPr="00AD6C68" w:rsidRDefault="00AD6C68" w:rsidP="00AD6C68">
            <w:pPr>
              <w:widowControl w:val="0"/>
              <w:snapToGrid w:val="0"/>
              <w:jc w:val="both"/>
              <w:rPr>
                <w:b/>
                <w:color w:val="auto"/>
                <w:sz w:val="18"/>
                <w:szCs w:val="18"/>
                <w:lang w:val="uk-UA" w:eastAsia="uk-UA"/>
              </w:rPr>
            </w:pPr>
          </w:p>
        </w:tc>
        <w:tc>
          <w:tcPr>
            <w:tcW w:w="1276" w:type="dxa"/>
            <w:vAlign w:val="center"/>
          </w:tcPr>
          <w:p w:rsidR="00AD6C68" w:rsidRPr="00AD6C68" w:rsidRDefault="00AD6C68" w:rsidP="00AD6C68">
            <w:pPr>
              <w:widowControl w:val="0"/>
              <w:jc w:val="both"/>
              <w:rPr>
                <w:bCs/>
                <w:color w:val="auto"/>
                <w:sz w:val="18"/>
                <w:szCs w:val="18"/>
                <w:lang w:val="uk-UA" w:eastAsia="uk-UA"/>
              </w:rPr>
            </w:pPr>
            <w:r w:rsidRPr="00AD6C68">
              <w:rPr>
                <w:iCs/>
                <w:color w:val="auto"/>
                <w:sz w:val="18"/>
                <w:szCs w:val="18"/>
                <w:lang w:val="uk-UA" w:eastAsia="uk-UA"/>
              </w:rPr>
              <w:t>2.3. кваліфікація працівників</w:t>
            </w:r>
          </w:p>
        </w:tc>
        <w:tc>
          <w:tcPr>
            <w:tcW w:w="1134" w:type="dxa"/>
            <w:vAlign w:val="center"/>
          </w:tcPr>
          <w:p w:rsidR="00AD6C68" w:rsidRPr="00AD6C68" w:rsidRDefault="00AD6C68" w:rsidP="00AD6C68">
            <w:pPr>
              <w:widowControl w:val="0"/>
              <w:rPr>
                <w:color w:val="auto"/>
                <w:sz w:val="18"/>
                <w:szCs w:val="18"/>
                <w:lang w:val="uk-UA" w:eastAsia="uk-UA"/>
              </w:rPr>
            </w:pPr>
            <w:r w:rsidRPr="00AD6C68">
              <w:rPr>
                <w:bCs/>
                <w:color w:val="auto"/>
                <w:sz w:val="18"/>
                <w:szCs w:val="18"/>
                <w:lang w:val="uk-UA" w:eastAsia="uk-UA"/>
              </w:rPr>
              <w:t>довідка з додатками</w:t>
            </w:r>
          </w:p>
        </w:tc>
        <w:tc>
          <w:tcPr>
            <w:tcW w:w="6581" w:type="dxa"/>
            <w:vAlign w:val="center"/>
          </w:tcPr>
          <w:p w:rsidR="00AD6C68" w:rsidRPr="00AD6C68" w:rsidRDefault="00AD6C68" w:rsidP="00AD6C68">
            <w:pPr>
              <w:widowControl w:val="0"/>
              <w:jc w:val="both"/>
              <w:rPr>
                <w:color w:val="auto"/>
                <w:sz w:val="18"/>
                <w:szCs w:val="18"/>
                <w:lang w:val="uk-UA" w:eastAsia="uk-UA"/>
              </w:rPr>
            </w:pPr>
            <w:r w:rsidRPr="00AD6C68">
              <w:rPr>
                <w:color w:val="auto"/>
                <w:sz w:val="18"/>
                <w:szCs w:val="18"/>
                <w:lang w:val="uk-UA" w:eastAsia="uk-UA"/>
              </w:rPr>
              <w:t>Документ складений та підписаний учасником про наявність в штаті підприємства працівників (із зазначенням ПІБ працівників та їх посади), які пройшли навчання і отримали сертифікати з питань безпечності харчових продуктів відповідно до вимог ДСТУ ISO 22000:2007 (або ДСТУ ISO 22000:2019) щодо основ системи НАССР, а також скановані оригінали сертифікатів зазначених працівників.</w:t>
            </w:r>
          </w:p>
          <w:p w:rsidR="00AD6C68" w:rsidRPr="00AD6C68" w:rsidRDefault="00AD6C68" w:rsidP="00AD6C68">
            <w:pPr>
              <w:widowControl w:val="0"/>
              <w:jc w:val="both"/>
              <w:rPr>
                <w:color w:val="auto"/>
                <w:sz w:val="18"/>
                <w:szCs w:val="18"/>
                <w:lang w:val="uk-UA" w:eastAsia="uk-UA"/>
              </w:rPr>
            </w:pPr>
            <w:r w:rsidRPr="00AD6C68">
              <w:rPr>
                <w:color w:val="auto"/>
                <w:sz w:val="18"/>
                <w:szCs w:val="18"/>
                <w:lang w:val="uk-UA" w:eastAsia="uk-UA"/>
              </w:rPr>
              <w:t>Обов’язковим є наявність в складі працівників, які пройшли навчання і отримали сертифікати з питань безпечності харчових продуктів відповідно до вимог ДСТУ ISO 22000:2007 (або ДСТУ ISO 22000:2019) щодо основ системи НАССР, - технолога.</w:t>
            </w:r>
          </w:p>
        </w:tc>
      </w:tr>
      <w:tr w:rsidR="00AD6C68" w:rsidRPr="007E2CDC" w:rsidTr="003F0A8D">
        <w:trPr>
          <w:trHeight w:val="1132"/>
          <w:jc w:val="center"/>
        </w:trPr>
        <w:tc>
          <w:tcPr>
            <w:tcW w:w="425" w:type="dxa"/>
            <w:vAlign w:val="center"/>
          </w:tcPr>
          <w:p w:rsidR="00AD6C68" w:rsidRPr="00AD6C68" w:rsidRDefault="00AD6C68" w:rsidP="00AD6C68">
            <w:pPr>
              <w:widowControl w:val="0"/>
              <w:rPr>
                <w:b/>
                <w:bCs/>
                <w:color w:val="auto"/>
                <w:sz w:val="18"/>
                <w:szCs w:val="18"/>
                <w:lang w:val="uk-UA" w:eastAsia="uk-UA"/>
              </w:rPr>
            </w:pPr>
            <w:r w:rsidRPr="00AD6C68">
              <w:rPr>
                <w:b/>
                <w:bCs/>
                <w:color w:val="auto"/>
                <w:sz w:val="18"/>
                <w:szCs w:val="18"/>
                <w:lang w:val="uk-UA" w:eastAsia="uk-UA"/>
              </w:rPr>
              <w:t>3.</w:t>
            </w:r>
          </w:p>
        </w:tc>
        <w:tc>
          <w:tcPr>
            <w:tcW w:w="2694" w:type="dxa"/>
            <w:gridSpan w:val="2"/>
            <w:vAlign w:val="center"/>
          </w:tcPr>
          <w:p w:rsidR="00AD6C68" w:rsidRPr="00AD6C68" w:rsidRDefault="00AD6C68" w:rsidP="00AD6C68">
            <w:pPr>
              <w:widowControl w:val="0"/>
              <w:rPr>
                <w:b/>
                <w:color w:val="auto"/>
                <w:sz w:val="18"/>
                <w:szCs w:val="18"/>
                <w:lang w:val="uk-UA" w:eastAsia="uk-UA"/>
              </w:rPr>
            </w:pPr>
            <w:r w:rsidRPr="00AD6C68">
              <w:rPr>
                <w:b/>
                <w:color w:val="333333"/>
                <w:sz w:val="18"/>
                <w:szCs w:val="18"/>
                <w:shd w:val="clear" w:color="auto" w:fill="FFFFFF"/>
                <w:lang w:val="uk-UA" w:eastAsia="uk-UA"/>
              </w:rPr>
              <w:t xml:space="preserve">наявність документально підтвердженого досвіду виконання аналогічного (аналогічних) за предметом закупівлі </w:t>
            </w:r>
            <w:r w:rsidR="007E2CDC">
              <w:rPr>
                <w:b/>
                <w:color w:val="333333"/>
                <w:sz w:val="18"/>
                <w:szCs w:val="18"/>
                <w:shd w:val="clear" w:color="auto" w:fill="FFFFFF"/>
                <w:lang w:val="uk-UA" w:eastAsia="uk-UA"/>
              </w:rPr>
              <w:t xml:space="preserve"> </w:t>
            </w:r>
            <w:r w:rsidRPr="00AD6C68">
              <w:rPr>
                <w:b/>
                <w:color w:val="333333"/>
                <w:sz w:val="18"/>
                <w:szCs w:val="18"/>
                <w:shd w:val="clear" w:color="auto" w:fill="FFFFFF"/>
                <w:lang w:val="uk-UA" w:eastAsia="uk-UA"/>
              </w:rPr>
              <w:t>договору (договорів)</w:t>
            </w:r>
          </w:p>
        </w:tc>
        <w:tc>
          <w:tcPr>
            <w:tcW w:w="1134" w:type="dxa"/>
            <w:vAlign w:val="center"/>
          </w:tcPr>
          <w:p w:rsidR="00AD6C68" w:rsidRPr="00AD6C68" w:rsidRDefault="00AD6C68" w:rsidP="00AD6C68">
            <w:pPr>
              <w:widowControl w:val="0"/>
              <w:tabs>
                <w:tab w:val="left" w:pos="34"/>
              </w:tabs>
              <w:autoSpaceDE w:val="0"/>
              <w:snapToGrid w:val="0"/>
              <w:jc w:val="both"/>
              <w:rPr>
                <w:color w:val="auto"/>
                <w:sz w:val="18"/>
                <w:szCs w:val="18"/>
                <w:lang w:val="uk-UA" w:eastAsia="uk-UA"/>
              </w:rPr>
            </w:pPr>
          </w:p>
          <w:p w:rsidR="00AD6C68" w:rsidRPr="00AD6C68" w:rsidRDefault="00AD6C68" w:rsidP="00AD6C68">
            <w:pPr>
              <w:widowControl w:val="0"/>
              <w:tabs>
                <w:tab w:val="left" w:pos="34"/>
              </w:tabs>
              <w:autoSpaceDE w:val="0"/>
              <w:jc w:val="both"/>
              <w:rPr>
                <w:color w:val="auto"/>
                <w:sz w:val="18"/>
                <w:szCs w:val="18"/>
                <w:lang w:val="uk-UA" w:eastAsia="uk-UA"/>
              </w:rPr>
            </w:pPr>
            <w:r w:rsidRPr="00AD6C68">
              <w:rPr>
                <w:color w:val="auto"/>
                <w:sz w:val="18"/>
                <w:szCs w:val="18"/>
                <w:lang w:val="uk-UA" w:eastAsia="uk-UA"/>
              </w:rPr>
              <w:t>Довідка з додатками</w:t>
            </w:r>
          </w:p>
          <w:p w:rsidR="00AD6C68" w:rsidRPr="00AD6C68" w:rsidRDefault="00AD6C68" w:rsidP="00AD6C68">
            <w:pPr>
              <w:widowControl w:val="0"/>
              <w:tabs>
                <w:tab w:val="left" w:pos="34"/>
              </w:tabs>
              <w:autoSpaceDE w:val="0"/>
              <w:jc w:val="both"/>
              <w:rPr>
                <w:color w:val="auto"/>
                <w:sz w:val="18"/>
                <w:szCs w:val="18"/>
                <w:lang w:val="uk-UA" w:eastAsia="uk-UA"/>
              </w:rPr>
            </w:pPr>
          </w:p>
        </w:tc>
        <w:tc>
          <w:tcPr>
            <w:tcW w:w="6581" w:type="dxa"/>
            <w:vAlign w:val="center"/>
          </w:tcPr>
          <w:p w:rsidR="007E2CDC" w:rsidRDefault="007E2CDC" w:rsidP="00C33730">
            <w:pPr>
              <w:widowControl w:val="0"/>
              <w:jc w:val="both"/>
              <w:rPr>
                <w:bCs/>
                <w:color w:val="auto"/>
                <w:sz w:val="18"/>
                <w:szCs w:val="18"/>
                <w:lang w:val="uk-UA" w:eastAsia="uk-UA"/>
              </w:rPr>
            </w:pPr>
            <w:r w:rsidRPr="007E2CDC">
              <w:rPr>
                <w:bCs/>
                <w:color w:val="auto"/>
                <w:sz w:val="18"/>
                <w:szCs w:val="18"/>
                <w:lang w:val="uk-UA" w:eastAsia="uk-UA"/>
              </w:rPr>
              <w:t xml:space="preserve">Документи п.3.1., п.3.2, п.3.3. надати одним файлом. </w:t>
            </w:r>
          </w:p>
          <w:p w:rsidR="007E2CDC" w:rsidRDefault="007E2CDC" w:rsidP="00C33730">
            <w:pPr>
              <w:widowControl w:val="0"/>
              <w:jc w:val="both"/>
              <w:rPr>
                <w:bCs/>
                <w:color w:val="auto"/>
                <w:sz w:val="18"/>
                <w:szCs w:val="18"/>
                <w:lang w:val="uk-UA" w:eastAsia="uk-UA"/>
              </w:rPr>
            </w:pPr>
            <w:r w:rsidRPr="007E2CDC">
              <w:rPr>
                <w:bCs/>
                <w:color w:val="auto"/>
                <w:sz w:val="18"/>
                <w:szCs w:val="18"/>
                <w:lang w:val="uk-UA" w:eastAsia="uk-UA"/>
              </w:rPr>
              <w:t>3.1. Надати довідку про виконан</w:t>
            </w:r>
            <w:r>
              <w:rPr>
                <w:bCs/>
                <w:color w:val="auto"/>
                <w:sz w:val="18"/>
                <w:szCs w:val="18"/>
                <w:lang w:val="uk-UA" w:eastAsia="uk-UA"/>
              </w:rPr>
              <w:t>ня аналогічних договорів за 2015-2023</w:t>
            </w:r>
            <w:r w:rsidRPr="007E2CDC">
              <w:rPr>
                <w:bCs/>
                <w:color w:val="auto"/>
                <w:sz w:val="18"/>
                <w:szCs w:val="18"/>
                <w:lang w:val="uk-UA" w:eastAsia="uk-UA"/>
              </w:rPr>
              <w:t xml:space="preserve"> роки.</w:t>
            </w:r>
          </w:p>
          <w:p w:rsidR="007E2CDC" w:rsidRDefault="007E2CDC" w:rsidP="00C33730">
            <w:pPr>
              <w:widowControl w:val="0"/>
              <w:jc w:val="both"/>
              <w:rPr>
                <w:bCs/>
                <w:color w:val="auto"/>
                <w:sz w:val="18"/>
                <w:szCs w:val="18"/>
                <w:lang w:val="uk-UA" w:eastAsia="uk-UA"/>
              </w:rPr>
            </w:pPr>
            <w:r w:rsidRPr="007E2CDC">
              <w:rPr>
                <w:bCs/>
                <w:color w:val="auto"/>
                <w:sz w:val="18"/>
                <w:szCs w:val="18"/>
                <w:lang w:val="uk-UA" w:eastAsia="uk-UA"/>
              </w:rPr>
              <w:t xml:space="preserve"> 3.2. Для підтвердження цієї інформації надати документальне підтвердження досвіду виконання аналогічних договорів надати кольорові скан-копії договору</w:t>
            </w:r>
            <w:r>
              <w:rPr>
                <w:bCs/>
                <w:color w:val="auto"/>
                <w:sz w:val="18"/>
                <w:szCs w:val="18"/>
                <w:lang w:val="uk-UA" w:eastAsia="uk-UA"/>
              </w:rPr>
              <w:t xml:space="preserve"> з усіма додатками та невідємними частинами договору </w:t>
            </w:r>
            <w:r w:rsidRPr="007E2CDC">
              <w:rPr>
                <w:bCs/>
                <w:color w:val="auto"/>
                <w:sz w:val="18"/>
                <w:szCs w:val="18"/>
                <w:lang w:val="uk-UA" w:eastAsia="uk-UA"/>
              </w:rPr>
              <w:t>, зазначеного в довідці, крім відомостей, що становлять комерційну таємницю.</w:t>
            </w:r>
          </w:p>
          <w:p w:rsidR="007E2CDC" w:rsidRDefault="007E2CDC" w:rsidP="00C33730">
            <w:pPr>
              <w:widowControl w:val="0"/>
              <w:jc w:val="both"/>
              <w:rPr>
                <w:bCs/>
                <w:color w:val="auto"/>
                <w:sz w:val="18"/>
                <w:szCs w:val="18"/>
                <w:lang w:val="uk-UA" w:eastAsia="uk-UA"/>
              </w:rPr>
            </w:pPr>
            <w:r w:rsidRPr="007E2CDC">
              <w:rPr>
                <w:bCs/>
                <w:color w:val="auto"/>
                <w:sz w:val="18"/>
                <w:szCs w:val="18"/>
                <w:lang w:val="uk-UA" w:eastAsia="uk-UA"/>
              </w:rPr>
              <w:t xml:space="preserve"> 3.3. Надати листи - відгуки про виконання зазначених вище договорів. У листі має бути чітко зазначено: щодо якого договору надається відгук і, відповідно, інформація про якість його виконання. Аналогічними є договори на виконання послуг з організації харчування. При наданні вищезазначених документів, Учасник може не показувати відомості, які можуть становити комерційну таємницю.</w:t>
            </w:r>
          </w:p>
          <w:p w:rsidR="00AD6C68" w:rsidRPr="00AD6C68" w:rsidRDefault="007E2CDC" w:rsidP="00C33730">
            <w:pPr>
              <w:widowControl w:val="0"/>
              <w:jc w:val="both"/>
              <w:rPr>
                <w:color w:val="auto"/>
                <w:sz w:val="18"/>
                <w:szCs w:val="18"/>
                <w:lang w:val="uk-UA" w:eastAsia="uk-UA"/>
              </w:rPr>
            </w:pPr>
            <w:r w:rsidRPr="007E2CDC">
              <w:rPr>
                <w:bCs/>
                <w:color w:val="auto"/>
                <w:sz w:val="18"/>
                <w:szCs w:val="18"/>
                <w:lang w:val="uk-UA" w:eastAsia="uk-UA"/>
              </w:rPr>
              <w:t xml:space="preserve"> 3.4. Відповідно до листа Виконавчого органу Київської міської ради (Київської міської державної адміністрації) від 03.02.2017 №002-40 щодо мінімізації ризику співпраці з несумлінними контрагентами, зриву процесу закупівель, при розгляді та оцінці пропозицій Учасника Замовник може застосовувати інформацію, викладену належним чином у документальному форматі в розділі «Досвід співпраці з контрагентами» інтернет-порталу «Київаудит» . (https://kyivaudit.gov.ua)</w:t>
            </w:r>
          </w:p>
        </w:tc>
      </w:tr>
    </w:tbl>
    <w:p w:rsidR="00AD6C68" w:rsidRPr="00AD6C68" w:rsidRDefault="00AD6C68" w:rsidP="00AD6C68">
      <w:pPr>
        <w:jc w:val="center"/>
        <w:rPr>
          <w:b/>
          <w:i/>
          <w:color w:val="auto"/>
          <w:sz w:val="22"/>
          <w:szCs w:val="22"/>
          <w:lang w:val="uk-UA"/>
        </w:rPr>
      </w:pPr>
    </w:p>
    <w:p w:rsidR="00AD6C68" w:rsidRPr="00AD6C68" w:rsidRDefault="00AD6C68" w:rsidP="00AD6C68">
      <w:pPr>
        <w:jc w:val="center"/>
        <w:rPr>
          <w:b/>
          <w:color w:val="auto"/>
          <w:sz w:val="22"/>
          <w:szCs w:val="22"/>
          <w:lang w:val="uk-UA"/>
        </w:rPr>
      </w:pPr>
    </w:p>
    <w:tbl>
      <w:tblPr>
        <w:tblW w:w="10892" w:type="dxa"/>
        <w:jc w:val="center"/>
        <w:tblBorders>
          <w:top w:val="double" w:sz="6" w:space="0" w:color="BFBFBF"/>
          <w:left w:val="double" w:sz="6" w:space="0" w:color="BFBFBF"/>
          <w:bottom w:val="double" w:sz="6" w:space="0" w:color="BFBFBF"/>
          <w:right w:val="double" w:sz="6" w:space="0" w:color="BFBFBF"/>
          <w:insideH w:val="double" w:sz="6" w:space="0" w:color="BFBFBF"/>
          <w:insideV w:val="double" w:sz="6" w:space="0" w:color="BFBFBF"/>
        </w:tblBorders>
        <w:tblLayout w:type="fixed"/>
        <w:tblLook w:val="0000" w:firstRow="0" w:lastRow="0" w:firstColumn="0" w:lastColumn="0" w:noHBand="0" w:noVBand="0"/>
      </w:tblPr>
      <w:tblGrid>
        <w:gridCol w:w="497"/>
        <w:gridCol w:w="5859"/>
        <w:gridCol w:w="4536"/>
      </w:tblGrid>
      <w:tr w:rsidR="00AD6C68" w:rsidRPr="00AD6C68" w:rsidTr="00AD6C68">
        <w:trPr>
          <w:trHeight w:val="562"/>
          <w:jc w:val="center"/>
        </w:trPr>
        <w:tc>
          <w:tcPr>
            <w:tcW w:w="10892" w:type="dxa"/>
            <w:gridSpan w:val="3"/>
            <w:shd w:val="clear" w:color="auto" w:fill="E7E6E6"/>
            <w:vAlign w:val="center"/>
          </w:tcPr>
          <w:p w:rsidR="00AD6C68" w:rsidRPr="00AD6C68" w:rsidRDefault="00AD6C68" w:rsidP="00AD6C68">
            <w:pPr>
              <w:widowControl w:val="0"/>
              <w:jc w:val="center"/>
              <w:rPr>
                <w:b/>
                <w:bCs/>
                <w:color w:val="auto"/>
                <w:sz w:val="22"/>
                <w:szCs w:val="22"/>
                <w:lang w:val="uk-UA" w:eastAsia="uk-UA"/>
              </w:rPr>
            </w:pPr>
            <w:r w:rsidRPr="00AD6C68">
              <w:rPr>
                <w:b/>
                <w:color w:val="auto"/>
                <w:sz w:val="22"/>
                <w:szCs w:val="22"/>
                <w:lang w:val="uk-UA" w:eastAsia="uk-UA"/>
              </w:rPr>
              <w:lastRenderedPageBreak/>
              <w:t xml:space="preserve">ІНШІ ДОКУМЕНТИ, ЯКІ ПОДАЮТЬСЯ УЧАСНИКОМ У СКЛАДІ ТЕНДЕРНОЇ ПРОПОЗИЦІЇ </w:t>
            </w:r>
          </w:p>
        </w:tc>
      </w:tr>
      <w:tr w:rsidR="00AD6C68" w:rsidRPr="00AD6C68" w:rsidTr="00AD6C68">
        <w:trPr>
          <w:trHeight w:val="562"/>
          <w:jc w:val="center"/>
        </w:trPr>
        <w:tc>
          <w:tcPr>
            <w:tcW w:w="497" w:type="dxa"/>
            <w:shd w:val="clear" w:color="auto" w:fill="E7E6E6"/>
            <w:vAlign w:val="center"/>
          </w:tcPr>
          <w:p w:rsidR="00AD6C68" w:rsidRPr="00AD6C68" w:rsidRDefault="00AD6C68" w:rsidP="00AD6C68">
            <w:pPr>
              <w:widowControl w:val="0"/>
              <w:rPr>
                <w:b/>
                <w:bCs/>
                <w:color w:val="auto"/>
                <w:sz w:val="22"/>
                <w:szCs w:val="22"/>
                <w:lang w:val="uk-UA" w:eastAsia="uk-UA"/>
              </w:rPr>
            </w:pPr>
            <w:r w:rsidRPr="00AD6C68">
              <w:rPr>
                <w:b/>
                <w:bCs/>
                <w:color w:val="auto"/>
                <w:sz w:val="22"/>
                <w:szCs w:val="22"/>
                <w:lang w:val="uk-UA" w:eastAsia="uk-UA"/>
              </w:rPr>
              <w:t>№</w:t>
            </w:r>
          </w:p>
        </w:tc>
        <w:tc>
          <w:tcPr>
            <w:tcW w:w="5859" w:type="dxa"/>
            <w:shd w:val="clear" w:color="auto" w:fill="E7E6E6"/>
          </w:tcPr>
          <w:p w:rsidR="00AD6C68" w:rsidRPr="00AD6C68" w:rsidRDefault="00AD6C68" w:rsidP="00AD6C68">
            <w:pPr>
              <w:widowControl w:val="0"/>
              <w:ind w:left="-65" w:right="-90"/>
              <w:jc w:val="center"/>
              <w:rPr>
                <w:b/>
                <w:bCs/>
                <w:color w:val="auto"/>
                <w:sz w:val="22"/>
                <w:szCs w:val="22"/>
                <w:lang w:val="uk-UA" w:eastAsia="uk-UA"/>
              </w:rPr>
            </w:pPr>
            <w:r w:rsidRPr="00AD6C68">
              <w:rPr>
                <w:b/>
                <w:bCs/>
                <w:color w:val="auto"/>
                <w:sz w:val="22"/>
                <w:szCs w:val="22"/>
                <w:lang w:val="uk-UA" w:eastAsia="uk-UA"/>
              </w:rPr>
              <w:t>Вид</w:t>
            </w:r>
          </w:p>
        </w:tc>
        <w:tc>
          <w:tcPr>
            <w:tcW w:w="4536" w:type="dxa"/>
            <w:shd w:val="clear" w:color="auto" w:fill="E7E6E6"/>
          </w:tcPr>
          <w:p w:rsidR="00AD6C68" w:rsidRPr="00AD6C68" w:rsidRDefault="00AD6C68" w:rsidP="00AD6C68">
            <w:pPr>
              <w:widowControl w:val="0"/>
              <w:jc w:val="center"/>
              <w:rPr>
                <w:color w:val="auto"/>
                <w:sz w:val="22"/>
                <w:szCs w:val="22"/>
                <w:lang w:val="uk-UA" w:eastAsia="uk-UA"/>
              </w:rPr>
            </w:pPr>
            <w:r w:rsidRPr="00AD6C68">
              <w:rPr>
                <w:b/>
                <w:bCs/>
                <w:color w:val="auto"/>
                <w:sz w:val="22"/>
                <w:szCs w:val="22"/>
                <w:lang w:val="uk-UA" w:eastAsia="uk-UA"/>
              </w:rPr>
              <w:t>Вимоги до документу</w:t>
            </w:r>
          </w:p>
          <w:p w:rsidR="00AD6C68" w:rsidRPr="00AD6C68" w:rsidRDefault="00AD6C68" w:rsidP="00AD6C68">
            <w:pPr>
              <w:widowControl w:val="0"/>
              <w:rPr>
                <w:color w:val="auto"/>
                <w:sz w:val="22"/>
                <w:szCs w:val="22"/>
                <w:lang w:val="uk-UA" w:eastAsia="uk-UA"/>
              </w:rPr>
            </w:pPr>
          </w:p>
        </w:tc>
      </w:tr>
      <w:tr w:rsidR="00AD6C68" w:rsidRPr="00AD6C68" w:rsidTr="00AD6C68">
        <w:trPr>
          <w:trHeight w:val="712"/>
          <w:jc w:val="center"/>
        </w:trPr>
        <w:tc>
          <w:tcPr>
            <w:tcW w:w="497" w:type="dxa"/>
            <w:vAlign w:val="center"/>
          </w:tcPr>
          <w:p w:rsidR="00AD6C68" w:rsidRPr="00AD6C68" w:rsidRDefault="00AD6C68" w:rsidP="00AD6C68">
            <w:pPr>
              <w:widowControl w:val="0"/>
              <w:rPr>
                <w:b/>
                <w:bCs/>
                <w:color w:val="auto"/>
                <w:sz w:val="22"/>
                <w:szCs w:val="22"/>
                <w:lang w:val="uk-UA" w:eastAsia="uk-UA"/>
              </w:rPr>
            </w:pPr>
            <w:r w:rsidRPr="00AD6C68">
              <w:rPr>
                <w:b/>
                <w:bCs/>
                <w:color w:val="auto"/>
                <w:sz w:val="22"/>
                <w:szCs w:val="22"/>
                <w:lang w:val="uk-UA" w:eastAsia="uk-UA"/>
              </w:rPr>
              <w:t>1</w:t>
            </w:r>
          </w:p>
        </w:tc>
        <w:tc>
          <w:tcPr>
            <w:tcW w:w="5859" w:type="dxa"/>
            <w:vAlign w:val="center"/>
          </w:tcPr>
          <w:p w:rsidR="00AD6C68" w:rsidRPr="00AD6C68" w:rsidRDefault="00AD6C68" w:rsidP="00AD6C68">
            <w:pPr>
              <w:widowControl w:val="0"/>
              <w:jc w:val="both"/>
              <w:rPr>
                <w:color w:val="auto"/>
                <w:sz w:val="22"/>
                <w:szCs w:val="22"/>
                <w:lang w:val="uk-UA" w:eastAsia="uk-UA"/>
              </w:rPr>
            </w:pPr>
            <w:r w:rsidRPr="00AD6C68">
              <w:rPr>
                <w:color w:val="auto"/>
                <w:sz w:val="22"/>
                <w:szCs w:val="22"/>
                <w:lang w:val="uk-UA" w:eastAsia="uk-UA"/>
              </w:rPr>
              <w:t>Статут (положення, установчий договір або інший документ, який його замінює), (для фізичної особи, в тому числі фізичної особи-підприємця – копія паспорту);</w:t>
            </w:r>
          </w:p>
        </w:tc>
        <w:tc>
          <w:tcPr>
            <w:tcW w:w="4536" w:type="dxa"/>
            <w:vMerge w:val="restart"/>
            <w:vAlign w:val="center"/>
          </w:tcPr>
          <w:p w:rsidR="00AD6C68" w:rsidRPr="00AD6C68" w:rsidRDefault="00AD6C68" w:rsidP="00AD6C68">
            <w:pPr>
              <w:widowControl w:val="0"/>
              <w:jc w:val="center"/>
              <w:rPr>
                <w:bCs/>
                <w:color w:val="auto"/>
                <w:sz w:val="22"/>
                <w:szCs w:val="22"/>
                <w:lang w:val="uk-UA" w:eastAsia="uk-UA"/>
              </w:rPr>
            </w:pPr>
            <w:r w:rsidRPr="00AD6C68">
              <w:rPr>
                <w:bCs/>
                <w:color w:val="auto"/>
                <w:sz w:val="22"/>
                <w:szCs w:val="22"/>
                <w:lang w:val="uk-UA" w:eastAsia="uk-UA"/>
              </w:rPr>
              <w:t>Сканована копія документу</w:t>
            </w:r>
          </w:p>
          <w:p w:rsidR="00AD6C68" w:rsidRPr="00AD6C68" w:rsidRDefault="00AD6C68" w:rsidP="00AD6C68">
            <w:pPr>
              <w:widowControl w:val="0"/>
              <w:jc w:val="center"/>
              <w:rPr>
                <w:color w:val="auto"/>
                <w:sz w:val="22"/>
                <w:szCs w:val="22"/>
                <w:lang w:val="uk-UA" w:eastAsia="uk-UA"/>
              </w:rPr>
            </w:pPr>
          </w:p>
        </w:tc>
      </w:tr>
      <w:tr w:rsidR="00AD6C68" w:rsidRPr="00556E78" w:rsidTr="00AD6C68">
        <w:trPr>
          <w:trHeight w:val="1421"/>
          <w:jc w:val="center"/>
        </w:trPr>
        <w:tc>
          <w:tcPr>
            <w:tcW w:w="497" w:type="dxa"/>
            <w:vAlign w:val="center"/>
          </w:tcPr>
          <w:p w:rsidR="00AD6C68" w:rsidRPr="00AD6C68" w:rsidRDefault="00AD6C68" w:rsidP="00AD6C68">
            <w:pPr>
              <w:widowControl w:val="0"/>
              <w:rPr>
                <w:b/>
                <w:bCs/>
                <w:color w:val="auto"/>
                <w:sz w:val="22"/>
                <w:szCs w:val="22"/>
                <w:lang w:val="uk-UA" w:eastAsia="uk-UA"/>
              </w:rPr>
            </w:pPr>
            <w:r w:rsidRPr="00AD6C68">
              <w:rPr>
                <w:b/>
                <w:bCs/>
                <w:color w:val="auto"/>
                <w:sz w:val="22"/>
                <w:szCs w:val="22"/>
                <w:lang w:val="uk-UA" w:eastAsia="uk-UA"/>
              </w:rPr>
              <w:t>2</w:t>
            </w:r>
          </w:p>
        </w:tc>
        <w:tc>
          <w:tcPr>
            <w:tcW w:w="5859" w:type="dxa"/>
            <w:vAlign w:val="center"/>
          </w:tcPr>
          <w:p w:rsidR="00AD6C68" w:rsidRPr="00AD6C68" w:rsidRDefault="00AD6C68" w:rsidP="00AD6C68">
            <w:pPr>
              <w:widowControl w:val="0"/>
              <w:jc w:val="both"/>
              <w:rPr>
                <w:color w:val="auto"/>
                <w:sz w:val="22"/>
                <w:szCs w:val="22"/>
                <w:lang w:val="uk-UA" w:eastAsia="uk-UA"/>
              </w:rPr>
            </w:pPr>
            <w:r w:rsidRPr="00AD6C68">
              <w:rPr>
                <w:color w:val="auto"/>
                <w:sz w:val="22"/>
                <w:szCs w:val="22"/>
                <w:lang w:val="uk-UA" w:eastAsia="uk-UA"/>
              </w:rPr>
              <w:t>Повний витяг з Єдиного державного реєстру юридичних осіб, фізичних осіб-підприємців та громадських формувань, який має містити всі пункти відповідно до єдиного державного реєстру (виняток можуть складати реєстраційні дії), (учасник має право надавати документи, видані в паперовому вигляді, або сформовані в електронній формі (відтворені на папері) відповідно до законодавства), не раніше тридцятиденної давнини до дати подання.</w:t>
            </w:r>
          </w:p>
        </w:tc>
        <w:tc>
          <w:tcPr>
            <w:tcW w:w="4536" w:type="dxa"/>
            <w:vMerge/>
          </w:tcPr>
          <w:p w:rsidR="00AD6C68" w:rsidRPr="00AD6C68" w:rsidRDefault="00AD6C68" w:rsidP="00AD6C68">
            <w:pPr>
              <w:widowControl w:val="0"/>
              <w:jc w:val="both"/>
              <w:rPr>
                <w:bCs/>
                <w:color w:val="auto"/>
                <w:sz w:val="22"/>
                <w:szCs w:val="22"/>
                <w:lang w:val="uk-UA" w:eastAsia="uk-UA"/>
              </w:rPr>
            </w:pPr>
          </w:p>
        </w:tc>
      </w:tr>
      <w:tr w:rsidR="00AD6C68" w:rsidRPr="00AD6C68" w:rsidTr="00AD6C68">
        <w:trPr>
          <w:trHeight w:val="720"/>
          <w:jc w:val="center"/>
        </w:trPr>
        <w:tc>
          <w:tcPr>
            <w:tcW w:w="497" w:type="dxa"/>
          </w:tcPr>
          <w:p w:rsidR="00AD6C68" w:rsidRPr="00AD6C68" w:rsidRDefault="00AD6C68" w:rsidP="00AD6C68">
            <w:pPr>
              <w:widowControl w:val="0"/>
              <w:rPr>
                <w:b/>
                <w:bCs/>
                <w:color w:val="auto"/>
                <w:sz w:val="22"/>
                <w:szCs w:val="22"/>
                <w:lang w:val="uk-UA" w:eastAsia="uk-UA"/>
              </w:rPr>
            </w:pPr>
            <w:r w:rsidRPr="00AD6C68">
              <w:rPr>
                <w:b/>
                <w:bCs/>
                <w:color w:val="auto"/>
                <w:sz w:val="22"/>
                <w:szCs w:val="22"/>
                <w:lang w:val="uk-UA" w:eastAsia="uk-UA"/>
              </w:rPr>
              <w:t>3</w:t>
            </w:r>
          </w:p>
        </w:tc>
        <w:tc>
          <w:tcPr>
            <w:tcW w:w="5859" w:type="dxa"/>
            <w:vAlign w:val="center"/>
          </w:tcPr>
          <w:p w:rsidR="00AD6C68" w:rsidRPr="00AD6C68" w:rsidRDefault="00AD6C68" w:rsidP="00AD6C68">
            <w:pPr>
              <w:widowControl w:val="0"/>
              <w:jc w:val="both"/>
              <w:rPr>
                <w:noProof/>
                <w:color w:val="auto"/>
                <w:sz w:val="22"/>
                <w:szCs w:val="22"/>
                <w:highlight w:val="red"/>
                <w:lang w:val="uk-UA" w:eastAsia="uk-UA"/>
              </w:rPr>
            </w:pPr>
            <w:r w:rsidRPr="00AD6C68">
              <w:rPr>
                <w:color w:val="auto"/>
                <w:sz w:val="22"/>
                <w:szCs w:val="22"/>
                <w:lang w:val="uk-UA" w:eastAsia="uk-UA"/>
              </w:rPr>
              <w:t>Свідоцтво про реєстрацію Учасника платником податку на додану вартість чи єдиного податку (за наявності)</w:t>
            </w:r>
          </w:p>
        </w:tc>
        <w:tc>
          <w:tcPr>
            <w:tcW w:w="4536" w:type="dxa"/>
            <w:vMerge/>
          </w:tcPr>
          <w:p w:rsidR="00AD6C68" w:rsidRPr="00AD6C68" w:rsidRDefault="00AD6C68" w:rsidP="00AD6C68">
            <w:pPr>
              <w:widowControl w:val="0"/>
              <w:jc w:val="both"/>
              <w:rPr>
                <w:bCs/>
                <w:color w:val="auto"/>
                <w:sz w:val="22"/>
                <w:szCs w:val="22"/>
                <w:lang w:val="uk-UA" w:eastAsia="uk-UA"/>
              </w:rPr>
            </w:pPr>
          </w:p>
        </w:tc>
      </w:tr>
      <w:tr w:rsidR="00AD6C68" w:rsidRPr="00AD6C68" w:rsidTr="00AD6C68">
        <w:trPr>
          <w:trHeight w:val="551"/>
          <w:jc w:val="center"/>
        </w:trPr>
        <w:tc>
          <w:tcPr>
            <w:tcW w:w="497" w:type="dxa"/>
          </w:tcPr>
          <w:p w:rsidR="00AD6C68" w:rsidRPr="00AD6C68" w:rsidRDefault="00AD6C68" w:rsidP="00AD6C68">
            <w:pPr>
              <w:widowControl w:val="0"/>
              <w:rPr>
                <w:b/>
                <w:bCs/>
                <w:color w:val="auto"/>
                <w:sz w:val="22"/>
                <w:szCs w:val="22"/>
                <w:lang w:val="uk-UA" w:eastAsia="uk-UA"/>
              </w:rPr>
            </w:pPr>
            <w:r w:rsidRPr="00AD6C68">
              <w:rPr>
                <w:b/>
                <w:bCs/>
                <w:color w:val="auto"/>
                <w:sz w:val="22"/>
                <w:szCs w:val="22"/>
                <w:lang w:val="uk-UA" w:eastAsia="uk-UA"/>
              </w:rPr>
              <w:t>4</w:t>
            </w:r>
          </w:p>
        </w:tc>
        <w:tc>
          <w:tcPr>
            <w:tcW w:w="5859" w:type="dxa"/>
          </w:tcPr>
          <w:p w:rsidR="00AD6C68" w:rsidRPr="00AD6C68" w:rsidRDefault="00AD6C68" w:rsidP="00AD6C68">
            <w:pPr>
              <w:widowControl w:val="0"/>
              <w:tabs>
                <w:tab w:val="left" w:pos="1080"/>
              </w:tabs>
              <w:spacing w:after="200" w:line="276" w:lineRule="auto"/>
              <w:jc w:val="both"/>
              <w:rPr>
                <w:b/>
                <w:bCs/>
                <w:i/>
                <w:sz w:val="22"/>
                <w:szCs w:val="22"/>
                <w:lang w:val="uk-UA" w:eastAsia="uk-UA"/>
              </w:rPr>
            </w:pPr>
            <w:r w:rsidRPr="00AD6C68">
              <w:rPr>
                <w:color w:val="auto"/>
                <w:sz w:val="22"/>
                <w:szCs w:val="22"/>
                <w:lang w:val="uk-UA" w:eastAsia="uk-UA"/>
              </w:rPr>
              <w:t>Учасник у складі пропозиції на підтвердження застосування заходів із захисту довкілля надає довідку у довільній формі.</w:t>
            </w:r>
          </w:p>
        </w:tc>
        <w:tc>
          <w:tcPr>
            <w:tcW w:w="4536" w:type="dxa"/>
            <w:vMerge/>
          </w:tcPr>
          <w:p w:rsidR="00AD6C68" w:rsidRPr="00AD6C68" w:rsidRDefault="00AD6C68" w:rsidP="00AD6C68">
            <w:pPr>
              <w:widowControl w:val="0"/>
              <w:jc w:val="both"/>
              <w:rPr>
                <w:bCs/>
                <w:color w:val="auto"/>
                <w:sz w:val="22"/>
                <w:szCs w:val="22"/>
                <w:lang w:val="uk-UA" w:eastAsia="uk-UA"/>
              </w:rPr>
            </w:pPr>
          </w:p>
        </w:tc>
      </w:tr>
      <w:tr w:rsidR="00AD6C68" w:rsidRPr="00AD6C68" w:rsidTr="00AD6C68">
        <w:trPr>
          <w:trHeight w:val="562"/>
          <w:jc w:val="center"/>
        </w:trPr>
        <w:tc>
          <w:tcPr>
            <w:tcW w:w="497" w:type="dxa"/>
          </w:tcPr>
          <w:p w:rsidR="00AD6C68" w:rsidRPr="00AD6C68" w:rsidRDefault="00AD6C68" w:rsidP="00AD6C68">
            <w:pPr>
              <w:widowControl w:val="0"/>
              <w:rPr>
                <w:b/>
                <w:bCs/>
                <w:color w:val="auto"/>
                <w:sz w:val="22"/>
                <w:szCs w:val="22"/>
                <w:lang w:val="uk-UA" w:eastAsia="uk-UA"/>
              </w:rPr>
            </w:pPr>
            <w:r w:rsidRPr="00AD6C68">
              <w:rPr>
                <w:b/>
                <w:bCs/>
                <w:color w:val="auto"/>
                <w:sz w:val="22"/>
                <w:szCs w:val="22"/>
                <w:lang w:val="uk-UA" w:eastAsia="uk-UA"/>
              </w:rPr>
              <w:t>5</w:t>
            </w:r>
          </w:p>
        </w:tc>
        <w:tc>
          <w:tcPr>
            <w:tcW w:w="5859" w:type="dxa"/>
          </w:tcPr>
          <w:p w:rsidR="00AD6C68" w:rsidRPr="00AD6C68" w:rsidRDefault="00AD6C68" w:rsidP="00AD6C68">
            <w:pPr>
              <w:ind w:left="-33"/>
              <w:jc w:val="both"/>
              <w:rPr>
                <w:rFonts w:eastAsia="Calibri"/>
                <w:color w:val="auto"/>
                <w:sz w:val="22"/>
                <w:szCs w:val="22"/>
                <w:lang w:val="uk-UA"/>
              </w:rPr>
            </w:pPr>
            <w:r w:rsidRPr="00AD6C68">
              <w:rPr>
                <w:rFonts w:eastAsia="Calibri"/>
                <w:color w:val="auto"/>
                <w:sz w:val="22"/>
                <w:szCs w:val="22"/>
                <w:lang w:val="uk-UA"/>
              </w:rPr>
              <w:t>На підтвердження вимоги щодо вивезення відходів, Учасник надає договір на вивіз продуктових відходів.</w:t>
            </w:r>
          </w:p>
        </w:tc>
        <w:tc>
          <w:tcPr>
            <w:tcW w:w="4536" w:type="dxa"/>
            <w:vMerge/>
          </w:tcPr>
          <w:p w:rsidR="00AD6C68" w:rsidRPr="00AD6C68" w:rsidRDefault="00AD6C68" w:rsidP="00AD6C68">
            <w:pPr>
              <w:widowControl w:val="0"/>
              <w:jc w:val="both"/>
              <w:rPr>
                <w:bCs/>
                <w:color w:val="auto"/>
                <w:sz w:val="22"/>
                <w:szCs w:val="22"/>
                <w:lang w:val="uk-UA" w:eastAsia="uk-UA"/>
              </w:rPr>
            </w:pPr>
          </w:p>
        </w:tc>
      </w:tr>
      <w:tr w:rsidR="00AD6C68" w:rsidRPr="00556E78" w:rsidTr="00AD6C68">
        <w:trPr>
          <w:trHeight w:val="2205"/>
          <w:jc w:val="center"/>
        </w:trPr>
        <w:tc>
          <w:tcPr>
            <w:tcW w:w="497" w:type="dxa"/>
            <w:tcBorders>
              <w:bottom w:val="single" w:sz="4" w:space="0" w:color="auto"/>
            </w:tcBorders>
          </w:tcPr>
          <w:p w:rsidR="00AD6C68" w:rsidRPr="00AD6C68" w:rsidRDefault="00AD6C68" w:rsidP="00AD6C68">
            <w:pPr>
              <w:widowControl w:val="0"/>
              <w:rPr>
                <w:b/>
                <w:bCs/>
                <w:color w:val="auto"/>
                <w:sz w:val="22"/>
                <w:szCs w:val="22"/>
                <w:lang w:val="uk-UA" w:eastAsia="uk-UA"/>
              </w:rPr>
            </w:pPr>
            <w:r w:rsidRPr="00AD6C68">
              <w:rPr>
                <w:b/>
                <w:bCs/>
                <w:color w:val="auto"/>
                <w:sz w:val="22"/>
                <w:szCs w:val="22"/>
                <w:lang w:val="uk-UA" w:eastAsia="uk-UA"/>
              </w:rPr>
              <w:t>6</w:t>
            </w:r>
          </w:p>
        </w:tc>
        <w:tc>
          <w:tcPr>
            <w:tcW w:w="5859" w:type="dxa"/>
            <w:tcBorders>
              <w:bottom w:val="single" w:sz="4" w:space="0" w:color="auto"/>
            </w:tcBorders>
          </w:tcPr>
          <w:p w:rsidR="00AD6C68" w:rsidRPr="00AD6C68" w:rsidRDefault="00AD6C68" w:rsidP="00AD6C68">
            <w:pPr>
              <w:ind w:left="-33"/>
              <w:jc w:val="both"/>
              <w:rPr>
                <w:rFonts w:eastAsia="Calibri"/>
                <w:color w:val="auto"/>
                <w:sz w:val="22"/>
                <w:szCs w:val="22"/>
                <w:lang w:val="uk-UA"/>
              </w:rPr>
            </w:pPr>
            <w:r w:rsidRPr="00AD6C68">
              <w:rPr>
                <w:rFonts w:eastAsia="Calibri"/>
                <w:color w:val="auto"/>
                <w:sz w:val="22"/>
                <w:szCs w:val="22"/>
                <w:lang w:val="uk-UA"/>
              </w:rPr>
              <w:t>Документи, що підтверджують повноваження службової (посадової) особи учасника процедури закупівлі щодо підпису документів тендерної пропозиції та договору на закупівлю</w:t>
            </w:r>
          </w:p>
        </w:tc>
        <w:tc>
          <w:tcPr>
            <w:tcW w:w="4536" w:type="dxa"/>
            <w:tcBorders>
              <w:bottom w:val="single" w:sz="4" w:space="0" w:color="auto"/>
            </w:tcBorders>
            <w:shd w:val="clear" w:color="auto" w:fill="auto"/>
          </w:tcPr>
          <w:p w:rsidR="00AD6C68" w:rsidRPr="00AD6C68" w:rsidRDefault="00AD6C68" w:rsidP="00AD6C68">
            <w:pPr>
              <w:widowControl w:val="0"/>
              <w:spacing w:after="200"/>
              <w:ind w:left="34" w:right="113"/>
              <w:jc w:val="both"/>
              <w:rPr>
                <w:bCs/>
                <w:color w:val="auto"/>
                <w:sz w:val="22"/>
                <w:szCs w:val="22"/>
                <w:lang w:val="uk-UA" w:eastAsia="uk-UA"/>
              </w:rPr>
            </w:pPr>
            <w:r w:rsidRPr="00AD6C68">
              <w:rPr>
                <w:color w:val="auto"/>
                <w:sz w:val="22"/>
                <w:szCs w:val="22"/>
                <w:lang w:val="uk-UA" w:eastAsia="uk-UA"/>
              </w:rPr>
              <w:t>Повноваження щодо підпису документів тендерної пропозиції учасника процедури закупівлі та договору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цінової пропозиції та документів тендерної пропозиції.</w:t>
            </w:r>
          </w:p>
        </w:tc>
      </w:tr>
      <w:tr w:rsidR="00AD6C68" w:rsidRPr="00AD6C68" w:rsidTr="00AD6C68">
        <w:trPr>
          <w:trHeight w:val="270"/>
          <w:jc w:val="center"/>
        </w:trPr>
        <w:tc>
          <w:tcPr>
            <w:tcW w:w="497" w:type="dxa"/>
            <w:tcBorders>
              <w:top w:val="single" w:sz="4" w:space="0" w:color="auto"/>
              <w:bottom w:val="single" w:sz="4" w:space="0" w:color="auto"/>
            </w:tcBorders>
          </w:tcPr>
          <w:p w:rsidR="00AD6C68" w:rsidRPr="00AD6C68" w:rsidRDefault="00AD6C68" w:rsidP="00AD6C68">
            <w:pPr>
              <w:widowControl w:val="0"/>
              <w:rPr>
                <w:b/>
                <w:bCs/>
                <w:color w:val="auto"/>
                <w:sz w:val="22"/>
                <w:szCs w:val="22"/>
                <w:lang w:val="uk-UA" w:eastAsia="uk-UA"/>
              </w:rPr>
            </w:pPr>
            <w:r w:rsidRPr="00AD6C68">
              <w:rPr>
                <w:b/>
                <w:bCs/>
                <w:color w:val="auto"/>
                <w:sz w:val="22"/>
                <w:szCs w:val="22"/>
                <w:lang w:val="uk-UA" w:eastAsia="uk-UA"/>
              </w:rPr>
              <w:t>7</w:t>
            </w:r>
          </w:p>
        </w:tc>
        <w:tc>
          <w:tcPr>
            <w:tcW w:w="5859" w:type="dxa"/>
            <w:tcBorders>
              <w:top w:val="single" w:sz="4" w:space="0" w:color="auto"/>
              <w:bottom w:val="single" w:sz="4" w:space="0" w:color="auto"/>
            </w:tcBorders>
          </w:tcPr>
          <w:p w:rsidR="00AD6C68" w:rsidRPr="00AD6C68" w:rsidRDefault="00AD6C68" w:rsidP="00AD6C68">
            <w:pPr>
              <w:jc w:val="both"/>
              <w:rPr>
                <w:rFonts w:eastAsia="Calibri"/>
                <w:color w:val="auto"/>
                <w:sz w:val="22"/>
                <w:szCs w:val="22"/>
                <w:lang w:val="uk-UA"/>
              </w:rPr>
            </w:pPr>
            <w:r w:rsidRPr="00AD6C68">
              <w:rPr>
                <w:rFonts w:eastAsia="Calibri"/>
                <w:color w:val="auto"/>
                <w:sz w:val="22"/>
                <w:szCs w:val="22"/>
                <w:lang w:val="uk-UA"/>
              </w:rPr>
              <w:t>Лист-згода на обробку, використання, поширення та доступ до персональних даних уповноваженої особи;</w:t>
            </w:r>
          </w:p>
        </w:tc>
        <w:tc>
          <w:tcPr>
            <w:tcW w:w="4536" w:type="dxa"/>
            <w:tcBorders>
              <w:top w:val="single" w:sz="4" w:space="0" w:color="auto"/>
              <w:bottom w:val="single" w:sz="4" w:space="0" w:color="auto"/>
            </w:tcBorders>
            <w:shd w:val="clear" w:color="auto" w:fill="auto"/>
          </w:tcPr>
          <w:p w:rsidR="00AD6C68" w:rsidRPr="00AD6C68" w:rsidRDefault="00AD6C68" w:rsidP="00AD6C68">
            <w:pPr>
              <w:widowControl w:val="0"/>
              <w:spacing w:after="200"/>
              <w:ind w:left="34" w:right="113"/>
              <w:jc w:val="both"/>
              <w:rPr>
                <w:color w:val="auto"/>
                <w:sz w:val="22"/>
                <w:szCs w:val="22"/>
                <w:lang w:val="uk-UA" w:eastAsia="uk-UA"/>
              </w:rPr>
            </w:pPr>
          </w:p>
        </w:tc>
      </w:tr>
      <w:tr w:rsidR="00AD6C68" w:rsidRPr="00556E78" w:rsidTr="00AD6C68">
        <w:trPr>
          <w:trHeight w:val="315"/>
          <w:jc w:val="center"/>
        </w:trPr>
        <w:tc>
          <w:tcPr>
            <w:tcW w:w="497" w:type="dxa"/>
            <w:tcBorders>
              <w:top w:val="single" w:sz="4" w:space="0" w:color="auto"/>
              <w:bottom w:val="single" w:sz="4" w:space="0" w:color="auto"/>
            </w:tcBorders>
          </w:tcPr>
          <w:p w:rsidR="00AD6C68" w:rsidRPr="00AD6C68" w:rsidRDefault="00AD6C68" w:rsidP="00AD6C68">
            <w:pPr>
              <w:widowControl w:val="0"/>
              <w:rPr>
                <w:b/>
                <w:bCs/>
                <w:color w:val="auto"/>
                <w:sz w:val="22"/>
                <w:szCs w:val="22"/>
                <w:lang w:val="uk-UA" w:eastAsia="uk-UA"/>
              </w:rPr>
            </w:pPr>
            <w:r w:rsidRPr="00AD6C68">
              <w:rPr>
                <w:b/>
                <w:bCs/>
                <w:color w:val="auto"/>
                <w:sz w:val="22"/>
                <w:szCs w:val="22"/>
                <w:lang w:val="uk-UA" w:eastAsia="uk-UA"/>
              </w:rPr>
              <w:t>8</w:t>
            </w:r>
          </w:p>
        </w:tc>
        <w:tc>
          <w:tcPr>
            <w:tcW w:w="5859" w:type="dxa"/>
            <w:tcBorders>
              <w:top w:val="single" w:sz="4" w:space="0" w:color="auto"/>
              <w:bottom w:val="single" w:sz="4" w:space="0" w:color="auto"/>
            </w:tcBorders>
          </w:tcPr>
          <w:p w:rsidR="00AD6C68" w:rsidRPr="00AD6C68" w:rsidRDefault="00AD6C68" w:rsidP="00AD6C68">
            <w:pPr>
              <w:jc w:val="both"/>
              <w:rPr>
                <w:rFonts w:eastAsia="Calibri"/>
                <w:color w:val="auto"/>
                <w:sz w:val="22"/>
                <w:szCs w:val="22"/>
                <w:lang w:val="uk-UA"/>
              </w:rPr>
            </w:pPr>
            <w:r w:rsidRPr="00AD6C68">
              <w:rPr>
                <w:rFonts w:eastAsia="Calibri"/>
                <w:color w:val="auto"/>
                <w:sz w:val="22"/>
                <w:szCs w:val="22"/>
                <w:lang w:val="uk-UA"/>
              </w:rPr>
              <w:t>Довідка про підприємство від Учасника процедури закупівлі, в довільній формі (повна назва, місцезнаходження, код ЄДРПОУ підприємства (або ІПН ФОП), банківські реквізити, керівництво,  контактні телефони, e-mail)</w:t>
            </w:r>
          </w:p>
        </w:tc>
        <w:tc>
          <w:tcPr>
            <w:tcW w:w="4536" w:type="dxa"/>
            <w:tcBorders>
              <w:top w:val="single" w:sz="4" w:space="0" w:color="auto"/>
              <w:bottom w:val="single" w:sz="4" w:space="0" w:color="auto"/>
            </w:tcBorders>
            <w:shd w:val="clear" w:color="auto" w:fill="auto"/>
          </w:tcPr>
          <w:p w:rsidR="00AD6C68" w:rsidRPr="00AD6C68" w:rsidRDefault="00AD6C68" w:rsidP="00AD6C68">
            <w:pPr>
              <w:widowControl w:val="0"/>
              <w:spacing w:after="200"/>
              <w:ind w:left="34" w:right="113"/>
              <w:jc w:val="both"/>
              <w:rPr>
                <w:color w:val="auto"/>
                <w:sz w:val="22"/>
                <w:szCs w:val="22"/>
                <w:lang w:val="uk-UA" w:eastAsia="uk-UA"/>
              </w:rPr>
            </w:pPr>
          </w:p>
        </w:tc>
      </w:tr>
      <w:tr w:rsidR="00AD6C68" w:rsidRPr="00AD6C68" w:rsidTr="00AD6C68">
        <w:trPr>
          <w:trHeight w:val="645"/>
          <w:jc w:val="center"/>
        </w:trPr>
        <w:tc>
          <w:tcPr>
            <w:tcW w:w="497" w:type="dxa"/>
            <w:tcBorders>
              <w:top w:val="single" w:sz="4" w:space="0" w:color="auto"/>
              <w:bottom w:val="single" w:sz="4" w:space="0" w:color="auto"/>
            </w:tcBorders>
          </w:tcPr>
          <w:p w:rsidR="00AD6C68" w:rsidRPr="00AD6C68" w:rsidRDefault="00AD6C68" w:rsidP="00AD6C68">
            <w:pPr>
              <w:widowControl w:val="0"/>
              <w:rPr>
                <w:b/>
                <w:bCs/>
                <w:color w:val="auto"/>
                <w:sz w:val="22"/>
                <w:szCs w:val="22"/>
                <w:lang w:val="uk-UA" w:eastAsia="uk-UA"/>
              </w:rPr>
            </w:pPr>
            <w:r w:rsidRPr="00AD6C68">
              <w:rPr>
                <w:b/>
                <w:bCs/>
                <w:color w:val="auto"/>
                <w:sz w:val="22"/>
                <w:szCs w:val="22"/>
                <w:lang w:val="uk-UA" w:eastAsia="uk-UA"/>
              </w:rPr>
              <w:t>8</w:t>
            </w:r>
          </w:p>
        </w:tc>
        <w:tc>
          <w:tcPr>
            <w:tcW w:w="5859" w:type="dxa"/>
            <w:tcBorders>
              <w:top w:val="single" w:sz="4" w:space="0" w:color="auto"/>
              <w:bottom w:val="single" w:sz="4" w:space="0" w:color="auto"/>
            </w:tcBorders>
          </w:tcPr>
          <w:p w:rsidR="00AD6C68" w:rsidRPr="00AD6C68" w:rsidRDefault="00AD6C68" w:rsidP="00AD6C68">
            <w:pPr>
              <w:jc w:val="both"/>
              <w:rPr>
                <w:rFonts w:eastAsia="Calibri"/>
                <w:color w:val="auto"/>
                <w:sz w:val="22"/>
                <w:szCs w:val="22"/>
                <w:lang w:val="uk-UA"/>
              </w:rPr>
            </w:pPr>
            <w:r w:rsidRPr="00AD6C68">
              <w:rPr>
                <w:rFonts w:eastAsia="Calibri"/>
                <w:color w:val="auto"/>
                <w:sz w:val="22"/>
                <w:szCs w:val="22"/>
                <w:lang w:val="uk-UA"/>
              </w:rPr>
              <w:t>Довідка  від Учасника процедури закупівлі про згоду з проєк</w:t>
            </w:r>
            <w:r w:rsidR="008F4B36">
              <w:rPr>
                <w:rFonts w:eastAsia="Calibri"/>
                <w:color w:val="auto"/>
                <w:sz w:val="22"/>
                <w:szCs w:val="22"/>
                <w:lang w:val="uk-UA"/>
              </w:rPr>
              <w:t>том договору (згідно Додатку № 4</w:t>
            </w:r>
            <w:r w:rsidRPr="00AD6C68">
              <w:rPr>
                <w:rFonts w:eastAsia="Calibri"/>
                <w:color w:val="auto"/>
                <w:sz w:val="22"/>
                <w:szCs w:val="22"/>
                <w:lang w:val="uk-UA"/>
              </w:rPr>
              <w:t xml:space="preserve"> до тендерної документації)</w:t>
            </w:r>
          </w:p>
        </w:tc>
        <w:tc>
          <w:tcPr>
            <w:tcW w:w="4536" w:type="dxa"/>
            <w:tcBorders>
              <w:top w:val="single" w:sz="4" w:space="0" w:color="auto"/>
              <w:bottom w:val="single" w:sz="4" w:space="0" w:color="auto"/>
            </w:tcBorders>
            <w:shd w:val="clear" w:color="auto" w:fill="auto"/>
          </w:tcPr>
          <w:p w:rsidR="00AD6C68" w:rsidRPr="00AD6C68" w:rsidRDefault="00AD6C68" w:rsidP="00AD6C68">
            <w:pPr>
              <w:widowControl w:val="0"/>
              <w:spacing w:after="200"/>
              <w:ind w:left="34" w:right="113"/>
              <w:jc w:val="both"/>
              <w:rPr>
                <w:color w:val="auto"/>
                <w:sz w:val="22"/>
                <w:szCs w:val="22"/>
                <w:lang w:val="uk-UA" w:eastAsia="uk-UA"/>
              </w:rPr>
            </w:pPr>
          </w:p>
        </w:tc>
      </w:tr>
      <w:tr w:rsidR="00AD6C68" w:rsidRPr="00556E78" w:rsidTr="00AD6C68">
        <w:trPr>
          <w:trHeight w:val="1440"/>
          <w:jc w:val="center"/>
        </w:trPr>
        <w:tc>
          <w:tcPr>
            <w:tcW w:w="497" w:type="dxa"/>
            <w:tcBorders>
              <w:top w:val="single" w:sz="4" w:space="0" w:color="auto"/>
              <w:bottom w:val="single" w:sz="4" w:space="0" w:color="auto"/>
            </w:tcBorders>
          </w:tcPr>
          <w:p w:rsidR="00AD6C68" w:rsidRPr="00AD6C68" w:rsidRDefault="00AD6C68" w:rsidP="00AD6C68">
            <w:pPr>
              <w:widowControl w:val="0"/>
              <w:rPr>
                <w:b/>
                <w:bCs/>
                <w:color w:val="auto"/>
                <w:sz w:val="22"/>
                <w:szCs w:val="22"/>
                <w:lang w:val="uk-UA" w:eastAsia="uk-UA"/>
              </w:rPr>
            </w:pPr>
            <w:r w:rsidRPr="00AD6C68">
              <w:rPr>
                <w:b/>
                <w:bCs/>
                <w:color w:val="auto"/>
                <w:sz w:val="22"/>
                <w:szCs w:val="22"/>
                <w:lang w:val="uk-UA" w:eastAsia="uk-UA"/>
              </w:rPr>
              <w:t>9</w:t>
            </w:r>
          </w:p>
        </w:tc>
        <w:tc>
          <w:tcPr>
            <w:tcW w:w="5859" w:type="dxa"/>
            <w:tcBorders>
              <w:top w:val="single" w:sz="4" w:space="0" w:color="auto"/>
              <w:bottom w:val="single" w:sz="4" w:space="0" w:color="auto"/>
            </w:tcBorders>
          </w:tcPr>
          <w:p w:rsidR="00AD6C68" w:rsidRPr="00AD6C68" w:rsidRDefault="00AD6C68" w:rsidP="00AD6C68">
            <w:pPr>
              <w:jc w:val="both"/>
              <w:rPr>
                <w:rFonts w:eastAsia="Calibri"/>
                <w:color w:val="auto"/>
                <w:sz w:val="22"/>
                <w:szCs w:val="22"/>
                <w:lang w:val="uk-UA"/>
              </w:rPr>
            </w:pPr>
            <w:r w:rsidRPr="00AD6C68">
              <w:rPr>
                <w:rFonts w:eastAsia="Calibri"/>
                <w:color w:val="auto"/>
                <w:sz w:val="22"/>
                <w:szCs w:val="22"/>
                <w:lang w:val="uk-UA"/>
              </w:rPr>
              <w:t>Гарантійний лист про те, що учасник зобов’язується до визначення переможця закупівлі надати можливість Замовнику перевірити складські приміщення, що будуть використовуватися для обслуговування Замовника з метою оцінки їх безпечності та відповідності для зберігання продуктів харчування</w:t>
            </w:r>
            <w:r w:rsidR="008F4B36">
              <w:rPr>
                <w:rFonts w:eastAsia="Calibri"/>
                <w:color w:val="auto"/>
                <w:sz w:val="22"/>
                <w:szCs w:val="22"/>
                <w:lang w:val="uk-UA"/>
              </w:rPr>
              <w:t>.</w:t>
            </w:r>
          </w:p>
        </w:tc>
        <w:tc>
          <w:tcPr>
            <w:tcW w:w="4536" w:type="dxa"/>
            <w:tcBorders>
              <w:top w:val="single" w:sz="4" w:space="0" w:color="auto"/>
              <w:bottom w:val="single" w:sz="4" w:space="0" w:color="auto"/>
            </w:tcBorders>
            <w:shd w:val="clear" w:color="auto" w:fill="auto"/>
          </w:tcPr>
          <w:p w:rsidR="00AD6C68" w:rsidRPr="00AD6C68" w:rsidRDefault="00AD6C68" w:rsidP="00AD6C68">
            <w:pPr>
              <w:widowControl w:val="0"/>
              <w:spacing w:after="200"/>
              <w:ind w:left="34" w:right="113"/>
              <w:jc w:val="both"/>
              <w:rPr>
                <w:color w:val="auto"/>
                <w:sz w:val="22"/>
                <w:szCs w:val="22"/>
                <w:lang w:val="uk-UA" w:eastAsia="uk-UA"/>
              </w:rPr>
            </w:pPr>
          </w:p>
        </w:tc>
      </w:tr>
      <w:tr w:rsidR="00AD6C68" w:rsidRPr="00556E78" w:rsidTr="00AD6C68">
        <w:trPr>
          <w:trHeight w:val="316"/>
          <w:jc w:val="center"/>
        </w:trPr>
        <w:tc>
          <w:tcPr>
            <w:tcW w:w="497" w:type="dxa"/>
            <w:tcBorders>
              <w:top w:val="single" w:sz="4" w:space="0" w:color="auto"/>
              <w:bottom w:val="single" w:sz="4" w:space="0" w:color="auto"/>
            </w:tcBorders>
          </w:tcPr>
          <w:p w:rsidR="00AD6C68" w:rsidRPr="00AD6C68" w:rsidRDefault="00AD6C68" w:rsidP="00AD6C68">
            <w:pPr>
              <w:widowControl w:val="0"/>
              <w:rPr>
                <w:b/>
                <w:bCs/>
                <w:color w:val="auto"/>
                <w:sz w:val="22"/>
                <w:szCs w:val="22"/>
                <w:lang w:val="uk-UA" w:eastAsia="uk-UA"/>
              </w:rPr>
            </w:pPr>
            <w:r w:rsidRPr="00AD6C68">
              <w:rPr>
                <w:b/>
                <w:bCs/>
                <w:color w:val="auto"/>
                <w:sz w:val="22"/>
                <w:szCs w:val="22"/>
                <w:lang w:val="uk-UA" w:eastAsia="uk-UA"/>
              </w:rPr>
              <w:t>10</w:t>
            </w:r>
          </w:p>
        </w:tc>
        <w:tc>
          <w:tcPr>
            <w:tcW w:w="5859" w:type="dxa"/>
            <w:tcBorders>
              <w:top w:val="single" w:sz="4" w:space="0" w:color="auto"/>
              <w:bottom w:val="single" w:sz="4" w:space="0" w:color="auto"/>
            </w:tcBorders>
          </w:tcPr>
          <w:p w:rsidR="00AD6C68" w:rsidRPr="00AD6C68" w:rsidRDefault="00AD6C68" w:rsidP="00AD6C68">
            <w:pPr>
              <w:jc w:val="both"/>
              <w:rPr>
                <w:rFonts w:eastAsia="Calibri"/>
                <w:color w:val="auto"/>
                <w:sz w:val="22"/>
                <w:szCs w:val="22"/>
                <w:lang w:val="uk-UA"/>
              </w:rPr>
            </w:pPr>
            <w:r w:rsidRPr="00AD6C68">
              <w:rPr>
                <w:rFonts w:eastAsia="Calibri"/>
                <w:color w:val="auto"/>
                <w:sz w:val="22"/>
                <w:szCs w:val="22"/>
                <w:lang w:val="uk-UA"/>
              </w:rPr>
              <w:t>Гарантійний лист про своєчасне часткове або повне забезпечення  харчоблоку столовим та кухонним посудом, кухонним інвентарем, спеціальним та санітарним одягом, миючими і дезінфікуючими засобами, здійснення централізованого прання санітарного одягу, вживання заходів щодо забезпечення дотримання правил пожежної безпеки;</w:t>
            </w:r>
          </w:p>
        </w:tc>
        <w:tc>
          <w:tcPr>
            <w:tcW w:w="4536" w:type="dxa"/>
            <w:tcBorders>
              <w:top w:val="single" w:sz="4" w:space="0" w:color="auto"/>
              <w:bottom w:val="single" w:sz="4" w:space="0" w:color="auto"/>
            </w:tcBorders>
            <w:shd w:val="clear" w:color="auto" w:fill="auto"/>
          </w:tcPr>
          <w:p w:rsidR="00AD6C68" w:rsidRPr="00AD6C68" w:rsidRDefault="00AD6C68" w:rsidP="00AD6C68">
            <w:pPr>
              <w:widowControl w:val="0"/>
              <w:spacing w:after="200"/>
              <w:ind w:left="34" w:right="113"/>
              <w:jc w:val="both"/>
              <w:rPr>
                <w:color w:val="auto"/>
                <w:sz w:val="22"/>
                <w:szCs w:val="22"/>
                <w:lang w:val="uk-UA" w:eastAsia="uk-UA"/>
              </w:rPr>
            </w:pPr>
          </w:p>
        </w:tc>
      </w:tr>
      <w:tr w:rsidR="00AD6C68" w:rsidRPr="00AD6C68" w:rsidTr="00AD6C68">
        <w:trPr>
          <w:trHeight w:val="345"/>
          <w:jc w:val="center"/>
        </w:trPr>
        <w:tc>
          <w:tcPr>
            <w:tcW w:w="497" w:type="dxa"/>
            <w:tcBorders>
              <w:top w:val="single" w:sz="4" w:space="0" w:color="auto"/>
            </w:tcBorders>
          </w:tcPr>
          <w:p w:rsidR="00AD6C68" w:rsidRPr="00AD6C68" w:rsidRDefault="00AD6C68" w:rsidP="00AD6C68">
            <w:pPr>
              <w:widowControl w:val="0"/>
              <w:rPr>
                <w:b/>
                <w:bCs/>
                <w:color w:val="auto"/>
                <w:sz w:val="22"/>
                <w:szCs w:val="22"/>
                <w:lang w:val="uk-UA" w:eastAsia="uk-UA"/>
              </w:rPr>
            </w:pPr>
            <w:r w:rsidRPr="00AD6C68">
              <w:rPr>
                <w:b/>
                <w:bCs/>
                <w:color w:val="auto"/>
                <w:sz w:val="22"/>
                <w:szCs w:val="22"/>
                <w:lang w:val="uk-UA" w:eastAsia="uk-UA"/>
              </w:rPr>
              <w:t>11</w:t>
            </w:r>
          </w:p>
        </w:tc>
        <w:tc>
          <w:tcPr>
            <w:tcW w:w="5859" w:type="dxa"/>
            <w:tcBorders>
              <w:top w:val="single" w:sz="4" w:space="0" w:color="auto"/>
            </w:tcBorders>
          </w:tcPr>
          <w:p w:rsidR="00AD6C68" w:rsidRPr="00AD6C68" w:rsidRDefault="00AD6C68" w:rsidP="00AD6C68">
            <w:pPr>
              <w:jc w:val="both"/>
              <w:rPr>
                <w:rFonts w:eastAsia="Calibri"/>
                <w:color w:val="auto"/>
                <w:sz w:val="22"/>
                <w:szCs w:val="22"/>
                <w:lang w:val="uk-UA"/>
              </w:rPr>
            </w:pPr>
            <w:r w:rsidRPr="00AD6C68">
              <w:rPr>
                <w:rFonts w:eastAsia="Calibri"/>
                <w:color w:val="auto"/>
                <w:sz w:val="22"/>
                <w:szCs w:val="22"/>
                <w:lang w:val="uk-UA"/>
              </w:rPr>
              <w:t>Інформацію про підтвердження застосування Учасником заходів із захисту довкілля</w:t>
            </w:r>
          </w:p>
        </w:tc>
        <w:tc>
          <w:tcPr>
            <w:tcW w:w="4536" w:type="dxa"/>
            <w:tcBorders>
              <w:top w:val="single" w:sz="4" w:space="0" w:color="auto"/>
            </w:tcBorders>
            <w:shd w:val="clear" w:color="auto" w:fill="auto"/>
          </w:tcPr>
          <w:p w:rsidR="00AD6C68" w:rsidRPr="00AD6C68" w:rsidRDefault="00AD6C68" w:rsidP="00AD6C68">
            <w:pPr>
              <w:widowControl w:val="0"/>
              <w:spacing w:after="200"/>
              <w:ind w:left="34" w:right="113"/>
              <w:jc w:val="both"/>
              <w:rPr>
                <w:color w:val="auto"/>
                <w:sz w:val="22"/>
                <w:szCs w:val="22"/>
                <w:lang w:val="uk-UA" w:eastAsia="uk-UA"/>
              </w:rPr>
            </w:pPr>
          </w:p>
        </w:tc>
      </w:tr>
      <w:tr w:rsidR="00AD6C68" w:rsidRPr="00556E78" w:rsidTr="00AD6C68">
        <w:trPr>
          <w:trHeight w:val="562"/>
          <w:jc w:val="center"/>
        </w:trPr>
        <w:tc>
          <w:tcPr>
            <w:tcW w:w="497" w:type="dxa"/>
          </w:tcPr>
          <w:p w:rsidR="00AD6C68" w:rsidRPr="00AD6C68" w:rsidRDefault="00AD6C68" w:rsidP="00AD6C68">
            <w:pPr>
              <w:widowControl w:val="0"/>
              <w:rPr>
                <w:b/>
                <w:bCs/>
                <w:color w:val="auto"/>
                <w:sz w:val="22"/>
                <w:szCs w:val="22"/>
                <w:lang w:val="uk-UA" w:eastAsia="uk-UA"/>
              </w:rPr>
            </w:pPr>
            <w:r w:rsidRPr="00AD6C68">
              <w:rPr>
                <w:b/>
                <w:bCs/>
                <w:color w:val="auto"/>
                <w:sz w:val="22"/>
                <w:szCs w:val="22"/>
                <w:lang w:val="uk-UA" w:eastAsia="uk-UA"/>
              </w:rPr>
              <w:lastRenderedPageBreak/>
              <w:t>12</w:t>
            </w:r>
          </w:p>
        </w:tc>
        <w:tc>
          <w:tcPr>
            <w:tcW w:w="5859" w:type="dxa"/>
          </w:tcPr>
          <w:p w:rsidR="00AD6C68" w:rsidRPr="00AD6C68" w:rsidRDefault="00AD6C68" w:rsidP="00AD6C68">
            <w:pPr>
              <w:spacing w:after="200" w:line="276" w:lineRule="auto"/>
              <w:ind w:left="120" w:right="120" w:hanging="20"/>
              <w:jc w:val="both"/>
              <w:rPr>
                <w:color w:val="auto"/>
                <w:sz w:val="22"/>
                <w:szCs w:val="22"/>
                <w:lang w:val="uk-UA" w:eastAsia="uk-UA"/>
              </w:rPr>
            </w:pPr>
            <w:r w:rsidRPr="00AD6C68">
              <w:rPr>
                <w:sz w:val="22"/>
                <w:szCs w:val="22"/>
                <w:lang w:val="uk-UA" w:eastAsia="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AD6C68">
              <w:rPr>
                <w:color w:val="auto"/>
                <w:sz w:val="22"/>
                <w:szCs w:val="22"/>
                <w:lang w:val="uk-UA" w:eastAsia="uk-UA"/>
              </w:rPr>
              <w:t>місця проживання</w:t>
            </w:r>
            <w:r w:rsidRPr="00AD6C68">
              <w:rPr>
                <w:sz w:val="22"/>
                <w:szCs w:val="22"/>
                <w:lang w:val="uk-UA" w:eastAsia="uk-UA"/>
              </w:rPr>
              <w:t xml:space="preserve"> та громадянство.</w:t>
            </w:r>
          </w:p>
        </w:tc>
        <w:tc>
          <w:tcPr>
            <w:tcW w:w="4536" w:type="dxa"/>
            <w:shd w:val="clear" w:color="auto" w:fill="auto"/>
          </w:tcPr>
          <w:p w:rsidR="00AD6C68" w:rsidRPr="00AD6C68" w:rsidRDefault="00AD6C68" w:rsidP="00AD6C68">
            <w:pPr>
              <w:widowControl w:val="0"/>
              <w:spacing w:after="200"/>
              <w:ind w:left="34" w:right="113"/>
              <w:jc w:val="both"/>
              <w:rPr>
                <w:color w:val="auto"/>
                <w:sz w:val="22"/>
                <w:szCs w:val="22"/>
                <w:lang w:val="uk-UA" w:eastAsia="uk-UA"/>
              </w:rPr>
            </w:pPr>
            <w:r w:rsidRPr="00AD6C68">
              <w:rPr>
                <w:i/>
                <w:sz w:val="22"/>
                <w:szCs w:val="22"/>
                <w:lang w:val="uk-UA" w:eastAsia="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rsidR="00AD6C68" w:rsidRPr="00AD6C68" w:rsidRDefault="00AD6C68" w:rsidP="00AD6C68">
      <w:pPr>
        <w:rPr>
          <w:rFonts w:eastAsia="Arial"/>
          <w:b/>
          <w:sz w:val="22"/>
          <w:szCs w:val="22"/>
          <w:lang w:val="uk-UA"/>
        </w:rPr>
      </w:pPr>
    </w:p>
    <w:p w:rsidR="00AD6C68" w:rsidRPr="00AD6C68" w:rsidRDefault="00AD6C68" w:rsidP="00AD6C68">
      <w:pPr>
        <w:rPr>
          <w:i/>
          <w:color w:val="auto"/>
          <w:sz w:val="22"/>
          <w:szCs w:val="22"/>
          <w:lang w:val="uk-UA" w:eastAsia="uk-UA"/>
        </w:rPr>
      </w:pPr>
      <w:r w:rsidRPr="00AD6C68">
        <w:rPr>
          <w:b/>
          <w:i/>
          <w:color w:val="auto"/>
          <w:sz w:val="22"/>
          <w:szCs w:val="22"/>
          <w:lang w:val="uk-UA" w:eastAsia="uk-UA"/>
        </w:rPr>
        <w:t xml:space="preserve">* </w:t>
      </w:r>
      <w:r w:rsidRPr="00AD6C68">
        <w:rPr>
          <w:i/>
          <w:color w:val="auto"/>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6C68" w:rsidRPr="00AD6C68" w:rsidRDefault="00AD6C68" w:rsidP="00AD6C68">
      <w:pPr>
        <w:rPr>
          <w:b/>
          <w:i/>
          <w:color w:val="auto"/>
          <w:sz w:val="22"/>
          <w:szCs w:val="22"/>
          <w:lang w:val="uk-UA" w:eastAsia="uk-UA"/>
        </w:rPr>
      </w:pPr>
    </w:p>
    <w:p w:rsidR="00AD6C68" w:rsidRPr="00AD6C68" w:rsidRDefault="00AD6C68" w:rsidP="00AD6C68">
      <w:pPr>
        <w:rPr>
          <w:b/>
          <w:i/>
          <w:color w:val="auto"/>
          <w:sz w:val="22"/>
          <w:szCs w:val="22"/>
          <w:lang w:val="uk-UA" w:eastAsia="uk-UA"/>
        </w:rPr>
      </w:pPr>
    </w:p>
    <w:p w:rsidR="00AD6C68" w:rsidRPr="00AD6C68" w:rsidRDefault="00AD6C68" w:rsidP="00AD6C68">
      <w:pPr>
        <w:rPr>
          <w:b/>
          <w:i/>
          <w:color w:val="auto"/>
          <w:sz w:val="22"/>
          <w:szCs w:val="22"/>
          <w:lang w:val="uk-UA" w:eastAsia="uk-UA"/>
        </w:rPr>
      </w:pPr>
    </w:p>
    <w:p w:rsidR="00AD6C68" w:rsidRPr="00AD6C68" w:rsidRDefault="00AD6C68" w:rsidP="00AD6C68">
      <w:pPr>
        <w:widowControl w:val="0"/>
        <w:tabs>
          <w:tab w:val="left" w:pos="0"/>
        </w:tabs>
        <w:ind w:firstLine="284"/>
        <w:jc w:val="center"/>
        <w:rPr>
          <w:b/>
          <w:snapToGrid w:val="0"/>
          <w:color w:val="auto"/>
          <w:sz w:val="22"/>
          <w:szCs w:val="22"/>
          <w:lang w:val="uk-UA"/>
        </w:rPr>
      </w:pPr>
      <w:bookmarkStart w:id="4" w:name="_heading=h.gjdgxs" w:colFirst="0" w:colLast="0"/>
      <w:bookmarkEnd w:id="4"/>
      <w:r w:rsidRPr="00AD6C68">
        <w:rPr>
          <w:b/>
          <w:snapToGrid w:val="0"/>
          <w:color w:val="auto"/>
          <w:sz w:val="22"/>
          <w:szCs w:val="22"/>
          <w:lang w:val="uk-UA"/>
        </w:rPr>
        <w:t xml:space="preserve">ІНФОРМАЦІЯ </w:t>
      </w:r>
    </w:p>
    <w:p w:rsidR="00AD6C68" w:rsidRPr="00AD6C68" w:rsidRDefault="00AD6C68" w:rsidP="00AD6C68">
      <w:pPr>
        <w:widowControl w:val="0"/>
        <w:tabs>
          <w:tab w:val="left" w:pos="0"/>
        </w:tabs>
        <w:ind w:firstLine="284"/>
        <w:jc w:val="center"/>
        <w:rPr>
          <w:b/>
          <w:snapToGrid w:val="0"/>
          <w:color w:val="auto"/>
          <w:sz w:val="22"/>
          <w:szCs w:val="22"/>
          <w:lang w:val="uk-UA"/>
        </w:rPr>
      </w:pPr>
      <w:r w:rsidRPr="00AD6C68">
        <w:rPr>
          <w:b/>
          <w:snapToGrid w:val="0"/>
          <w:color w:val="auto"/>
          <w:sz w:val="22"/>
          <w:szCs w:val="22"/>
          <w:lang w:val="uk-UA"/>
        </w:rPr>
        <w:t xml:space="preserve">ЩОДО ПІДТВЕРДЖЕННЯ ВІДСУТНОСТІ ПІДСТАВ, </w:t>
      </w:r>
    </w:p>
    <w:p w:rsidR="00AD6C68" w:rsidRPr="00AD6C68" w:rsidRDefault="00AD6C68" w:rsidP="00AD6C68">
      <w:pPr>
        <w:spacing w:after="200" w:line="276" w:lineRule="auto"/>
        <w:jc w:val="center"/>
        <w:rPr>
          <w:b/>
          <w:color w:val="auto"/>
          <w:sz w:val="22"/>
          <w:szCs w:val="22"/>
          <w:lang w:val="uk-UA" w:eastAsia="uk-UA"/>
        </w:rPr>
      </w:pPr>
      <w:r w:rsidRPr="00AD6C68">
        <w:rPr>
          <w:b/>
          <w:color w:val="auto"/>
          <w:sz w:val="22"/>
          <w:szCs w:val="22"/>
          <w:lang w:val="uk-UA" w:eastAsia="uk-UA"/>
        </w:rPr>
        <w:t>ПЕРЕДБАЧЕНИХ П.47 ОСОБЛИВОСТЕЙ</w:t>
      </w:r>
    </w:p>
    <w:tbl>
      <w:tblPr>
        <w:tblW w:w="10236" w:type="dxa"/>
        <w:tblInd w:w="78" w:type="dxa"/>
        <w:tblLayout w:type="fixed"/>
        <w:tblLook w:val="0000" w:firstRow="0" w:lastRow="0" w:firstColumn="0" w:lastColumn="0" w:noHBand="0" w:noVBand="0"/>
      </w:tblPr>
      <w:tblGrid>
        <w:gridCol w:w="621"/>
        <w:gridCol w:w="3322"/>
        <w:gridCol w:w="3600"/>
        <w:gridCol w:w="2693"/>
      </w:tblGrid>
      <w:tr w:rsidR="00AD6C68" w:rsidRPr="00556E78" w:rsidTr="005B3079">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 п/п</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Підстави для відмови в участі у процедурі закупівлі</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Учасник процедури закупівлі</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D6C68" w:rsidRPr="00AD6C68" w:rsidTr="005B3079">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(підпункт 1 пункту 47 Особливостей)</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Переможець не надає підтвердження своєї відповідності.</w:t>
            </w:r>
          </w:p>
        </w:tc>
      </w:tr>
      <w:tr w:rsidR="00AD6C68" w:rsidRPr="00AD6C68" w:rsidTr="005B3079">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 xml:space="preserve">відомості про юридичну особу, </w:t>
            </w:r>
            <w:r w:rsidRPr="00AD6C68">
              <w:rPr>
                <w:color w:val="auto"/>
                <w:sz w:val="22"/>
                <w:szCs w:val="22"/>
                <w:lang w:val="uk-UA" w:eastAsia="uk-UA"/>
              </w:rPr>
              <w:lastRenderedPageBreak/>
              <w:t>яка є учасником процедури закупівлі, внесено до Єдиного державного реєстру осіб, які вчинили корупційні або пов’язані з корупцією правопорушення (підпункт 2 пункту 47 Особливостей)</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lastRenderedPageBreak/>
              <w:t xml:space="preserve">Учасник процедури закупівлі </w:t>
            </w:r>
            <w:r w:rsidRPr="00AD6C68">
              <w:rPr>
                <w:color w:val="auto"/>
                <w:sz w:val="22"/>
                <w:szCs w:val="22"/>
                <w:lang w:val="uk-UA" w:eastAsia="uk-UA"/>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lastRenderedPageBreak/>
              <w:t xml:space="preserve">Переможець не надає </w:t>
            </w:r>
            <w:r w:rsidRPr="00AD6C68">
              <w:rPr>
                <w:color w:val="auto"/>
                <w:sz w:val="22"/>
                <w:szCs w:val="22"/>
                <w:lang w:val="uk-UA" w:eastAsia="uk-UA"/>
              </w:rPr>
              <w:lastRenderedPageBreak/>
              <w:t>підтвердження своєї відповідності.</w:t>
            </w:r>
          </w:p>
        </w:tc>
      </w:tr>
      <w:tr w:rsidR="00AD6C68" w:rsidRPr="00556E78" w:rsidTr="005B3079">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lastRenderedPageBreak/>
              <w:t>3</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керівника* учасника процедури закупівлі або фізичну особу, яка є учасником процедури закупівлі</w:t>
            </w:r>
          </w:p>
        </w:tc>
      </w:tr>
      <w:tr w:rsidR="00AD6C68" w:rsidRPr="00AD6C68" w:rsidTr="005B3079">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4</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(підпункт 4 пункту 47 Особливостей)</w:t>
            </w:r>
          </w:p>
          <w:p w:rsidR="00AD6C68" w:rsidRPr="00AD6C68" w:rsidRDefault="00AD6C68" w:rsidP="00AD6C68">
            <w:pPr>
              <w:spacing w:after="200" w:line="276" w:lineRule="auto"/>
              <w:rPr>
                <w:color w:val="auto"/>
                <w:sz w:val="22"/>
                <w:szCs w:val="22"/>
                <w:lang w:val="uk-UA" w:eastAsia="uk-UA"/>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Переможець не надає підтвердження своєї відповідності.</w:t>
            </w:r>
          </w:p>
        </w:tc>
      </w:tr>
      <w:tr w:rsidR="00AD6C68" w:rsidRPr="00556E78" w:rsidTr="005B3079">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5</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 xml:space="preserve">фізична особа, яка є учасником процедури закупівлі, була засуджена за кримінальне правопорушення, вчинене з </w:t>
            </w:r>
            <w:r w:rsidRPr="00AD6C68">
              <w:rPr>
                <w:color w:val="auto"/>
                <w:sz w:val="22"/>
                <w:szCs w:val="22"/>
                <w:lang w:val="uk-UA" w:eastAsia="uk-UA"/>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AD6C68">
              <w:rPr>
                <w:color w:val="auto"/>
                <w:sz w:val="22"/>
                <w:szCs w:val="22"/>
                <w:lang w:val="uk-UA" w:eastAsia="uk-UA"/>
              </w:rPr>
              <w:lastRenderedPageBreak/>
              <w:t>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lastRenderedPageBreak/>
              <w:t xml:space="preserve">Переможець процедури закупівлі має надати повний витяг з інформаційно-аналітичної </w:t>
            </w:r>
            <w:r w:rsidRPr="00AD6C68">
              <w:rPr>
                <w:color w:val="auto"/>
                <w:sz w:val="22"/>
                <w:szCs w:val="22"/>
                <w:lang w:val="uk-UA" w:eastAsia="uk-UA"/>
              </w:rPr>
              <w:lastRenderedPageBreak/>
              <w:t>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D6C68" w:rsidRPr="00556E78" w:rsidTr="005B3079">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lastRenderedPageBreak/>
              <w:t>6</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D6C68" w:rsidRPr="00AD6C68" w:rsidTr="005B3079">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7</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(підпункт 7 пункту 47 Особливостей)</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Переможець не надає підтвердження своєї відповідності.</w:t>
            </w:r>
          </w:p>
        </w:tc>
      </w:tr>
      <w:tr w:rsidR="00AD6C68" w:rsidRPr="00AD6C68" w:rsidTr="005B3079">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8</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учасник процедури закупівлі визнаний в установленому законом порядку банкрутом та стосовно нього відкрита ліквідаційна процедура (підпункт 8 пункту 47 Особливостей)</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Переможець не надає підтвердження своєї відповідності.</w:t>
            </w:r>
          </w:p>
        </w:tc>
      </w:tr>
      <w:tr w:rsidR="00AD6C68" w:rsidRPr="00AD6C68" w:rsidTr="005B3079">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9</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 xml:space="preserve">у Єдиному державному реєстрі юридичних осіб, фізичних осіб </w:t>
            </w:r>
            <w:r w:rsidRPr="00AD6C68">
              <w:rPr>
                <w:color w:val="auto"/>
                <w:sz w:val="22"/>
                <w:szCs w:val="22"/>
                <w:lang w:val="uk-UA" w:eastAsia="uk-UA"/>
              </w:rPr>
              <w:lastRenderedPageBreak/>
              <w:t>—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(підпункт 9 пункту 47 Особливостей)</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lastRenderedPageBreak/>
              <w:t xml:space="preserve">Учасник процедури закупівлі підтверджує відсутність підстави </w:t>
            </w:r>
            <w:r w:rsidRPr="00AD6C68">
              <w:rPr>
                <w:color w:val="auto"/>
                <w:sz w:val="22"/>
                <w:szCs w:val="22"/>
                <w:lang w:val="uk-UA" w:eastAsia="uk-UA"/>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lastRenderedPageBreak/>
              <w:t xml:space="preserve">Переможець не надає підтвердження своєї </w:t>
            </w:r>
            <w:r w:rsidRPr="00AD6C68">
              <w:rPr>
                <w:color w:val="auto"/>
                <w:sz w:val="22"/>
                <w:szCs w:val="22"/>
                <w:lang w:val="uk-UA" w:eastAsia="uk-UA"/>
              </w:rPr>
              <w:lastRenderedPageBreak/>
              <w:t>відповідності.</w:t>
            </w:r>
          </w:p>
        </w:tc>
      </w:tr>
      <w:tr w:rsidR="00AD6C68" w:rsidRPr="00556E78" w:rsidTr="005B3079">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lastRenderedPageBreak/>
              <w:t>10</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p>
        </w:tc>
      </w:tr>
      <w:tr w:rsidR="00AD6C68" w:rsidRPr="00AD6C68" w:rsidTr="005B3079">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11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sz w:val="22"/>
                <w:szCs w:val="22"/>
                <w:shd w:val="clear" w:color="auto" w:fill="FFFFFF"/>
                <w:lang w:val="uk-UA"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(підпункт 11 пункту 47 Особливостей)</w:t>
            </w:r>
          </w:p>
          <w:p w:rsidR="00AD6C68" w:rsidRPr="00AD6C68" w:rsidRDefault="00AD6C68" w:rsidP="00AD6C68">
            <w:pPr>
              <w:spacing w:after="200" w:line="276" w:lineRule="auto"/>
              <w:rPr>
                <w:color w:val="auto"/>
                <w:sz w:val="22"/>
                <w:szCs w:val="22"/>
                <w:lang w:val="uk-UA" w:eastAsia="uk-UA"/>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Переможець не надає підтвердження своєї відповідності.</w:t>
            </w:r>
          </w:p>
        </w:tc>
      </w:tr>
      <w:tr w:rsidR="00AD6C68" w:rsidRPr="00556E78" w:rsidTr="005B3079">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12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AD6C68">
              <w:rPr>
                <w:color w:val="auto"/>
                <w:sz w:val="22"/>
                <w:szCs w:val="22"/>
                <w:lang w:val="uk-UA" w:eastAsia="uk-UA"/>
              </w:rPr>
              <w:lastRenderedPageBreak/>
              <w:t>дитячої праці чи будь-якими формами торгівлі людьми (підпункт 12 пункту 47 Особливостей)</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D6C68" w:rsidRPr="00AD6C68" w:rsidRDefault="00AD6C68" w:rsidP="00AD6C68">
            <w:pPr>
              <w:spacing w:after="200" w:line="276" w:lineRule="auto"/>
              <w:rPr>
                <w:color w:val="auto"/>
                <w:sz w:val="22"/>
                <w:szCs w:val="22"/>
                <w:lang w:val="uk-UA" w:eastAsia="uk-UA"/>
              </w:rPr>
            </w:pPr>
            <w:r w:rsidRPr="00AD6C68">
              <w:rPr>
                <w:color w:val="auto"/>
                <w:sz w:val="22"/>
                <w:szCs w:val="22"/>
                <w:lang w:val="uk-UA" w:eastAsia="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w:t>
            </w:r>
            <w:r w:rsidRPr="00AD6C68">
              <w:rPr>
                <w:color w:val="auto"/>
                <w:sz w:val="22"/>
                <w:szCs w:val="22"/>
                <w:lang w:val="uk-UA" w:eastAsia="uk-UA"/>
              </w:rPr>
              <w:lastRenderedPageBreak/>
              <w:t>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D6C68" w:rsidRPr="00556E78" w:rsidTr="005B3079">
        <w:tc>
          <w:tcPr>
            <w:tcW w:w="621" w:type="dxa"/>
            <w:tcBorders>
              <w:top w:val="single" w:sz="4" w:space="0" w:color="000000"/>
              <w:left w:val="single" w:sz="4" w:space="0" w:color="000000"/>
              <w:bottom w:val="single" w:sz="4" w:space="0" w:color="000000"/>
              <w:right w:val="single" w:sz="4" w:space="0" w:color="000000"/>
            </w:tcBorders>
          </w:tcPr>
          <w:p w:rsidR="00AD6C68" w:rsidRPr="00AD6C68" w:rsidRDefault="00AD6C68" w:rsidP="00AD6C68">
            <w:pPr>
              <w:spacing w:after="200" w:line="276" w:lineRule="auto"/>
              <w:jc w:val="both"/>
              <w:rPr>
                <w:color w:val="auto"/>
                <w:sz w:val="22"/>
                <w:szCs w:val="22"/>
                <w:lang w:val="uk-UA"/>
              </w:rPr>
            </w:pPr>
            <w:r w:rsidRPr="00AD6C68">
              <w:rPr>
                <w:color w:val="auto"/>
                <w:sz w:val="22"/>
                <w:szCs w:val="22"/>
                <w:lang w:val="uk-UA"/>
              </w:rPr>
              <w:lastRenderedPageBreak/>
              <w:t>13</w:t>
            </w:r>
          </w:p>
        </w:tc>
        <w:tc>
          <w:tcPr>
            <w:tcW w:w="3322" w:type="dxa"/>
            <w:tcBorders>
              <w:top w:val="single" w:sz="4" w:space="0" w:color="000000"/>
              <w:left w:val="single" w:sz="4" w:space="0" w:color="000000"/>
              <w:bottom w:val="single" w:sz="4" w:space="0" w:color="000000"/>
              <w:right w:val="single" w:sz="4" w:space="0" w:color="000000"/>
            </w:tcBorders>
          </w:tcPr>
          <w:p w:rsidR="00AD6C68" w:rsidRPr="00AD6C68" w:rsidRDefault="00AD6C68" w:rsidP="00AD6C68">
            <w:pPr>
              <w:spacing w:after="200" w:line="276" w:lineRule="auto"/>
              <w:jc w:val="both"/>
              <w:rPr>
                <w:i/>
                <w:iCs/>
                <w:color w:val="auto"/>
                <w:sz w:val="22"/>
                <w:szCs w:val="22"/>
                <w:lang w:val="uk-UA"/>
              </w:rPr>
            </w:pPr>
            <w:r w:rsidRPr="00AD6C68">
              <w:rPr>
                <w:color w:val="auto"/>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D6C68">
              <w:rPr>
                <w:i/>
                <w:iCs/>
                <w:color w:val="auto"/>
                <w:sz w:val="22"/>
                <w:szCs w:val="22"/>
                <w:lang w:val="uk-UA"/>
              </w:rPr>
              <w:t>(абзац 14 пункту 47 Особливостей)</w:t>
            </w:r>
          </w:p>
        </w:tc>
        <w:tc>
          <w:tcPr>
            <w:tcW w:w="3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D6C68" w:rsidRPr="00AD6C68" w:rsidRDefault="00AD6C68" w:rsidP="00AD6C68">
            <w:pPr>
              <w:spacing w:after="200" w:line="276" w:lineRule="auto"/>
              <w:jc w:val="both"/>
              <w:rPr>
                <w:color w:val="auto"/>
                <w:sz w:val="22"/>
                <w:szCs w:val="22"/>
                <w:lang w:val="uk-UA" w:eastAsia="uk-UA"/>
              </w:rPr>
            </w:pPr>
            <w:r w:rsidRPr="00AD6C68">
              <w:rPr>
                <w:color w:val="auto"/>
                <w:sz w:val="22"/>
                <w:szCs w:val="22"/>
                <w:lang w:val="uk-UA"/>
              </w:rPr>
              <w:t xml:space="preserve">Учасник процедури закупівлі має </w:t>
            </w:r>
            <w:r w:rsidRPr="00AD6C68">
              <w:rPr>
                <w:color w:val="auto"/>
                <w:sz w:val="22"/>
                <w:szCs w:val="22"/>
                <w:lang w:val="uk-UA" w:eastAsia="uk-UA"/>
              </w:rPr>
              <w:t>надати:</w:t>
            </w:r>
          </w:p>
          <w:p w:rsidR="00AD6C68" w:rsidRPr="00AD6C68" w:rsidRDefault="00AD6C68" w:rsidP="003F0A8D">
            <w:pPr>
              <w:spacing w:after="200" w:line="256" w:lineRule="auto"/>
              <w:ind w:left="410"/>
              <w:contextualSpacing/>
              <w:jc w:val="both"/>
              <w:rPr>
                <w:color w:val="auto"/>
                <w:sz w:val="22"/>
                <w:szCs w:val="22"/>
                <w:lang w:val="uk-UA" w:eastAsia="uk-UA"/>
              </w:rPr>
            </w:pPr>
            <w:r w:rsidRPr="00AD6C68">
              <w:rPr>
                <w:color w:val="auto"/>
                <w:sz w:val="22"/>
                <w:szCs w:val="22"/>
                <w:lang w:val="uk-UA"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D6C68" w:rsidRPr="00AD6C68" w:rsidRDefault="00AD6C68" w:rsidP="00AD6C68">
            <w:pPr>
              <w:spacing w:after="200" w:line="276" w:lineRule="auto"/>
              <w:ind w:left="50"/>
              <w:jc w:val="both"/>
              <w:rPr>
                <w:color w:val="auto"/>
                <w:sz w:val="22"/>
                <w:szCs w:val="22"/>
                <w:lang w:val="uk-UA" w:eastAsia="uk-UA"/>
              </w:rPr>
            </w:pPr>
            <w:r w:rsidRPr="00AD6C68">
              <w:rPr>
                <w:color w:val="auto"/>
                <w:sz w:val="22"/>
                <w:szCs w:val="22"/>
                <w:lang w:val="uk-UA" w:eastAsia="uk-UA"/>
              </w:rPr>
              <w:t xml:space="preserve">або </w:t>
            </w:r>
          </w:p>
          <w:p w:rsidR="00AD6C68" w:rsidRPr="00AD6C68" w:rsidRDefault="00AD6C68" w:rsidP="00AD6C68">
            <w:pPr>
              <w:numPr>
                <w:ilvl w:val="0"/>
                <w:numId w:val="40"/>
              </w:numPr>
              <w:spacing w:after="200" w:line="256" w:lineRule="auto"/>
              <w:ind w:left="410"/>
              <w:contextualSpacing/>
              <w:jc w:val="both"/>
              <w:rPr>
                <w:color w:val="auto"/>
                <w:sz w:val="22"/>
                <w:szCs w:val="22"/>
                <w:lang w:val="uk-UA" w:eastAsia="uk-UA"/>
              </w:rPr>
            </w:pPr>
            <w:r w:rsidRPr="00AD6C68">
              <w:rPr>
                <w:color w:val="auto"/>
                <w:sz w:val="22"/>
                <w:szCs w:val="22"/>
                <w:lang w:val="uk-UA"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693" w:type="dxa"/>
            <w:tcBorders>
              <w:top w:val="single" w:sz="4" w:space="0" w:color="000000"/>
              <w:left w:val="single" w:sz="4" w:space="0" w:color="000000"/>
              <w:bottom w:val="single" w:sz="4" w:space="0" w:color="000000"/>
              <w:right w:val="single" w:sz="4" w:space="0" w:color="000000"/>
            </w:tcBorders>
          </w:tcPr>
          <w:p w:rsidR="00AD6C68" w:rsidRPr="00AD6C68" w:rsidRDefault="00AD6C68" w:rsidP="00AD6C68">
            <w:pPr>
              <w:spacing w:after="200" w:line="276" w:lineRule="auto"/>
              <w:jc w:val="both"/>
              <w:rPr>
                <w:color w:val="auto"/>
                <w:sz w:val="22"/>
                <w:szCs w:val="22"/>
                <w:lang w:val="uk-UA"/>
              </w:rPr>
            </w:pPr>
            <w:r w:rsidRPr="00AD6C68">
              <w:rPr>
                <w:color w:val="auto"/>
                <w:sz w:val="22"/>
                <w:szCs w:val="22"/>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D6C68" w:rsidRPr="00AD6C68" w:rsidRDefault="00AD6C68" w:rsidP="00AD6C68">
            <w:pPr>
              <w:spacing w:after="200" w:line="276" w:lineRule="auto"/>
              <w:rPr>
                <w:color w:val="auto"/>
                <w:sz w:val="22"/>
                <w:szCs w:val="22"/>
                <w:lang w:val="uk-UA"/>
              </w:rPr>
            </w:pPr>
          </w:p>
          <w:p w:rsidR="00AD6C68" w:rsidRPr="00AD6C68" w:rsidRDefault="00AD6C68" w:rsidP="00AD6C68">
            <w:pPr>
              <w:spacing w:after="200" w:line="276" w:lineRule="auto"/>
              <w:jc w:val="both"/>
              <w:rPr>
                <w:color w:val="auto"/>
                <w:sz w:val="22"/>
                <w:szCs w:val="22"/>
                <w:lang w:val="uk-UA"/>
              </w:rPr>
            </w:pPr>
            <w:r w:rsidRPr="00AD6C68">
              <w:rPr>
                <w:color w:val="auto"/>
                <w:sz w:val="22"/>
                <w:szCs w:val="22"/>
                <w:lang w:val="uk-UA"/>
              </w:rPr>
              <w:t>або</w:t>
            </w:r>
          </w:p>
          <w:p w:rsidR="00AD6C68" w:rsidRPr="00AD6C68" w:rsidRDefault="00AD6C68" w:rsidP="00AD6C68">
            <w:pPr>
              <w:spacing w:after="200" w:line="276" w:lineRule="auto"/>
              <w:rPr>
                <w:color w:val="auto"/>
                <w:sz w:val="22"/>
                <w:szCs w:val="22"/>
                <w:lang w:val="uk-UA"/>
              </w:rPr>
            </w:pPr>
          </w:p>
          <w:p w:rsidR="00AD6C68" w:rsidRPr="00AD6C68" w:rsidRDefault="00AD6C68" w:rsidP="00AD6C68">
            <w:pPr>
              <w:spacing w:after="200" w:line="276" w:lineRule="auto"/>
              <w:jc w:val="both"/>
              <w:rPr>
                <w:color w:val="auto"/>
                <w:sz w:val="22"/>
                <w:szCs w:val="22"/>
                <w:lang w:val="uk-UA"/>
              </w:rPr>
            </w:pPr>
            <w:r w:rsidRPr="00AD6C68">
              <w:rPr>
                <w:color w:val="auto"/>
                <w:sz w:val="22"/>
                <w:szCs w:val="22"/>
                <w:lang w:val="uk-UA"/>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w:t>
            </w:r>
            <w:r w:rsidRPr="00AD6C68">
              <w:rPr>
                <w:color w:val="auto"/>
                <w:sz w:val="22"/>
                <w:szCs w:val="22"/>
                <w:lang w:val="uk-UA"/>
              </w:rPr>
              <w:lastRenderedPageBreak/>
              <w:t>зобов’язання та відшкодування завданих збитків.</w:t>
            </w:r>
          </w:p>
        </w:tc>
      </w:tr>
    </w:tbl>
    <w:p w:rsidR="00AD6C68" w:rsidRPr="00AD6C68" w:rsidRDefault="00AD6C68" w:rsidP="00AD6C68">
      <w:pPr>
        <w:spacing w:after="160" w:line="259" w:lineRule="auto"/>
        <w:jc w:val="both"/>
        <w:rPr>
          <w:rFonts w:eastAsia="Calibri"/>
          <w:color w:val="auto"/>
          <w:sz w:val="22"/>
          <w:szCs w:val="22"/>
          <w:lang w:val="uk-UA" w:eastAsia="en-US"/>
        </w:rPr>
      </w:pPr>
      <w:r w:rsidRPr="00AD6C68">
        <w:rPr>
          <w:rFonts w:eastAsia="Calibri"/>
          <w:color w:val="auto"/>
          <w:sz w:val="22"/>
          <w:szCs w:val="22"/>
          <w:lang w:val="uk-UA" w:eastAsia="en-US"/>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AD6C68" w:rsidRPr="00AD6C68" w:rsidRDefault="00AD6C68" w:rsidP="00AD6C68">
      <w:pPr>
        <w:spacing w:after="160" w:line="259" w:lineRule="auto"/>
        <w:jc w:val="both"/>
        <w:rPr>
          <w:rFonts w:eastAsia="Calibri"/>
          <w:color w:val="auto"/>
          <w:sz w:val="22"/>
          <w:szCs w:val="22"/>
          <w:lang w:val="uk-UA" w:eastAsia="en-US"/>
        </w:rPr>
      </w:pPr>
      <w:r w:rsidRPr="00AD6C68">
        <w:rPr>
          <w:rFonts w:eastAsia="Calibri"/>
          <w:color w:val="auto"/>
          <w:sz w:val="22"/>
          <w:szCs w:val="22"/>
          <w:lang w:val="uk-UA" w:eastAsia="en-US"/>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AD6C68" w:rsidRPr="00AD6C68" w:rsidRDefault="00AD6C68" w:rsidP="00AD6C68">
      <w:pPr>
        <w:spacing w:after="160" w:line="259" w:lineRule="auto"/>
        <w:jc w:val="both"/>
        <w:rPr>
          <w:rFonts w:eastAsia="Calibri"/>
          <w:b/>
          <w:bCs/>
          <w:color w:val="auto"/>
          <w:sz w:val="22"/>
          <w:szCs w:val="22"/>
          <w:lang w:val="uk-UA" w:eastAsia="en-US"/>
        </w:rPr>
      </w:pPr>
      <w:r w:rsidRPr="00AD6C68">
        <w:rPr>
          <w:rFonts w:eastAsia="Calibri"/>
          <w:color w:val="auto"/>
          <w:sz w:val="22"/>
          <w:szCs w:val="22"/>
          <w:lang w:val="uk-UA" w:eastAsia="en-US"/>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D6C68" w:rsidRPr="00AD6C68" w:rsidRDefault="00AD6C68" w:rsidP="00AD6C68">
      <w:pPr>
        <w:ind w:left="360"/>
        <w:contextualSpacing/>
        <w:rPr>
          <w:color w:val="auto"/>
          <w:sz w:val="22"/>
          <w:szCs w:val="22"/>
          <w:lang w:val="uk-UA" w:eastAsia="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674744" w:rsidRDefault="00674744" w:rsidP="00F56B09">
      <w:pPr>
        <w:shd w:val="clear" w:color="auto" w:fill="FFFFFF"/>
        <w:jc w:val="center"/>
        <w:rPr>
          <w:b/>
          <w:bCs/>
          <w:spacing w:val="-7"/>
          <w:lang w:val="uk-UA"/>
        </w:rPr>
      </w:pPr>
    </w:p>
    <w:p w:rsidR="00F56B09" w:rsidRPr="005928C4" w:rsidRDefault="00F56B09" w:rsidP="00674744">
      <w:pPr>
        <w:shd w:val="clear" w:color="auto" w:fill="FFFFFF"/>
        <w:ind w:left="5664"/>
        <w:jc w:val="center"/>
        <w:rPr>
          <w:b/>
          <w:bCs/>
          <w:spacing w:val="-7"/>
          <w:lang w:val="uk-UA"/>
        </w:rPr>
      </w:pPr>
      <w:r w:rsidRPr="005928C4">
        <w:rPr>
          <w:b/>
          <w:bCs/>
          <w:spacing w:val="-7"/>
          <w:lang w:val="uk-UA"/>
        </w:rPr>
        <w:t>Додаток № 3</w:t>
      </w:r>
    </w:p>
    <w:p w:rsidR="00F56B09" w:rsidRPr="005928C4" w:rsidRDefault="00F56B09" w:rsidP="00F56B09">
      <w:pPr>
        <w:shd w:val="clear" w:color="auto" w:fill="FFFFFF"/>
        <w:jc w:val="right"/>
        <w:rPr>
          <w:b/>
          <w:bCs/>
          <w:spacing w:val="-7"/>
          <w:lang w:val="uk-UA"/>
        </w:rPr>
      </w:pPr>
      <w:r w:rsidRPr="005928C4">
        <w:rPr>
          <w:b/>
          <w:bCs/>
          <w:spacing w:val="-7"/>
          <w:lang w:val="uk-UA"/>
        </w:rPr>
        <w:t>до тендерної документації</w:t>
      </w:r>
    </w:p>
    <w:p w:rsidR="00F56B09" w:rsidRPr="005928C4" w:rsidRDefault="00F56B09" w:rsidP="00F56B09">
      <w:pPr>
        <w:shd w:val="clear" w:color="auto" w:fill="FFFFFF"/>
        <w:jc w:val="right"/>
        <w:rPr>
          <w:b/>
          <w:bCs/>
          <w:spacing w:val="-7"/>
          <w:lang w:val="uk-UA"/>
        </w:rPr>
      </w:pPr>
    </w:p>
    <w:p w:rsidR="00F56B09" w:rsidRPr="005928C4" w:rsidRDefault="00F56B09" w:rsidP="00F56B09">
      <w:pPr>
        <w:pStyle w:val="ac"/>
        <w:ind w:left="0"/>
        <w:contextualSpacing/>
        <w:jc w:val="center"/>
        <w:rPr>
          <w:b/>
          <w:lang w:val="uk-UA"/>
        </w:rPr>
      </w:pPr>
      <w:r w:rsidRPr="005928C4">
        <w:rPr>
          <w:b/>
          <w:lang w:val="uk-UA"/>
        </w:rPr>
        <w:t>Інформація про необхідні технічні, якісні та кількісні характеристики предмета закупівлі</w:t>
      </w:r>
    </w:p>
    <w:p w:rsidR="00F56B09" w:rsidRPr="005928C4" w:rsidRDefault="00F56B09" w:rsidP="00F56B09">
      <w:pPr>
        <w:pStyle w:val="ac"/>
        <w:ind w:left="0"/>
        <w:contextualSpacing/>
        <w:jc w:val="center"/>
        <w:rPr>
          <w:b/>
          <w:lang w:val="uk-UA"/>
        </w:rPr>
      </w:pPr>
      <w:r w:rsidRPr="005928C4">
        <w:rPr>
          <w:b/>
          <w:lang w:val="uk-UA"/>
        </w:rPr>
        <w:t>(Технічна специфікація)</w:t>
      </w:r>
    </w:p>
    <w:p w:rsidR="00F56B09" w:rsidRPr="005928C4" w:rsidRDefault="00F56B09" w:rsidP="00F56B09">
      <w:pPr>
        <w:pStyle w:val="ac"/>
        <w:ind w:left="0"/>
        <w:contextualSpacing/>
        <w:jc w:val="center"/>
        <w:rPr>
          <w:b/>
          <w:lang w:val="uk-UA"/>
        </w:rPr>
      </w:pPr>
    </w:p>
    <w:tbl>
      <w:tblPr>
        <w:tblpPr w:leftFromText="180" w:rightFromText="180" w:vertAnchor="text" w:tblpX="152" w:tblpY="1"/>
        <w:tblOverlap w:val="neve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642"/>
        <w:gridCol w:w="3508"/>
      </w:tblGrid>
      <w:tr w:rsidR="00F56B09" w:rsidRPr="005928C4" w:rsidTr="00BB6B19">
        <w:trPr>
          <w:trHeight w:val="524"/>
        </w:trPr>
        <w:tc>
          <w:tcPr>
            <w:tcW w:w="562" w:type="dxa"/>
          </w:tcPr>
          <w:p w:rsidR="00F56B09" w:rsidRPr="005928C4" w:rsidRDefault="00F56B09" w:rsidP="00BB6B19"/>
        </w:tc>
        <w:tc>
          <w:tcPr>
            <w:tcW w:w="5642" w:type="dxa"/>
            <w:shd w:val="clear" w:color="auto" w:fill="auto"/>
          </w:tcPr>
          <w:p w:rsidR="00F56B09" w:rsidRPr="005928C4" w:rsidRDefault="00F56B09" w:rsidP="00BB6B19">
            <w:pPr>
              <w:tabs>
                <w:tab w:val="left" w:pos="567"/>
              </w:tabs>
            </w:pPr>
            <w:r w:rsidRPr="005928C4">
              <w:t>Гаряче харчування з одноразовим режимом</w:t>
            </w:r>
          </w:p>
        </w:tc>
        <w:tc>
          <w:tcPr>
            <w:tcW w:w="3508" w:type="dxa"/>
            <w:shd w:val="clear" w:color="auto" w:fill="auto"/>
          </w:tcPr>
          <w:p w:rsidR="00F56B09" w:rsidRPr="005928C4" w:rsidRDefault="00D75B3C" w:rsidP="00BB6B19">
            <w:pPr>
              <w:tabs>
                <w:tab w:val="left" w:pos="567"/>
              </w:tabs>
              <w:jc w:val="center"/>
            </w:pPr>
            <w:r>
              <w:t>Кількість діто</w:t>
            </w:r>
            <w:r w:rsidR="00F56B09" w:rsidRPr="005928C4">
              <w:t>днів</w:t>
            </w:r>
          </w:p>
        </w:tc>
      </w:tr>
      <w:tr w:rsidR="00D75B3C" w:rsidRPr="005928C4" w:rsidTr="00BB6B19">
        <w:trPr>
          <w:trHeight w:val="524"/>
        </w:trPr>
        <w:tc>
          <w:tcPr>
            <w:tcW w:w="562" w:type="dxa"/>
          </w:tcPr>
          <w:p w:rsidR="00D75B3C" w:rsidRPr="00D75B3C" w:rsidRDefault="00D75B3C" w:rsidP="00BB6B19">
            <w:pPr>
              <w:rPr>
                <w:lang w:val="uk-UA"/>
              </w:rPr>
            </w:pPr>
            <w:r>
              <w:rPr>
                <w:lang w:val="uk-UA"/>
              </w:rPr>
              <w:t>1.</w:t>
            </w:r>
          </w:p>
        </w:tc>
        <w:tc>
          <w:tcPr>
            <w:tcW w:w="5642" w:type="dxa"/>
            <w:shd w:val="clear" w:color="auto" w:fill="auto"/>
          </w:tcPr>
          <w:p w:rsidR="00D75B3C" w:rsidRPr="005928C4" w:rsidRDefault="00D75B3C" w:rsidP="00BB6B19">
            <w:pPr>
              <w:tabs>
                <w:tab w:val="left" w:pos="567"/>
              </w:tabs>
            </w:pPr>
            <w:r w:rsidRPr="005928C4">
              <w:t xml:space="preserve">Учні </w:t>
            </w:r>
            <w:r>
              <w:rPr>
                <w:lang w:val="uk-UA"/>
              </w:rPr>
              <w:t>6</w:t>
            </w:r>
            <w:r w:rsidRPr="005928C4">
              <w:t xml:space="preserve"> – 1</w:t>
            </w:r>
            <w:r>
              <w:rPr>
                <w:lang w:val="uk-UA"/>
              </w:rPr>
              <w:t>1</w:t>
            </w:r>
            <w:r w:rsidRPr="005928C4">
              <w:rPr>
                <w:lang w:val="uk-UA"/>
              </w:rPr>
              <w:t xml:space="preserve"> років(пільгові категорії)</w:t>
            </w:r>
          </w:p>
        </w:tc>
        <w:tc>
          <w:tcPr>
            <w:tcW w:w="3508" w:type="dxa"/>
            <w:shd w:val="clear" w:color="auto" w:fill="auto"/>
          </w:tcPr>
          <w:p w:rsidR="00D75B3C" w:rsidRPr="00D75B3C" w:rsidRDefault="00D75B3C" w:rsidP="00BB6B19">
            <w:pPr>
              <w:tabs>
                <w:tab w:val="left" w:pos="567"/>
              </w:tabs>
              <w:jc w:val="center"/>
              <w:rPr>
                <w:lang w:val="uk-UA"/>
              </w:rPr>
            </w:pPr>
          </w:p>
        </w:tc>
      </w:tr>
      <w:tr w:rsidR="00F56B09" w:rsidRPr="005928C4" w:rsidTr="00BB6B19">
        <w:trPr>
          <w:trHeight w:val="484"/>
        </w:trPr>
        <w:tc>
          <w:tcPr>
            <w:tcW w:w="562" w:type="dxa"/>
          </w:tcPr>
          <w:p w:rsidR="00F56B09" w:rsidRPr="005928C4" w:rsidRDefault="00D75B3C" w:rsidP="00BB6B19">
            <w:r>
              <w:rPr>
                <w:lang w:val="uk-UA"/>
              </w:rPr>
              <w:t>2</w:t>
            </w:r>
            <w:r w:rsidR="00F56B09" w:rsidRPr="005928C4">
              <w:t>.</w:t>
            </w:r>
          </w:p>
        </w:tc>
        <w:tc>
          <w:tcPr>
            <w:tcW w:w="5642" w:type="dxa"/>
            <w:shd w:val="clear" w:color="auto" w:fill="auto"/>
          </w:tcPr>
          <w:p w:rsidR="00F56B09" w:rsidRPr="005928C4" w:rsidRDefault="00F56B09" w:rsidP="00BB6B19">
            <w:pPr>
              <w:tabs>
                <w:tab w:val="left" w:pos="567"/>
              </w:tabs>
              <w:jc w:val="both"/>
            </w:pPr>
            <w:r w:rsidRPr="005928C4">
              <w:t xml:space="preserve">Учні </w:t>
            </w:r>
            <w:r w:rsidRPr="005928C4">
              <w:rPr>
                <w:lang w:val="uk-UA"/>
              </w:rPr>
              <w:t>11</w:t>
            </w:r>
            <w:r w:rsidRPr="005928C4">
              <w:t xml:space="preserve"> – 1</w:t>
            </w:r>
            <w:r w:rsidRPr="005928C4">
              <w:rPr>
                <w:lang w:val="uk-UA"/>
              </w:rPr>
              <w:t>4 років(пільгові категорії)</w:t>
            </w:r>
          </w:p>
        </w:tc>
        <w:tc>
          <w:tcPr>
            <w:tcW w:w="3508" w:type="dxa"/>
            <w:shd w:val="clear" w:color="auto" w:fill="auto"/>
          </w:tcPr>
          <w:p w:rsidR="00F56B09" w:rsidRPr="005928C4" w:rsidRDefault="00F56B09" w:rsidP="00BB6B19">
            <w:pPr>
              <w:jc w:val="center"/>
              <w:rPr>
                <w:lang w:val="uk-UA"/>
              </w:rPr>
            </w:pPr>
          </w:p>
        </w:tc>
      </w:tr>
      <w:tr w:rsidR="00F56B09" w:rsidRPr="005928C4" w:rsidTr="00BB6B19">
        <w:trPr>
          <w:trHeight w:val="548"/>
        </w:trPr>
        <w:tc>
          <w:tcPr>
            <w:tcW w:w="562" w:type="dxa"/>
          </w:tcPr>
          <w:p w:rsidR="00F56B09" w:rsidRPr="005928C4" w:rsidRDefault="00D75B3C" w:rsidP="00BB6B19">
            <w:pPr>
              <w:rPr>
                <w:lang w:val="uk-UA"/>
              </w:rPr>
            </w:pPr>
            <w:r>
              <w:rPr>
                <w:lang w:val="uk-UA"/>
              </w:rPr>
              <w:t>3</w:t>
            </w:r>
            <w:r w:rsidR="00F56B09" w:rsidRPr="005928C4">
              <w:rPr>
                <w:lang w:val="uk-UA"/>
              </w:rPr>
              <w:t>.</w:t>
            </w:r>
          </w:p>
        </w:tc>
        <w:tc>
          <w:tcPr>
            <w:tcW w:w="5642" w:type="dxa"/>
            <w:shd w:val="clear" w:color="auto" w:fill="auto"/>
          </w:tcPr>
          <w:p w:rsidR="00F56B09" w:rsidRPr="005928C4" w:rsidRDefault="00F56B09" w:rsidP="00BB6B19">
            <w:pPr>
              <w:tabs>
                <w:tab w:val="left" w:pos="567"/>
              </w:tabs>
              <w:jc w:val="both"/>
            </w:pPr>
            <w:r w:rsidRPr="005928C4">
              <w:t xml:space="preserve">Учні </w:t>
            </w:r>
            <w:r w:rsidRPr="005928C4">
              <w:rPr>
                <w:lang w:val="uk-UA"/>
              </w:rPr>
              <w:t>14</w:t>
            </w:r>
            <w:r w:rsidRPr="005928C4">
              <w:t xml:space="preserve"> – 1</w:t>
            </w:r>
            <w:r w:rsidRPr="005928C4">
              <w:rPr>
                <w:lang w:val="uk-UA"/>
              </w:rPr>
              <w:t>8 років (пільгові категорії)</w:t>
            </w:r>
          </w:p>
        </w:tc>
        <w:tc>
          <w:tcPr>
            <w:tcW w:w="3508" w:type="dxa"/>
            <w:shd w:val="clear" w:color="auto" w:fill="auto"/>
          </w:tcPr>
          <w:p w:rsidR="00F56B09" w:rsidRPr="005928C4" w:rsidRDefault="00F56B09" w:rsidP="00D75B3C">
            <w:pPr>
              <w:jc w:val="center"/>
              <w:rPr>
                <w:lang w:val="uk-UA"/>
              </w:rPr>
            </w:pPr>
          </w:p>
        </w:tc>
      </w:tr>
    </w:tbl>
    <w:p w:rsidR="00F56B09" w:rsidRPr="005928C4" w:rsidRDefault="00F56B09" w:rsidP="00F56B09">
      <w:pPr>
        <w:pStyle w:val="ac"/>
        <w:ind w:left="0"/>
        <w:contextualSpacing/>
        <w:rPr>
          <w:b/>
          <w:lang w:val="uk-UA"/>
        </w:rPr>
      </w:pPr>
    </w:p>
    <w:p w:rsidR="00F56B09" w:rsidRPr="005928C4" w:rsidRDefault="00F56B09" w:rsidP="00F56B09">
      <w:pPr>
        <w:spacing w:line="276" w:lineRule="auto"/>
        <w:ind w:firstLine="567"/>
        <w:jc w:val="both"/>
      </w:pPr>
      <w:r w:rsidRPr="005928C4">
        <w:t xml:space="preserve">Харчування учнів повинно повністю відповідати фізіологічній потребі дитячого організму у поживних речовинах та енергії відповідно до віково-статевих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 </w:t>
      </w:r>
    </w:p>
    <w:p w:rsidR="00F56B09" w:rsidRDefault="00F56B09" w:rsidP="00F56B09">
      <w:pPr>
        <w:spacing w:line="276" w:lineRule="auto"/>
        <w:ind w:firstLine="567"/>
        <w:jc w:val="both"/>
      </w:pPr>
      <w:r w:rsidRPr="005928C4">
        <w:t>Учасник розраховує ціну послуги відповідно до примірного чотиритижневого сезонного меню для різних вікових груп, що також враховують особливі дієтичні потреби здобувачів освіти/дітей (у разі їх наявності), потребу у лікувальному харчуванні (у разі прийняття відповідного рішення засновником закладу) та сезонність (осінь, зима, весна, літо</w:t>
      </w:r>
    </w:p>
    <w:p w:rsidR="00F56B09" w:rsidRPr="005928C4" w:rsidRDefault="00F56B09" w:rsidP="00F56B09">
      <w:pPr>
        <w:spacing w:line="276" w:lineRule="auto"/>
        <w:ind w:firstLine="567"/>
        <w:jc w:val="both"/>
      </w:pPr>
      <w:r w:rsidRPr="005928C4">
        <w:t xml:space="preserve">Учасник у складі пропозиції подає чотиритижневе сезонне меню (осінь – зима – весна) для харчування учнів загальноосвітніх навчальних закладів </w:t>
      </w:r>
      <w:r w:rsidRPr="005928C4">
        <w:rPr>
          <w:bCs/>
          <w:lang w:val="uk-UA"/>
        </w:rPr>
        <w:t xml:space="preserve">розроблене відповідно до норм Постанови Кабінету Міністрів України «Про  затвердження норм та Порядку організації харчування у закладах оздоровлення та відпочинку» від 24 березня 2021 року № 305, </w:t>
      </w:r>
      <w:r w:rsidRPr="005928C4">
        <w:t>погоджене з головним управлінням Держпродспоживслужби</w:t>
      </w:r>
      <w:r w:rsidRPr="005928C4">
        <w:rPr>
          <w:lang w:val="uk-UA"/>
        </w:rPr>
        <w:t xml:space="preserve"> в місті</w:t>
      </w:r>
      <w:r w:rsidRPr="005928C4">
        <w:t xml:space="preserve"> Києв</w:t>
      </w:r>
      <w:r w:rsidRPr="005928C4">
        <w:rPr>
          <w:lang w:val="uk-UA"/>
        </w:rPr>
        <w:t>і</w:t>
      </w:r>
      <w:r w:rsidRPr="005928C4">
        <w:t>.</w:t>
      </w:r>
    </w:p>
    <w:p w:rsidR="00F56B09" w:rsidRPr="005928C4" w:rsidRDefault="00F56B09" w:rsidP="00F56B09">
      <w:pPr>
        <w:spacing w:line="276" w:lineRule="auto"/>
        <w:ind w:firstLine="567"/>
        <w:jc w:val="both"/>
      </w:pPr>
      <w:r w:rsidRPr="005928C4">
        <w:t xml:space="preserve">Кількість учнів може змінюватися відповідно до фактичного відвідування. </w:t>
      </w:r>
    </w:p>
    <w:p w:rsidR="00F56B09" w:rsidRPr="005928C4" w:rsidRDefault="00F56B09" w:rsidP="00F56B09">
      <w:pPr>
        <w:spacing w:line="276" w:lineRule="auto"/>
        <w:ind w:firstLine="567"/>
        <w:jc w:val="both"/>
      </w:pPr>
      <w:r w:rsidRPr="005928C4">
        <w:t>Учасник у пропозиції також враховує, що протягом року змінюється віковий та кількісний склад учнів, а також необхідність в організації дієтичного та можливо лікувального харчування, тому можливі зміни в кількості дітей в кожній віковій групі та потребі у дієтичному та лікувальному харчуванні.</w:t>
      </w:r>
    </w:p>
    <w:p w:rsidR="00F56B09" w:rsidRPr="005928C4" w:rsidRDefault="00F56B09" w:rsidP="00F56B09">
      <w:pPr>
        <w:spacing w:line="276" w:lineRule="auto"/>
        <w:ind w:firstLine="567"/>
        <w:jc w:val="both"/>
      </w:pPr>
      <w:r w:rsidRPr="005928C4">
        <w:t xml:space="preserve">Учасник має врахувати та суворо дотримуватися графіку харчування дітей визначеного керівником закладу. </w:t>
      </w:r>
    </w:p>
    <w:p w:rsidR="00F56B09" w:rsidRPr="005928C4" w:rsidRDefault="00F56B09" w:rsidP="00F56B09">
      <w:pPr>
        <w:spacing w:line="276" w:lineRule="auto"/>
        <w:ind w:firstLine="567"/>
        <w:jc w:val="both"/>
      </w:pPr>
      <w:r w:rsidRPr="005928C4">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w:t>
      </w:r>
    </w:p>
    <w:p w:rsidR="00F56B09" w:rsidRPr="005928C4" w:rsidRDefault="00F56B09" w:rsidP="00F56B09">
      <w:pPr>
        <w:spacing w:line="276" w:lineRule="auto"/>
        <w:ind w:firstLine="567"/>
        <w:jc w:val="both"/>
      </w:pPr>
      <w:r w:rsidRPr="005928C4">
        <w:t xml:space="preserve">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та інші необхідні документи, в т.ч. і документи про відповідну професійну освіту оформлені у відповідності до діючого законодавства. Персонал повинен пройти гігієнічне навчання зі здачею заліку з гігієнічних знань. </w:t>
      </w:r>
    </w:p>
    <w:p w:rsidR="00F56B09" w:rsidRPr="005928C4" w:rsidRDefault="00F56B09" w:rsidP="00F56B09">
      <w:pPr>
        <w:spacing w:line="276" w:lineRule="auto"/>
        <w:ind w:firstLine="567"/>
        <w:jc w:val="both"/>
      </w:pPr>
      <w:r w:rsidRPr="005928C4">
        <w:lastRenderedPageBreak/>
        <w:t xml:space="preserve">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rsidR="00F56B09" w:rsidRPr="005928C4" w:rsidRDefault="00F56B09" w:rsidP="00F56B09">
      <w:pPr>
        <w:spacing w:line="276" w:lineRule="auto"/>
        <w:ind w:firstLine="567"/>
        <w:jc w:val="both"/>
      </w:pPr>
      <w:r w:rsidRPr="005928C4">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rsidR="00F56B09" w:rsidRPr="005928C4" w:rsidRDefault="00F56B09" w:rsidP="00F56B09">
      <w:pPr>
        <w:spacing w:line="276" w:lineRule="auto"/>
        <w:ind w:firstLine="567"/>
        <w:jc w:val="both"/>
      </w:pPr>
      <w:r w:rsidRPr="005928C4">
        <w:t>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особою/ами.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rsidR="00F56B09" w:rsidRPr="005928C4" w:rsidRDefault="00F56B09" w:rsidP="00F56B09">
      <w:pPr>
        <w:spacing w:line="276" w:lineRule="auto"/>
        <w:ind w:firstLine="567"/>
        <w:jc w:val="both"/>
      </w:pPr>
      <w:r w:rsidRPr="005928C4">
        <w:t>Кількість учнів на харчування узгоджується замовником кожного дня.</w:t>
      </w:r>
    </w:p>
    <w:p w:rsidR="00F56B09" w:rsidRPr="005928C4" w:rsidRDefault="00F56B09" w:rsidP="00F56B09">
      <w:pPr>
        <w:spacing w:line="276" w:lineRule="auto"/>
        <w:ind w:firstLine="567"/>
        <w:jc w:val="both"/>
      </w:pPr>
      <w:r w:rsidRPr="005928C4">
        <w:t>Протягом надання послуг учасник повинен забезпечувати їдальню достатньою кількістю столового та кухонного посуду, кухонного інвентаря,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rsidR="00F56B09" w:rsidRPr="005928C4" w:rsidRDefault="00F56B09" w:rsidP="00F56B09">
      <w:pPr>
        <w:spacing w:line="276" w:lineRule="auto"/>
        <w:ind w:firstLine="567"/>
        <w:jc w:val="both"/>
      </w:pPr>
      <w:r w:rsidRPr="005928C4">
        <w:t xml:space="preserve">Надання послуг повинно здійснюватися лише при наявності умов для дотримання правил особистої гігієни персоналом харчоблоку. </w:t>
      </w:r>
    </w:p>
    <w:p w:rsidR="00F56B09" w:rsidRPr="005928C4" w:rsidRDefault="00F56B09" w:rsidP="00F56B09">
      <w:pPr>
        <w:spacing w:line="276" w:lineRule="auto"/>
        <w:ind w:firstLine="567"/>
        <w:jc w:val="both"/>
      </w:pPr>
      <w:r w:rsidRPr="005928C4">
        <w:t>Протягом надання послуг учасник повинен забезпечувати належний санітарний стан харчоблоку замовника.</w:t>
      </w:r>
    </w:p>
    <w:p w:rsidR="00F56B09" w:rsidRPr="005928C4" w:rsidRDefault="00F56B09" w:rsidP="00F56B09">
      <w:pPr>
        <w:spacing w:line="276" w:lineRule="auto"/>
        <w:ind w:firstLine="567"/>
        <w:jc w:val="both"/>
      </w:pPr>
      <w:r w:rsidRPr="005928C4">
        <w:t xml:space="preserve">Протягом надання послуг учасник повинен забезпечувати збереження приміщень та обладнання, розташованого в харчоблоку замовника. </w:t>
      </w:r>
    </w:p>
    <w:p w:rsidR="00F56B09" w:rsidRPr="005928C4" w:rsidRDefault="00F56B09" w:rsidP="00F56B09">
      <w:pPr>
        <w:spacing w:line="276" w:lineRule="auto"/>
        <w:ind w:firstLine="567"/>
        <w:jc w:val="both"/>
      </w:pPr>
      <w:r w:rsidRPr="005928C4">
        <w:t>На вимогу замовника учасник повинен представляти документи про якість та безпечність на усі продукти харчування, які використовуються для надання послуг.</w:t>
      </w:r>
    </w:p>
    <w:p w:rsidR="00F56B09" w:rsidRPr="005928C4" w:rsidRDefault="00F56B09" w:rsidP="00F56B09">
      <w:pPr>
        <w:spacing w:line="276" w:lineRule="auto"/>
        <w:ind w:firstLine="567"/>
        <w:jc w:val="both"/>
      </w:pPr>
      <w:r w:rsidRPr="005928C4">
        <w:t xml:space="preserve">Учасник повинен надати замовнику послуги, якість яких відповідає наступним нормативним документам: </w:t>
      </w:r>
    </w:p>
    <w:p w:rsidR="00F56B09" w:rsidRPr="005928C4" w:rsidRDefault="00F56B09" w:rsidP="00F56B09">
      <w:pPr>
        <w:spacing w:line="276" w:lineRule="auto"/>
        <w:ind w:firstLine="567"/>
        <w:jc w:val="both"/>
      </w:pPr>
      <w:r w:rsidRPr="005928C4">
        <w:t>Вимогам Постанови Кабінету Міністрів України від 24 березня 2021 р. № 305 «Про затвердження норм та Порядку організації харчування узакладах освіти та дитячих закладах оздоровлення та відпочинку»;</w:t>
      </w:r>
    </w:p>
    <w:p w:rsidR="00F56B09" w:rsidRPr="005928C4" w:rsidRDefault="00F56B09" w:rsidP="00F56B09">
      <w:pPr>
        <w:spacing w:line="276" w:lineRule="auto"/>
        <w:ind w:firstLine="567"/>
        <w:jc w:val="both"/>
      </w:pPr>
      <w:r w:rsidRPr="005928C4">
        <w:t>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вартість,затвердженим Постановою Кабінету Міністрів України № 116 від 02 лютого 2011 року (із змінами);</w:t>
      </w:r>
    </w:p>
    <w:p w:rsidR="00F56B09" w:rsidRPr="005928C4" w:rsidRDefault="00F56B09" w:rsidP="00F56B09">
      <w:pPr>
        <w:spacing w:line="276" w:lineRule="auto"/>
        <w:ind w:firstLine="567"/>
        <w:jc w:val="both"/>
      </w:pPr>
      <w:r w:rsidRPr="005928C4">
        <w:t>Закону України «Про основні принципи та вимоги до безпечності та якості харчових продуктів» від 23.12.1997 № 771/97-ВР;</w:t>
      </w:r>
    </w:p>
    <w:p w:rsidR="00F56B09" w:rsidRPr="005928C4" w:rsidRDefault="00F56B09" w:rsidP="00F56B09">
      <w:pPr>
        <w:spacing w:line="276" w:lineRule="auto"/>
        <w:ind w:firstLine="567"/>
        <w:jc w:val="both"/>
      </w:pPr>
      <w:r w:rsidRPr="005928C4">
        <w:t>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rsidR="00F56B09" w:rsidRPr="00D1751D" w:rsidRDefault="00F56B09" w:rsidP="00F56B09">
      <w:pPr>
        <w:spacing w:line="276" w:lineRule="auto"/>
        <w:ind w:firstLine="567"/>
        <w:jc w:val="both"/>
      </w:pPr>
      <w:r w:rsidRPr="005928C4">
        <w:t>Виконавець несе відповідальність за якість та безпеку готової продукції, яка видається до споживання згідно норм чинного законодавства України.</w:t>
      </w:r>
    </w:p>
    <w:p w:rsidR="00F56B09" w:rsidRPr="005928C4" w:rsidRDefault="00F56B09" w:rsidP="00F56B09">
      <w:pPr>
        <w:jc w:val="both"/>
        <w:rPr>
          <w:b/>
          <w:lang w:val="uk-UA"/>
        </w:rPr>
      </w:pPr>
      <w:r w:rsidRPr="005928C4">
        <w:rPr>
          <w:b/>
          <w:lang w:val="uk-UA"/>
        </w:rPr>
        <w:t xml:space="preserve">Перелік  документів,  що  повинен  надати  Учасник  у  складі  тендерної  пропозиції  для підтвердження  відповідності  технічним,  якісним,  кількісним та іншим вимогам до предмету закупівлі: </w:t>
      </w:r>
    </w:p>
    <w:p w:rsidR="00F56B09" w:rsidRPr="00D1751D" w:rsidRDefault="00F56B09" w:rsidP="00F56B09">
      <w:pPr>
        <w:jc w:val="both"/>
        <w:rPr>
          <w:lang w:val="uk-UA"/>
        </w:rPr>
      </w:pPr>
      <w:r w:rsidRPr="005928C4">
        <w:rPr>
          <w:lang w:val="uk-UA"/>
        </w:rPr>
        <w:t>- копія сертифікату на систему управління безпечністю харчових продуктів, щодо надання послуг шкільних їдалень ДСТУ</w:t>
      </w:r>
      <w:r w:rsidRPr="005928C4">
        <w:t> IS</w:t>
      </w:r>
      <w:r w:rsidRPr="005928C4">
        <w:rPr>
          <w:lang w:val="uk-UA"/>
        </w:rPr>
        <w:t xml:space="preserve">О 22000:2007/22000:2005 або копія сертифікату на систему </w:t>
      </w:r>
      <w:r w:rsidRPr="005928C4">
        <w:rPr>
          <w:lang w:val="uk-UA"/>
        </w:rPr>
        <w:lastRenderedPageBreak/>
        <w:t xml:space="preserve">управління безпечністю харчових продуктів, щодо надання послуг шкільних їдалень ДСТУ </w:t>
      </w:r>
      <w:r w:rsidRPr="005928C4">
        <w:t>ISO</w:t>
      </w:r>
      <w:r w:rsidRPr="005928C4">
        <w:rPr>
          <w:lang w:val="uk-UA"/>
        </w:rPr>
        <w:t xml:space="preserve"> 22000:2019/22000:2018 діючі на момент подання пропозицій;</w:t>
      </w:r>
    </w:p>
    <w:p w:rsidR="00F56B09" w:rsidRPr="00D1751D" w:rsidRDefault="00F56B09" w:rsidP="00F56B09">
      <w:pPr>
        <w:jc w:val="both"/>
        <w:rPr>
          <w:b/>
          <w:lang w:val="uk-UA"/>
        </w:rPr>
      </w:pPr>
      <w:r w:rsidRPr="005928C4">
        <w:rPr>
          <w:lang w:val="uk-UA"/>
        </w:rPr>
        <w:t>- к</w:t>
      </w:r>
      <w:r w:rsidRPr="005928C4">
        <w:t>опію документу від уповноваженого органу щодо рішення про державну реєстрацію потужностей; в</w:t>
      </w:r>
      <w:r w:rsidRPr="005928C4">
        <w:rPr>
          <w:rFonts w:eastAsia="Calibri"/>
        </w:rPr>
        <w:t>итяг з державного реєстру потужностей операторів ринку</w:t>
      </w:r>
      <w:r w:rsidRPr="005928C4">
        <w:rPr>
          <w:rFonts w:eastAsia="Calibri"/>
          <w:lang w:val="uk-UA"/>
        </w:rPr>
        <w:t>.</w:t>
      </w:r>
    </w:p>
    <w:p w:rsidR="00F56B09" w:rsidRPr="00297DBD" w:rsidRDefault="00F56B09" w:rsidP="00F56B09">
      <w:pPr>
        <w:jc w:val="both"/>
        <w:rPr>
          <w:lang w:val="uk-UA"/>
        </w:rPr>
      </w:pPr>
      <w:r w:rsidRPr="00297DBD">
        <w:rPr>
          <w:lang w:val="uk-UA"/>
        </w:rPr>
        <w:t>Крім того, в складі тендерної пропозиції на підтвердження відповідності встановленим технічним, якісним та кількісним характеристикам учасники подають розроблені Технічні умови на кулінарну продукцію власного виробництва, з відмітками про їх реєстрацію.</w:t>
      </w:r>
    </w:p>
    <w:p w:rsidR="00F56B09" w:rsidRDefault="00F56B09" w:rsidP="00F56B09">
      <w:pPr>
        <w:pStyle w:val="ac"/>
        <w:ind w:left="0"/>
        <w:jc w:val="both"/>
        <w:rPr>
          <w:i/>
          <w:sz w:val="22"/>
          <w:lang w:val="uk-UA" w:eastAsia="ar-SA"/>
        </w:rPr>
      </w:pPr>
    </w:p>
    <w:p w:rsidR="00F56B09" w:rsidRPr="00D1751D" w:rsidRDefault="00F56B09" w:rsidP="00F56B09">
      <w:pPr>
        <w:pStyle w:val="ac"/>
        <w:ind w:left="0"/>
        <w:jc w:val="both"/>
        <w:rPr>
          <w:i/>
          <w:sz w:val="22"/>
          <w:lang w:val="ru-RU" w:eastAsia="ar-SA"/>
        </w:rPr>
      </w:pPr>
      <w:r w:rsidRPr="00D1751D">
        <w:rPr>
          <w:i/>
          <w:sz w:val="22"/>
          <w:lang w:val="uk-UA" w:eastAsia="ar-SA"/>
        </w:rPr>
        <w:t>В</w:t>
      </w:r>
      <w:r w:rsidRPr="00D1751D">
        <w:rPr>
          <w:i/>
          <w:sz w:val="22"/>
          <w:lang w:val="ru-RU" w:eastAsia="ar-SA"/>
        </w:rPr>
        <w:t>казані документи повинні бути чинними на дату їх подання у складі тендерної пропозиції учасника та повинні бути надані у повному обсязі.</w:t>
      </w:r>
    </w:p>
    <w:p w:rsidR="00F56B09" w:rsidRDefault="00F56B09" w:rsidP="00F56B09">
      <w:pPr>
        <w:shd w:val="clear" w:color="auto" w:fill="FFFFFF"/>
        <w:rPr>
          <w:b/>
          <w:bCs/>
          <w:spacing w:val="-7"/>
          <w:lang w:val="uk-UA"/>
        </w:rPr>
      </w:pPr>
    </w:p>
    <w:p w:rsidR="00B07F65" w:rsidRDefault="00B07F65" w:rsidP="00A9075F">
      <w:pPr>
        <w:shd w:val="clear" w:color="auto" w:fill="FFFFFF"/>
        <w:jc w:val="right"/>
        <w:rPr>
          <w:b/>
          <w:bCs/>
          <w:spacing w:val="-7"/>
          <w:sz w:val="22"/>
          <w:szCs w:val="22"/>
          <w:lang w:val="uk-UA"/>
        </w:rPr>
      </w:pPr>
    </w:p>
    <w:p w:rsidR="00F56B09" w:rsidRDefault="00F56B09" w:rsidP="00A9075F">
      <w:pPr>
        <w:shd w:val="clear" w:color="auto" w:fill="FFFFFF"/>
        <w:jc w:val="right"/>
        <w:rPr>
          <w:b/>
          <w:bCs/>
          <w:spacing w:val="-7"/>
          <w:sz w:val="22"/>
          <w:szCs w:val="22"/>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4520A5" w:rsidRDefault="004520A5" w:rsidP="00F56B09">
      <w:pPr>
        <w:rPr>
          <w:b/>
          <w:lang w:val="uk-UA"/>
        </w:rPr>
      </w:pPr>
    </w:p>
    <w:p w:rsidR="0035190A" w:rsidRPr="004A39ED" w:rsidRDefault="0035190A" w:rsidP="0035190A">
      <w:pPr>
        <w:tabs>
          <w:tab w:val="left" w:pos="3840"/>
          <w:tab w:val="center" w:pos="4762"/>
        </w:tabs>
        <w:ind w:right="196"/>
        <w:rPr>
          <w:b/>
          <w:bCs/>
        </w:rPr>
      </w:pPr>
      <w:r>
        <w:rPr>
          <w:b/>
          <w:bCs/>
        </w:rPr>
        <w:tab/>
      </w:r>
      <w:r>
        <w:rPr>
          <w:b/>
          <w:bCs/>
        </w:rPr>
        <w:tab/>
        <w:t xml:space="preserve"> Додаток № 4</w:t>
      </w:r>
    </w:p>
    <w:p w:rsidR="0035190A" w:rsidRPr="004A39ED" w:rsidRDefault="0035190A" w:rsidP="0035190A">
      <w:pPr>
        <w:ind w:right="196"/>
        <w:jc w:val="right"/>
        <w:rPr>
          <w:b/>
          <w:bCs/>
        </w:rPr>
      </w:pPr>
      <w:r w:rsidRPr="004A39ED">
        <w:rPr>
          <w:b/>
          <w:bCs/>
        </w:rPr>
        <w:t>до тендерної документації</w:t>
      </w:r>
    </w:p>
    <w:p w:rsidR="0035190A" w:rsidRDefault="0035190A" w:rsidP="0035190A">
      <w:pPr>
        <w:jc w:val="center"/>
        <w:rPr>
          <w:b/>
        </w:rPr>
      </w:pPr>
    </w:p>
    <w:p w:rsidR="0035190A" w:rsidRDefault="0035190A" w:rsidP="0035190A">
      <w:pPr>
        <w:jc w:val="center"/>
        <w:rPr>
          <w:b/>
        </w:rPr>
      </w:pPr>
    </w:p>
    <w:p w:rsidR="0035190A" w:rsidRPr="00BB29E2" w:rsidRDefault="0035190A" w:rsidP="0035190A">
      <w:pPr>
        <w:jc w:val="center"/>
        <w:rPr>
          <w:b/>
        </w:rPr>
      </w:pPr>
      <w:r w:rsidRPr="00BB29E2">
        <w:rPr>
          <w:b/>
        </w:rPr>
        <w:t>ДОГОВІР</w:t>
      </w:r>
      <w:r>
        <w:rPr>
          <w:b/>
        </w:rPr>
        <w:t xml:space="preserve"> (ПРОЄКТ)</w:t>
      </w:r>
    </w:p>
    <w:p w:rsidR="0035190A" w:rsidRPr="00BB29E2" w:rsidRDefault="0035190A" w:rsidP="0035190A">
      <w:pPr>
        <w:jc w:val="center"/>
        <w:rPr>
          <w:b/>
        </w:rPr>
      </w:pPr>
      <w:r w:rsidRPr="00BB29E2">
        <w:rPr>
          <w:b/>
        </w:rPr>
        <w:t xml:space="preserve">про закупівлю послуг з </w:t>
      </w:r>
      <w:r>
        <w:rPr>
          <w:b/>
        </w:rPr>
        <w:t>організації шкільного харчування за бюджетні кошти</w:t>
      </w:r>
    </w:p>
    <w:p w:rsidR="0035190A" w:rsidRDefault="0035190A" w:rsidP="0035190A">
      <w:pPr>
        <w:jc w:val="center"/>
      </w:pPr>
    </w:p>
    <w:p w:rsidR="0035190A" w:rsidRPr="00D378FD" w:rsidRDefault="0035190A" w:rsidP="0035190A">
      <w:pPr>
        <w:jc w:val="both"/>
        <w:rPr>
          <w:b/>
        </w:rPr>
      </w:pPr>
      <w:r>
        <w:rPr>
          <w:b/>
        </w:rPr>
        <w:t>м. Київ</w:t>
      </w:r>
      <w:r w:rsidRPr="00D378FD">
        <w:rPr>
          <w:b/>
        </w:rPr>
        <w:tab/>
      </w:r>
      <w:r w:rsidRPr="00D378FD">
        <w:rPr>
          <w:b/>
        </w:rPr>
        <w:tab/>
      </w:r>
      <w:r w:rsidRPr="00D378FD">
        <w:rPr>
          <w:b/>
        </w:rPr>
        <w:tab/>
      </w:r>
      <w:r w:rsidRPr="00D378FD">
        <w:rPr>
          <w:b/>
        </w:rPr>
        <w:tab/>
      </w:r>
      <w:r w:rsidRPr="00D378FD">
        <w:rPr>
          <w:b/>
        </w:rPr>
        <w:tab/>
      </w:r>
      <w:r w:rsidRPr="00D378FD">
        <w:rPr>
          <w:b/>
        </w:rPr>
        <w:tab/>
      </w:r>
      <w:r w:rsidRPr="00D378FD">
        <w:rPr>
          <w:b/>
        </w:rPr>
        <w:tab/>
      </w:r>
      <w:r w:rsidRPr="00D378FD">
        <w:rPr>
          <w:b/>
        </w:rPr>
        <w:tab/>
        <w:t>_____</w:t>
      </w:r>
      <w:r>
        <w:rPr>
          <w:b/>
        </w:rPr>
        <w:t>___________ 20___</w:t>
      </w:r>
      <w:r w:rsidRPr="00D378FD">
        <w:rPr>
          <w:b/>
        </w:rPr>
        <w:t xml:space="preserve"> року</w:t>
      </w:r>
    </w:p>
    <w:p w:rsidR="0035190A" w:rsidRPr="00D378FD" w:rsidRDefault="0035190A" w:rsidP="0035190A">
      <w:pPr>
        <w:jc w:val="both"/>
        <w:rPr>
          <w:b/>
        </w:rPr>
      </w:pPr>
    </w:p>
    <w:p w:rsidR="0035190A" w:rsidRPr="00D87A2C" w:rsidRDefault="00C33730" w:rsidP="0035190A">
      <w:pPr>
        <w:jc w:val="both"/>
        <w:rPr>
          <w:color w:val="auto"/>
          <w:lang w:val="uk-UA"/>
        </w:rPr>
      </w:pPr>
      <w:r>
        <w:rPr>
          <w:b/>
          <w:bCs/>
          <w:color w:val="222222"/>
          <w:sz w:val="22"/>
          <w:szCs w:val="22"/>
          <w:lang w:val="uk-UA"/>
        </w:rPr>
        <w:t>______________________________________________</w:t>
      </w:r>
      <w:r w:rsidR="0035190A" w:rsidRPr="00814716">
        <w:rPr>
          <w:b/>
          <w:bCs/>
          <w:color w:val="222222"/>
          <w:sz w:val="22"/>
          <w:szCs w:val="22"/>
        </w:rPr>
        <w:t>,</w:t>
      </w:r>
      <w:r w:rsidR="0035190A" w:rsidRPr="000900CB">
        <w:rPr>
          <w:sz w:val="22"/>
          <w:szCs w:val="22"/>
        </w:rPr>
        <w:t xml:space="preserve"> надалі іменований </w:t>
      </w:r>
      <w:r w:rsidR="0035190A" w:rsidRPr="000900CB">
        <w:rPr>
          <w:b/>
          <w:sz w:val="22"/>
          <w:szCs w:val="22"/>
        </w:rPr>
        <w:t>Замовник</w:t>
      </w:r>
      <w:r w:rsidR="0035190A" w:rsidRPr="000900CB">
        <w:rPr>
          <w:sz w:val="22"/>
          <w:szCs w:val="22"/>
        </w:rPr>
        <w:t xml:space="preserve">, </w:t>
      </w:r>
      <w:r w:rsidR="0035190A" w:rsidRPr="000900CB">
        <w:rPr>
          <w:sz w:val="22"/>
          <w:szCs w:val="22"/>
          <w:shd w:val="clear" w:color="auto" w:fill="FFFFFF"/>
        </w:rPr>
        <w:t xml:space="preserve">в особі директора </w:t>
      </w:r>
      <w:r>
        <w:rPr>
          <w:b/>
          <w:sz w:val="22"/>
          <w:szCs w:val="22"/>
          <w:shd w:val="clear" w:color="auto" w:fill="FFFFFF"/>
          <w:lang w:val="uk-UA"/>
        </w:rPr>
        <w:t>_______________________________________________</w:t>
      </w:r>
      <w:r w:rsidR="0035190A" w:rsidRPr="000900CB">
        <w:rPr>
          <w:sz w:val="22"/>
          <w:szCs w:val="22"/>
        </w:rPr>
        <w:t>, яка діє на підставі статуту</w:t>
      </w:r>
      <w:r w:rsidR="0035190A">
        <w:t xml:space="preserve">, та ___________________________________________, надалі іменований </w:t>
      </w:r>
      <w:r w:rsidR="0035190A" w:rsidRPr="00B662FD">
        <w:rPr>
          <w:b/>
        </w:rPr>
        <w:t>Виконавець</w:t>
      </w:r>
      <w:r w:rsidR="0035190A">
        <w:t xml:space="preserve">, в особі ___________________, який діє на підставі __________________, </w:t>
      </w:r>
      <w:r w:rsidR="0035190A" w:rsidRPr="00E10F65">
        <w:rPr>
          <w:lang w:val="uk-UA"/>
        </w:rPr>
        <w:t xml:space="preserve">відповідно до норм Цивільного кодексу України, Господарського кодексу України, а також з урахуванням особливостей, визначених Законом України «Про публічні закупівлі», </w:t>
      </w:r>
      <w:r w:rsidR="0035190A" w:rsidRPr="0098790A">
        <w:rPr>
          <w:lang w:val="uk-UA"/>
        </w:rPr>
        <w:t xml:space="preserve">з урахуванням </w:t>
      </w:r>
      <w:r w:rsidR="0035190A" w:rsidRPr="00D87A2C">
        <w:rPr>
          <w:rStyle w:val="rvts23"/>
          <w:bCs/>
          <w:color w:val="auto"/>
          <w:shd w:val="clear" w:color="auto" w:fill="FFFFFF"/>
          <w:lang w:val="uk-UA"/>
        </w:rPr>
        <w:t>Особливостей здійснення публічних закупівель товарів, робіт і послуг для замовників, передбачених</w:t>
      </w:r>
      <w:r w:rsidR="0035190A" w:rsidRPr="00D87A2C">
        <w:rPr>
          <w:rStyle w:val="rvts23"/>
          <w:bCs/>
          <w:color w:val="auto"/>
          <w:shd w:val="clear" w:color="auto" w:fill="FFFFFF"/>
        </w:rPr>
        <w:t> </w:t>
      </w:r>
      <w:hyperlink r:id="rId11" w:tgtFrame="_blank" w:history="1">
        <w:r w:rsidR="0035190A" w:rsidRPr="00D87A2C">
          <w:rPr>
            <w:rStyle w:val="ab"/>
            <w:bCs/>
            <w:color w:val="auto"/>
            <w:shd w:val="clear" w:color="auto" w:fill="FFFFFF"/>
            <w:lang w:val="uk-UA"/>
          </w:rPr>
          <w:t>Законом України</w:t>
        </w:r>
      </w:hyperlink>
      <w:r w:rsidR="0035190A" w:rsidRPr="00D87A2C">
        <w:rPr>
          <w:rStyle w:val="rvts23"/>
          <w:bCs/>
          <w:color w:val="auto"/>
          <w:shd w:val="clear" w:color="auto" w:fill="FFFFFF"/>
        </w:rPr>
        <w:t> </w:t>
      </w:r>
      <w:r w:rsidR="0035190A" w:rsidRPr="00D87A2C">
        <w:rPr>
          <w:rStyle w:val="rvts23"/>
          <w:bCs/>
          <w:color w:val="auto"/>
          <w:shd w:val="clear" w:color="auto" w:fill="FFFFFF"/>
          <w:lang w:val="uk-UA"/>
        </w:rPr>
        <w:t>“Про публічні закупівлі”, на період дії правового режиму воєнного стану в Україні та протягом 90 днів з дня його припинення або скасування</w:t>
      </w:r>
      <w:r w:rsidR="0035190A" w:rsidRPr="00D87A2C">
        <w:rPr>
          <w:color w:val="auto"/>
          <w:lang w:val="uk-UA"/>
        </w:rPr>
        <w:t xml:space="preserve">(надалі Закон з особливостями). </w:t>
      </w:r>
    </w:p>
    <w:p w:rsidR="0035190A" w:rsidRPr="00845ED1" w:rsidRDefault="0035190A" w:rsidP="0035190A">
      <w:pPr>
        <w:jc w:val="both"/>
        <w:rPr>
          <w:rStyle w:val="rvts23"/>
          <w:bCs/>
          <w:shd w:val="clear" w:color="auto" w:fill="FFFFFF"/>
        </w:rPr>
      </w:pPr>
      <w:r>
        <w:tab/>
        <w:t xml:space="preserve">з дотриманням Закону України «Про освіту», </w:t>
      </w:r>
      <w:r w:rsidRPr="00845ED1">
        <w:rPr>
          <w:rStyle w:val="rvts23"/>
          <w:bCs/>
          <w:shd w:val="clear" w:color="auto" w:fill="FFFFFF"/>
        </w:rPr>
        <w:t>Порядку</w:t>
      </w:r>
      <w:r w:rsidRPr="00845ED1">
        <w:rPr>
          <w:rStyle w:val="apple-converted-space"/>
          <w:bCs/>
          <w:shd w:val="clear" w:color="auto" w:fill="FFFFFF"/>
        </w:rPr>
        <w:t> </w:t>
      </w:r>
      <w:r w:rsidRPr="00845ED1">
        <w:rPr>
          <w:rStyle w:val="rvts23"/>
          <w:bCs/>
          <w:shd w:val="clear" w:color="auto" w:fill="FFFFFF"/>
        </w:rPr>
        <w:t xml:space="preserve">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затвердженого Постановою Кабінету Міністрів України № 116 від 02 лютого 2011 року, </w:t>
      </w:r>
    </w:p>
    <w:p w:rsidR="0035190A" w:rsidRPr="00845ED1" w:rsidRDefault="0035190A" w:rsidP="0035190A">
      <w:pPr>
        <w:jc w:val="both"/>
      </w:pPr>
      <w:r w:rsidRPr="00845ED1">
        <w:t>Постанови Кабінету Міністрів України «</w:t>
      </w:r>
      <w:r w:rsidRPr="00845ED1">
        <w:rPr>
          <w:bCs/>
          <w:shd w:val="clear" w:color="auto" w:fill="FFFFFF"/>
        </w:rPr>
        <w:t>Про затвердження норм та Порядку організації харчування у закладах освіти та дитячих закладах оздоровлення та відпочинку</w:t>
      </w:r>
      <w:r w:rsidRPr="00845ED1">
        <w:t>» № 305 від 24березня 2021 року, Методичних рекомендацій з організації харчування учнів у загальноосвітніх навчальних закладах, затверджені  Наказом  Міністерства економіки України № 265 від 01.08.2006 року</w:t>
      </w:r>
    </w:p>
    <w:p w:rsidR="0035190A" w:rsidRPr="00845ED1" w:rsidRDefault="0035190A" w:rsidP="0035190A">
      <w:pPr>
        <w:jc w:val="both"/>
      </w:pPr>
    </w:p>
    <w:p w:rsidR="0035190A" w:rsidRPr="00845ED1" w:rsidRDefault="0035190A" w:rsidP="0035190A">
      <w:pPr>
        <w:jc w:val="both"/>
      </w:pPr>
      <w:r w:rsidRPr="00845ED1">
        <w:t>за результатами процедури відкритих торгів (</w:t>
      </w:r>
      <w:r w:rsidRPr="00845ED1">
        <w:rPr>
          <w:b/>
        </w:rPr>
        <w:t xml:space="preserve">закупівля </w:t>
      </w:r>
      <w:r w:rsidRPr="00845ED1">
        <w:rPr>
          <w:b/>
          <w:lang w:val="en-US"/>
        </w:rPr>
        <w:t>UA</w:t>
      </w:r>
      <w:r w:rsidRPr="00845ED1">
        <w:rPr>
          <w:b/>
        </w:rPr>
        <w:t>-_______________</w:t>
      </w:r>
      <w:r w:rsidRPr="00845ED1">
        <w:t>), уклали даний Договір про закупівлю послуг з організації шкільного харчування (надалі - Договір), про наступне:</w:t>
      </w:r>
    </w:p>
    <w:p w:rsidR="0035190A" w:rsidRPr="00845ED1" w:rsidRDefault="0035190A" w:rsidP="0035190A">
      <w:pPr>
        <w:jc w:val="both"/>
      </w:pPr>
    </w:p>
    <w:p w:rsidR="0035190A" w:rsidRPr="00845ED1" w:rsidRDefault="0035190A" w:rsidP="0035190A">
      <w:pPr>
        <w:jc w:val="center"/>
        <w:rPr>
          <w:b/>
        </w:rPr>
      </w:pPr>
      <w:r w:rsidRPr="00845ED1">
        <w:rPr>
          <w:b/>
        </w:rPr>
        <w:t>1. ПРЕДМЕТ ДОГОВОРУ</w:t>
      </w:r>
    </w:p>
    <w:p w:rsidR="0035190A" w:rsidRPr="00845ED1" w:rsidRDefault="0035190A" w:rsidP="0035190A">
      <w:pPr>
        <w:jc w:val="both"/>
        <w:rPr>
          <w:b/>
        </w:rPr>
      </w:pPr>
      <w:r w:rsidRPr="00845ED1">
        <w:t xml:space="preserve">1.1. За умовами Договору Виконавець зобов’язується надати, а Замовник прийняти та оплатити наступні послуги: </w:t>
      </w:r>
      <w:r w:rsidRPr="00845ED1">
        <w:rPr>
          <w:b/>
        </w:rPr>
        <w:t xml:space="preserve">ДК 021: 2015  код </w:t>
      </w:r>
      <w:r w:rsidRPr="00845ED1">
        <w:rPr>
          <w:b/>
          <w:lang w:val="en-US"/>
        </w:rPr>
        <w:t>CPV</w:t>
      </w:r>
      <w:r w:rsidRPr="00845ED1">
        <w:rPr>
          <w:b/>
        </w:rPr>
        <w:t xml:space="preserve"> 55520000-1 </w:t>
      </w:r>
      <w:r>
        <w:rPr>
          <w:b/>
          <w:lang w:val="uk-UA"/>
        </w:rPr>
        <w:t>«</w:t>
      </w:r>
      <w:r w:rsidRPr="00845ED1">
        <w:rPr>
          <w:b/>
        </w:rPr>
        <w:t>Кейтерингові послуги</w:t>
      </w:r>
      <w:r>
        <w:rPr>
          <w:b/>
          <w:lang w:val="uk-UA"/>
        </w:rPr>
        <w:t>»</w:t>
      </w:r>
      <w:r w:rsidRPr="00845ED1">
        <w:rPr>
          <w:b/>
        </w:rPr>
        <w:t xml:space="preserve"> (послуги з організації шкільного харчування, а саме забезпечення одноразовим гарячим харчуванням учнів пільгових категорій).</w:t>
      </w:r>
    </w:p>
    <w:p w:rsidR="0035190A" w:rsidRDefault="0035190A" w:rsidP="0035190A">
      <w:pPr>
        <w:jc w:val="both"/>
      </w:pPr>
      <w:r w:rsidRPr="00845ED1">
        <w:t>1.2. Найменування та кількість послуг:</w:t>
      </w:r>
    </w:p>
    <w:p w:rsidR="0035190A" w:rsidRPr="00845ED1" w:rsidRDefault="0035190A" w:rsidP="0035190A">
      <w:pPr>
        <w:jc w:val="both"/>
      </w:pPr>
      <w:r w:rsidRPr="00845ED1">
        <w:t>1.2.</w:t>
      </w:r>
      <w:r>
        <w:t>1</w:t>
      </w:r>
      <w:r w:rsidRPr="00845ED1">
        <w:t xml:space="preserve">. послуги з організації шкільного харчування, а саме забезпечення одноразовимгарячим харчуванням </w:t>
      </w:r>
      <w:r w:rsidR="00A31420">
        <w:t xml:space="preserve"> учнів віком 6-11 років: </w:t>
      </w:r>
      <w:r w:rsidR="00A31420">
        <w:rPr>
          <w:lang w:val="uk-UA"/>
        </w:rPr>
        <w:t>4080</w:t>
      </w:r>
      <w:r w:rsidRPr="00845ED1">
        <w:t xml:space="preserve"> одиниць, по ціні _______ грн., без ПДВ, на суму ________ грн., без ПДВ.</w:t>
      </w:r>
    </w:p>
    <w:p w:rsidR="0035190A" w:rsidRDefault="0035190A" w:rsidP="0035190A">
      <w:pPr>
        <w:jc w:val="both"/>
      </w:pPr>
      <w:r w:rsidRPr="00845ED1">
        <w:t>1.2.</w:t>
      </w:r>
      <w:r>
        <w:t>2</w:t>
      </w:r>
      <w:r w:rsidRPr="00845ED1">
        <w:t xml:space="preserve">. послуги з організації шкільного харчування, а саме забезпечення одноразовимгарячим харчуванням </w:t>
      </w:r>
      <w:r w:rsidR="00A31420">
        <w:t xml:space="preserve"> учнів віком 11-14 років: </w:t>
      </w:r>
      <w:r w:rsidR="00A31420">
        <w:rPr>
          <w:lang w:val="uk-UA"/>
        </w:rPr>
        <w:t>2808</w:t>
      </w:r>
      <w:r w:rsidRPr="00845ED1">
        <w:t xml:space="preserve"> одиниць, по ціні _______ грн., без ПДВ, на суму ________ грн., без ПДВ.</w:t>
      </w:r>
    </w:p>
    <w:p w:rsidR="0035190A" w:rsidRPr="00845ED1" w:rsidRDefault="0035190A" w:rsidP="0035190A">
      <w:pPr>
        <w:jc w:val="both"/>
      </w:pPr>
      <w:r>
        <w:t>1.2.3.</w:t>
      </w:r>
      <w:r w:rsidRPr="00845ED1">
        <w:t xml:space="preserve">послуги з організації шкільного харчування, а саме забезпечення одноразовим гарячим харчуванням </w:t>
      </w:r>
      <w:r>
        <w:t xml:space="preserve"> учнів віком 14-18 років: 1771</w:t>
      </w:r>
      <w:r w:rsidRPr="00845ED1">
        <w:t xml:space="preserve"> одиниць, по ціні _______ грн., без ПДВ, на суму ________ грн., без ПДВ.</w:t>
      </w:r>
    </w:p>
    <w:p w:rsidR="0035190A" w:rsidRPr="00845ED1" w:rsidRDefault="0035190A" w:rsidP="0035190A">
      <w:pPr>
        <w:jc w:val="both"/>
      </w:pPr>
      <w:r w:rsidRPr="00845ED1">
        <w:t xml:space="preserve">1.3. Термін надання послуг: з дати укладання </w:t>
      </w:r>
      <w:r>
        <w:t>д</w:t>
      </w:r>
      <w:r w:rsidRPr="00D87A2C">
        <w:t xml:space="preserve">оговору </w:t>
      </w:r>
      <w:r>
        <w:t xml:space="preserve">по 31 грудня 2024 </w:t>
      </w:r>
      <w:r w:rsidRPr="00D87A2C">
        <w:t xml:space="preserve"> року.</w:t>
      </w:r>
    </w:p>
    <w:p w:rsidR="0035190A" w:rsidRPr="00556E78" w:rsidRDefault="0035190A" w:rsidP="0035190A">
      <w:pPr>
        <w:jc w:val="both"/>
        <w:rPr>
          <w:sz w:val="22"/>
          <w:szCs w:val="22"/>
          <w:lang w:val="uk-UA"/>
        </w:rPr>
      </w:pPr>
      <w:r w:rsidRPr="00845ED1">
        <w:t xml:space="preserve">1.4. Місце надання послуг: приміщення харчоблоку навчального закладу за адресою: </w:t>
      </w:r>
      <w:r w:rsidRPr="00DE3676">
        <w:rPr>
          <w:sz w:val="22"/>
          <w:szCs w:val="22"/>
        </w:rPr>
        <w:t xml:space="preserve">м. Київ, </w:t>
      </w:r>
      <w:r w:rsidR="00556E78">
        <w:rPr>
          <w:sz w:val="22"/>
          <w:szCs w:val="22"/>
        </w:rPr>
        <w:t>пр</w:t>
      </w:r>
      <w:r w:rsidR="00556E78">
        <w:rPr>
          <w:sz w:val="22"/>
          <w:szCs w:val="22"/>
          <w:lang w:val="uk-UA"/>
        </w:rPr>
        <w:t>оспект Червоної Калини, 93-г</w:t>
      </w:r>
    </w:p>
    <w:p w:rsidR="0035190A" w:rsidRPr="00845ED1" w:rsidRDefault="0035190A" w:rsidP="0035190A">
      <w:pPr>
        <w:jc w:val="both"/>
      </w:pPr>
      <w:r w:rsidRPr="00845ED1">
        <w:t>1.5. Обсяги закупівлі можуть бути зменшені  з урахуванням фактичного обсягу видатків  Замовника.</w:t>
      </w:r>
    </w:p>
    <w:p w:rsidR="0035190A" w:rsidRDefault="0035190A" w:rsidP="0035190A">
      <w:pPr>
        <w:jc w:val="both"/>
      </w:pPr>
    </w:p>
    <w:p w:rsidR="0035190A" w:rsidRPr="00845ED1" w:rsidRDefault="0035190A" w:rsidP="0035190A">
      <w:pPr>
        <w:jc w:val="both"/>
      </w:pPr>
    </w:p>
    <w:p w:rsidR="0035190A" w:rsidRPr="00845ED1" w:rsidRDefault="0035190A" w:rsidP="0035190A">
      <w:pPr>
        <w:jc w:val="center"/>
        <w:rPr>
          <w:b/>
        </w:rPr>
      </w:pPr>
      <w:r w:rsidRPr="00845ED1">
        <w:rPr>
          <w:b/>
        </w:rPr>
        <w:lastRenderedPageBreak/>
        <w:t>2. СУМА ДОГОВОРУ</w:t>
      </w:r>
    </w:p>
    <w:p w:rsidR="0035190A" w:rsidRPr="00845ED1" w:rsidRDefault="0035190A" w:rsidP="0035190A">
      <w:pPr>
        <w:jc w:val="both"/>
      </w:pPr>
      <w:r w:rsidRPr="00845ED1">
        <w:t xml:space="preserve">2.1. Сума Договору становить </w:t>
      </w:r>
      <w:r w:rsidRPr="00845ED1">
        <w:rPr>
          <w:b/>
        </w:rPr>
        <w:t>_________________________</w:t>
      </w:r>
      <w:r>
        <w:rPr>
          <w:b/>
        </w:rPr>
        <w:t>________________</w:t>
      </w:r>
      <w:r w:rsidRPr="00845ED1">
        <w:rPr>
          <w:b/>
        </w:rPr>
        <w:t xml:space="preserve"> грн., без ПДВ.</w:t>
      </w:r>
    </w:p>
    <w:p w:rsidR="0035190A" w:rsidRPr="00845ED1" w:rsidRDefault="0035190A" w:rsidP="0035190A">
      <w:pPr>
        <w:jc w:val="both"/>
      </w:pPr>
      <w:r w:rsidRPr="00845ED1">
        <w:t>2.2. Сума цього Договору та вартість одноразового  гарячого харчування  може бути зменшена за взаємною згодою сторін.</w:t>
      </w:r>
    </w:p>
    <w:p w:rsidR="0035190A" w:rsidRPr="00845ED1" w:rsidRDefault="0035190A" w:rsidP="0035190A">
      <w:pPr>
        <w:jc w:val="center"/>
        <w:rPr>
          <w:b/>
        </w:rPr>
      </w:pPr>
    </w:p>
    <w:p w:rsidR="0035190A" w:rsidRPr="00845ED1" w:rsidRDefault="0035190A" w:rsidP="0035190A">
      <w:pPr>
        <w:jc w:val="center"/>
        <w:rPr>
          <w:b/>
        </w:rPr>
      </w:pPr>
      <w:r w:rsidRPr="00845ED1">
        <w:rPr>
          <w:b/>
        </w:rPr>
        <w:t>3. ЯКІСТЬ ПОСЛУГ</w:t>
      </w:r>
    </w:p>
    <w:p w:rsidR="0035190A" w:rsidRPr="00845ED1" w:rsidRDefault="0035190A" w:rsidP="0035190A">
      <w:pPr>
        <w:jc w:val="both"/>
      </w:pPr>
      <w:r w:rsidRPr="00845ED1">
        <w:t>3.1. Передбачені Договором послуги з організації шкільного харчування надаються на підставі щоденного меню, яке складається, виходячи із наявності продуктів, на підставі  розробленого та затвердженого Виконавцем у відповідному підрозділі Державної служби України з питань безпечності харчових продуктів та захисту споживачів примірного двотижневого меню.</w:t>
      </w:r>
    </w:p>
    <w:p w:rsidR="0035190A" w:rsidRPr="00845ED1" w:rsidRDefault="0035190A" w:rsidP="0035190A">
      <w:pPr>
        <w:jc w:val="both"/>
      </w:pPr>
      <w:r w:rsidRPr="00845ED1">
        <w:t>3.2. Закупівля, транспортування, прийомка, зберігання, бракерах продуктів харчування та продовольчої сировини, які використовуються  при приготуванні страв, здійснюються Виконавцем у відповідності до вимог Закону України «Про основні принципи та вимоги до безпечності та якості харчових продуктів».</w:t>
      </w:r>
    </w:p>
    <w:p w:rsidR="0035190A" w:rsidRPr="00845ED1" w:rsidRDefault="0035190A" w:rsidP="0035190A">
      <w:pPr>
        <w:jc w:val="both"/>
      </w:pPr>
      <w:r w:rsidRPr="00845ED1">
        <w:t>3.3. Всі працівники Виконавця, які залучаються до надання послуг, повинні мати відповідну кваліфікацію, належним чином оформлені медичні книжки, а також своєчасно проходити медичний огляд.</w:t>
      </w:r>
    </w:p>
    <w:p w:rsidR="0035190A" w:rsidRPr="00845ED1" w:rsidRDefault="0035190A" w:rsidP="0035190A">
      <w:pPr>
        <w:jc w:val="both"/>
      </w:pPr>
    </w:p>
    <w:p w:rsidR="0035190A" w:rsidRPr="00845ED1" w:rsidRDefault="0035190A" w:rsidP="0035190A">
      <w:pPr>
        <w:jc w:val="center"/>
        <w:rPr>
          <w:b/>
        </w:rPr>
      </w:pPr>
      <w:r w:rsidRPr="00845ED1">
        <w:rPr>
          <w:b/>
        </w:rPr>
        <w:t>4. ПОРЯДОК НАДАННЯ ПОСЛУГ ТА ЗДІЙСНЕННЯ ОПЛАТИ</w:t>
      </w:r>
    </w:p>
    <w:p w:rsidR="0035190A" w:rsidRPr="00845ED1" w:rsidRDefault="0035190A" w:rsidP="0035190A">
      <w:pPr>
        <w:jc w:val="both"/>
      </w:pPr>
      <w:r w:rsidRPr="00845ED1">
        <w:t>4.1. Відповідно до Договору послуги надаються кожного дня, в який відбувається навчальний процес, в приміщеннях їдальні (харчоблоку) навчального закладу.</w:t>
      </w:r>
    </w:p>
    <w:p w:rsidR="0035190A" w:rsidRPr="00845ED1" w:rsidRDefault="0035190A" w:rsidP="0035190A">
      <w:pPr>
        <w:jc w:val="both"/>
      </w:pPr>
      <w:r w:rsidRPr="00845ED1">
        <w:t>4.2. Обсяг послуг на кожен день визначається представником Учасника за погодженням із представником навчального закладу відповідно до кількості фактично присутніх у навчальному закладі учнів у цей день (кількість учнів, які фактично отримали харчування) шляхом подання представником навчального закладу заявок у порядку, який встановлюється Учасником. Подання заявок здійснюється завчасно з відведенням достатнього строку для приготування їжі.</w:t>
      </w:r>
    </w:p>
    <w:p w:rsidR="0035190A" w:rsidRPr="00845ED1" w:rsidRDefault="0035190A" w:rsidP="0035190A">
      <w:pPr>
        <w:jc w:val="both"/>
      </w:pPr>
      <w:r w:rsidRPr="00845ED1">
        <w:t>4.3. Режим харчування учнів, для яких надаються послуги за цим Договором, визначається керівником навчального закладу. Учасник зобов’язаний надавати послуги з харчування учнів відповідно до встановленого у навчальному закладі режиму харчування для вікових категорій учнів.</w:t>
      </w:r>
    </w:p>
    <w:p w:rsidR="0035190A" w:rsidRPr="00845ED1" w:rsidRDefault="0035190A" w:rsidP="0035190A">
      <w:pPr>
        <w:jc w:val="both"/>
        <w:rPr>
          <w:bCs/>
        </w:rPr>
      </w:pPr>
      <w:r w:rsidRPr="00845ED1">
        <w:t xml:space="preserve">4.4. </w:t>
      </w:r>
      <w:r w:rsidRPr="00845ED1">
        <w:rPr>
          <w:bCs/>
        </w:rPr>
        <w:t>Сторони зобов’язуються двічі на місяць проводити звірку взаєморозрахунків за надані послуги та складати Акти приймання-передачі  наданих послуг, який є підставою для  розрахунку з Виконавцем.</w:t>
      </w:r>
    </w:p>
    <w:p w:rsidR="0035190A" w:rsidRPr="00845ED1" w:rsidRDefault="0035190A" w:rsidP="0035190A">
      <w:pPr>
        <w:jc w:val="both"/>
        <w:rPr>
          <w:bCs/>
        </w:rPr>
      </w:pPr>
      <w:r w:rsidRPr="00845ED1">
        <w:rPr>
          <w:bCs/>
        </w:rPr>
        <w:t>4.5.Розрахунки за послуги, надані у відповідному календарному місяці, проводяться Замовником на підставі Актів приймання-передачі  наданих послуг, в два етапи, шляхом перерахування коштів на розрахунковий рахунок Виконавця, остаточний розрахунок здійснюється не пізніше десятого числа місяця, що слідує за звітним.</w:t>
      </w:r>
    </w:p>
    <w:p w:rsidR="0035190A" w:rsidRPr="00845ED1" w:rsidRDefault="0035190A" w:rsidP="0035190A">
      <w:pPr>
        <w:jc w:val="both"/>
        <w:rPr>
          <w:bCs/>
        </w:rPr>
      </w:pPr>
      <w:r w:rsidRPr="00845ED1">
        <w:rPr>
          <w:bCs/>
        </w:rPr>
        <w:t>4.6. У випадку затримки оплати наданих послуг Замовник зобов’язується провести оплату протягом 5 (п’яти) банківських днів з дня надходження коштів на свій реєстраційний  рахунок.</w:t>
      </w:r>
    </w:p>
    <w:p w:rsidR="0035190A" w:rsidRPr="00845ED1" w:rsidRDefault="0035190A" w:rsidP="0035190A">
      <w:pPr>
        <w:jc w:val="both"/>
        <w:rPr>
          <w:bCs/>
        </w:rPr>
      </w:pPr>
      <w:r w:rsidRPr="00845ED1">
        <w:rPr>
          <w:bCs/>
        </w:rPr>
        <w:t>4.7. Замовник не несе відповідальності у разі прострочення оплати послуг, що пов’язане із затримкою бюджетного фінансування.</w:t>
      </w:r>
    </w:p>
    <w:p w:rsidR="0035190A" w:rsidRPr="00845ED1" w:rsidRDefault="0035190A" w:rsidP="0035190A">
      <w:pPr>
        <w:jc w:val="both"/>
        <w:rPr>
          <w:bCs/>
        </w:rPr>
      </w:pPr>
    </w:p>
    <w:p w:rsidR="0035190A" w:rsidRPr="00845ED1" w:rsidRDefault="0035190A" w:rsidP="0035190A">
      <w:pPr>
        <w:jc w:val="center"/>
        <w:rPr>
          <w:b/>
        </w:rPr>
      </w:pPr>
      <w:r w:rsidRPr="00845ED1">
        <w:rPr>
          <w:b/>
        </w:rPr>
        <w:t>5.ПРАВА ТА ОБОВ</w:t>
      </w:r>
      <w:r w:rsidRPr="00845ED1">
        <w:rPr>
          <w:b/>
          <w:bCs/>
        </w:rPr>
        <w:t>’</w:t>
      </w:r>
      <w:r w:rsidRPr="00845ED1">
        <w:rPr>
          <w:b/>
        </w:rPr>
        <w:t>ЯЗКИ СТОРІН</w:t>
      </w:r>
    </w:p>
    <w:p w:rsidR="0035190A" w:rsidRPr="00845ED1" w:rsidRDefault="0035190A" w:rsidP="0035190A">
      <w:pPr>
        <w:pStyle w:val="20"/>
        <w:spacing w:after="0" w:line="240" w:lineRule="auto"/>
        <w:ind w:left="-142"/>
        <w:rPr>
          <w:b/>
        </w:rPr>
      </w:pPr>
      <w:r w:rsidRPr="00845ED1">
        <w:rPr>
          <w:b/>
        </w:rPr>
        <w:t>5.1. Замовник зобов’язаний:</w:t>
      </w:r>
    </w:p>
    <w:p w:rsidR="0035190A" w:rsidRPr="00845ED1" w:rsidRDefault="0035190A" w:rsidP="0035190A">
      <w:pPr>
        <w:tabs>
          <w:tab w:val="left" w:pos="540"/>
        </w:tabs>
        <w:ind w:left="-142"/>
        <w:jc w:val="both"/>
        <w:rPr>
          <w:bCs/>
        </w:rPr>
      </w:pPr>
      <w:r w:rsidRPr="00845ED1">
        <w:rPr>
          <w:bCs/>
        </w:rPr>
        <w:t>5.1.1.Своєчасно, в терміни обумовлені в Договорі, та в повному обсязі сплачувати за надані послуги.</w:t>
      </w:r>
    </w:p>
    <w:p w:rsidR="0035190A" w:rsidRPr="00845ED1" w:rsidRDefault="0035190A" w:rsidP="0035190A">
      <w:pPr>
        <w:tabs>
          <w:tab w:val="left" w:pos="540"/>
        </w:tabs>
        <w:ind w:left="-142"/>
        <w:jc w:val="both"/>
        <w:rPr>
          <w:bCs/>
        </w:rPr>
      </w:pPr>
      <w:r w:rsidRPr="00845ED1">
        <w:rPr>
          <w:bCs/>
        </w:rPr>
        <w:t>5.1.2.Приймати надані послуги згідно актів приймання-передавання наданих послуг.</w:t>
      </w:r>
    </w:p>
    <w:p w:rsidR="0035190A" w:rsidRPr="00845ED1" w:rsidRDefault="0035190A" w:rsidP="0035190A">
      <w:pPr>
        <w:tabs>
          <w:tab w:val="left" w:pos="540"/>
        </w:tabs>
        <w:ind w:left="-142"/>
        <w:jc w:val="both"/>
      </w:pPr>
      <w:r w:rsidRPr="00845ED1">
        <w:t>5.1.3.Надавати безкоштовно Виконавцю в безоплатне використання виробничі, торгівельні, складські приміщення та обладнання їдальні, які відповідають необхідним санітарно-технічним вимогам, в тому числі Вимогам</w:t>
      </w:r>
      <w:r w:rsidRPr="00845ED1">
        <w:rPr>
          <w:rStyle w:val="rvts23"/>
          <w:bCs/>
          <w:shd w:val="clear" w:color="auto" w:fill="FFFFFF"/>
        </w:rPr>
        <w:t xml:space="preserve">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затверджених Наказом Міністерства аграрної політики та продовольства України №590 від 01 жовтня 2012 року, </w:t>
      </w:r>
      <w:r w:rsidRPr="00845ED1">
        <w:t xml:space="preserve"> проводити заміну обладнання їдальні закладу освіти, забезпечити  електроенергією, опаленням, гарячою та холодною водою.</w:t>
      </w:r>
    </w:p>
    <w:p w:rsidR="0035190A" w:rsidRPr="00845ED1" w:rsidRDefault="0035190A" w:rsidP="0035190A">
      <w:pPr>
        <w:tabs>
          <w:tab w:val="left" w:pos="540"/>
        </w:tabs>
        <w:ind w:left="-142"/>
        <w:jc w:val="both"/>
        <w:rPr>
          <w:bCs/>
        </w:rPr>
      </w:pPr>
      <w:r w:rsidRPr="00845ED1">
        <w:lastRenderedPageBreak/>
        <w:t>5.1.4.Контролювати якість (строк придатності) продукції, з якої готується їжа, з правом відмови від отримання продукції, термін придатності якої на момент отримання становить менше 50% терміну від зазначеного на упаковці та/або супровідних документах.</w:t>
      </w:r>
    </w:p>
    <w:p w:rsidR="0035190A" w:rsidRPr="00845ED1" w:rsidRDefault="0035190A" w:rsidP="0035190A">
      <w:pPr>
        <w:pStyle w:val="20"/>
        <w:spacing w:after="0" w:line="240" w:lineRule="auto"/>
        <w:ind w:left="-142"/>
        <w:rPr>
          <w:b/>
        </w:rPr>
      </w:pPr>
      <w:r w:rsidRPr="00845ED1">
        <w:rPr>
          <w:b/>
        </w:rPr>
        <w:t>5.2.Замовник має право:</w:t>
      </w:r>
    </w:p>
    <w:p w:rsidR="0035190A" w:rsidRPr="00845ED1" w:rsidRDefault="0035190A" w:rsidP="0035190A">
      <w:pPr>
        <w:widowControl w:val="0"/>
        <w:tabs>
          <w:tab w:val="left" w:pos="9356"/>
          <w:tab w:val="left" w:pos="10080"/>
          <w:tab w:val="left" w:pos="11412"/>
        </w:tabs>
        <w:autoSpaceDE w:val="0"/>
        <w:ind w:left="-142"/>
        <w:jc w:val="both"/>
      </w:pPr>
      <w:r w:rsidRPr="00845ED1">
        <w:t>5.2.1. У разі невиконання, або неналежного виконання зобов’язань Виконавцем Замовник має право достроково розірвати договір в односторонньому порядку, повідомивши про це Виконавця не менше ніж за 30 календарних днів до такого розірвання.</w:t>
      </w:r>
    </w:p>
    <w:p w:rsidR="0035190A" w:rsidRPr="00845ED1" w:rsidRDefault="0035190A" w:rsidP="0035190A">
      <w:pPr>
        <w:pStyle w:val="20"/>
        <w:tabs>
          <w:tab w:val="left" w:pos="0"/>
        </w:tabs>
        <w:spacing w:after="0" w:line="240" w:lineRule="auto"/>
        <w:ind w:left="-142"/>
        <w:jc w:val="both"/>
      </w:pPr>
      <w:r w:rsidRPr="00845ED1">
        <w:t>5.2.2. Контролювати якість послуг, що надаються, а також поставлених продуктів та продовольчої сировини  для приготування страв.</w:t>
      </w:r>
    </w:p>
    <w:p w:rsidR="0035190A" w:rsidRPr="00845ED1" w:rsidRDefault="0035190A" w:rsidP="0035190A">
      <w:pPr>
        <w:pStyle w:val="20"/>
        <w:tabs>
          <w:tab w:val="left" w:pos="0"/>
        </w:tabs>
        <w:spacing w:after="0" w:line="240" w:lineRule="auto"/>
        <w:ind w:left="-142"/>
        <w:jc w:val="both"/>
      </w:pPr>
      <w:r w:rsidRPr="00845ED1">
        <w:t>5.2.3.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5190A" w:rsidRPr="00845ED1" w:rsidRDefault="0035190A" w:rsidP="0035190A">
      <w:pPr>
        <w:pStyle w:val="20"/>
        <w:tabs>
          <w:tab w:val="left" w:pos="0"/>
        </w:tabs>
        <w:spacing w:after="0" w:line="240" w:lineRule="auto"/>
        <w:ind w:left="-142"/>
        <w:jc w:val="both"/>
      </w:pPr>
      <w:r w:rsidRPr="00845ED1">
        <w:t>5.2.4. Повернути акт приймання-передачі наданих послуг Виконавцю без здійснення оплати в разі неналежного його оформлення (відсутність підписів, печатки тощо).</w:t>
      </w:r>
    </w:p>
    <w:p w:rsidR="0035190A" w:rsidRPr="00845ED1" w:rsidRDefault="0035190A" w:rsidP="0035190A">
      <w:pPr>
        <w:pStyle w:val="20"/>
        <w:spacing w:after="0" w:line="240" w:lineRule="auto"/>
        <w:ind w:left="-142"/>
      </w:pPr>
      <w:r w:rsidRPr="00845ED1">
        <w:rPr>
          <w:b/>
        </w:rPr>
        <w:t>5.3.Виконавець  зобов’язаний:</w:t>
      </w:r>
    </w:p>
    <w:p w:rsidR="0035190A" w:rsidRPr="00845ED1" w:rsidRDefault="0035190A" w:rsidP="0035190A">
      <w:pPr>
        <w:pStyle w:val="20"/>
        <w:spacing w:after="0" w:line="240" w:lineRule="auto"/>
        <w:ind w:left="-142"/>
        <w:jc w:val="both"/>
      </w:pPr>
      <w:r w:rsidRPr="00845ED1">
        <w:t>5.3.1.Забезпечити надання послуг в порядку та строки, передбачені Договором.</w:t>
      </w:r>
    </w:p>
    <w:p w:rsidR="0035190A" w:rsidRPr="00845ED1" w:rsidRDefault="0035190A" w:rsidP="0035190A">
      <w:pPr>
        <w:pStyle w:val="20"/>
        <w:tabs>
          <w:tab w:val="num" w:pos="720"/>
        </w:tabs>
        <w:spacing w:after="0" w:line="240" w:lineRule="auto"/>
        <w:ind w:left="-142"/>
        <w:jc w:val="both"/>
      </w:pPr>
      <w:r w:rsidRPr="00845ED1">
        <w:t>5.3.2.Забезпечити дотримання правил приймання напівфабрикатів та сировини, що надходить до шкільної їдальні, вимог до кулінарного оброблення харчових продуктів, а також умов і строків зберігання і реалізації продуктів, які швидко псуються,  належне санітарне утримання виробничих приміщень шкільної їдальні,харчоблоку, обладнання та інвентарю.</w:t>
      </w:r>
    </w:p>
    <w:p w:rsidR="0035190A" w:rsidRPr="00845ED1" w:rsidRDefault="0035190A" w:rsidP="0035190A">
      <w:pPr>
        <w:pStyle w:val="20"/>
        <w:tabs>
          <w:tab w:val="num" w:pos="720"/>
        </w:tabs>
        <w:spacing w:after="0" w:line="240" w:lineRule="auto"/>
        <w:ind w:left="-142"/>
        <w:jc w:val="both"/>
      </w:pPr>
      <w:r w:rsidRPr="00845ED1">
        <w:t>5.3.3.Забезпечити приготування страв високої якості. Проводити щоденно бракераж готових страв за участю медичних працівників школи у відповідності з діючим положенням про бракераж на підприємствах громадського харчування.</w:t>
      </w:r>
    </w:p>
    <w:p w:rsidR="0035190A" w:rsidRPr="00845ED1" w:rsidRDefault="0035190A" w:rsidP="0035190A">
      <w:pPr>
        <w:pStyle w:val="20"/>
        <w:tabs>
          <w:tab w:val="num" w:pos="720"/>
        </w:tabs>
        <w:spacing w:after="0" w:line="240" w:lineRule="auto"/>
        <w:ind w:left="-142"/>
        <w:jc w:val="both"/>
      </w:pPr>
      <w:r w:rsidRPr="00845ED1">
        <w:t>5.3.4.Забезпечити працівників , що задіяні у наданні послуг, передбачених Договором, необхідним посудом, приладдям, кухонним інвентарем, санітарним спецодягом, миючими та дезінфікуючими засобами відповідно до чинних норм.</w:t>
      </w:r>
    </w:p>
    <w:p w:rsidR="0035190A" w:rsidRPr="00845ED1" w:rsidRDefault="0035190A" w:rsidP="0035190A">
      <w:pPr>
        <w:pStyle w:val="20"/>
        <w:tabs>
          <w:tab w:val="num" w:pos="720"/>
        </w:tabs>
        <w:spacing w:after="0" w:line="240" w:lineRule="auto"/>
        <w:ind w:left="-142"/>
        <w:jc w:val="both"/>
      </w:pPr>
      <w:r w:rsidRPr="00845ED1">
        <w:rPr>
          <w:b/>
        </w:rPr>
        <w:t>5.4. Виконавець має право:</w:t>
      </w:r>
    </w:p>
    <w:p w:rsidR="0035190A" w:rsidRPr="00845ED1" w:rsidRDefault="0035190A" w:rsidP="0035190A">
      <w:pPr>
        <w:pStyle w:val="20"/>
        <w:spacing w:after="0" w:line="240" w:lineRule="auto"/>
        <w:ind w:left="-142"/>
        <w:jc w:val="both"/>
      </w:pPr>
      <w:r w:rsidRPr="00845ED1">
        <w:t>5.4.1.Своєчасно та в повному обсязі отримувати плату за надані послуги.</w:t>
      </w:r>
    </w:p>
    <w:p w:rsidR="0035190A" w:rsidRPr="00845ED1" w:rsidRDefault="0035190A" w:rsidP="0035190A">
      <w:pPr>
        <w:pStyle w:val="20"/>
        <w:spacing w:after="0" w:line="240" w:lineRule="auto"/>
        <w:ind w:left="-142"/>
        <w:jc w:val="both"/>
      </w:pPr>
      <w:r w:rsidRPr="00845ED1">
        <w:t>5.4.2.У разі невиконання зобов’язань Замовником виконавець має право достроково розірвати Договір, повідомивши про це Замовника у строк не менше ніж за 30 календарних днів.</w:t>
      </w:r>
    </w:p>
    <w:p w:rsidR="0035190A" w:rsidRPr="00845ED1" w:rsidRDefault="0035190A" w:rsidP="0035190A">
      <w:pPr>
        <w:pStyle w:val="20"/>
        <w:spacing w:after="0" w:line="240" w:lineRule="auto"/>
        <w:ind w:left="-142"/>
        <w:jc w:val="both"/>
      </w:pPr>
      <w:r w:rsidRPr="00845ED1">
        <w:t>5.4.3. Застосовувати націнки на продукцію шкільного харчування у розмірах, встановлених діючими інструкціями по ціноутворенню із дотриманням вимог чинного законодавства.</w:t>
      </w:r>
    </w:p>
    <w:p w:rsidR="0035190A" w:rsidRPr="00845ED1" w:rsidRDefault="0035190A" w:rsidP="0035190A">
      <w:pPr>
        <w:jc w:val="center"/>
        <w:rPr>
          <w:b/>
        </w:rPr>
      </w:pPr>
    </w:p>
    <w:p w:rsidR="0035190A" w:rsidRPr="00845ED1" w:rsidRDefault="0035190A" w:rsidP="0035190A">
      <w:pPr>
        <w:jc w:val="center"/>
        <w:rPr>
          <w:b/>
        </w:rPr>
      </w:pPr>
      <w:r w:rsidRPr="00845ED1">
        <w:rPr>
          <w:b/>
        </w:rPr>
        <w:t>6. ВІДПОВІДАЛЬНІСТЬ СТОРІН</w:t>
      </w:r>
    </w:p>
    <w:p w:rsidR="0035190A" w:rsidRPr="00845ED1" w:rsidRDefault="0035190A" w:rsidP="0035190A">
      <w:pPr>
        <w:jc w:val="both"/>
        <w:rPr>
          <w:bCs/>
        </w:rPr>
      </w:pPr>
      <w:r w:rsidRPr="00845ED1">
        <w:rPr>
          <w:bCs/>
        </w:rPr>
        <w:t>6.1.У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35190A" w:rsidRPr="00845ED1" w:rsidRDefault="0035190A" w:rsidP="0035190A">
      <w:pPr>
        <w:jc w:val="both"/>
        <w:rPr>
          <w:bCs/>
        </w:rPr>
      </w:pPr>
      <w:r w:rsidRPr="00845ED1">
        <w:rPr>
          <w:bCs/>
        </w:rPr>
        <w:t>6.2. У разі невиконання або несвоєчасного виконання зобов’язань при надання послуг за бюджетні кошти Виконавець сплачує на користь Замовника пеню в розмірі подвійної облікової ставки НБУ від суми невиконаного або несвоєчасно виконаного зобов’язання за кожен день несвоєчасного виконання, а також безоплатно усуває недоліки, спричинені таким невиконанням або несвоєчасним виконанням.</w:t>
      </w:r>
    </w:p>
    <w:p w:rsidR="0035190A" w:rsidRPr="00845ED1" w:rsidRDefault="0035190A" w:rsidP="0035190A">
      <w:pPr>
        <w:jc w:val="both"/>
        <w:rPr>
          <w:bCs/>
        </w:rPr>
      </w:pPr>
      <w:r w:rsidRPr="00845ED1">
        <w:rPr>
          <w:bCs/>
        </w:rPr>
        <w:t>6.3. У разі виникнення затримки з розрахунками з вини Замовника, останній сплачує на користь Виконавця пеню в розмірі подвійної облікової ставки НБУ від несвоєчасно сплаченої суми за кожен день прострочення, включаючи день платежу.</w:t>
      </w:r>
    </w:p>
    <w:p w:rsidR="0035190A" w:rsidRPr="00845ED1" w:rsidRDefault="0035190A" w:rsidP="0035190A">
      <w:pPr>
        <w:jc w:val="both"/>
        <w:rPr>
          <w:bCs/>
        </w:rPr>
      </w:pPr>
      <w:r w:rsidRPr="00845ED1">
        <w:rPr>
          <w:bCs/>
        </w:rPr>
        <w:t xml:space="preserve">6.4. Сторони не несуть відповідальності за порушення своїх зобов’язань за договором, якщо таке порушення виникло не з їх вини та якщо доведе, що вжила всіх залежних від неї заходів, спрямованих на належне виконання зобов’язання. </w:t>
      </w:r>
    </w:p>
    <w:p w:rsidR="0035190A" w:rsidRPr="00845ED1" w:rsidRDefault="0035190A" w:rsidP="0035190A">
      <w:pPr>
        <w:jc w:val="center"/>
        <w:rPr>
          <w:b/>
        </w:rPr>
      </w:pPr>
    </w:p>
    <w:p w:rsidR="0035190A" w:rsidRPr="00845ED1" w:rsidRDefault="0035190A" w:rsidP="0035190A">
      <w:pPr>
        <w:jc w:val="center"/>
        <w:rPr>
          <w:b/>
          <w:bCs/>
        </w:rPr>
      </w:pPr>
      <w:r w:rsidRPr="00845ED1">
        <w:rPr>
          <w:b/>
          <w:bCs/>
        </w:rPr>
        <w:t>7.ОБСТАВИНИ НЕПЕРЕБОРНОЇ СИЛИ</w:t>
      </w:r>
    </w:p>
    <w:p w:rsidR="0035190A" w:rsidRPr="00845ED1" w:rsidRDefault="0035190A" w:rsidP="0035190A">
      <w:pPr>
        <w:jc w:val="both"/>
        <w:rPr>
          <w:bCs/>
        </w:rPr>
      </w:pPr>
      <w:r w:rsidRPr="00845ED1">
        <w:rPr>
          <w:bCs/>
        </w:rPr>
        <w:t>7.1.Сторони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дії чи рішення органів влади, тощо).</w:t>
      </w:r>
    </w:p>
    <w:p w:rsidR="0035190A" w:rsidRPr="00845ED1" w:rsidRDefault="0035190A" w:rsidP="0035190A">
      <w:pPr>
        <w:jc w:val="both"/>
        <w:rPr>
          <w:bCs/>
        </w:rPr>
      </w:pPr>
      <w:r w:rsidRPr="00845ED1">
        <w:rPr>
          <w:bCs/>
        </w:rPr>
        <w:lastRenderedPageBreak/>
        <w:t>7.2.Сторона, що не може виконувати зобов’язання за цим Договором внаслідок дії обставин непереборної сили, повинна не пізніше 5 (п’яти) днів, з моменту виникнення таких обставин, повідомити про це іншу Сторону у письмовій формі.</w:t>
      </w:r>
    </w:p>
    <w:p w:rsidR="0035190A" w:rsidRPr="00845ED1" w:rsidRDefault="0035190A" w:rsidP="0035190A">
      <w:pPr>
        <w:jc w:val="both"/>
        <w:rPr>
          <w:bCs/>
        </w:rPr>
      </w:pPr>
      <w:r w:rsidRPr="00845ED1">
        <w:rPr>
          <w:bCs/>
        </w:rPr>
        <w:t>7.3.Доказом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35190A" w:rsidRPr="00845ED1" w:rsidRDefault="0035190A" w:rsidP="0035190A">
      <w:pPr>
        <w:jc w:val="both"/>
        <w:rPr>
          <w:bCs/>
        </w:rPr>
      </w:pPr>
      <w:r w:rsidRPr="00845ED1">
        <w:rPr>
          <w:bCs/>
        </w:rPr>
        <w:t xml:space="preserve">7.4.У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35190A" w:rsidRPr="00845ED1" w:rsidRDefault="0035190A" w:rsidP="0035190A">
      <w:pPr>
        <w:jc w:val="both"/>
        <w:rPr>
          <w:bCs/>
        </w:rPr>
      </w:pPr>
    </w:p>
    <w:p w:rsidR="0035190A" w:rsidRPr="00845ED1" w:rsidRDefault="0035190A" w:rsidP="0035190A">
      <w:pPr>
        <w:jc w:val="center"/>
        <w:rPr>
          <w:b/>
          <w:bCs/>
        </w:rPr>
      </w:pPr>
      <w:r w:rsidRPr="00845ED1">
        <w:rPr>
          <w:b/>
          <w:bCs/>
        </w:rPr>
        <w:t>8. ВИРІШЕННЯ СПОРІВ</w:t>
      </w:r>
    </w:p>
    <w:p w:rsidR="0035190A" w:rsidRPr="00845ED1" w:rsidRDefault="0035190A" w:rsidP="0035190A">
      <w:pPr>
        <w:jc w:val="both"/>
        <w:rPr>
          <w:bCs/>
        </w:rPr>
      </w:pPr>
      <w:r w:rsidRPr="00845ED1">
        <w:rPr>
          <w:bCs/>
        </w:rPr>
        <w:t>8.1.У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35190A" w:rsidRPr="00845ED1" w:rsidRDefault="0035190A" w:rsidP="0035190A">
      <w:pPr>
        <w:jc w:val="both"/>
        <w:rPr>
          <w:bCs/>
        </w:rPr>
      </w:pPr>
      <w:r w:rsidRPr="00845ED1">
        <w:rPr>
          <w:bCs/>
        </w:rPr>
        <w:t>8.2.У разі неможливості досягнення Сторонами згоди стосовно спірних питань, спір вирішується у судовому порядку згідно з діючим законодавством.</w:t>
      </w:r>
    </w:p>
    <w:p w:rsidR="0035190A" w:rsidRPr="00845ED1" w:rsidRDefault="0035190A" w:rsidP="0035190A">
      <w:pPr>
        <w:jc w:val="both"/>
        <w:rPr>
          <w:bCs/>
        </w:rPr>
      </w:pPr>
    </w:p>
    <w:p w:rsidR="0035190A" w:rsidRPr="00845ED1" w:rsidRDefault="0035190A" w:rsidP="0035190A">
      <w:pPr>
        <w:jc w:val="center"/>
        <w:rPr>
          <w:b/>
          <w:bCs/>
        </w:rPr>
      </w:pPr>
      <w:r w:rsidRPr="00845ED1">
        <w:rPr>
          <w:b/>
          <w:bCs/>
        </w:rPr>
        <w:t>9. СТРОК ДІЇ ДОГОВОРУ</w:t>
      </w:r>
    </w:p>
    <w:p w:rsidR="0035190A" w:rsidRPr="00845ED1" w:rsidRDefault="0035190A" w:rsidP="0035190A">
      <w:pPr>
        <w:jc w:val="both"/>
        <w:rPr>
          <w:bCs/>
        </w:rPr>
      </w:pPr>
      <w:r w:rsidRPr="00845ED1">
        <w:rPr>
          <w:bCs/>
        </w:rPr>
        <w:t xml:space="preserve">9.1. Договір набирає чинності з моменту його укладання та діє </w:t>
      </w:r>
      <w:r w:rsidRPr="00845ED1">
        <w:rPr>
          <w:b/>
          <w:bCs/>
        </w:rPr>
        <w:t>до 31 грудня 20</w:t>
      </w:r>
      <w:r>
        <w:rPr>
          <w:b/>
          <w:bCs/>
        </w:rPr>
        <w:t>24</w:t>
      </w:r>
      <w:r w:rsidRPr="00845ED1">
        <w:rPr>
          <w:b/>
          <w:bCs/>
        </w:rPr>
        <w:t xml:space="preserve"> року</w:t>
      </w:r>
      <w:r w:rsidRPr="00845ED1">
        <w:rPr>
          <w:bCs/>
        </w:rPr>
        <w:t xml:space="preserve"> або до повного виконання сторонами своїх зобов’язань.</w:t>
      </w:r>
    </w:p>
    <w:p w:rsidR="0035190A" w:rsidRPr="00845ED1" w:rsidRDefault="0035190A" w:rsidP="0035190A">
      <w:pPr>
        <w:jc w:val="both"/>
        <w:rPr>
          <w:bCs/>
        </w:rPr>
      </w:pPr>
      <w:r w:rsidRPr="00845ED1">
        <w:rPr>
          <w:bCs/>
        </w:rPr>
        <w:t xml:space="preserve">Послуги надаються з </w:t>
      </w:r>
      <w:r w:rsidRPr="00845ED1">
        <w:rPr>
          <w:b/>
          <w:bCs/>
        </w:rPr>
        <w:t>____________ 20____ року.</w:t>
      </w:r>
    </w:p>
    <w:p w:rsidR="0035190A" w:rsidRPr="00845ED1" w:rsidRDefault="0035190A" w:rsidP="0035190A">
      <w:pPr>
        <w:jc w:val="both"/>
        <w:rPr>
          <w:bCs/>
        </w:rPr>
      </w:pPr>
      <w:r w:rsidRPr="00845ED1">
        <w:rPr>
          <w:bCs/>
        </w:rPr>
        <w:t>9.2. Дія Договору може бути продовжена  на строк, достатній  для проведення Замовником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у встановленому порядку.</w:t>
      </w:r>
    </w:p>
    <w:p w:rsidR="0035190A" w:rsidRPr="00845ED1" w:rsidRDefault="0035190A" w:rsidP="0035190A">
      <w:pPr>
        <w:jc w:val="both"/>
        <w:rPr>
          <w:bCs/>
        </w:rPr>
      </w:pPr>
    </w:p>
    <w:p w:rsidR="0035190A" w:rsidRPr="00845ED1" w:rsidRDefault="0035190A" w:rsidP="0035190A">
      <w:pPr>
        <w:jc w:val="center"/>
        <w:rPr>
          <w:b/>
          <w:bCs/>
        </w:rPr>
      </w:pPr>
      <w:r w:rsidRPr="00845ED1">
        <w:rPr>
          <w:b/>
          <w:bCs/>
        </w:rPr>
        <w:t>10. ІНШІ УМОВИ</w:t>
      </w:r>
    </w:p>
    <w:p w:rsidR="0035190A" w:rsidRPr="00845ED1" w:rsidRDefault="0035190A" w:rsidP="0035190A">
      <w:pPr>
        <w:tabs>
          <w:tab w:val="left" w:pos="0"/>
        </w:tabs>
        <w:jc w:val="both"/>
      </w:pPr>
      <w:r w:rsidRPr="00845ED1">
        <w:t>10.1. Зміна істотних умов після укладання цього Договору не допускається, окрім випадків, встановлених ч. 4 ст. 36 Закону України «Про публічні закупівлі», а саме:</w:t>
      </w:r>
    </w:p>
    <w:p w:rsidR="0035190A" w:rsidRPr="00845ED1" w:rsidRDefault="0035190A" w:rsidP="0035190A">
      <w:pPr>
        <w:pStyle w:val="rvps2"/>
        <w:shd w:val="clear" w:color="auto" w:fill="FFFFFF"/>
        <w:spacing w:before="0" w:beforeAutospacing="0" w:after="0" w:afterAutospacing="0"/>
        <w:jc w:val="both"/>
        <w:textAlignment w:val="baseline"/>
        <w:rPr>
          <w:color w:val="000000"/>
          <w:lang w:val="uk-UA"/>
        </w:rPr>
      </w:pPr>
      <w:r w:rsidRPr="00845ED1">
        <w:rPr>
          <w:color w:val="000000"/>
          <w:lang w:val="uk-UA"/>
        </w:rPr>
        <w:t>10.1.2. зменшення обсягів закупівлі, зокрема з урахуванням фактичного обсягу видатків замовника;</w:t>
      </w:r>
    </w:p>
    <w:p w:rsidR="0035190A" w:rsidRPr="00845ED1" w:rsidRDefault="0035190A" w:rsidP="0035190A">
      <w:pPr>
        <w:pStyle w:val="rvps2"/>
        <w:shd w:val="clear" w:color="auto" w:fill="FFFFFF"/>
        <w:spacing w:before="0" w:beforeAutospacing="0" w:after="0" w:afterAutospacing="0"/>
        <w:jc w:val="both"/>
        <w:textAlignment w:val="baseline"/>
        <w:rPr>
          <w:color w:val="000000"/>
          <w:lang w:val="uk-UA"/>
        </w:rPr>
      </w:pPr>
      <w:r w:rsidRPr="00845ED1">
        <w:rPr>
          <w:color w:val="000000"/>
          <w:lang w:val="uk-UA"/>
        </w:rPr>
        <w:t>10.1.3.</w:t>
      </w:r>
      <w:bookmarkStart w:id="5" w:name="n581"/>
      <w:bookmarkEnd w:id="5"/>
      <w:r w:rsidRPr="00845ED1">
        <w:rPr>
          <w:color w:val="000000"/>
          <w:lang w:val="uk-UA"/>
        </w:rPr>
        <w:t xml:space="preserve">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35190A" w:rsidRPr="00845ED1" w:rsidRDefault="0035190A" w:rsidP="0035190A">
      <w:pPr>
        <w:pStyle w:val="rvps2"/>
        <w:shd w:val="clear" w:color="auto" w:fill="FFFFFF"/>
        <w:spacing w:before="0" w:beforeAutospacing="0" w:after="0" w:afterAutospacing="0"/>
        <w:jc w:val="both"/>
        <w:textAlignment w:val="baseline"/>
        <w:rPr>
          <w:color w:val="000000"/>
          <w:lang w:val="uk-UA"/>
        </w:rPr>
      </w:pPr>
      <w:r w:rsidRPr="00845ED1">
        <w:rPr>
          <w:color w:val="000000"/>
          <w:lang w:val="uk-UA"/>
        </w:rPr>
        <w:t>10.1.4.</w:t>
      </w:r>
      <w:bookmarkStart w:id="6" w:name="n582"/>
      <w:bookmarkEnd w:id="6"/>
      <w:r w:rsidRPr="00845ED1">
        <w:rPr>
          <w:color w:val="000000"/>
          <w:lang w:val="uk-UA"/>
        </w:rPr>
        <w:t xml:space="preserve"> покращення якості предмета закупівлі за умови, що таке покращення не призведе до збільшення суми, визначеної в договорі;</w:t>
      </w:r>
    </w:p>
    <w:p w:rsidR="0035190A" w:rsidRPr="00845ED1" w:rsidRDefault="0035190A" w:rsidP="0035190A">
      <w:pPr>
        <w:pStyle w:val="rvps2"/>
        <w:shd w:val="clear" w:color="auto" w:fill="FFFFFF"/>
        <w:spacing w:before="0" w:beforeAutospacing="0" w:after="0" w:afterAutospacing="0"/>
        <w:jc w:val="both"/>
        <w:textAlignment w:val="baseline"/>
        <w:rPr>
          <w:color w:val="000000"/>
          <w:lang w:val="uk-UA"/>
        </w:rPr>
      </w:pPr>
      <w:bookmarkStart w:id="7" w:name="n583"/>
      <w:bookmarkEnd w:id="7"/>
      <w:r w:rsidRPr="00845ED1">
        <w:rPr>
          <w:color w:val="000000"/>
          <w:lang w:val="uk-UA"/>
        </w:rPr>
        <w:t>10.1.5.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35190A" w:rsidRPr="00845ED1" w:rsidRDefault="0035190A" w:rsidP="0035190A">
      <w:pPr>
        <w:pStyle w:val="rvps2"/>
        <w:shd w:val="clear" w:color="auto" w:fill="FFFFFF"/>
        <w:spacing w:before="0" w:beforeAutospacing="0" w:after="0" w:afterAutospacing="0"/>
        <w:jc w:val="both"/>
        <w:textAlignment w:val="baseline"/>
        <w:rPr>
          <w:color w:val="000000"/>
          <w:lang w:val="uk-UA"/>
        </w:rPr>
      </w:pPr>
      <w:bookmarkStart w:id="8" w:name="n584"/>
      <w:bookmarkEnd w:id="8"/>
      <w:r w:rsidRPr="00845ED1">
        <w:rPr>
          <w:color w:val="000000"/>
          <w:lang w:val="uk-UA"/>
        </w:rPr>
        <w:t>10.1.6. узгодженої зміни ціни в бік зменшення (без зміни кількості (обсягу) та якості товарів, робіт і послуг);</w:t>
      </w:r>
    </w:p>
    <w:p w:rsidR="0035190A" w:rsidRPr="00845ED1" w:rsidRDefault="0035190A" w:rsidP="0035190A">
      <w:pPr>
        <w:pStyle w:val="rvps2"/>
        <w:shd w:val="clear" w:color="auto" w:fill="FFFFFF"/>
        <w:spacing w:before="0" w:beforeAutospacing="0" w:after="0" w:afterAutospacing="0"/>
        <w:jc w:val="both"/>
        <w:textAlignment w:val="baseline"/>
        <w:rPr>
          <w:color w:val="000000"/>
          <w:lang w:val="uk-UA"/>
        </w:rPr>
      </w:pPr>
      <w:bookmarkStart w:id="9" w:name="n585"/>
      <w:bookmarkEnd w:id="9"/>
      <w:r w:rsidRPr="00845ED1">
        <w:rPr>
          <w:color w:val="000000"/>
          <w:lang w:val="uk-UA"/>
        </w:rPr>
        <w:t>10.1.7. зміни ціни у зв’язку із зміною ставок податків і зборів пропорційно до змін таких ставок;</w:t>
      </w:r>
    </w:p>
    <w:p w:rsidR="0035190A" w:rsidRPr="00845ED1" w:rsidRDefault="0035190A" w:rsidP="0035190A">
      <w:pPr>
        <w:pStyle w:val="rvps2"/>
        <w:shd w:val="clear" w:color="auto" w:fill="FFFFFF"/>
        <w:spacing w:before="0" w:beforeAutospacing="0" w:after="0" w:afterAutospacing="0"/>
        <w:jc w:val="both"/>
        <w:textAlignment w:val="baseline"/>
        <w:rPr>
          <w:color w:val="000000"/>
          <w:lang w:val="uk-UA"/>
        </w:rPr>
      </w:pPr>
      <w:bookmarkStart w:id="10" w:name="n586"/>
      <w:bookmarkEnd w:id="10"/>
      <w:r w:rsidRPr="00845ED1">
        <w:rPr>
          <w:color w:val="000000"/>
          <w:lang w:val="uk-UA"/>
        </w:rPr>
        <w:t>10.1.8.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35190A" w:rsidRPr="00845ED1" w:rsidRDefault="0035190A" w:rsidP="0035190A">
      <w:pPr>
        <w:tabs>
          <w:tab w:val="left" w:pos="0"/>
        </w:tabs>
        <w:jc w:val="both"/>
        <w:rPr>
          <w:bCs/>
        </w:rPr>
      </w:pPr>
      <w:r w:rsidRPr="00845ED1">
        <w:rPr>
          <w:bCs/>
        </w:rPr>
        <w:t>10.2. Будь-які зміни вносяться в Договір шляхом укладання сторонами додаткової угоди, яка з моменту підписання стає невід’ємною частиною даного Договору.</w:t>
      </w:r>
    </w:p>
    <w:p w:rsidR="0035190A" w:rsidRPr="00845ED1" w:rsidRDefault="0035190A" w:rsidP="0035190A">
      <w:pPr>
        <w:pStyle w:val="afd"/>
        <w:tabs>
          <w:tab w:val="left" w:pos="0"/>
        </w:tabs>
        <w:spacing w:after="0"/>
        <w:ind w:left="0"/>
        <w:rPr>
          <w:lang w:val="uk-UA"/>
        </w:rPr>
      </w:pPr>
      <w:r w:rsidRPr="00845ED1">
        <w:rPr>
          <w:lang w:val="uk-UA"/>
        </w:rPr>
        <w:t>10.3. У випадках, не передбачених цим Договором, Сторони керуються чинним законодавством України.</w:t>
      </w:r>
    </w:p>
    <w:p w:rsidR="0035190A" w:rsidRPr="00845ED1" w:rsidRDefault="0035190A" w:rsidP="0035190A">
      <w:pPr>
        <w:tabs>
          <w:tab w:val="left" w:pos="0"/>
        </w:tabs>
        <w:jc w:val="both"/>
      </w:pPr>
      <w:r w:rsidRPr="00845ED1">
        <w:t xml:space="preserve">10.4. Цей Договір складено українською мовою у двох оригінальних примірниках, що мають однакову юридичну силу, по одному примірнику для кожної із Сторін. </w:t>
      </w:r>
    </w:p>
    <w:p w:rsidR="0035190A" w:rsidRPr="00845ED1" w:rsidRDefault="0035190A" w:rsidP="0035190A">
      <w:pPr>
        <w:tabs>
          <w:tab w:val="left" w:pos="0"/>
        </w:tabs>
        <w:jc w:val="both"/>
      </w:pPr>
      <w:r w:rsidRPr="00845ED1">
        <w:t>10.5. Виконавець є платником податку на прибуток на загальних підставах.</w:t>
      </w:r>
    </w:p>
    <w:p w:rsidR="0035190A" w:rsidRPr="00845ED1" w:rsidRDefault="0035190A" w:rsidP="0035190A">
      <w:pPr>
        <w:tabs>
          <w:tab w:val="left" w:pos="0"/>
        </w:tabs>
        <w:jc w:val="both"/>
      </w:pPr>
      <w:r w:rsidRPr="00845ED1">
        <w:t>10.6. Додаток 1. Специфікація.</w:t>
      </w:r>
    </w:p>
    <w:p w:rsidR="0035190A" w:rsidRDefault="0035190A" w:rsidP="0035190A">
      <w:pPr>
        <w:tabs>
          <w:tab w:val="left" w:pos="0"/>
        </w:tabs>
        <w:jc w:val="both"/>
        <w:rPr>
          <w:lang w:val="uk-UA"/>
        </w:rPr>
      </w:pPr>
    </w:p>
    <w:p w:rsidR="00556E78" w:rsidRPr="00556E78" w:rsidRDefault="00556E78" w:rsidP="0035190A">
      <w:pPr>
        <w:tabs>
          <w:tab w:val="left" w:pos="0"/>
        </w:tabs>
        <w:jc w:val="both"/>
        <w:rPr>
          <w:lang w:val="uk-UA"/>
        </w:rPr>
      </w:pPr>
    </w:p>
    <w:p w:rsidR="0035190A" w:rsidRPr="00845ED1" w:rsidRDefault="0035190A" w:rsidP="0035190A">
      <w:pPr>
        <w:tabs>
          <w:tab w:val="left" w:pos="0"/>
        </w:tabs>
        <w:jc w:val="center"/>
        <w:rPr>
          <w:b/>
        </w:rPr>
      </w:pPr>
      <w:r w:rsidRPr="00845ED1">
        <w:rPr>
          <w:b/>
        </w:rPr>
        <w:lastRenderedPageBreak/>
        <w:t>11. РЕКВІЗИТИ ТА МІСЦЕЗНАХОДЖЕННЯ СТОРІН</w:t>
      </w:r>
    </w:p>
    <w:p w:rsidR="0035190A" w:rsidRDefault="0035190A" w:rsidP="0035190A">
      <w:pPr>
        <w:tabs>
          <w:tab w:val="left" w:pos="0"/>
        </w:tabs>
        <w:jc w:val="center"/>
        <w:rPr>
          <w:b/>
        </w:rPr>
      </w:pPr>
    </w:p>
    <w:tbl>
      <w:tblPr>
        <w:tblStyle w:val="af8"/>
        <w:tblW w:w="0" w:type="auto"/>
        <w:tblLook w:val="04A0" w:firstRow="1" w:lastRow="0" w:firstColumn="1" w:lastColumn="0" w:noHBand="0" w:noVBand="1"/>
      </w:tblPr>
      <w:tblGrid>
        <w:gridCol w:w="4855"/>
        <w:gridCol w:w="4855"/>
      </w:tblGrid>
      <w:tr w:rsidR="0035190A" w:rsidTr="00C33730">
        <w:tc>
          <w:tcPr>
            <w:tcW w:w="4855" w:type="dxa"/>
          </w:tcPr>
          <w:p w:rsidR="0035190A" w:rsidRDefault="0035190A" w:rsidP="00C33730">
            <w:pPr>
              <w:rPr>
                <w:b/>
              </w:rPr>
            </w:pPr>
            <w:r>
              <w:rPr>
                <w:b/>
              </w:rPr>
              <w:t>ЗАМОВНИК:</w:t>
            </w:r>
          </w:p>
          <w:p w:rsidR="007755E6" w:rsidRPr="007755E6" w:rsidRDefault="007755E6" w:rsidP="007755E6">
            <w:pPr>
              <w:rPr>
                <w:b/>
                <w:szCs w:val="28"/>
              </w:rPr>
            </w:pPr>
            <w:r w:rsidRPr="007755E6">
              <w:rPr>
                <w:b/>
                <w:szCs w:val="28"/>
              </w:rPr>
              <w:t>Школа І-ІІІ ступенів № 300</w:t>
            </w:r>
          </w:p>
          <w:p w:rsidR="007755E6" w:rsidRPr="007755E6" w:rsidRDefault="007755E6" w:rsidP="007755E6">
            <w:pPr>
              <w:rPr>
                <w:b/>
                <w:szCs w:val="28"/>
              </w:rPr>
            </w:pPr>
            <w:r w:rsidRPr="007755E6">
              <w:rPr>
                <w:b/>
                <w:szCs w:val="28"/>
              </w:rPr>
              <w:t>Деснянського району міста Києва</w:t>
            </w:r>
          </w:p>
          <w:p w:rsidR="007755E6" w:rsidRPr="007755E6" w:rsidRDefault="007755E6" w:rsidP="007755E6">
            <w:pPr>
              <w:rPr>
                <w:szCs w:val="28"/>
              </w:rPr>
            </w:pPr>
            <w:r w:rsidRPr="007755E6">
              <w:rPr>
                <w:szCs w:val="28"/>
              </w:rPr>
              <w:t>02232.,м.Київ, просп. Червоної Калини 93-Г</w:t>
            </w:r>
          </w:p>
          <w:p w:rsidR="007755E6" w:rsidRPr="007755E6" w:rsidRDefault="007755E6" w:rsidP="007755E6">
            <w:pPr>
              <w:rPr>
                <w:szCs w:val="28"/>
                <w:lang w:val="uk-UA"/>
              </w:rPr>
            </w:pPr>
            <w:r w:rsidRPr="007755E6">
              <w:rPr>
                <w:szCs w:val="28"/>
              </w:rPr>
              <w:t>р/р  UA</w:t>
            </w:r>
            <w:r>
              <w:rPr>
                <w:szCs w:val="28"/>
                <w:lang w:val="uk-UA"/>
              </w:rPr>
              <w:t>_____________________________</w:t>
            </w:r>
          </w:p>
          <w:p w:rsidR="007755E6" w:rsidRPr="007755E6" w:rsidRDefault="007755E6" w:rsidP="007755E6">
            <w:pPr>
              <w:tabs>
                <w:tab w:val="left" w:pos="3375"/>
              </w:tabs>
              <w:rPr>
                <w:szCs w:val="28"/>
              </w:rPr>
            </w:pPr>
            <w:r w:rsidRPr="007755E6">
              <w:rPr>
                <w:szCs w:val="28"/>
              </w:rPr>
              <w:t>в ДКСУ м. Києва</w:t>
            </w:r>
            <w:r w:rsidRPr="007755E6">
              <w:rPr>
                <w:szCs w:val="28"/>
              </w:rPr>
              <w:tab/>
            </w:r>
          </w:p>
          <w:p w:rsidR="007755E6" w:rsidRPr="007755E6" w:rsidRDefault="007755E6" w:rsidP="007755E6">
            <w:pPr>
              <w:rPr>
                <w:szCs w:val="28"/>
              </w:rPr>
            </w:pPr>
            <w:r w:rsidRPr="007755E6">
              <w:rPr>
                <w:szCs w:val="28"/>
              </w:rPr>
              <w:t>МФО 820172</w:t>
            </w:r>
          </w:p>
          <w:p w:rsidR="007755E6" w:rsidRPr="007755E6" w:rsidRDefault="007755E6" w:rsidP="007755E6">
            <w:pPr>
              <w:rPr>
                <w:szCs w:val="28"/>
              </w:rPr>
            </w:pPr>
            <w:r w:rsidRPr="007755E6">
              <w:rPr>
                <w:szCs w:val="28"/>
              </w:rPr>
              <w:t>Код ЄДРПОУ 22906882</w:t>
            </w:r>
          </w:p>
          <w:p w:rsidR="007755E6" w:rsidRPr="007755E6" w:rsidRDefault="007755E6" w:rsidP="007755E6">
            <w:pPr>
              <w:rPr>
                <w:szCs w:val="28"/>
              </w:rPr>
            </w:pPr>
            <w:r w:rsidRPr="007755E6">
              <w:rPr>
                <w:szCs w:val="28"/>
              </w:rPr>
              <w:t>тел. (044) 530-06-60, (044) 530-53-67</w:t>
            </w:r>
          </w:p>
          <w:p w:rsidR="007755E6" w:rsidRPr="007755E6" w:rsidRDefault="007755E6" w:rsidP="007755E6">
            <w:pPr>
              <w:rPr>
                <w:b/>
                <w:sz w:val="22"/>
                <w:szCs w:val="28"/>
                <w:lang w:val="uk-UA"/>
              </w:rPr>
            </w:pPr>
            <w:r w:rsidRPr="007755E6">
              <w:rPr>
                <w:b/>
                <w:sz w:val="22"/>
                <w:szCs w:val="28"/>
              </w:rPr>
              <w:t>Директор</w:t>
            </w:r>
            <w:r w:rsidRPr="007755E6">
              <w:rPr>
                <w:b/>
                <w:sz w:val="22"/>
                <w:szCs w:val="28"/>
                <w:lang w:val="uk-UA"/>
              </w:rPr>
              <w:t>______________</w:t>
            </w:r>
            <w:r w:rsidRPr="007755E6">
              <w:rPr>
                <w:b/>
                <w:sz w:val="22"/>
                <w:szCs w:val="28"/>
              </w:rPr>
              <w:t xml:space="preserve"> Фузік  </w:t>
            </w:r>
            <w:r w:rsidRPr="007755E6">
              <w:rPr>
                <w:b/>
                <w:sz w:val="22"/>
                <w:szCs w:val="28"/>
                <w:lang w:val="uk-UA"/>
              </w:rPr>
              <w:t>Л.Л.</w:t>
            </w:r>
          </w:p>
          <w:p w:rsidR="0035190A" w:rsidRPr="007755E6" w:rsidRDefault="0035190A" w:rsidP="00C33730">
            <w:pPr>
              <w:rPr>
                <w:b/>
                <w:lang w:val="uk-UA"/>
              </w:rPr>
            </w:pPr>
          </w:p>
          <w:p w:rsidR="0035190A" w:rsidRDefault="0035190A" w:rsidP="00C33730">
            <w:pPr>
              <w:rPr>
                <w:b/>
              </w:rPr>
            </w:pPr>
          </w:p>
        </w:tc>
        <w:tc>
          <w:tcPr>
            <w:tcW w:w="4855" w:type="dxa"/>
          </w:tcPr>
          <w:p w:rsidR="0035190A" w:rsidRDefault="0035190A" w:rsidP="00C33730">
            <w:pPr>
              <w:rPr>
                <w:b/>
              </w:rPr>
            </w:pPr>
            <w:r>
              <w:rPr>
                <w:b/>
              </w:rPr>
              <w:t>ВИКОНАВЕЦЬ:</w:t>
            </w:r>
          </w:p>
        </w:tc>
      </w:tr>
    </w:tbl>
    <w:p w:rsidR="0035190A" w:rsidRDefault="0035190A" w:rsidP="0035190A">
      <w:pPr>
        <w:tabs>
          <w:tab w:val="left" w:pos="0"/>
        </w:tabs>
        <w:jc w:val="right"/>
        <w:rPr>
          <w:b/>
          <w:u w:val="single"/>
        </w:rPr>
      </w:pPr>
    </w:p>
    <w:p w:rsidR="0035190A" w:rsidRDefault="0035190A"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35190A">
      <w:pPr>
        <w:tabs>
          <w:tab w:val="left" w:pos="0"/>
        </w:tabs>
        <w:jc w:val="right"/>
        <w:rPr>
          <w:b/>
          <w:u w:val="single"/>
          <w:lang w:val="uk-UA"/>
        </w:rPr>
      </w:pPr>
    </w:p>
    <w:p w:rsidR="007755E6" w:rsidRDefault="007755E6" w:rsidP="00556E78">
      <w:pPr>
        <w:tabs>
          <w:tab w:val="left" w:pos="0"/>
        </w:tabs>
        <w:rPr>
          <w:b/>
          <w:u w:val="single"/>
          <w:lang w:val="uk-UA"/>
        </w:rPr>
      </w:pPr>
    </w:p>
    <w:p w:rsidR="007755E6" w:rsidRDefault="007755E6" w:rsidP="0035190A">
      <w:pPr>
        <w:tabs>
          <w:tab w:val="left" w:pos="0"/>
        </w:tabs>
        <w:jc w:val="right"/>
        <w:rPr>
          <w:b/>
          <w:u w:val="single"/>
          <w:lang w:val="uk-UA"/>
        </w:rPr>
      </w:pPr>
    </w:p>
    <w:p w:rsidR="007755E6" w:rsidRPr="007755E6" w:rsidRDefault="007755E6" w:rsidP="0035190A">
      <w:pPr>
        <w:tabs>
          <w:tab w:val="left" w:pos="0"/>
        </w:tabs>
        <w:jc w:val="right"/>
        <w:rPr>
          <w:b/>
          <w:u w:val="single"/>
          <w:lang w:val="uk-UA"/>
        </w:rPr>
      </w:pPr>
    </w:p>
    <w:p w:rsidR="0035190A" w:rsidRDefault="0035190A" w:rsidP="0035190A">
      <w:pPr>
        <w:tabs>
          <w:tab w:val="left" w:pos="0"/>
        </w:tabs>
        <w:jc w:val="right"/>
        <w:rPr>
          <w:b/>
          <w:u w:val="single"/>
        </w:rPr>
      </w:pPr>
    </w:p>
    <w:p w:rsidR="0035190A" w:rsidRPr="00845ED1" w:rsidRDefault="0035190A" w:rsidP="0035190A">
      <w:pPr>
        <w:tabs>
          <w:tab w:val="left" w:pos="0"/>
        </w:tabs>
        <w:jc w:val="right"/>
        <w:rPr>
          <w:b/>
          <w:u w:val="single"/>
        </w:rPr>
      </w:pPr>
      <w:r w:rsidRPr="00845ED1">
        <w:rPr>
          <w:b/>
          <w:u w:val="single"/>
        </w:rPr>
        <w:t>Додаток 1</w:t>
      </w:r>
    </w:p>
    <w:p w:rsidR="0035190A" w:rsidRPr="00845ED1" w:rsidRDefault="0035190A" w:rsidP="0035190A">
      <w:pPr>
        <w:tabs>
          <w:tab w:val="left" w:pos="0"/>
        </w:tabs>
        <w:jc w:val="right"/>
        <w:rPr>
          <w:b/>
          <w:u w:val="single"/>
        </w:rPr>
      </w:pPr>
    </w:p>
    <w:p w:rsidR="0035190A" w:rsidRPr="00845ED1" w:rsidRDefault="0035190A" w:rsidP="0035190A">
      <w:pPr>
        <w:tabs>
          <w:tab w:val="left" w:pos="0"/>
        </w:tabs>
        <w:jc w:val="right"/>
        <w:rPr>
          <w:b/>
          <w:u w:val="single"/>
        </w:rPr>
      </w:pPr>
    </w:p>
    <w:p w:rsidR="0035190A" w:rsidRPr="00845ED1" w:rsidRDefault="0035190A" w:rsidP="0035190A">
      <w:pPr>
        <w:tabs>
          <w:tab w:val="left" w:pos="0"/>
        </w:tabs>
        <w:jc w:val="center"/>
        <w:rPr>
          <w:b/>
        </w:rPr>
      </w:pPr>
      <w:r w:rsidRPr="00845ED1">
        <w:rPr>
          <w:b/>
        </w:rPr>
        <w:t>СПЕЦИФІКАЦІЯ</w:t>
      </w:r>
    </w:p>
    <w:p w:rsidR="0035190A" w:rsidRPr="00845ED1" w:rsidRDefault="0035190A" w:rsidP="0035190A">
      <w:pPr>
        <w:tabs>
          <w:tab w:val="left" w:pos="0"/>
        </w:tabs>
        <w:jc w:val="center"/>
        <w:rPr>
          <w:b/>
        </w:rPr>
      </w:pPr>
      <w:r w:rsidRPr="00845ED1">
        <w:rPr>
          <w:b/>
        </w:rPr>
        <w:t>до Дого</w:t>
      </w:r>
      <w:r>
        <w:rPr>
          <w:b/>
        </w:rPr>
        <w:t>вору № ______ від _________ 20____</w:t>
      </w:r>
      <w:r w:rsidRPr="00845ED1">
        <w:rPr>
          <w:b/>
        </w:rPr>
        <w:t xml:space="preserve"> року </w:t>
      </w:r>
    </w:p>
    <w:p w:rsidR="0035190A" w:rsidRPr="00845ED1" w:rsidRDefault="0035190A" w:rsidP="0035190A">
      <w:pPr>
        <w:tabs>
          <w:tab w:val="left" w:pos="0"/>
        </w:tabs>
        <w:jc w:val="center"/>
        <w:rPr>
          <w:b/>
        </w:rPr>
      </w:pPr>
      <w:r w:rsidRPr="00845ED1">
        <w:rPr>
          <w:b/>
        </w:rPr>
        <w:t>Про закупівлю послуг з організації шкільного харчування за держа</w:t>
      </w:r>
      <w:r>
        <w:rPr>
          <w:b/>
        </w:rPr>
        <w:t>в</w:t>
      </w:r>
      <w:r w:rsidRPr="00845ED1">
        <w:rPr>
          <w:b/>
        </w:rPr>
        <w:t>ні кошти</w:t>
      </w:r>
    </w:p>
    <w:p w:rsidR="0035190A" w:rsidRPr="00845ED1" w:rsidRDefault="0035190A" w:rsidP="0035190A">
      <w:pPr>
        <w:tabs>
          <w:tab w:val="left" w:pos="0"/>
        </w:tabs>
        <w:jc w:val="center"/>
        <w:rPr>
          <w:b/>
        </w:rPr>
      </w:pPr>
    </w:p>
    <w:p w:rsidR="0035190A" w:rsidRPr="00845ED1" w:rsidRDefault="0035190A" w:rsidP="0035190A">
      <w:pPr>
        <w:jc w:val="both"/>
      </w:pPr>
      <w:r w:rsidRPr="00845ED1">
        <w:rPr>
          <w:b/>
        </w:rPr>
        <w:t xml:space="preserve">_________________________________________________________, </w:t>
      </w:r>
      <w:r w:rsidRPr="00845ED1">
        <w:t xml:space="preserve"> надалі іменований </w:t>
      </w:r>
      <w:r w:rsidRPr="00845ED1">
        <w:rPr>
          <w:b/>
        </w:rPr>
        <w:t>Замовник</w:t>
      </w:r>
      <w:r w:rsidRPr="00845ED1">
        <w:t>, в особі _____________________, який діє на підставі _________________, та</w:t>
      </w:r>
    </w:p>
    <w:p w:rsidR="0035190A" w:rsidRPr="00845ED1" w:rsidRDefault="0035190A" w:rsidP="0035190A">
      <w:pPr>
        <w:jc w:val="both"/>
      </w:pPr>
      <w:r w:rsidRPr="00845ED1">
        <w:tab/>
        <w:t xml:space="preserve">_________________________________________________________, надалі іменований </w:t>
      </w:r>
      <w:r w:rsidRPr="00845ED1">
        <w:rPr>
          <w:b/>
        </w:rPr>
        <w:t>Виконавець</w:t>
      </w:r>
      <w:r w:rsidRPr="00845ED1">
        <w:t>, в особі ___________________, який діє на підставі __________________,</w:t>
      </w:r>
    </w:p>
    <w:p w:rsidR="0035190A" w:rsidRPr="00845ED1" w:rsidRDefault="0035190A" w:rsidP="0035190A">
      <w:pPr>
        <w:jc w:val="both"/>
      </w:pPr>
      <w:r w:rsidRPr="00845ED1">
        <w:t>склали цю Специфікацію про наступне:</w:t>
      </w:r>
    </w:p>
    <w:p w:rsidR="0035190A" w:rsidRPr="00845ED1" w:rsidRDefault="0035190A" w:rsidP="0035190A">
      <w:pPr>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1524"/>
        <w:gridCol w:w="1519"/>
        <w:gridCol w:w="1239"/>
        <w:gridCol w:w="2194"/>
      </w:tblGrid>
      <w:tr w:rsidR="0035190A" w:rsidRPr="00964074" w:rsidTr="00C33730">
        <w:tc>
          <w:tcPr>
            <w:tcW w:w="3095" w:type="dxa"/>
          </w:tcPr>
          <w:p w:rsidR="0035190A" w:rsidRPr="00964074" w:rsidRDefault="0035190A" w:rsidP="00C33730">
            <w:pPr>
              <w:widowControl w:val="0"/>
              <w:autoSpaceDE w:val="0"/>
              <w:autoSpaceDN w:val="0"/>
              <w:adjustRightInd w:val="0"/>
              <w:jc w:val="center"/>
              <w:rPr>
                <w:b/>
              </w:rPr>
            </w:pPr>
            <w:r w:rsidRPr="00964074">
              <w:rPr>
                <w:b/>
              </w:rPr>
              <w:t>Найменування</w:t>
            </w:r>
            <w:r w:rsidRPr="00964074">
              <w:rPr>
                <w:b/>
              </w:rPr>
              <w:br/>
            </w:r>
          </w:p>
        </w:tc>
        <w:tc>
          <w:tcPr>
            <w:tcW w:w="1524" w:type="dxa"/>
          </w:tcPr>
          <w:p w:rsidR="0035190A" w:rsidRPr="00964074" w:rsidRDefault="0035190A" w:rsidP="00C33730">
            <w:pPr>
              <w:widowControl w:val="0"/>
              <w:autoSpaceDE w:val="0"/>
              <w:autoSpaceDN w:val="0"/>
              <w:adjustRightInd w:val="0"/>
              <w:spacing w:after="150"/>
              <w:jc w:val="center"/>
              <w:rPr>
                <w:b/>
              </w:rPr>
            </w:pPr>
            <w:r w:rsidRPr="00964074">
              <w:rPr>
                <w:b/>
              </w:rPr>
              <w:t>Одиниця виміру</w:t>
            </w:r>
          </w:p>
        </w:tc>
        <w:tc>
          <w:tcPr>
            <w:tcW w:w="1519" w:type="dxa"/>
          </w:tcPr>
          <w:p w:rsidR="0035190A" w:rsidRPr="00964074" w:rsidRDefault="0035190A" w:rsidP="00C33730">
            <w:pPr>
              <w:widowControl w:val="0"/>
              <w:autoSpaceDE w:val="0"/>
              <w:autoSpaceDN w:val="0"/>
              <w:adjustRightInd w:val="0"/>
              <w:spacing w:after="150"/>
              <w:jc w:val="center"/>
              <w:rPr>
                <w:b/>
              </w:rPr>
            </w:pPr>
            <w:r>
              <w:rPr>
                <w:b/>
              </w:rPr>
              <w:t>Ціна за одиницю виміру в грн., без ПДВ</w:t>
            </w:r>
          </w:p>
        </w:tc>
        <w:tc>
          <w:tcPr>
            <w:tcW w:w="1239" w:type="dxa"/>
          </w:tcPr>
          <w:p w:rsidR="0035190A" w:rsidRPr="00964074" w:rsidRDefault="0035190A" w:rsidP="00C33730">
            <w:pPr>
              <w:widowControl w:val="0"/>
              <w:autoSpaceDE w:val="0"/>
              <w:autoSpaceDN w:val="0"/>
              <w:adjustRightInd w:val="0"/>
              <w:spacing w:after="150"/>
              <w:jc w:val="center"/>
              <w:rPr>
                <w:b/>
              </w:rPr>
            </w:pPr>
            <w:r w:rsidRPr="00964074">
              <w:rPr>
                <w:b/>
              </w:rPr>
              <w:t>кількість</w:t>
            </w:r>
          </w:p>
        </w:tc>
        <w:tc>
          <w:tcPr>
            <w:tcW w:w="2194" w:type="dxa"/>
          </w:tcPr>
          <w:p w:rsidR="0035190A" w:rsidRPr="00964074" w:rsidRDefault="0035190A" w:rsidP="00C33730">
            <w:pPr>
              <w:widowControl w:val="0"/>
              <w:autoSpaceDE w:val="0"/>
              <w:autoSpaceDN w:val="0"/>
              <w:adjustRightInd w:val="0"/>
              <w:spacing w:after="150"/>
              <w:jc w:val="center"/>
              <w:rPr>
                <w:b/>
              </w:rPr>
            </w:pPr>
            <w:r>
              <w:rPr>
                <w:b/>
              </w:rPr>
              <w:t>вартість, грн., без ПДВ</w:t>
            </w:r>
          </w:p>
        </w:tc>
      </w:tr>
      <w:tr w:rsidR="0035190A" w:rsidRPr="00964074" w:rsidTr="00C33730">
        <w:tc>
          <w:tcPr>
            <w:tcW w:w="3095" w:type="dxa"/>
          </w:tcPr>
          <w:p w:rsidR="0035190A" w:rsidRPr="00964074" w:rsidRDefault="0035190A" w:rsidP="00C33730">
            <w:pPr>
              <w:widowControl w:val="0"/>
              <w:autoSpaceDE w:val="0"/>
              <w:autoSpaceDN w:val="0"/>
              <w:adjustRightInd w:val="0"/>
              <w:jc w:val="center"/>
              <w:rPr>
                <w:b/>
              </w:rPr>
            </w:pPr>
            <w:r>
              <w:t xml:space="preserve">одноразове гаряче харчування для </w:t>
            </w:r>
            <w:r w:rsidRPr="00964074">
              <w:t xml:space="preserve"> учнів </w:t>
            </w:r>
            <w:r>
              <w:t>віком 6-11 років</w:t>
            </w:r>
          </w:p>
        </w:tc>
        <w:tc>
          <w:tcPr>
            <w:tcW w:w="1524" w:type="dxa"/>
          </w:tcPr>
          <w:p w:rsidR="0035190A" w:rsidRPr="00964074" w:rsidRDefault="0035190A" w:rsidP="00C33730">
            <w:pPr>
              <w:widowControl w:val="0"/>
              <w:autoSpaceDE w:val="0"/>
              <w:autoSpaceDN w:val="0"/>
              <w:adjustRightInd w:val="0"/>
              <w:spacing w:after="150"/>
              <w:jc w:val="center"/>
              <w:rPr>
                <w:b/>
              </w:rPr>
            </w:pPr>
            <w:r>
              <w:rPr>
                <w:b/>
              </w:rPr>
              <w:t>порція</w:t>
            </w:r>
          </w:p>
        </w:tc>
        <w:tc>
          <w:tcPr>
            <w:tcW w:w="1519" w:type="dxa"/>
          </w:tcPr>
          <w:p w:rsidR="0035190A" w:rsidRDefault="0035190A" w:rsidP="00C33730">
            <w:pPr>
              <w:widowControl w:val="0"/>
              <w:autoSpaceDE w:val="0"/>
              <w:autoSpaceDN w:val="0"/>
              <w:adjustRightInd w:val="0"/>
              <w:spacing w:after="150"/>
              <w:jc w:val="center"/>
              <w:rPr>
                <w:b/>
              </w:rPr>
            </w:pPr>
          </w:p>
        </w:tc>
        <w:tc>
          <w:tcPr>
            <w:tcW w:w="1239" w:type="dxa"/>
          </w:tcPr>
          <w:p w:rsidR="0035190A" w:rsidRPr="004C2585" w:rsidRDefault="0035190A" w:rsidP="00C33730">
            <w:pPr>
              <w:widowControl w:val="0"/>
              <w:autoSpaceDE w:val="0"/>
              <w:autoSpaceDN w:val="0"/>
              <w:adjustRightInd w:val="0"/>
              <w:spacing w:after="150"/>
              <w:jc w:val="center"/>
            </w:pPr>
          </w:p>
        </w:tc>
        <w:tc>
          <w:tcPr>
            <w:tcW w:w="2194" w:type="dxa"/>
          </w:tcPr>
          <w:p w:rsidR="0035190A" w:rsidRDefault="0035190A" w:rsidP="00C33730">
            <w:pPr>
              <w:widowControl w:val="0"/>
              <w:autoSpaceDE w:val="0"/>
              <w:autoSpaceDN w:val="0"/>
              <w:adjustRightInd w:val="0"/>
              <w:spacing w:after="150"/>
              <w:jc w:val="center"/>
              <w:rPr>
                <w:b/>
              </w:rPr>
            </w:pPr>
          </w:p>
        </w:tc>
      </w:tr>
      <w:tr w:rsidR="0035190A" w:rsidRPr="00964074" w:rsidTr="00C33730">
        <w:tc>
          <w:tcPr>
            <w:tcW w:w="3095" w:type="dxa"/>
          </w:tcPr>
          <w:p w:rsidR="0035190A" w:rsidRPr="00964074" w:rsidRDefault="0035190A" w:rsidP="00C33730">
            <w:pPr>
              <w:widowControl w:val="0"/>
              <w:autoSpaceDE w:val="0"/>
              <w:autoSpaceDN w:val="0"/>
              <w:adjustRightInd w:val="0"/>
              <w:jc w:val="center"/>
              <w:rPr>
                <w:b/>
              </w:rPr>
            </w:pPr>
            <w:r>
              <w:t xml:space="preserve">одноразове гаряче харчування для </w:t>
            </w:r>
            <w:r w:rsidRPr="00964074">
              <w:t xml:space="preserve"> учнів </w:t>
            </w:r>
            <w:r>
              <w:t>віком 11-14 років</w:t>
            </w:r>
          </w:p>
        </w:tc>
        <w:tc>
          <w:tcPr>
            <w:tcW w:w="1524" w:type="dxa"/>
          </w:tcPr>
          <w:p w:rsidR="0035190A" w:rsidRPr="00964074" w:rsidRDefault="0035190A" w:rsidP="00C33730">
            <w:pPr>
              <w:widowControl w:val="0"/>
              <w:autoSpaceDE w:val="0"/>
              <w:autoSpaceDN w:val="0"/>
              <w:adjustRightInd w:val="0"/>
              <w:jc w:val="center"/>
              <w:rPr>
                <w:b/>
              </w:rPr>
            </w:pPr>
            <w:r>
              <w:rPr>
                <w:b/>
              </w:rPr>
              <w:t>порція</w:t>
            </w:r>
          </w:p>
        </w:tc>
        <w:tc>
          <w:tcPr>
            <w:tcW w:w="1519" w:type="dxa"/>
          </w:tcPr>
          <w:p w:rsidR="0035190A" w:rsidRPr="00964074" w:rsidRDefault="0035190A" w:rsidP="00C33730">
            <w:pPr>
              <w:widowControl w:val="0"/>
              <w:autoSpaceDE w:val="0"/>
              <w:autoSpaceDN w:val="0"/>
              <w:adjustRightInd w:val="0"/>
              <w:jc w:val="center"/>
            </w:pPr>
          </w:p>
        </w:tc>
        <w:tc>
          <w:tcPr>
            <w:tcW w:w="1239" w:type="dxa"/>
          </w:tcPr>
          <w:p w:rsidR="0035190A" w:rsidRPr="004C2585" w:rsidRDefault="0035190A" w:rsidP="00C33730">
            <w:pPr>
              <w:widowControl w:val="0"/>
              <w:autoSpaceDE w:val="0"/>
              <w:autoSpaceDN w:val="0"/>
              <w:adjustRightInd w:val="0"/>
              <w:jc w:val="center"/>
            </w:pPr>
          </w:p>
        </w:tc>
        <w:tc>
          <w:tcPr>
            <w:tcW w:w="2194" w:type="dxa"/>
          </w:tcPr>
          <w:p w:rsidR="0035190A" w:rsidRPr="00964074" w:rsidRDefault="0035190A" w:rsidP="00C33730">
            <w:pPr>
              <w:widowControl w:val="0"/>
              <w:autoSpaceDE w:val="0"/>
              <w:autoSpaceDN w:val="0"/>
              <w:adjustRightInd w:val="0"/>
              <w:ind w:firstLine="540"/>
              <w:jc w:val="both"/>
            </w:pPr>
          </w:p>
        </w:tc>
      </w:tr>
      <w:tr w:rsidR="0035190A" w:rsidRPr="00964074" w:rsidTr="00C33730">
        <w:tc>
          <w:tcPr>
            <w:tcW w:w="3095" w:type="dxa"/>
          </w:tcPr>
          <w:p w:rsidR="0035190A" w:rsidRDefault="0035190A" w:rsidP="00C33730">
            <w:pPr>
              <w:widowControl w:val="0"/>
              <w:autoSpaceDE w:val="0"/>
              <w:autoSpaceDN w:val="0"/>
              <w:adjustRightInd w:val="0"/>
              <w:jc w:val="center"/>
            </w:pPr>
            <w:r>
              <w:t xml:space="preserve">одноразове гаряче харчування для </w:t>
            </w:r>
            <w:r w:rsidRPr="00964074">
              <w:t xml:space="preserve"> учнів </w:t>
            </w:r>
            <w:r>
              <w:t>віком 14-18 років</w:t>
            </w:r>
          </w:p>
        </w:tc>
        <w:tc>
          <w:tcPr>
            <w:tcW w:w="1524" w:type="dxa"/>
          </w:tcPr>
          <w:p w:rsidR="0035190A" w:rsidRDefault="0035190A" w:rsidP="00C33730">
            <w:pPr>
              <w:widowControl w:val="0"/>
              <w:autoSpaceDE w:val="0"/>
              <w:autoSpaceDN w:val="0"/>
              <w:adjustRightInd w:val="0"/>
              <w:jc w:val="center"/>
              <w:rPr>
                <w:b/>
              </w:rPr>
            </w:pPr>
            <w:r>
              <w:rPr>
                <w:b/>
              </w:rPr>
              <w:t>порція</w:t>
            </w:r>
          </w:p>
        </w:tc>
        <w:tc>
          <w:tcPr>
            <w:tcW w:w="1519" w:type="dxa"/>
          </w:tcPr>
          <w:p w:rsidR="0035190A" w:rsidRPr="00964074" w:rsidRDefault="0035190A" w:rsidP="00C33730">
            <w:pPr>
              <w:widowControl w:val="0"/>
              <w:autoSpaceDE w:val="0"/>
              <w:autoSpaceDN w:val="0"/>
              <w:adjustRightInd w:val="0"/>
              <w:jc w:val="center"/>
            </w:pPr>
          </w:p>
        </w:tc>
        <w:tc>
          <w:tcPr>
            <w:tcW w:w="1239" w:type="dxa"/>
          </w:tcPr>
          <w:p w:rsidR="0035190A" w:rsidRPr="004C2585" w:rsidRDefault="0035190A" w:rsidP="00C33730">
            <w:pPr>
              <w:widowControl w:val="0"/>
              <w:autoSpaceDE w:val="0"/>
              <w:autoSpaceDN w:val="0"/>
              <w:adjustRightInd w:val="0"/>
              <w:jc w:val="center"/>
            </w:pPr>
          </w:p>
        </w:tc>
        <w:tc>
          <w:tcPr>
            <w:tcW w:w="2194" w:type="dxa"/>
          </w:tcPr>
          <w:p w:rsidR="0035190A" w:rsidRPr="00964074" w:rsidRDefault="0035190A" w:rsidP="00C33730">
            <w:pPr>
              <w:widowControl w:val="0"/>
              <w:autoSpaceDE w:val="0"/>
              <w:autoSpaceDN w:val="0"/>
              <w:adjustRightInd w:val="0"/>
              <w:ind w:firstLine="540"/>
              <w:jc w:val="both"/>
            </w:pPr>
          </w:p>
        </w:tc>
      </w:tr>
      <w:tr w:rsidR="0035190A" w:rsidRPr="00964074" w:rsidTr="00C33730">
        <w:tc>
          <w:tcPr>
            <w:tcW w:w="6138" w:type="dxa"/>
            <w:gridSpan w:val="3"/>
          </w:tcPr>
          <w:p w:rsidR="0035190A" w:rsidRPr="00964074" w:rsidRDefault="0035190A" w:rsidP="00C33730">
            <w:pPr>
              <w:widowControl w:val="0"/>
              <w:autoSpaceDE w:val="0"/>
              <w:autoSpaceDN w:val="0"/>
              <w:adjustRightInd w:val="0"/>
            </w:pPr>
            <w:r>
              <w:rPr>
                <w:b/>
              </w:rPr>
              <w:t>Загальна сума пропозиції, грн. , без ПДВ</w:t>
            </w:r>
          </w:p>
        </w:tc>
        <w:tc>
          <w:tcPr>
            <w:tcW w:w="1239" w:type="dxa"/>
          </w:tcPr>
          <w:p w:rsidR="0035190A" w:rsidRPr="00964074" w:rsidRDefault="0035190A" w:rsidP="00C33730">
            <w:pPr>
              <w:widowControl w:val="0"/>
              <w:autoSpaceDE w:val="0"/>
              <w:autoSpaceDN w:val="0"/>
              <w:adjustRightInd w:val="0"/>
              <w:ind w:firstLine="540"/>
              <w:jc w:val="both"/>
            </w:pPr>
          </w:p>
        </w:tc>
        <w:tc>
          <w:tcPr>
            <w:tcW w:w="2194" w:type="dxa"/>
          </w:tcPr>
          <w:p w:rsidR="0035190A" w:rsidRPr="00964074" w:rsidRDefault="0035190A" w:rsidP="00C33730">
            <w:pPr>
              <w:widowControl w:val="0"/>
              <w:autoSpaceDE w:val="0"/>
              <w:autoSpaceDN w:val="0"/>
              <w:adjustRightInd w:val="0"/>
              <w:ind w:firstLine="540"/>
              <w:jc w:val="both"/>
            </w:pPr>
          </w:p>
        </w:tc>
      </w:tr>
    </w:tbl>
    <w:p w:rsidR="0035190A" w:rsidRDefault="0035190A" w:rsidP="0035190A">
      <w:pPr>
        <w:jc w:val="center"/>
        <w:rPr>
          <w:b/>
        </w:rPr>
      </w:pPr>
    </w:p>
    <w:tbl>
      <w:tblPr>
        <w:tblStyle w:val="af8"/>
        <w:tblW w:w="0" w:type="auto"/>
        <w:tblLook w:val="04A0" w:firstRow="1" w:lastRow="0" w:firstColumn="1" w:lastColumn="0" w:noHBand="0" w:noVBand="1"/>
      </w:tblPr>
      <w:tblGrid>
        <w:gridCol w:w="4771"/>
        <w:gridCol w:w="4691"/>
      </w:tblGrid>
      <w:tr w:rsidR="0035190A" w:rsidTr="00C33730">
        <w:trPr>
          <w:trHeight w:val="5392"/>
        </w:trPr>
        <w:tc>
          <w:tcPr>
            <w:tcW w:w="4771" w:type="dxa"/>
          </w:tcPr>
          <w:p w:rsidR="0035190A" w:rsidRDefault="0035190A" w:rsidP="00C33730">
            <w:pPr>
              <w:rPr>
                <w:b/>
              </w:rPr>
            </w:pPr>
            <w:r>
              <w:rPr>
                <w:b/>
              </w:rPr>
              <w:t>ЗАМОВНИК:</w:t>
            </w:r>
          </w:p>
          <w:p w:rsidR="0035190A" w:rsidRDefault="0035190A" w:rsidP="00C33730">
            <w:pPr>
              <w:rPr>
                <w:b/>
              </w:rPr>
            </w:pPr>
          </w:p>
          <w:p w:rsidR="0035190A" w:rsidRDefault="0035190A" w:rsidP="00C33730">
            <w:pPr>
              <w:rPr>
                <w:b/>
              </w:rPr>
            </w:pPr>
          </w:p>
          <w:p w:rsidR="00A31420" w:rsidRPr="007755E6" w:rsidRDefault="00A31420" w:rsidP="00A31420">
            <w:pPr>
              <w:rPr>
                <w:b/>
                <w:szCs w:val="28"/>
              </w:rPr>
            </w:pPr>
            <w:r w:rsidRPr="007755E6">
              <w:rPr>
                <w:b/>
                <w:szCs w:val="28"/>
              </w:rPr>
              <w:t>Школа І-ІІІ ступенів № 300</w:t>
            </w:r>
          </w:p>
          <w:p w:rsidR="00A31420" w:rsidRPr="007755E6" w:rsidRDefault="00A31420" w:rsidP="00A31420">
            <w:pPr>
              <w:rPr>
                <w:b/>
                <w:szCs w:val="28"/>
              </w:rPr>
            </w:pPr>
            <w:r w:rsidRPr="007755E6">
              <w:rPr>
                <w:b/>
                <w:szCs w:val="28"/>
              </w:rPr>
              <w:t xml:space="preserve"> Деснянського району міста Києва</w:t>
            </w:r>
          </w:p>
          <w:p w:rsidR="00A31420" w:rsidRPr="007755E6" w:rsidRDefault="00A31420" w:rsidP="00A31420">
            <w:pPr>
              <w:rPr>
                <w:szCs w:val="28"/>
              </w:rPr>
            </w:pPr>
            <w:r w:rsidRPr="007755E6">
              <w:rPr>
                <w:szCs w:val="28"/>
              </w:rPr>
              <w:t>02232.,м.Київ, просп. Червоної Калини 93-Г</w:t>
            </w:r>
          </w:p>
          <w:p w:rsidR="00A31420" w:rsidRPr="007755E6" w:rsidRDefault="00A31420" w:rsidP="00A31420">
            <w:pPr>
              <w:rPr>
                <w:szCs w:val="28"/>
                <w:lang w:val="uk-UA"/>
              </w:rPr>
            </w:pPr>
            <w:r w:rsidRPr="007755E6">
              <w:rPr>
                <w:szCs w:val="28"/>
              </w:rPr>
              <w:t>р/р  UA</w:t>
            </w:r>
            <w:r w:rsidR="007755E6">
              <w:rPr>
                <w:szCs w:val="28"/>
                <w:lang w:val="uk-UA"/>
              </w:rPr>
              <w:t>_____________________________</w:t>
            </w:r>
          </w:p>
          <w:p w:rsidR="00A31420" w:rsidRPr="007755E6" w:rsidRDefault="00A31420" w:rsidP="00A31420">
            <w:pPr>
              <w:tabs>
                <w:tab w:val="left" w:pos="3375"/>
              </w:tabs>
              <w:rPr>
                <w:szCs w:val="28"/>
              </w:rPr>
            </w:pPr>
            <w:r w:rsidRPr="007755E6">
              <w:rPr>
                <w:szCs w:val="28"/>
              </w:rPr>
              <w:t>в ДКСУ м. Києва</w:t>
            </w:r>
            <w:r w:rsidRPr="007755E6">
              <w:rPr>
                <w:szCs w:val="28"/>
              </w:rPr>
              <w:tab/>
            </w:r>
          </w:p>
          <w:p w:rsidR="00A31420" w:rsidRPr="007755E6" w:rsidRDefault="00A31420" w:rsidP="00A31420">
            <w:pPr>
              <w:rPr>
                <w:szCs w:val="28"/>
              </w:rPr>
            </w:pPr>
            <w:r w:rsidRPr="007755E6">
              <w:rPr>
                <w:szCs w:val="28"/>
              </w:rPr>
              <w:t>МФО 820172</w:t>
            </w:r>
          </w:p>
          <w:p w:rsidR="00A31420" w:rsidRPr="007755E6" w:rsidRDefault="00A31420" w:rsidP="00A31420">
            <w:pPr>
              <w:rPr>
                <w:szCs w:val="28"/>
              </w:rPr>
            </w:pPr>
            <w:r w:rsidRPr="007755E6">
              <w:rPr>
                <w:szCs w:val="28"/>
              </w:rPr>
              <w:t>Код ЄДРПОУ 22906882</w:t>
            </w:r>
          </w:p>
          <w:p w:rsidR="00A31420" w:rsidRPr="007755E6" w:rsidRDefault="00A31420" w:rsidP="00A31420">
            <w:pPr>
              <w:rPr>
                <w:szCs w:val="28"/>
              </w:rPr>
            </w:pPr>
            <w:r w:rsidRPr="007755E6">
              <w:rPr>
                <w:szCs w:val="28"/>
              </w:rPr>
              <w:t>тел. (044) 530-06-60, (044) 530-53-67</w:t>
            </w:r>
          </w:p>
          <w:p w:rsidR="00A31420" w:rsidRPr="007755E6" w:rsidRDefault="00A31420" w:rsidP="00A31420">
            <w:pPr>
              <w:rPr>
                <w:b/>
                <w:sz w:val="22"/>
                <w:szCs w:val="28"/>
                <w:lang w:val="uk-UA"/>
              </w:rPr>
            </w:pPr>
            <w:r w:rsidRPr="007755E6">
              <w:rPr>
                <w:b/>
                <w:sz w:val="22"/>
                <w:szCs w:val="28"/>
              </w:rPr>
              <w:t>Директор</w:t>
            </w:r>
            <w:r w:rsidRPr="007755E6">
              <w:rPr>
                <w:b/>
                <w:sz w:val="22"/>
                <w:szCs w:val="28"/>
                <w:lang w:val="uk-UA"/>
              </w:rPr>
              <w:t>______________</w:t>
            </w:r>
            <w:r w:rsidRPr="007755E6">
              <w:rPr>
                <w:b/>
                <w:sz w:val="22"/>
                <w:szCs w:val="28"/>
              </w:rPr>
              <w:t xml:space="preserve"> Фузік  </w:t>
            </w:r>
            <w:r w:rsidRPr="007755E6">
              <w:rPr>
                <w:b/>
                <w:sz w:val="22"/>
                <w:szCs w:val="28"/>
                <w:lang w:val="uk-UA"/>
              </w:rPr>
              <w:t>Л.Л.</w:t>
            </w:r>
          </w:p>
          <w:p w:rsidR="0035190A" w:rsidRDefault="0035190A" w:rsidP="00C33730">
            <w:pPr>
              <w:tabs>
                <w:tab w:val="left" w:pos="0"/>
              </w:tabs>
              <w:jc w:val="center"/>
              <w:rPr>
                <w:b/>
              </w:rPr>
            </w:pPr>
          </w:p>
        </w:tc>
        <w:tc>
          <w:tcPr>
            <w:tcW w:w="4691" w:type="dxa"/>
          </w:tcPr>
          <w:p w:rsidR="0035190A" w:rsidRDefault="0035190A" w:rsidP="00C33730">
            <w:pPr>
              <w:rPr>
                <w:b/>
              </w:rPr>
            </w:pPr>
            <w:r>
              <w:rPr>
                <w:b/>
              </w:rPr>
              <w:t>ВИКОНАВЕЦЬ:</w:t>
            </w:r>
          </w:p>
        </w:tc>
      </w:tr>
    </w:tbl>
    <w:p w:rsidR="0035190A" w:rsidRPr="00DD0D18" w:rsidRDefault="0035190A" w:rsidP="0035190A">
      <w:pPr>
        <w:rPr>
          <w:b/>
        </w:rPr>
      </w:pPr>
    </w:p>
    <w:p w:rsidR="0035190A" w:rsidRDefault="0035190A" w:rsidP="004520A5">
      <w:pPr>
        <w:ind w:left="6372" w:firstLine="708"/>
        <w:jc w:val="both"/>
        <w:rPr>
          <w:b/>
          <w:lang w:val="uk-UA"/>
        </w:rPr>
      </w:pPr>
    </w:p>
    <w:p w:rsidR="0035190A" w:rsidRDefault="0035190A" w:rsidP="004520A5">
      <w:pPr>
        <w:ind w:left="6372" w:firstLine="708"/>
        <w:jc w:val="both"/>
        <w:rPr>
          <w:b/>
          <w:lang w:val="uk-UA"/>
        </w:rPr>
      </w:pPr>
    </w:p>
    <w:p w:rsidR="0035190A" w:rsidRDefault="0035190A" w:rsidP="004520A5">
      <w:pPr>
        <w:ind w:left="6372" w:firstLine="708"/>
        <w:jc w:val="both"/>
        <w:rPr>
          <w:b/>
          <w:lang w:val="uk-UA"/>
        </w:rPr>
      </w:pPr>
    </w:p>
    <w:p w:rsidR="0035190A" w:rsidRDefault="0035190A" w:rsidP="004520A5">
      <w:pPr>
        <w:ind w:left="6372" w:firstLine="708"/>
        <w:jc w:val="both"/>
        <w:rPr>
          <w:b/>
          <w:lang w:val="uk-UA"/>
        </w:rPr>
      </w:pPr>
    </w:p>
    <w:p w:rsidR="0035190A" w:rsidRDefault="0035190A" w:rsidP="004520A5">
      <w:pPr>
        <w:ind w:left="6372" w:firstLine="708"/>
        <w:jc w:val="both"/>
        <w:rPr>
          <w:b/>
          <w:lang w:val="uk-UA"/>
        </w:rPr>
      </w:pPr>
    </w:p>
    <w:p w:rsidR="0035190A" w:rsidRDefault="0035190A" w:rsidP="004520A5">
      <w:pPr>
        <w:ind w:left="6372" w:firstLine="708"/>
        <w:jc w:val="both"/>
        <w:rPr>
          <w:b/>
          <w:lang w:val="uk-UA"/>
        </w:rPr>
      </w:pPr>
    </w:p>
    <w:p w:rsidR="00F56B09" w:rsidRPr="00636D54" w:rsidRDefault="00F56B09" w:rsidP="004520A5">
      <w:pPr>
        <w:ind w:left="6372" w:firstLine="708"/>
        <w:jc w:val="both"/>
        <w:rPr>
          <w:b/>
          <w:lang w:val="uk-UA"/>
        </w:rPr>
      </w:pPr>
      <w:r w:rsidRPr="00636D54">
        <w:rPr>
          <w:b/>
          <w:lang w:val="uk-UA"/>
        </w:rPr>
        <w:t>Додаток № 5</w:t>
      </w:r>
    </w:p>
    <w:p w:rsidR="00F56B09" w:rsidRPr="00636D54" w:rsidRDefault="00F56B09" w:rsidP="00F56B09">
      <w:pPr>
        <w:ind w:left="-567"/>
        <w:jc w:val="right"/>
        <w:rPr>
          <w:b/>
          <w:lang w:val="uk-UA"/>
        </w:rPr>
      </w:pPr>
      <w:r w:rsidRPr="00636D54">
        <w:rPr>
          <w:b/>
          <w:lang w:val="uk-UA"/>
        </w:rPr>
        <w:t>до тендерної документації</w:t>
      </w:r>
    </w:p>
    <w:p w:rsidR="00F56B09" w:rsidRPr="00636D54" w:rsidRDefault="00F56B09" w:rsidP="00F56B09">
      <w:pPr>
        <w:ind w:left="-567"/>
        <w:rPr>
          <w:b/>
          <w:lang w:val="uk-UA"/>
        </w:rPr>
      </w:pPr>
    </w:p>
    <w:p w:rsidR="00F56B09" w:rsidRDefault="00F56B09" w:rsidP="00F56B09">
      <w:pPr>
        <w:ind w:left="-142"/>
        <w:jc w:val="center"/>
        <w:rPr>
          <w:b/>
          <w:lang w:val="uk-UA"/>
        </w:rPr>
      </w:pPr>
      <w:r w:rsidRPr="00636D54">
        <w:rPr>
          <w:b/>
          <w:lang w:val="uk-UA"/>
        </w:rPr>
        <w:t xml:space="preserve">Переможець відкритих торгів у строк, що не перевищує чотири дні з дати оприлюднення </w:t>
      </w:r>
      <w:r w:rsidRPr="00636D54">
        <w:rPr>
          <w:b/>
          <w:highlight w:val="white"/>
          <w:lang w:val="uk-UA"/>
        </w:rPr>
        <w:t>в електронній системі закупівель</w:t>
      </w:r>
      <w:r w:rsidRPr="00636D54">
        <w:rPr>
          <w:b/>
          <w:lang w:val="uk-UA"/>
        </w:rPr>
        <w:t xml:space="preserve"> повідомлення про намір укласти договір, повинен надати Замовнику документи </w:t>
      </w:r>
      <w:r w:rsidRPr="00636D54">
        <w:rPr>
          <w:b/>
          <w:highlight w:val="white"/>
          <w:lang w:val="uk-UA"/>
        </w:rPr>
        <w:t xml:space="preserve">шляхом оприлюднення </w:t>
      </w:r>
      <w:bookmarkStart w:id="11" w:name="_Hlk39752092"/>
      <w:r w:rsidRPr="00636D54">
        <w:rPr>
          <w:b/>
          <w:highlight w:val="white"/>
          <w:lang w:val="uk-UA"/>
        </w:rPr>
        <w:t>в електронній системі закупівель</w:t>
      </w:r>
      <w:bookmarkEnd w:id="11"/>
      <w:r w:rsidRPr="00636D54">
        <w:rPr>
          <w:b/>
          <w:highlight w:val="white"/>
          <w:lang w:val="uk-UA"/>
        </w:rPr>
        <w:t>, що підтверджує відсутність підстав згідно пункту 47 Особливостей наступне:</w:t>
      </w:r>
    </w:p>
    <w:p w:rsidR="00F56B09" w:rsidRPr="00636D54" w:rsidRDefault="00F56B09" w:rsidP="00F56B09">
      <w:pPr>
        <w:ind w:left="-567"/>
        <w:jc w:val="center"/>
        <w:rPr>
          <w:b/>
          <w:lang w:val="uk-UA"/>
        </w:rPr>
      </w:pP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
        <w:gridCol w:w="9486"/>
      </w:tblGrid>
      <w:tr w:rsidR="00F56B09" w:rsidRPr="00556E78" w:rsidTr="00BB6B19">
        <w:trPr>
          <w:trHeight w:val="825"/>
        </w:trPr>
        <w:tc>
          <w:tcPr>
            <w:tcW w:w="377" w:type="dxa"/>
            <w:tcBorders>
              <w:top w:val="single" w:sz="4" w:space="0" w:color="auto"/>
              <w:left w:val="single" w:sz="4" w:space="0" w:color="auto"/>
              <w:bottom w:val="single" w:sz="4" w:space="0" w:color="auto"/>
              <w:right w:val="single" w:sz="4" w:space="0" w:color="auto"/>
            </w:tcBorders>
          </w:tcPr>
          <w:p w:rsidR="00F56B09" w:rsidRPr="00636D54" w:rsidRDefault="00F56B09" w:rsidP="00BB6B19">
            <w:pPr>
              <w:pStyle w:val="Default"/>
              <w:jc w:val="both"/>
              <w:rPr>
                <w:rFonts w:eastAsia="Times New Roman"/>
                <w:color w:val="auto"/>
                <w:lang w:val="uk-UA" w:eastAsia="ru-RU"/>
              </w:rPr>
            </w:pPr>
            <w:r w:rsidRPr="00636D54">
              <w:rPr>
                <w:rFonts w:eastAsia="Times New Roman"/>
                <w:color w:val="auto"/>
                <w:lang w:val="uk-UA" w:eastAsia="ru-RU"/>
              </w:rPr>
              <w:t>1</w:t>
            </w:r>
          </w:p>
        </w:tc>
        <w:tc>
          <w:tcPr>
            <w:tcW w:w="9486" w:type="dxa"/>
            <w:tcBorders>
              <w:top w:val="single" w:sz="4" w:space="0" w:color="auto"/>
              <w:left w:val="single" w:sz="4" w:space="0" w:color="auto"/>
              <w:bottom w:val="single" w:sz="4" w:space="0" w:color="auto"/>
              <w:right w:val="single" w:sz="4" w:space="0" w:color="auto"/>
            </w:tcBorders>
          </w:tcPr>
          <w:p w:rsidR="00F56B09" w:rsidRPr="00636D54" w:rsidRDefault="00F56B09" w:rsidP="00BB6B19">
            <w:pPr>
              <w:pStyle w:val="Default"/>
              <w:jc w:val="both"/>
              <w:rPr>
                <w:rFonts w:eastAsia="Times New Roman"/>
                <w:color w:val="auto"/>
                <w:lang w:val="uk-UA" w:eastAsia="ru-RU"/>
              </w:rPr>
            </w:pPr>
            <w:r w:rsidRPr="00636D54">
              <w:rPr>
                <w:rFonts w:eastAsia="Times New Roman"/>
                <w:color w:val="auto"/>
                <w:lang w:val="uk-UA" w:eastAsia="ru-RU"/>
              </w:rPr>
              <w:t xml:space="preserve">Витяг або довідка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(підпункт 2 пункту 47 Особливостей). </w:t>
            </w:r>
          </w:p>
        </w:tc>
      </w:tr>
      <w:tr w:rsidR="00F56B09" w:rsidRPr="00556E78" w:rsidTr="00BB6B19">
        <w:trPr>
          <w:trHeight w:val="825"/>
        </w:trPr>
        <w:tc>
          <w:tcPr>
            <w:tcW w:w="377" w:type="dxa"/>
            <w:tcBorders>
              <w:top w:val="single" w:sz="4" w:space="0" w:color="auto"/>
              <w:left w:val="single" w:sz="4" w:space="0" w:color="auto"/>
              <w:bottom w:val="single" w:sz="4" w:space="0" w:color="auto"/>
              <w:right w:val="single" w:sz="4" w:space="0" w:color="auto"/>
            </w:tcBorders>
          </w:tcPr>
          <w:p w:rsidR="00F56B09" w:rsidRPr="00636D54" w:rsidRDefault="00F56B09" w:rsidP="00BB6B19">
            <w:pPr>
              <w:pStyle w:val="Default"/>
              <w:jc w:val="both"/>
              <w:rPr>
                <w:rFonts w:eastAsia="Times New Roman"/>
                <w:color w:val="auto"/>
                <w:lang w:val="uk-UA" w:eastAsia="ru-RU"/>
              </w:rPr>
            </w:pPr>
            <w:r w:rsidRPr="00636D54">
              <w:rPr>
                <w:rFonts w:eastAsia="Times New Roman"/>
                <w:color w:val="auto"/>
                <w:lang w:val="uk-UA" w:eastAsia="ru-RU"/>
              </w:rPr>
              <w:t>2</w:t>
            </w:r>
          </w:p>
        </w:tc>
        <w:tc>
          <w:tcPr>
            <w:tcW w:w="9486" w:type="dxa"/>
            <w:tcBorders>
              <w:top w:val="single" w:sz="4" w:space="0" w:color="auto"/>
              <w:left w:val="single" w:sz="4" w:space="0" w:color="auto"/>
              <w:bottom w:val="single" w:sz="4" w:space="0" w:color="auto"/>
              <w:right w:val="single" w:sz="4" w:space="0" w:color="auto"/>
            </w:tcBorders>
          </w:tcPr>
          <w:p w:rsidR="00F56B09" w:rsidRPr="00A31420" w:rsidRDefault="00F56B09" w:rsidP="00BB6B19">
            <w:pPr>
              <w:pStyle w:val="Default"/>
              <w:jc w:val="both"/>
              <w:rPr>
                <w:rFonts w:eastAsia="Times New Roman"/>
                <w:color w:val="auto"/>
                <w:lang w:val="uk-UA" w:eastAsia="ru-RU"/>
              </w:rPr>
            </w:pPr>
            <w:r w:rsidRPr="00636D54">
              <w:rPr>
                <w:rFonts w:eastAsia="Times New Roman"/>
                <w:color w:val="auto"/>
                <w:lang w:val="uk-UA" w:eastAsia="ru-RU"/>
              </w:rPr>
              <w:t>Витяг або довідка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A31420">
              <w:rPr>
                <w:rFonts w:eastAsia="Times New Roman"/>
                <w:color w:val="auto"/>
                <w:lang w:val="uk-UA" w:eastAsia="ru-RU"/>
              </w:rPr>
              <w:t xml:space="preserve">(підпункт 3 пункту 47 Особливостей). </w:t>
            </w:r>
          </w:p>
        </w:tc>
      </w:tr>
      <w:tr w:rsidR="00F56B09" w:rsidRPr="00636D54" w:rsidTr="00BB6B19">
        <w:trPr>
          <w:trHeight w:val="825"/>
        </w:trPr>
        <w:tc>
          <w:tcPr>
            <w:tcW w:w="377" w:type="dxa"/>
            <w:tcBorders>
              <w:top w:val="single" w:sz="4" w:space="0" w:color="auto"/>
              <w:left w:val="single" w:sz="4" w:space="0" w:color="auto"/>
              <w:bottom w:val="single" w:sz="4" w:space="0" w:color="auto"/>
              <w:right w:val="single" w:sz="4" w:space="0" w:color="auto"/>
            </w:tcBorders>
          </w:tcPr>
          <w:p w:rsidR="00F56B09" w:rsidRPr="00636D54" w:rsidRDefault="00F56B09" w:rsidP="00BB6B19">
            <w:pPr>
              <w:jc w:val="both"/>
              <w:rPr>
                <w:color w:val="auto"/>
                <w:lang w:val="uk-UA"/>
              </w:rPr>
            </w:pPr>
            <w:r w:rsidRPr="00636D54">
              <w:rPr>
                <w:color w:val="auto"/>
                <w:lang w:val="uk-UA"/>
              </w:rPr>
              <w:t>3</w:t>
            </w:r>
          </w:p>
        </w:tc>
        <w:tc>
          <w:tcPr>
            <w:tcW w:w="9486" w:type="dxa"/>
            <w:tcBorders>
              <w:top w:val="single" w:sz="4" w:space="0" w:color="auto"/>
              <w:left w:val="single" w:sz="4" w:space="0" w:color="auto"/>
              <w:bottom w:val="single" w:sz="4" w:space="0" w:color="auto"/>
              <w:right w:val="single" w:sz="4" w:space="0" w:color="auto"/>
            </w:tcBorders>
          </w:tcPr>
          <w:p w:rsidR="00F56B09" w:rsidRPr="00636D54" w:rsidRDefault="00F56B09" w:rsidP="00BB6B19">
            <w:pPr>
              <w:jc w:val="both"/>
              <w:rPr>
                <w:color w:val="auto"/>
                <w:lang w:val="uk-UA"/>
              </w:rPr>
            </w:pPr>
            <w:r w:rsidRPr="00636D54">
              <w:rPr>
                <w:color w:val="auto"/>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підстав, передбачених підпунктами 5,6,12 пункту 47 Особливостей.</w:t>
            </w:r>
            <w:r w:rsidRPr="00A31420">
              <w:rPr>
                <w:lang w:val="uk-UA"/>
              </w:rPr>
              <w:t>Документ повинен бути не більше тридцятиденної давнини відносно дати видач</w:t>
            </w:r>
            <w:r w:rsidRPr="00636D54">
              <w:rPr>
                <w:lang w:val="uk-UA"/>
              </w:rPr>
              <w:t>і</w:t>
            </w:r>
            <w:r w:rsidRPr="00A31420">
              <w:rPr>
                <w:lang w:val="uk-UA"/>
              </w:rPr>
              <w:t xml:space="preserve">. </w:t>
            </w:r>
            <w:r w:rsidRPr="00636D54">
              <w:t xml:space="preserve">Довідка в електронному вигляді повинна бути доступною для перегляду Замовником </w:t>
            </w:r>
            <w:r w:rsidRPr="00636D54">
              <w:rPr>
                <w:rStyle w:val="rvts0"/>
                <w:lang w:val="uk-UA"/>
              </w:rPr>
              <w:t>за посиланням:</w:t>
            </w:r>
            <w:r w:rsidRPr="00636D54">
              <w:t>https</w:t>
            </w:r>
            <w:r w:rsidRPr="00636D54">
              <w:rPr>
                <w:lang w:val="uk-UA"/>
              </w:rPr>
              <w:t>://</w:t>
            </w:r>
            <w:r w:rsidRPr="00636D54">
              <w:t>vytiah</w:t>
            </w:r>
            <w:r w:rsidRPr="00636D54">
              <w:rPr>
                <w:lang w:val="uk-UA"/>
              </w:rPr>
              <w:t>.</w:t>
            </w:r>
            <w:r w:rsidRPr="00636D54">
              <w:t>mvs</w:t>
            </w:r>
            <w:r w:rsidRPr="00636D54">
              <w:rPr>
                <w:lang w:val="uk-UA"/>
              </w:rPr>
              <w:t>.</w:t>
            </w:r>
            <w:r w:rsidRPr="00636D54">
              <w:t>gov</w:t>
            </w:r>
            <w:r w:rsidRPr="00636D54">
              <w:rPr>
                <w:lang w:val="uk-UA"/>
              </w:rPr>
              <w:t>.</w:t>
            </w:r>
            <w:r w:rsidRPr="00636D54">
              <w:t>ua</w:t>
            </w:r>
            <w:r w:rsidRPr="00636D54">
              <w:rPr>
                <w:lang w:val="uk-UA"/>
              </w:rPr>
              <w:t>/</w:t>
            </w:r>
          </w:p>
        </w:tc>
      </w:tr>
      <w:tr w:rsidR="00F56B09" w:rsidRPr="00636D54" w:rsidTr="00BB6B19">
        <w:trPr>
          <w:trHeight w:val="825"/>
        </w:trPr>
        <w:tc>
          <w:tcPr>
            <w:tcW w:w="377" w:type="dxa"/>
            <w:tcBorders>
              <w:top w:val="single" w:sz="4" w:space="0" w:color="auto"/>
              <w:left w:val="single" w:sz="4" w:space="0" w:color="auto"/>
              <w:bottom w:val="single" w:sz="4" w:space="0" w:color="auto"/>
              <w:right w:val="single" w:sz="4" w:space="0" w:color="auto"/>
            </w:tcBorders>
          </w:tcPr>
          <w:p w:rsidR="00F56B09" w:rsidRPr="00636D54" w:rsidRDefault="00F56B09" w:rsidP="00BB6B19">
            <w:pPr>
              <w:pStyle w:val="Default"/>
              <w:jc w:val="both"/>
              <w:rPr>
                <w:rFonts w:eastAsia="Times New Roman"/>
                <w:color w:val="auto"/>
                <w:lang w:val="uk-UA" w:eastAsia="ru-RU"/>
              </w:rPr>
            </w:pPr>
            <w:r w:rsidRPr="00636D54">
              <w:rPr>
                <w:rFonts w:eastAsia="Times New Roman"/>
                <w:color w:val="auto"/>
                <w:lang w:val="uk-UA" w:eastAsia="ru-RU"/>
              </w:rPr>
              <w:t>4</w:t>
            </w:r>
          </w:p>
        </w:tc>
        <w:tc>
          <w:tcPr>
            <w:tcW w:w="9486" w:type="dxa"/>
            <w:tcBorders>
              <w:top w:val="single" w:sz="4" w:space="0" w:color="auto"/>
              <w:left w:val="single" w:sz="4" w:space="0" w:color="auto"/>
              <w:bottom w:val="single" w:sz="4" w:space="0" w:color="auto"/>
              <w:right w:val="single" w:sz="4" w:space="0" w:color="auto"/>
            </w:tcBorders>
          </w:tcPr>
          <w:p w:rsidR="00F56B09" w:rsidRPr="00636D54" w:rsidRDefault="00F56B09" w:rsidP="00BB6B19">
            <w:pPr>
              <w:pStyle w:val="Default"/>
              <w:jc w:val="both"/>
              <w:rPr>
                <w:rFonts w:eastAsia="Times New Roman"/>
                <w:color w:val="auto"/>
                <w:lang w:eastAsia="ru-RU"/>
              </w:rPr>
            </w:pPr>
            <w:r w:rsidRPr="00636D54">
              <w:rPr>
                <w:rFonts w:eastAsia="Times New Roman"/>
                <w:color w:val="auto"/>
                <w:lang w:eastAsia="ru-RU"/>
              </w:rPr>
              <w:t xml:space="preserve">Гарантійний лист або довідка у довільній формі про те, що переможець процедури закупівлі не визнаний у встановленому законом порядку банкрутом та стосовно нього не відкрита ліквідаційна процедура (підпункт 8 пункту 47 Особливостей). </w:t>
            </w:r>
          </w:p>
        </w:tc>
      </w:tr>
      <w:tr w:rsidR="00F56B09" w:rsidRPr="00556E78" w:rsidTr="00BB6B19">
        <w:trPr>
          <w:trHeight w:val="565"/>
        </w:trPr>
        <w:tc>
          <w:tcPr>
            <w:tcW w:w="377" w:type="dxa"/>
            <w:tcBorders>
              <w:top w:val="single" w:sz="4" w:space="0" w:color="auto"/>
              <w:left w:val="single" w:sz="4" w:space="0" w:color="auto"/>
              <w:bottom w:val="single" w:sz="4" w:space="0" w:color="auto"/>
              <w:right w:val="single" w:sz="4" w:space="0" w:color="auto"/>
            </w:tcBorders>
          </w:tcPr>
          <w:p w:rsidR="00F56B09" w:rsidRPr="00636D54" w:rsidRDefault="00F56B09" w:rsidP="00BB6B19">
            <w:pPr>
              <w:ind w:left="19" w:right="22"/>
              <w:jc w:val="both"/>
              <w:rPr>
                <w:color w:val="auto"/>
                <w:lang w:val="uk-UA"/>
              </w:rPr>
            </w:pPr>
            <w:r w:rsidRPr="00636D54">
              <w:rPr>
                <w:color w:val="auto"/>
                <w:lang w:val="uk-UA"/>
              </w:rPr>
              <w:t>5</w:t>
            </w:r>
          </w:p>
        </w:tc>
        <w:tc>
          <w:tcPr>
            <w:tcW w:w="9486" w:type="dxa"/>
            <w:tcBorders>
              <w:top w:val="single" w:sz="4" w:space="0" w:color="auto"/>
              <w:left w:val="single" w:sz="4" w:space="0" w:color="auto"/>
              <w:bottom w:val="single" w:sz="4" w:space="0" w:color="auto"/>
              <w:right w:val="single" w:sz="4" w:space="0" w:color="auto"/>
            </w:tcBorders>
          </w:tcPr>
          <w:p w:rsidR="00F56B09" w:rsidRPr="00636D54" w:rsidRDefault="00F56B09" w:rsidP="00BB6B19">
            <w:pPr>
              <w:ind w:left="19" w:right="22"/>
              <w:jc w:val="both"/>
              <w:rPr>
                <w:color w:val="auto"/>
                <w:highlight w:val="white"/>
                <w:lang w:val="uk-UA"/>
              </w:rPr>
            </w:pPr>
            <w:r w:rsidRPr="00636D54">
              <w:rPr>
                <w:color w:val="auto"/>
                <w:lang w:val="uk-UA"/>
              </w:rPr>
              <w:t>Довідка у довільній формі, що підтверджує відсутність підстави, передбаченої абзацом чотирнадцятим пункту 47 Особливостей.</w:t>
            </w:r>
          </w:p>
        </w:tc>
      </w:tr>
    </w:tbl>
    <w:p w:rsidR="00F56B09" w:rsidRPr="00636D54" w:rsidRDefault="00F56B09" w:rsidP="00F56B09">
      <w:pPr>
        <w:ind w:left="-567"/>
        <w:jc w:val="both"/>
        <w:rPr>
          <w:b/>
          <w:lang w:val="uk-UA"/>
        </w:rPr>
      </w:pPr>
    </w:p>
    <w:p w:rsidR="00F56B09" w:rsidRPr="00636D54" w:rsidRDefault="00F56B09" w:rsidP="00F56B09">
      <w:pPr>
        <w:ind w:firstLine="426"/>
        <w:jc w:val="both"/>
        <w:rPr>
          <w:b/>
          <w:color w:val="121212"/>
          <w:lang w:val="uk-UA"/>
        </w:rPr>
      </w:pPr>
      <w:r w:rsidRPr="00636D54">
        <w:rPr>
          <w:b/>
          <w:color w:val="121212"/>
          <w:lang w:val="uk-UA"/>
        </w:rPr>
        <w:t>Переможець відкритих торгів разом із зазначеними документами надає повторно цінову пропозицію (Додаток 1 до тендерної документації) з урахуванням результатів проведеного аукціону (ціна/ціни за одиницю в остаточній ціновій пропозиції має бути перехована/перераховані в бік зменшення)</w:t>
      </w:r>
    </w:p>
    <w:p w:rsidR="00F56B09" w:rsidRPr="00636D54" w:rsidRDefault="00F56B09" w:rsidP="00F56B09">
      <w:pPr>
        <w:spacing w:before="120"/>
        <w:ind w:firstLine="426"/>
        <w:jc w:val="both"/>
        <w:rPr>
          <w:b/>
          <w:color w:val="121212"/>
          <w:lang w:val="uk-UA"/>
        </w:rPr>
      </w:pPr>
      <w:bookmarkStart w:id="12" w:name="_Hlk117117635"/>
      <w:r w:rsidRPr="00636D54">
        <w:rPr>
          <w:b/>
          <w:color w:val="12121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У ПІДПУНКТАХ3, 5, 6 і 12 ТА В АБЗАЦІ ЧОТИРНАДЦЯТОМУ ПУНКТУ 47 ОСОБЛИВОСТЕЙ.</w:t>
      </w:r>
      <w:bookmarkEnd w:id="12"/>
    </w:p>
    <w:p w:rsidR="00F56B09" w:rsidRPr="00636D54" w:rsidRDefault="00F56B09" w:rsidP="00F56B09">
      <w:pPr>
        <w:spacing w:before="120"/>
        <w:ind w:firstLine="426"/>
        <w:jc w:val="both"/>
        <w:rPr>
          <w:color w:val="121212"/>
          <w:lang w:val="uk-UA"/>
        </w:rPr>
      </w:pPr>
      <w:r w:rsidRPr="00636D54">
        <w:rPr>
          <w:color w:val="12121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56B09" w:rsidRPr="00636D54" w:rsidRDefault="00F56B09" w:rsidP="00F56B09">
      <w:pPr>
        <w:ind w:right="23" w:firstLine="426"/>
        <w:jc w:val="both"/>
        <w:rPr>
          <w:b/>
          <w:bCs/>
          <w:lang w:val="uk-UA"/>
        </w:rPr>
      </w:pPr>
    </w:p>
    <w:p w:rsidR="00F56B09" w:rsidRPr="00636D54" w:rsidRDefault="00F56B09" w:rsidP="00F56B09">
      <w:pPr>
        <w:ind w:right="23" w:firstLine="426"/>
        <w:jc w:val="both"/>
        <w:rPr>
          <w:i/>
          <w:iCs/>
          <w:lang w:val="uk-UA"/>
        </w:rPr>
      </w:pPr>
      <w:r w:rsidRPr="00636D54">
        <w:rPr>
          <w:i/>
          <w:iCs/>
          <w:lang w:val="uk-UA"/>
        </w:rPr>
        <w:t>Вимоги щодо підтвердження відсутності підстав, передбачених цим Додатком, переможець відкритих торгів - нерезидент виконує їх згідно із законодавством країни, де він зареєстрований.</w:t>
      </w:r>
    </w:p>
    <w:p w:rsidR="00F56B09" w:rsidRPr="00636D54" w:rsidRDefault="00F56B09" w:rsidP="00F56B09">
      <w:pPr>
        <w:ind w:left="-567"/>
        <w:rPr>
          <w:lang w:val="uk-UA"/>
        </w:rPr>
      </w:pPr>
    </w:p>
    <w:p w:rsidR="00F56B09" w:rsidRPr="00636D54" w:rsidRDefault="00F56B09" w:rsidP="00F56B09">
      <w:pPr>
        <w:shd w:val="clear" w:color="auto" w:fill="FFFFFF"/>
        <w:spacing w:line="276" w:lineRule="auto"/>
        <w:ind w:left="-567"/>
        <w:jc w:val="right"/>
        <w:rPr>
          <w:b/>
          <w:bCs/>
          <w:spacing w:val="-7"/>
          <w:lang w:val="uk-UA"/>
        </w:rPr>
      </w:pPr>
    </w:p>
    <w:p w:rsidR="00F56B09" w:rsidRDefault="00F56B09" w:rsidP="00F56B09">
      <w:pPr>
        <w:shd w:val="clear" w:color="auto" w:fill="FFFFFF"/>
        <w:spacing w:line="276" w:lineRule="auto"/>
        <w:ind w:left="-567"/>
        <w:jc w:val="right"/>
        <w:rPr>
          <w:b/>
          <w:bCs/>
          <w:spacing w:val="-7"/>
          <w:sz w:val="22"/>
          <w:szCs w:val="22"/>
          <w:lang w:val="uk-UA"/>
        </w:rPr>
      </w:pPr>
    </w:p>
    <w:p w:rsidR="00F56B09" w:rsidRDefault="00F56B09" w:rsidP="003F0A8D">
      <w:pPr>
        <w:shd w:val="clear" w:color="auto" w:fill="FFFFFF"/>
        <w:spacing w:line="276" w:lineRule="auto"/>
        <w:ind w:left="-567"/>
        <w:rPr>
          <w:b/>
          <w:bCs/>
          <w:spacing w:val="-7"/>
          <w:sz w:val="22"/>
          <w:szCs w:val="22"/>
          <w:lang w:val="uk-UA"/>
        </w:rPr>
      </w:pPr>
    </w:p>
    <w:p w:rsidR="00F56B09" w:rsidRPr="003030BC" w:rsidRDefault="00F56B09" w:rsidP="00F56B09">
      <w:pPr>
        <w:shd w:val="clear" w:color="auto" w:fill="FFFFFF"/>
        <w:jc w:val="right"/>
        <w:rPr>
          <w:b/>
          <w:bCs/>
          <w:spacing w:val="-7"/>
          <w:sz w:val="22"/>
          <w:szCs w:val="22"/>
          <w:lang w:val="uk-UA"/>
        </w:rPr>
      </w:pPr>
    </w:p>
    <w:p w:rsidR="00F56B09" w:rsidRDefault="00F56B09" w:rsidP="00F56B09">
      <w:pPr>
        <w:spacing w:line="276" w:lineRule="auto"/>
        <w:jc w:val="center"/>
        <w:rPr>
          <w:b/>
          <w:lang w:val="uk-UA"/>
        </w:rPr>
      </w:pPr>
      <w:r w:rsidRPr="00A6357C">
        <w:rPr>
          <w:b/>
          <w:lang w:val="uk-UA"/>
        </w:rPr>
        <w:t>Д</w:t>
      </w:r>
      <w:r>
        <w:rPr>
          <w:b/>
          <w:lang w:val="uk-UA"/>
        </w:rPr>
        <w:t>одаток № 6</w:t>
      </w:r>
    </w:p>
    <w:p w:rsidR="00F56B09" w:rsidRPr="00A6357C" w:rsidRDefault="00F56B09" w:rsidP="00F56B09">
      <w:pPr>
        <w:spacing w:line="276" w:lineRule="auto"/>
        <w:jc w:val="right"/>
        <w:rPr>
          <w:b/>
          <w:lang w:val="uk-UA"/>
        </w:rPr>
      </w:pPr>
      <w:r>
        <w:rPr>
          <w:b/>
          <w:lang w:val="uk-UA"/>
        </w:rPr>
        <w:t>до тендерної документації</w:t>
      </w:r>
    </w:p>
    <w:p w:rsidR="00F56B09" w:rsidRPr="00A6357C" w:rsidRDefault="00F56B09" w:rsidP="003F0A8D">
      <w:pPr>
        <w:pStyle w:val="14"/>
        <w:spacing w:line="276" w:lineRule="auto"/>
        <w:ind w:left="0"/>
        <w:rPr>
          <w:i/>
          <w:color w:val="000000"/>
          <w:lang w:val="uk-UA"/>
        </w:rPr>
      </w:pPr>
    </w:p>
    <w:p w:rsidR="00F56B09" w:rsidRPr="003F0A8D" w:rsidRDefault="00F56B09" w:rsidP="003F0A8D">
      <w:pPr>
        <w:pStyle w:val="14"/>
        <w:spacing w:line="276" w:lineRule="auto"/>
        <w:ind w:left="0"/>
        <w:jc w:val="center"/>
        <w:rPr>
          <w:i/>
          <w:color w:val="000000"/>
          <w:lang w:val="uk-UA"/>
        </w:rPr>
      </w:pPr>
      <w:r w:rsidRPr="00A6357C">
        <w:rPr>
          <w:i/>
          <w:color w:val="000000"/>
          <w:lang w:val="uk-UA"/>
        </w:rPr>
        <w:t xml:space="preserve">Зразок гарантійного листа </w:t>
      </w:r>
      <w:r w:rsidRPr="00A6357C">
        <w:rPr>
          <w:i/>
        </w:rPr>
        <w:t>(рекомендована форма</w:t>
      </w:r>
      <w:r w:rsidRPr="00A6357C">
        <w:rPr>
          <w:i/>
          <w:lang w:val="uk-UA"/>
        </w:rPr>
        <w:t>,</w:t>
      </w:r>
      <w:r w:rsidRPr="003C332D">
        <w:rPr>
          <w:i/>
        </w:rPr>
        <w:t>на бланку учасника)</w:t>
      </w:r>
    </w:p>
    <w:p w:rsidR="00F56B09" w:rsidRPr="00A6357C" w:rsidRDefault="00F56B09" w:rsidP="00F56B09">
      <w:pPr>
        <w:pStyle w:val="13"/>
        <w:spacing w:line="276" w:lineRule="auto"/>
        <w:ind w:firstLine="567"/>
        <w:jc w:val="center"/>
        <w:rPr>
          <w:rFonts w:ascii="Times New Roman" w:hAnsi="Times New Roman"/>
          <w:b/>
          <w:color w:val="000000"/>
          <w:sz w:val="24"/>
          <w:szCs w:val="24"/>
        </w:rPr>
      </w:pPr>
    </w:p>
    <w:p w:rsidR="00F56B09" w:rsidRPr="00A6357C" w:rsidRDefault="00F56B09" w:rsidP="00F56B09">
      <w:pPr>
        <w:pStyle w:val="13"/>
        <w:spacing w:line="276" w:lineRule="auto"/>
        <w:ind w:firstLine="567"/>
        <w:jc w:val="center"/>
        <w:rPr>
          <w:rFonts w:ascii="Times New Roman" w:hAnsi="Times New Roman"/>
          <w:b/>
          <w:color w:val="000000"/>
          <w:sz w:val="24"/>
          <w:szCs w:val="24"/>
        </w:rPr>
      </w:pPr>
      <w:r w:rsidRPr="00A6357C">
        <w:rPr>
          <w:rFonts w:ascii="Times New Roman" w:hAnsi="Times New Roman"/>
          <w:b/>
          <w:color w:val="000000"/>
          <w:sz w:val="24"/>
          <w:szCs w:val="24"/>
        </w:rPr>
        <w:t xml:space="preserve">Гарантійний лист від учасника торгів </w:t>
      </w:r>
    </w:p>
    <w:p w:rsidR="00F56B09" w:rsidRPr="00A6357C" w:rsidRDefault="00F56B09" w:rsidP="00F56B09">
      <w:pPr>
        <w:pStyle w:val="13"/>
        <w:spacing w:line="276" w:lineRule="auto"/>
        <w:ind w:firstLine="567"/>
        <w:jc w:val="center"/>
        <w:rPr>
          <w:rFonts w:ascii="Times New Roman" w:hAnsi="Times New Roman"/>
          <w:b/>
          <w:color w:val="000000"/>
          <w:sz w:val="24"/>
          <w:szCs w:val="24"/>
        </w:rPr>
      </w:pPr>
      <w:r w:rsidRPr="00A6357C">
        <w:rPr>
          <w:rFonts w:ascii="Times New Roman" w:hAnsi="Times New Roman"/>
          <w:b/>
          <w:color w:val="000000"/>
          <w:sz w:val="24"/>
          <w:szCs w:val="24"/>
        </w:rPr>
        <w:t>щодо погодженн</w:t>
      </w:r>
      <w:r>
        <w:rPr>
          <w:rFonts w:ascii="Times New Roman" w:hAnsi="Times New Roman"/>
          <w:b/>
          <w:color w:val="000000"/>
          <w:sz w:val="24"/>
          <w:szCs w:val="24"/>
        </w:rPr>
        <w:t>я з проє</w:t>
      </w:r>
      <w:r w:rsidRPr="00A6357C">
        <w:rPr>
          <w:rFonts w:ascii="Times New Roman" w:hAnsi="Times New Roman"/>
          <w:b/>
          <w:color w:val="000000"/>
          <w:sz w:val="24"/>
          <w:szCs w:val="24"/>
        </w:rPr>
        <w:t>ктом договору</w:t>
      </w:r>
    </w:p>
    <w:p w:rsidR="00F56B09" w:rsidRPr="00A6357C" w:rsidRDefault="00F56B09" w:rsidP="00F56B09">
      <w:pPr>
        <w:pStyle w:val="13"/>
        <w:spacing w:line="276" w:lineRule="auto"/>
        <w:ind w:firstLine="567"/>
        <w:jc w:val="both"/>
        <w:rPr>
          <w:rFonts w:ascii="Times New Roman" w:hAnsi="Times New Roman"/>
          <w:color w:val="000000"/>
          <w:sz w:val="24"/>
          <w:szCs w:val="24"/>
        </w:rPr>
      </w:pPr>
    </w:p>
    <w:p w:rsidR="00F56B09" w:rsidRPr="00A6357C" w:rsidRDefault="00F56B09" w:rsidP="003F0A8D">
      <w:pPr>
        <w:pStyle w:val="14"/>
        <w:spacing w:line="276" w:lineRule="auto"/>
        <w:ind w:left="0"/>
        <w:rPr>
          <w:i/>
          <w:color w:val="000000"/>
          <w:lang w:val="uk-UA"/>
        </w:rPr>
      </w:pPr>
    </w:p>
    <w:p w:rsidR="00F56B09" w:rsidRPr="00A6357C" w:rsidRDefault="00F56B09" w:rsidP="00F56B09">
      <w:pPr>
        <w:spacing w:line="276" w:lineRule="auto"/>
        <w:ind w:firstLine="426"/>
        <w:contextualSpacing/>
        <w:jc w:val="both"/>
        <w:rPr>
          <w:lang w:val="uk-UA"/>
        </w:rPr>
      </w:pPr>
      <w:r w:rsidRPr="00A6357C">
        <w:t xml:space="preserve">вих. №_____________  </w:t>
      </w:r>
    </w:p>
    <w:p w:rsidR="00F56B09" w:rsidRPr="00A6357C" w:rsidRDefault="00F56B09" w:rsidP="00F56B09">
      <w:pPr>
        <w:spacing w:line="276" w:lineRule="auto"/>
        <w:ind w:firstLine="426"/>
        <w:contextualSpacing/>
        <w:jc w:val="both"/>
        <w:rPr>
          <w:lang w:val="uk-UA"/>
        </w:rPr>
      </w:pPr>
      <w:r w:rsidRPr="00A6357C">
        <w:t>дата ______________</w:t>
      </w:r>
      <w:r w:rsidRPr="00A6357C">
        <w:rPr>
          <w:lang w:val="uk-UA"/>
        </w:rPr>
        <w:t>_</w:t>
      </w:r>
    </w:p>
    <w:p w:rsidR="00F56B09" w:rsidRPr="00A6357C" w:rsidRDefault="00F56B09" w:rsidP="003F0A8D">
      <w:pPr>
        <w:spacing w:line="276" w:lineRule="auto"/>
        <w:jc w:val="both"/>
        <w:rPr>
          <w:b/>
          <w:i/>
          <w:lang w:val="uk-UA"/>
        </w:rPr>
      </w:pPr>
    </w:p>
    <w:p w:rsidR="00F56B09" w:rsidRPr="003F0A8D" w:rsidRDefault="00F56B09" w:rsidP="003F0A8D">
      <w:pPr>
        <w:spacing w:line="276" w:lineRule="auto"/>
        <w:ind w:firstLine="709"/>
        <w:jc w:val="both"/>
      </w:pPr>
      <w:r w:rsidRPr="00A6357C">
        <w:t>Учасник</w:t>
      </w:r>
      <w:r w:rsidRPr="00A6357C">
        <w:rPr>
          <w:b/>
        </w:rPr>
        <w:t>____________</w:t>
      </w:r>
      <w:r w:rsidRPr="00A6357C">
        <w:t>(</w:t>
      </w:r>
      <w:r w:rsidRPr="00A6357C">
        <w:rPr>
          <w:i/>
        </w:rPr>
        <w:t>найменування учасника</w:t>
      </w:r>
      <w:r w:rsidRPr="00A6357C">
        <w:t>)</w:t>
      </w:r>
      <w:r>
        <w:rPr>
          <w:lang w:val="uk-UA"/>
        </w:rPr>
        <w:t>,</w:t>
      </w:r>
      <w:r w:rsidRPr="00A6357C">
        <w:t xml:space="preserve"> в </w:t>
      </w:r>
      <w:r w:rsidRPr="00A6357C">
        <w:rPr>
          <w:lang w:val="uk-UA"/>
        </w:rPr>
        <w:t>о</w:t>
      </w:r>
      <w:r w:rsidRPr="00A6357C">
        <w:t>собі___________________(</w:t>
      </w:r>
      <w:r w:rsidRPr="00A6357C">
        <w:rPr>
          <w:i/>
        </w:rPr>
        <w:t>посада та ПІБ посадової особи учасника</w:t>
      </w:r>
      <w:r w:rsidRPr="00A6357C">
        <w:t>), погоджується з про</w:t>
      </w:r>
      <w:r>
        <w:rPr>
          <w:lang w:val="uk-UA"/>
        </w:rPr>
        <w:t>є</w:t>
      </w:r>
      <w:r w:rsidRPr="00A6357C">
        <w:t xml:space="preserve">ктом договору про закупівлю </w:t>
      </w:r>
      <w:r>
        <w:rPr>
          <w:lang w:val="uk-UA"/>
        </w:rPr>
        <w:t xml:space="preserve">згідно ЄЗС ДК 021:2015 – </w:t>
      </w:r>
      <w:r w:rsidRPr="00A6357C">
        <w:t>________________(</w:t>
      </w:r>
      <w:r w:rsidRPr="00A6357C">
        <w:rPr>
          <w:i/>
        </w:rPr>
        <w:t>найменування товару згідно Єдиного закупівельного словника</w:t>
      </w:r>
      <w:r>
        <w:rPr>
          <w:i/>
        </w:rPr>
        <w:t>)</w:t>
      </w:r>
      <w:r w:rsidRPr="00A6357C">
        <w:t>, і у разі визнання ___________________ (</w:t>
      </w:r>
      <w:r w:rsidRPr="00A6357C">
        <w:rPr>
          <w:i/>
        </w:rPr>
        <w:t>найменування Учасника</w:t>
      </w:r>
      <w:r w:rsidRPr="00A6357C">
        <w:t>) переможцем торгів, надає гарантію щодо підписання договору про закупівлю з ________________(</w:t>
      </w:r>
      <w:r w:rsidRPr="00A6357C">
        <w:rPr>
          <w:i/>
        </w:rPr>
        <w:t>назва Замовника</w:t>
      </w:r>
      <w:r w:rsidRPr="00A6357C">
        <w:t>) на умовах, визначених у про</w:t>
      </w:r>
      <w:r>
        <w:rPr>
          <w:lang w:val="uk-UA"/>
        </w:rPr>
        <w:t>є</w:t>
      </w:r>
      <w:r w:rsidRPr="00A6357C">
        <w:t>кті договору.</w:t>
      </w:r>
    </w:p>
    <w:p w:rsidR="00F56B09" w:rsidRPr="00A6357C" w:rsidRDefault="00F56B09" w:rsidP="00F56B09">
      <w:pPr>
        <w:spacing w:line="276" w:lineRule="auto"/>
        <w:ind w:firstLine="426"/>
        <w:rPr>
          <w:i/>
        </w:rPr>
      </w:pPr>
      <w:r w:rsidRPr="00A6357C">
        <w:rPr>
          <w:i/>
        </w:rPr>
        <w:t>Посада та підпис посадової особи учасника</w:t>
      </w:r>
      <w:r w:rsidRPr="00A6357C">
        <w:rPr>
          <w:i/>
        </w:rPr>
        <w:br/>
      </w:r>
    </w:p>
    <w:p w:rsidR="00F56B09" w:rsidRPr="00A6357C" w:rsidRDefault="00F56B09" w:rsidP="00F56B09">
      <w:pPr>
        <w:spacing w:line="276" w:lineRule="auto"/>
        <w:ind w:firstLine="426"/>
        <w:rPr>
          <w:i/>
        </w:rPr>
      </w:pPr>
    </w:p>
    <w:p w:rsidR="00F56B09" w:rsidRPr="00A6357C" w:rsidRDefault="00F56B09" w:rsidP="00F56B09">
      <w:pPr>
        <w:spacing w:line="276" w:lineRule="auto"/>
        <w:ind w:firstLine="426"/>
        <w:rPr>
          <w:i/>
        </w:rPr>
      </w:pPr>
      <w:r w:rsidRPr="00A6357C">
        <w:rPr>
          <w:i/>
        </w:rPr>
        <w:t>Печатка (при наявності)</w:t>
      </w:r>
    </w:p>
    <w:p w:rsidR="00F56B09" w:rsidRPr="003030BC" w:rsidRDefault="00F56B09" w:rsidP="00A9075F">
      <w:pPr>
        <w:shd w:val="clear" w:color="auto" w:fill="FFFFFF"/>
        <w:jc w:val="right"/>
        <w:rPr>
          <w:b/>
          <w:bCs/>
          <w:spacing w:val="-7"/>
          <w:sz w:val="22"/>
          <w:szCs w:val="22"/>
          <w:lang w:val="uk-UA"/>
        </w:rPr>
      </w:pPr>
    </w:p>
    <w:sectPr w:rsidR="00F56B09" w:rsidRPr="003030BC" w:rsidSect="00124FA8">
      <w:pgSz w:w="11906" w:h="16838"/>
      <w:pgMar w:top="709"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CA8" w:rsidRDefault="00860CA8" w:rsidP="00170F26">
      <w:r>
        <w:separator/>
      </w:r>
    </w:p>
  </w:endnote>
  <w:endnote w:type="continuationSeparator" w:id="0">
    <w:p w:rsidR="00860CA8" w:rsidRDefault="00860CA8" w:rsidP="0017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CA8" w:rsidRDefault="00860CA8" w:rsidP="00170F26">
      <w:r>
        <w:separator/>
      </w:r>
    </w:p>
  </w:footnote>
  <w:footnote w:type="continuationSeparator" w:id="0">
    <w:p w:rsidR="00860CA8" w:rsidRDefault="00860CA8" w:rsidP="00170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0D1B"/>
    <w:multiLevelType w:val="multilevel"/>
    <w:tmpl w:val="EB3E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A30B8"/>
    <w:multiLevelType w:val="hybridMultilevel"/>
    <w:tmpl w:val="B90EEB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B6255B5"/>
    <w:multiLevelType w:val="multilevel"/>
    <w:tmpl w:val="8936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839D4"/>
    <w:multiLevelType w:val="multilevel"/>
    <w:tmpl w:val="820EBDF6"/>
    <w:lvl w:ilvl="0">
      <w:start w:val="5"/>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DDE2723"/>
    <w:multiLevelType w:val="multilevel"/>
    <w:tmpl w:val="5B0AFE4E"/>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FAB4158"/>
    <w:multiLevelType w:val="hybridMultilevel"/>
    <w:tmpl w:val="EDEAE7B0"/>
    <w:lvl w:ilvl="0" w:tplc="72AEF0DE">
      <w:start w:val="1"/>
      <w:numFmt w:val="decimal"/>
      <w:lvlText w:val="%1."/>
      <w:lvlJc w:val="left"/>
      <w:pPr>
        <w:ind w:left="0" w:firstLine="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B81CB3"/>
    <w:multiLevelType w:val="multilevel"/>
    <w:tmpl w:val="6D88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C2282D"/>
    <w:multiLevelType w:val="multilevel"/>
    <w:tmpl w:val="1D16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1F022C"/>
    <w:multiLevelType w:val="multilevel"/>
    <w:tmpl w:val="14AC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25790B"/>
    <w:multiLevelType w:val="multilevel"/>
    <w:tmpl w:val="C576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2E344C"/>
    <w:multiLevelType w:val="hybridMultilevel"/>
    <w:tmpl w:val="17CC5980"/>
    <w:lvl w:ilvl="0" w:tplc="01427BA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2A12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20AC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7279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C7E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4C4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705D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BE77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98F6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4E34D90"/>
    <w:multiLevelType w:val="hybridMultilevel"/>
    <w:tmpl w:val="33E2F288"/>
    <w:lvl w:ilvl="0" w:tplc="03A65D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9E44145"/>
    <w:multiLevelType w:val="hybridMultilevel"/>
    <w:tmpl w:val="703AEC90"/>
    <w:lvl w:ilvl="0" w:tplc="0C5CA600">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1875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CCC4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8CF2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2C3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F865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3CA8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E88E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F011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B952CCD"/>
    <w:multiLevelType w:val="hybridMultilevel"/>
    <w:tmpl w:val="898AD6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02D7E07"/>
    <w:multiLevelType w:val="multilevel"/>
    <w:tmpl w:val="725E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3965E0"/>
    <w:multiLevelType w:val="multilevel"/>
    <w:tmpl w:val="095C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D717B6"/>
    <w:multiLevelType w:val="hybridMultilevel"/>
    <w:tmpl w:val="8B140982"/>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8">
    <w:nsid w:val="3C316702"/>
    <w:multiLevelType w:val="multilevel"/>
    <w:tmpl w:val="DAF239D6"/>
    <w:lvl w:ilvl="0">
      <w:start w:val="16"/>
      <w:numFmt w:val="decimal"/>
      <w:lvlText w:val="%1."/>
      <w:lvlJc w:val="left"/>
      <w:pPr>
        <w:ind w:left="405" w:hanging="405"/>
      </w:pPr>
      <w:rPr>
        <w:rFonts w:hint="default"/>
        <w:b w:val="0"/>
        <w:color w:val="auto"/>
      </w:rPr>
    </w:lvl>
    <w:lvl w:ilvl="1">
      <w:start w:val="9"/>
      <w:numFmt w:val="decimal"/>
      <w:lvlText w:val="%1.%2."/>
      <w:lvlJc w:val="left"/>
      <w:pPr>
        <w:ind w:left="972" w:hanging="405"/>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482" w:hanging="108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5976" w:hanging="1440"/>
      </w:pPr>
      <w:rPr>
        <w:rFonts w:hint="default"/>
        <w:b w:val="0"/>
        <w:color w:val="auto"/>
      </w:rPr>
    </w:lvl>
  </w:abstractNum>
  <w:abstractNum w:abstractNumId="19">
    <w:nsid w:val="3EFA4DE9"/>
    <w:multiLevelType w:val="hybridMultilevel"/>
    <w:tmpl w:val="A2F65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5A2B34"/>
    <w:multiLevelType w:val="hybridMultilevel"/>
    <w:tmpl w:val="4FC4936E"/>
    <w:lvl w:ilvl="0" w:tplc="541C41B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2ADF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1E7C7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4CC1D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629A4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041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908D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46602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280E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4B92438"/>
    <w:multiLevelType w:val="multilevel"/>
    <w:tmpl w:val="6D48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DA4A2E"/>
    <w:multiLevelType w:val="multilevel"/>
    <w:tmpl w:val="F4BA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4">
    <w:nsid w:val="4BD02EC8"/>
    <w:multiLevelType w:val="hybridMultilevel"/>
    <w:tmpl w:val="CD7A7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7A0761"/>
    <w:multiLevelType w:val="multilevel"/>
    <w:tmpl w:val="7470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2C232C"/>
    <w:multiLevelType w:val="hybridMultilevel"/>
    <w:tmpl w:val="DFB859A8"/>
    <w:lvl w:ilvl="0" w:tplc="63DE926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3F77B60"/>
    <w:multiLevelType w:val="multilevel"/>
    <w:tmpl w:val="A7D0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765262"/>
    <w:multiLevelType w:val="hybridMultilevel"/>
    <w:tmpl w:val="923CA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160B12"/>
    <w:multiLevelType w:val="multilevel"/>
    <w:tmpl w:val="DA42C33A"/>
    <w:lvl w:ilvl="0">
      <w:start w:val="1"/>
      <w:numFmt w:val="decimal"/>
      <w:lvlText w:val="%1."/>
      <w:lvlJc w:val="left"/>
      <w:pPr>
        <w:ind w:left="360" w:hanging="360"/>
      </w:pPr>
    </w:lvl>
    <w:lvl w:ilvl="1">
      <w:start w:val="1"/>
      <w:numFmt w:val="decimal"/>
      <w:lvlText w:val="%1.%2."/>
      <w:lvlJc w:val="left"/>
      <w:pPr>
        <w:ind w:left="1142" w:hanging="432"/>
      </w:pPr>
      <w:rPr>
        <w:b w:val="0"/>
        <w:i w:val="0"/>
        <w:strike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1CB7789"/>
    <w:multiLevelType w:val="multilevel"/>
    <w:tmpl w:val="0638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E429AA"/>
    <w:multiLevelType w:val="multilevel"/>
    <w:tmpl w:val="4E6048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40787A"/>
    <w:multiLevelType w:val="hybridMultilevel"/>
    <w:tmpl w:val="77A8E472"/>
    <w:lvl w:ilvl="0" w:tplc="2F3202AE">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CA240F1"/>
    <w:multiLevelType w:val="multilevel"/>
    <w:tmpl w:val="5E14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01125D"/>
    <w:multiLevelType w:val="hybridMultilevel"/>
    <w:tmpl w:val="EDEAE7B0"/>
    <w:lvl w:ilvl="0" w:tplc="72AEF0DE">
      <w:start w:val="1"/>
      <w:numFmt w:val="decimal"/>
      <w:lvlText w:val="%1."/>
      <w:lvlJc w:val="left"/>
      <w:pPr>
        <w:ind w:left="0" w:firstLine="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421F4B"/>
    <w:multiLevelType w:val="multilevel"/>
    <w:tmpl w:val="8C7E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24481E"/>
    <w:multiLevelType w:val="multilevel"/>
    <w:tmpl w:val="CAE6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2"/>
  </w:num>
  <w:num w:numId="3">
    <w:abstractNumId w:val="23"/>
  </w:num>
  <w:num w:numId="4">
    <w:abstractNumId w:val="17"/>
  </w:num>
  <w:num w:numId="5">
    <w:abstractNumId w:val="26"/>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4"/>
  </w:num>
  <w:num w:numId="10">
    <w:abstractNumId w:val="28"/>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7"/>
  </w:num>
  <w:num w:numId="17">
    <w:abstractNumId w:val="2"/>
  </w:num>
  <w:num w:numId="18">
    <w:abstractNumId w:val="15"/>
  </w:num>
  <w:num w:numId="19">
    <w:abstractNumId w:val="21"/>
  </w:num>
  <w:num w:numId="20">
    <w:abstractNumId w:val="27"/>
  </w:num>
  <w:num w:numId="21">
    <w:abstractNumId w:val="9"/>
  </w:num>
  <w:num w:numId="22">
    <w:abstractNumId w:val="16"/>
  </w:num>
  <w:num w:numId="23">
    <w:abstractNumId w:val="34"/>
  </w:num>
  <w:num w:numId="24">
    <w:abstractNumId w:val="6"/>
  </w:num>
  <w:num w:numId="25">
    <w:abstractNumId w:val="25"/>
  </w:num>
  <w:num w:numId="26">
    <w:abstractNumId w:val="22"/>
  </w:num>
  <w:num w:numId="27">
    <w:abstractNumId w:val="8"/>
  </w:num>
  <w:num w:numId="28">
    <w:abstractNumId w:val="36"/>
  </w:num>
  <w:num w:numId="29">
    <w:abstractNumId w:val="37"/>
  </w:num>
  <w:num w:numId="30">
    <w:abstractNumId w:val="0"/>
  </w:num>
  <w:num w:numId="31">
    <w:abstractNumId w:val="10"/>
  </w:num>
  <w:num w:numId="32">
    <w:abstractNumId w:val="20"/>
  </w:num>
  <w:num w:numId="33">
    <w:abstractNumId w:val="13"/>
  </w:num>
  <w:num w:numId="34">
    <w:abstractNumId w:val="35"/>
  </w:num>
  <w:num w:numId="35">
    <w:abstractNumId w:val="5"/>
  </w:num>
  <w:num w:numId="36">
    <w:abstractNumId w:val="11"/>
  </w:num>
  <w:num w:numId="37">
    <w:abstractNumId w:val="4"/>
  </w:num>
  <w:num w:numId="38">
    <w:abstractNumId w:val="19"/>
  </w:num>
  <w:num w:numId="39">
    <w:abstractNumId w:val="3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46"/>
    <w:rsid w:val="000004E7"/>
    <w:rsid w:val="00004433"/>
    <w:rsid w:val="00010E33"/>
    <w:rsid w:val="00011350"/>
    <w:rsid w:val="00016B44"/>
    <w:rsid w:val="00017310"/>
    <w:rsid w:val="00020ABE"/>
    <w:rsid w:val="00020EF1"/>
    <w:rsid w:val="00021385"/>
    <w:rsid w:val="00021C46"/>
    <w:rsid w:val="00021C95"/>
    <w:rsid w:val="00025A42"/>
    <w:rsid w:val="00025CBE"/>
    <w:rsid w:val="000322A2"/>
    <w:rsid w:val="000327C8"/>
    <w:rsid w:val="0003392C"/>
    <w:rsid w:val="00035B86"/>
    <w:rsid w:val="000361C9"/>
    <w:rsid w:val="00037538"/>
    <w:rsid w:val="00037AC8"/>
    <w:rsid w:val="000415DF"/>
    <w:rsid w:val="00041909"/>
    <w:rsid w:val="00042CAA"/>
    <w:rsid w:val="00045AAF"/>
    <w:rsid w:val="00046106"/>
    <w:rsid w:val="00046C6F"/>
    <w:rsid w:val="00046FB1"/>
    <w:rsid w:val="00050380"/>
    <w:rsid w:val="00050F9F"/>
    <w:rsid w:val="00052CAE"/>
    <w:rsid w:val="000538F7"/>
    <w:rsid w:val="00054504"/>
    <w:rsid w:val="00054E64"/>
    <w:rsid w:val="000565CE"/>
    <w:rsid w:val="0005722C"/>
    <w:rsid w:val="00061497"/>
    <w:rsid w:val="000628C6"/>
    <w:rsid w:val="00062CA5"/>
    <w:rsid w:val="000659BB"/>
    <w:rsid w:val="00065F5E"/>
    <w:rsid w:val="00066783"/>
    <w:rsid w:val="000667CD"/>
    <w:rsid w:val="00067ACB"/>
    <w:rsid w:val="000706D8"/>
    <w:rsid w:val="000707E0"/>
    <w:rsid w:val="0007191F"/>
    <w:rsid w:val="00072CAF"/>
    <w:rsid w:val="00073C60"/>
    <w:rsid w:val="00074165"/>
    <w:rsid w:val="00074783"/>
    <w:rsid w:val="00076116"/>
    <w:rsid w:val="00076E8A"/>
    <w:rsid w:val="000805FC"/>
    <w:rsid w:val="000809AF"/>
    <w:rsid w:val="000819CB"/>
    <w:rsid w:val="00083D0C"/>
    <w:rsid w:val="0008443B"/>
    <w:rsid w:val="000863A3"/>
    <w:rsid w:val="0008641D"/>
    <w:rsid w:val="00087F42"/>
    <w:rsid w:val="00091254"/>
    <w:rsid w:val="000912DF"/>
    <w:rsid w:val="000932B8"/>
    <w:rsid w:val="00093EFB"/>
    <w:rsid w:val="00095E1D"/>
    <w:rsid w:val="00095EA1"/>
    <w:rsid w:val="000A0FF3"/>
    <w:rsid w:val="000A1969"/>
    <w:rsid w:val="000A4CCC"/>
    <w:rsid w:val="000A5152"/>
    <w:rsid w:val="000A589F"/>
    <w:rsid w:val="000A6D03"/>
    <w:rsid w:val="000A7569"/>
    <w:rsid w:val="000B3279"/>
    <w:rsid w:val="000B3911"/>
    <w:rsid w:val="000B4116"/>
    <w:rsid w:val="000B5745"/>
    <w:rsid w:val="000B73D1"/>
    <w:rsid w:val="000C0B9C"/>
    <w:rsid w:val="000C0F7F"/>
    <w:rsid w:val="000C27A8"/>
    <w:rsid w:val="000C3504"/>
    <w:rsid w:val="000C3BDB"/>
    <w:rsid w:val="000D0175"/>
    <w:rsid w:val="000D09A1"/>
    <w:rsid w:val="000D0EE7"/>
    <w:rsid w:val="000D2A71"/>
    <w:rsid w:val="000D33B7"/>
    <w:rsid w:val="000D38E3"/>
    <w:rsid w:val="000D3E16"/>
    <w:rsid w:val="000D4113"/>
    <w:rsid w:val="000D420F"/>
    <w:rsid w:val="000D5B6D"/>
    <w:rsid w:val="000D69A2"/>
    <w:rsid w:val="000D73CD"/>
    <w:rsid w:val="000D77C3"/>
    <w:rsid w:val="000D7AA0"/>
    <w:rsid w:val="000D7B38"/>
    <w:rsid w:val="000E0450"/>
    <w:rsid w:val="000E1936"/>
    <w:rsid w:val="000E2088"/>
    <w:rsid w:val="000E2B4A"/>
    <w:rsid w:val="000E2C6A"/>
    <w:rsid w:val="000E401C"/>
    <w:rsid w:val="000E46C0"/>
    <w:rsid w:val="000E676D"/>
    <w:rsid w:val="000E7F8E"/>
    <w:rsid w:val="000F3B04"/>
    <w:rsid w:val="000F46B5"/>
    <w:rsid w:val="000F67A9"/>
    <w:rsid w:val="000F789F"/>
    <w:rsid w:val="000F7D87"/>
    <w:rsid w:val="000F7F27"/>
    <w:rsid w:val="001007E4"/>
    <w:rsid w:val="00101570"/>
    <w:rsid w:val="00101A81"/>
    <w:rsid w:val="001027E2"/>
    <w:rsid w:val="00105CAB"/>
    <w:rsid w:val="00106869"/>
    <w:rsid w:val="00107013"/>
    <w:rsid w:val="00110DBA"/>
    <w:rsid w:val="00110DDB"/>
    <w:rsid w:val="0011384E"/>
    <w:rsid w:val="00113A71"/>
    <w:rsid w:val="00113BD8"/>
    <w:rsid w:val="001143A6"/>
    <w:rsid w:val="001226F8"/>
    <w:rsid w:val="00124BAA"/>
    <w:rsid w:val="00124FA8"/>
    <w:rsid w:val="0012654F"/>
    <w:rsid w:val="001270EF"/>
    <w:rsid w:val="00127AE9"/>
    <w:rsid w:val="00130CB2"/>
    <w:rsid w:val="00134602"/>
    <w:rsid w:val="00134D69"/>
    <w:rsid w:val="00136F9A"/>
    <w:rsid w:val="00137353"/>
    <w:rsid w:val="001376CA"/>
    <w:rsid w:val="00140261"/>
    <w:rsid w:val="001404B0"/>
    <w:rsid w:val="001417CD"/>
    <w:rsid w:val="00142B38"/>
    <w:rsid w:val="00142E27"/>
    <w:rsid w:val="00143343"/>
    <w:rsid w:val="001438EB"/>
    <w:rsid w:val="00143EAF"/>
    <w:rsid w:val="00145D03"/>
    <w:rsid w:val="00146092"/>
    <w:rsid w:val="001461B4"/>
    <w:rsid w:val="001471A8"/>
    <w:rsid w:val="00147473"/>
    <w:rsid w:val="00147AE0"/>
    <w:rsid w:val="00147EC5"/>
    <w:rsid w:val="00150870"/>
    <w:rsid w:val="00151367"/>
    <w:rsid w:val="00152BE5"/>
    <w:rsid w:val="0015729B"/>
    <w:rsid w:val="0016096F"/>
    <w:rsid w:val="00162093"/>
    <w:rsid w:val="00162298"/>
    <w:rsid w:val="00165198"/>
    <w:rsid w:val="00166064"/>
    <w:rsid w:val="0016667E"/>
    <w:rsid w:val="00166C8F"/>
    <w:rsid w:val="00170A84"/>
    <w:rsid w:val="00170AE1"/>
    <w:rsid w:val="00170F26"/>
    <w:rsid w:val="00172A67"/>
    <w:rsid w:val="00177FB7"/>
    <w:rsid w:val="00182308"/>
    <w:rsid w:val="001836F6"/>
    <w:rsid w:val="00184482"/>
    <w:rsid w:val="001853FB"/>
    <w:rsid w:val="00185E57"/>
    <w:rsid w:val="001865C3"/>
    <w:rsid w:val="00187401"/>
    <w:rsid w:val="00193AA1"/>
    <w:rsid w:val="00194612"/>
    <w:rsid w:val="0019537A"/>
    <w:rsid w:val="00196712"/>
    <w:rsid w:val="00196EBE"/>
    <w:rsid w:val="00196F70"/>
    <w:rsid w:val="001A0266"/>
    <w:rsid w:val="001A06B1"/>
    <w:rsid w:val="001A0A72"/>
    <w:rsid w:val="001A4A97"/>
    <w:rsid w:val="001B0355"/>
    <w:rsid w:val="001B115E"/>
    <w:rsid w:val="001B1218"/>
    <w:rsid w:val="001B1B65"/>
    <w:rsid w:val="001B2F93"/>
    <w:rsid w:val="001B3248"/>
    <w:rsid w:val="001B4A77"/>
    <w:rsid w:val="001B4E77"/>
    <w:rsid w:val="001B4E95"/>
    <w:rsid w:val="001B7F38"/>
    <w:rsid w:val="001B7F55"/>
    <w:rsid w:val="001C5542"/>
    <w:rsid w:val="001C61D7"/>
    <w:rsid w:val="001C6411"/>
    <w:rsid w:val="001D08E3"/>
    <w:rsid w:val="001D0A7E"/>
    <w:rsid w:val="001D1A56"/>
    <w:rsid w:val="001D1F59"/>
    <w:rsid w:val="001D27A6"/>
    <w:rsid w:val="001D2901"/>
    <w:rsid w:val="001D2DA7"/>
    <w:rsid w:val="001D326B"/>
    <w:rsid w:val="001D427E"/>
    <w:rsid w:val="001D686B"/>
    <w:rsid w:val="001D7410"/>
    <w:rsid w:val="001E0BE0"/>
    <w:rsid w:val="001E0E6F"/>
    <w:rsid w:val="001E1ACD"/>
    <w:rsid w:val="001E1D05"/>
    <w:rsid w:val="001E1E6F"/>
    <w:rsid w:val="001E2B59"/>
    <w:rsid w:val="001E3243"/>
    <w:rsid w:val="001E39D2"/>
    <w:rsid w:val="001E3BFC"/>
    <w:rsid w:val="001E4158"/>
    <w:rsid w:val="001E41E6"/>
    <w:rsid w:val="001E4401"/>
    <w:rsid w:val="001E4BD2"/>
    <w:rsid w:val="001E4DA3"/>
    <w:rsid w:val="001E62E9"/>
    <w:rsid w:val="001E64C2"/>
    <w:rsid w:val="001F0552"/>
    <w:rsid w:val="001F0B6F"/>
    <w:rsid w:val="001F26B8"/>
    <w:rsid w:val="001F283A"/>
    <w:rsid w:val="001F4375"/>
    <w:rsid w:val="001F498D"/>
    <w:rsid w:val="001F6507"/>
    <w:rsid w:val="001F7869"/>
    <w:rsid w:val="001F7A16"/>
    <w:rsid w:val="002007E1"/>
    <w:rsid w:val="00201FA5"/>
    <w:rsid w:val="0020238B"/>
    <w:rsid w:val="002044F5"/>
    <w:rsid w:val="002045D6"/>
    <w:rsid w:val="0020461B"/>
    <w:rsid w:val="002047E0"/>
    <w:rsid w:val="00206761"/>
    <w:rsid w:val="00211E0C"/>
    <w:rsid w:val="00212BE6"/>
    <w:rsid w:val="00213A74"/>
    <w:rsid w:val="00216508"/>
    <w:rsid w:val="00223785"/>
    <w:rsid w:val="00225148"/>
    <w:rsid w:val="002267FC"/>
    <w:rsid w:val="0022766B"/>
    <w:rsid w:val="00230D0C"/>
    <w:rsid w:val="00233723"/>
    <w:rsid w:val="00240823"/>
    <w:rsid w:val="00240EE4"/>
    <w:rsid w:val="002411C1"/>
    <w:rsid w:val="002435D7"/>
    <w:rsid w:val="002467B1"/>
    <w:rsid w:val="0025113D"/>
    <w:rsid w:val="00252702"/>
    <w:rsid w:val="0025310C"/>
    <w:rsid w:val="00255794"/>
    <w:rsid w:val="00256835"/>
    <w:rsid w:val="002568C8"/>
    <w:rsid w:val="002573AC"/>
    <w:rsid w:val="00260082"/>
    <w:rsid w:val="002623EE"/>
    <w:rsid w:val="00266448"/>
    <w:rsid w:val="00270709"/>
    <w:rsid w:val="00271481"/>
    <w:rsid w:val="002734FC"/>
    <w:rsid w:val="00273E70"/>
    <w:rsid w:val="00274769"/>
    <w:rsid w:val="00274A8F"/>
    <w:rsid w:val="00275726"/>
    <w:rsid w:val="0028215F"/>
    <w:rsid w:val="00282C8A"/>
    <w:rsid w:val="00283898"/>
    <w:rsid w:val="0028476F"/>
    <w:rsid w:val="002856F8"/>
    <w:rsid w:val="00286CA0"/>
    <w:rsid w:val="00287CBF"/>
    <w:rsid w:val="00287D7E"/>
    <w:rsid w:val="00293C5B"/>
    <w:rsid w:val="00294550"/>
    <w:rsid w:val="002949D0"/>
    <w:rsid w:val="00294E28"/>
    <w:rsid w:val="0029513E"/>
    <w:rsid w:val="00295AF6"/>
    <w:rsid w:val="00295E9B"/>
    <w:rsid w:val="002972AC"/>
    <w:rsid w:val="002A0D4F"/>
    <w:rsid w:val="002A262C"/>
    <w:rsid w:val="002A499D"/>
    <w:rsid w:val="002A4BCE"/>
    <w:rsid w:val="002A76F7"/>
    <w:rsid w:val="002A7B64"/>
    <w:rsid w:val="002B0115"/>
    <w:rsid w:val="002B2CBC"/>
    <w:rsid w:val="002B2D87"/>
    <w:rsid w:val="002B3AB3"/>
    <w:rsid w:val="002B3C15"/>
    <w:rsid w:val="002B4085"/>
    <w:rsid w:val="002B4DEC"/>
    <w:rsid w:val="002B67F1"/>
    <w:rsid w:val="002C050D"/>
    <w:rsid w:val="002C058F"/>
    <w:rsid w:val="002C065E"/>
    <w:rsid w:val="002C1936"/>
    <w:rsid w:val="002C3AC7"/>
    <w:rsid w:val="002C3EE8"/>
    <w:rsid w:val="002C4BB1"/>
    <w:rsid w:val="002C5816"/>
    <w:rsid w:val="002C5C6C"/>
    <w:rsid w:val="002D09D4"/>
    <w:rsid w:val="002D0B65"/>
    <w:rsid w:val="002D32BB"/>
    <w:rsid w:val="002D4BC3"/>
    <w:rsid w:val="002D52B3"/>
    <w:rsid w:val="002D5E0B"/>
    <w:rsid w:val="002D64B1"/>
    <w:rsid w:val="002D674A"/>
    <w:rsid w:val="002D6808"/>
    <w:rsid w:val="002E11FC"/>
    <w:rsid w:val="002E348E"/>
    <w:rsid w:val="002E43BB"/>
    <w:rsid w:val="002E56A7"/>
    <w:rsid w:val="002E5CD9"/>
    <w:rsid w:val="002E6AD3"/>
    <w:rsid w:val="002E6B35"/>
    <w:rsid w:val="002E72E1"/>
    <w:rsid w:val="002E75C0"/>
    <w:rsid w:val="002F0243"/>
    <w:rsid w:val="002F69B7"/>
    <w:rsid w:val="002F7AF6"/>
    <w:rsid w:val="002F7B39"/>
    <w:rsid w:val="002F7E0D"/>
    <w:rsid w:val="002F7E52"/>
    <w:rsid w:val="0030042E"/>
    <w:rsid w:val="00300642"/>
    <w:rsid w:val="00300D2B"/>
    <w:rsid w:val="0030164E"/>
    <w:rsid w:val="00302F05"/>
    <w:rsid w:val="003030BC"/>
    <w:rsid w:val="00304E87"/>
    <w:rsid w:val="00305846"/>
    <w:rsid w:val="00306607"/>
    <w:rsid w:val="00310343"/>
    <w:rsid w:val="00310D6A"/>
    <w:rsid w:val="00312C03"/>
    <w:rsid w:val="003135A3"/>
    <w:rsid w:val="00314781"/>
    <w:rsid w:val="003159E8"/>
    <w:rsid w:val="00317BA2"/>
    <w:rsid w:val="003217E5"/>
    <w:rsid w:val="0032196D"/>
    <w:rsid w:val="003230A0"/>
    <w:rsid w:val="00324FBC"/>
    <w:rsid w:val="0032666B"/>
    <w:rsid w:val="00326840"/>
    <w:rsid w:val="00330843"/>
    <w:rsid w:val="003308B0"/>
    <w:rsid w:val="0033183F"/>
    <w:rsid w:val="0033275D"/>
    <w:rsid w:val="00332873"/>
    <w:rsid w:val="00332883"/>
    <w:rsid w:val="00332FC5"/>
    <w:rsid w:val="00333775"/>
    <w:rsid w:val="00333886"/>
    <w:rsid w:val="00334AC3"/>
    <w:rsid w:val="00335C17"/>
    <w:rsid w:val="00336239"/>
    <w:rsid w:val="00337373"/>
    <w:rsid w:val="003401A7"/>
    <w:rsid w:val="0034080E"/>
    <w:rsid w:val="003414B1"/>
    <w:rsid w:val="00341E87"/>
    <w:rsid w:val="00342D5E"/>
    <w:rsid w:val="00343449"/>
    <w:rsid w:val="00345B48"/>
    <w:rsid w:val="00347F4C"/>
    <w:rsid w:val="0035190A"/>
    <w:rsid w:val="00353309"/>
    <w:rsid w:val="003537F9"/>
    <w:rsid w:val="00353DF7"/>
    <w:rsid w:val="00355D0B"/>
    <w:rsid w:val="003629FE"/>
    <w:rsid w:val="00362A5C"/>
    <w:rsid w:val="00362CE6"/>
    <w:rsid w:val="003630C6"/>
    <w:rsid w:val="00363501"/>
    <w:rsid w:val="003642DB"/>
    <w:rsid w:val="003643D4"/>
    <w:rsid w:val="00364777"/>
    <w:rsid w:val="00365D4B"/>
    <w:rsid w:val="00366036"/>
    <w:rsid w:val="00366EB0"/>
    <w:rsid w:val="0036759A"/>
    <w:rsid w:val="00370168"/>
    <w:rsid w:val="0037206E"/>
    <w:rsid w:val="003726CA"/>
    <w:rsid w:val="00373BA0"/>
    <w:rsid w:val="003750E8"/>
    <w:rsid w:val="00377941"/>
    <w:rsid w:val="00380B07"/>
    <w:rsid w:val="00380E2F"/>
    <w:rsid w:val="003824B0"/>
    <w:rsid w:val="00382965"/>
    <w:rsid w:val="003830EC"/>
    <w:rsid w:val="0038317F"/>
    <w:rsid w:val="003848A3"/>
    <w:rsid w:val="00384A8D"/>
    <w:rsid w:val="00385FD8"/>
    <w:rsid w:val="0038675A"/>
    <w:rsid w:val="00387719"/>
    <w:rsid w:val="00387BA6"/>
    <w:rsid w:val="00390A2C"/>
    <w:rsid w:val="00392870"/>
    <w:rsid w:val="00392B0B"/>
    <w:rsid w:val="00392DC3"/>
    <w:rsid w:val="003948CA"/>
    <w:rsid w:val="003A038F"/>
    <w:rsid w:val="003A1691"/>
    <w:rsid w:val="003A199D"/>
    <w:rsid w:val="003A22BD"/>
    <w:rsid w:val="003A2D0D"/>
    <w:rsid w:val="003A2DF4"/>
    <w:rsid w:val="003A724C"/>
    <w:rsid w:val="003A736F"/>
    <w:rsid w:val="003A7E6E"/>
    <w:rsid w:val="003B05E8"/>
    <w:rsid w:val="003B1A94"/>
    <w:rsid w:val="003B5347"/>
    <w:rsid w:val="003C034B"/>
    <w:rsid w:val="003C1272"/>
    <w:rsid w:val="003C2D9F"/>
    <w:rsid w:val="003C3295"/>
    <w:rsid w:val="003C3C77"/>
    <w:rsid w:val="003C4B7F"/>
    <w:rsid w:val="003C4CCC"/>
    <w:rsid w:val="003C639E"/>
    <w:rsid w:val="003C735B"/>
    <w:rsid w:val="003C7883"/>
    <w:rsid w:val="003C7CC5"/>
    <w:rsid w:val="003D4DB8"/>
    <w:rsid w:val="003D6231"/>
    <w:rsid w:val="003D6D88"/>
    <w:rsid w:val="003D6F67"/>
    <w:rsid w:val="003E17B7"/>
    <w:rsid w:val="003E3BFF"/>
    <w:rsid w:val="003E5BF4"/>
    <w:rsid w:val="003E5F7A"/>
    <w:rsid w:val="003E673D"/>
    <w:rsid w:val="003E6EA1"/>
    <w:rsid w:val="003E6F83"/>
    <w:rsid w:val="003F0A8D"/>
    <w:rsid w:val="003F0F32"/>
    <w:rsid w:val="003F1057"/>
    <w:rsid w:val="003F114C"/>
    <w:rsid w:val="003F1524"/>
    <w:rsid w:val="003F2374"/>
    <w:rsid w:val="003F3425"/>
    <w:rsid w:val="003F342E"/>
    <w:rsid w:val="003F3988"/>
    <w:rsid w:val="003F47FC"/>
    <w:rsid w:val="003F5465"/>
    <w:rsid w:val="003F5DA6"/>
    <w:rsid w:val="003F6723"/>
    <w:rsid w:val="004008DA"/>
    <w:rsid w:val="0040258A"/>
    <w:rsid w:val="00404CE9"/>
    <w:rsid w:val="004056D4"/>
    <w:rsid w:val="00405840"/>
    <w:rsid w:val="00406A8C"/>
    <w:rsid w:val="004071F9"/>
    <w:rsid w:val="00412B3E"/>
    <w:rsid w:val="004174BF"/>
    <w:rsid w:val="00417936"/>
    <w:rsid w:val="00421148"/>
    <w:rsid w:val="00424E0E"/>
    <w:rsid w:val="0042668A"/>
    <w:rsid w:val="0042669F"/>
    <w:rsid w:val="004266C8"/>
    <w:rsid w:val="00431743"/>
    <w:rsid w:val="0043268A"/>
    <w:rsid w:val="00433295"/>
    <w:rsid w:val="00433B84"/>
    <w:rsid w:val="00434328"/>
    <w:rsid w:val="004349D2"/>
    <w:rsid w:val="00434AE9"/>
    <w:rsid w:val="004352A3"/>
    <w:rsid w:val="00435467"/>
    <w:rsid w:val="004355F1"/>
    <w:rsid w:val="004359E2"/>
    <w:rsid w:val="004371FB"/>
    <w:rsid w:val="00440A96"/>
    <w:rsid w:val="00440E21"/>
    <w:rsid w:val="004410A8"/>
    <w:rsid w:val="004431E6"/>
    <w:rsid w:val="004432E8"/>
    <w:rsid w:val="00443CFF"/>
    <w:rsid w:val="004441C9"/>
    <w:rsid w:val="00444D7E"/>
    <w:rsid w:val="00444F10"/>
    <w:rsid w:val="00445635"/>
    <w:rsid w:val="0044637F"/>
    <w:rsid w:val="00446CFD"/>
    <w:rsid w:val="00450849"/>
    <w:rsid w:val="00450C9A"/>
    <w:rsid w:val="00450FC1"/>
    <w:rsid w:val="00451599"/>
    <w:rsid w:val="004520A5"/>
    <w:rsid w:val="00453D98"/>
    <w:rsid w:val="00454D68"/>
    <w:rsid w:val="004554DF"/>
    <w:rsid w:val="00455B44"/>
    <w:rsid w:val="00457F88"/>
    <w:rsid w:val="0046089A"/>
    <w:rsid w:val="00461871"/>
    <w:rsid w:val="00461CBC"/>
    <w:rsid w:val="00463511"/>
    <w:rsid w:val="00463DB2"/>
    <w:rsid w:val="00464938"/>
    <w:rsid w:val="00464E46"/>
    <w:rsid w:val="00466BA2"/>
    <w:rsid w:val="004671A6"/>
    <w:rsid w:val="00471777"/>
    <w:rsid w:val="0047322A"/>
    <w:rsid w:val="0047368D"/>
    <w:rsid w:val="00473CDD"/>
    <w:rsid w:val="00473D50"/>
    <w:rsid w:val="004762D6"/>
    <w:rsid w:val="0048032C"/>
    <w:rsid w:val="0048062D"/>
    <w:rsid w:val="00481A3E"/>
    <w:rsid w:val="00482203"/>
    <w:rsid w:val="004848DF"/>
    <w:rsid w:val="00486DA4"/>
    <w:rsid w:val="00486E6F"/>
    <w:rsid w:val="004913FB"/>
    <w:rsid w:val="00492C5E"/>
    <w:rsid w:val="00493607"/>
    <w:rsid w:val="004951F4"/>
    <w:rsid w:val="00496EC4"/>
    <w:rsid w:val="004A1356"/>
    <w:rsid w:val="004A21B0"/>
    <w:rsid w:val="004A2A11"/>
    <w:rsid w:val="004A39ED"/>
    <w:rsid w:val="004A4144"/>
    <w:rsid w:val="004A70DC"/>
    <w:rsid w:val="004B038F"/>
    <w:rsid w:val="004B297D"/>
    <w:rsid w:val="004B2E64"/>
    <w:rsid w:val="004B4D5C"/>
    <w:rsid w:val="004B7D57"/>
    <w:rsid w:val="004B7E77"/>
    <w:rsid w:val="004C15ED"/>
    <w:rsid w:val="004C1EA7"/>
    <w:rsid w:val="004C1EBB"/>
    <w:rsid w:val="004C2ED5"/>
    <w:rsid w:val="004C3C66"/>
    <w:rsid w:val="004C4D47"/>
    <w:rsid w:val="004C57EA"/>
    <w:rsid w:val="004C5B60"/>
    <w:rsid w:val="004C5D38"/>
    <w:rsid w:val="004C6700"/>
    <w:rsid w:val="004D0E0E"/>
    <w:rsid w:val="004D1E93"/>
    <w:rsid w:val="004D2D08"/>
    <w:rsid w:val="004D3D05"/>
    <w:rsid w:val="004D3E94"/>
    <w:rsid w:val="004D75FC"/>
    <w:rsid w:val="004E0C05"/>
    <w:rsid w:val="004E1526"/>
    <w:rsid w:val="004E4C3E"/>
    <w:rsid w:val="004E556F"/>
    <w:rsid w:val="004F01AE"/>
    <w:rsid w:val="004F14F2"/>
    <w:rsid w:val="004F166B"/>
    <w:rsid w:val="004F3307"/>
    <w:rsid w:val="004F3685"/>
    <w:rsid w:val="004F3898"/>
    <w:rsid w:val="004F4D87"/>
    <w:rsid w:val="004F627B"/>
    <w:rsid w:val="004F6612"/>
    <w:rsid w:val="0050001C"/>
    <w:rsid w:val="00500562"/>
    <w:rsid w:val="00500C86"/>
    <w:rsid w:val="00500D5F"/>
    <w:rsid w:val="00501D58"/>
    <w:rsid w:val="00502FDF"/>
    <w:rsid w:val="00504F6B"/>
    <w:rsid w:val="0050606F"/>
    <w:rsid w:val="00506362"/>
    <w:rsid w:val="005063C9"/>
    <w:rsid w:val="00511CEC"/>
    <w:rsid w:val="0051229C"/>
    <w:rsid w:val="005150B0"/>
    <w:rsid w:val="00515F05"/>
    <w:rsid w:val="00516258"/>
    <w:rsid w:val="00517510"/>
    <w:rsid w:val="00523099"/>
    <w:rsid w:val="00523AE3"/>
    <w:rsid w:val="00523D44"/>
    <w:rsid w:val="00525A14"/>
    <w:rsid w:val="00525E9E"/>
    <w:rsid w:val="0053017E"/>
    <w:rsid w:val="0053336D"/>
    <w:rsid w:val="00533572"/>
    <w:rsid w:val="00533B09"/>
    <w:rsid w:val="00535CE6"/>
    <w:rsid w:val="00536F38"/>
    <w:rsid w:val="00541957"/>
    <w:rsid w:val="005428F4"/>
    <w:rsid w:val="005454A4"/>
    <w:rsid w:val="00545508"/>
    <w:rsid w:val="00550502"/>
    <w:rsid w:val="005509AB"/>
    <w:rsid w:val="00550E01"/>
    <w:rsid w:val="00556E78"/>
    <w:rsid w:val="00557732"/>
    <w:rsid w:val="0056068D"/>
    <w:rsid w:val="005606A7"/>
    <w:rsid w:val="00560F03"/>
    <w:rsid w:val="005618C6"/>
    <w:rsid w:val="00561E9C"/>
    <w:rsid w:val="00562A0C"/>
    <w:rsid w:val="00563133"/>
    <w:rsid w:val="00563B3B"/>
    <w:rsid w:val="00563B3C"/>
    <w:rsid w:val="00564083"/>
    <w:rsid w:val="00564985"/>
    <w:rsid w:val="0056519D"/>
    <w:rsid w:val="00565919"/>
    <w:rsid w:val="00566300"/>
    <w:rsid w:val="00566D8E"/>
    <w:rsid w:val="00567263"/>
    <w:rsid w:val="00567509"/>
    <w:rsid w:val="005677E0"/>
    <w:rsid w:val="00571930"/>
    <w:rsid w:val="00572FDB"/>
    <w:rsid w:val="00573BC2"/>
    <w:rsid w:val="00573BC8"/>
    <w:rsid w:val="005741FF"/>
    <w:rsid w:val="0057505F"/>
    <w:rsid w:val="00576730"/>
    <w:rsid w:val="00577A92"/>
    <w:rsid w:val="00583F99"/>
    <w:rsid w:val="00584C17"/>
    <w:rsid w:val="00584F9E"/>
    <w:rsid w:val="00585391"/>
    <w:rsid w:val="00585529"/>
    <w:rsid w:val="005862C1"/>
    <w:rsid w:val="00590527"/>
    <w:rsid w:val="00591AFC"/>
    <w:rsid w:val="005944B4"/>
    <w:rsid w:val="005946B2"/>
    <w:rsid w:val="005946DE"/>
    <w:rsid w:val="00594D60"/>
    <w:rsid w:val="0059701F"/>
    <w:rsid w:val="005A1194"/>
    <w:rsid w:val="005A1AA2"/>
    <w:rsid w:val="005A4179"/>
    <w:rsid w:val="005A6279"/>
    <w:rsid w:val="005B0C59"/>
    <w:rsid w:val="005B0E01"/>
    <w:rsid w:val="005B1DCA"/>
    <w:rsid w:val="005B3079"/>
    <w:rsid w:val="005B4137"/>
    <w:rsid w:val="005B5116"/>
    <w:rsid w:val="005B52F1"/>
    <w:rsid w:val="005B53AF"/>
    <w:rsid w:val="005B5D3D"/>
    <w:rsid w:val="005B77E9"/>
    <w:rsid w:val="005B7B8C"/>
    <w:rsid w:val="005C0289"/>
    <w:rsid w:val="005C27FB"/>
    <w:rsid w:val="005C2EA7"/>
    <w:rsid w:val="005C31A5"/>
    <w:rsid w:val="005C391F"/>
    <w:rsid w:val="005C4364"/>
    <w:rsid w:val="005C444D"/>
    <w:rsid w:val="005C4B7E"/>
    <w:rsid w:val="005C542B"/>
    <w:rsid w:val="005C6503"/>
    <w:rsid w:val="005C6EFA"/>
    <w:rsid w:val="005D034D"/>
    <w:rsid w:val="005D332F"/>
    <w:rsid w:val="005D3F3B"/>
    <w:rsid w:val="005D4B71"/>
    <w:rsid w:val="005D6ADE"/>
    <w:rsid w:val="005E0365"/>
    <w:rsid w:val="005E0B01"/>
    <w:rsid w:val="005E0EF9"/>
    <w:rsid w:val="005E2ED8"/>
    <w:rsid w:val="005E3684"/>
    <w:rsid w:val="005E407E"/>
    <w:rsid w:val="005E511A"/>
    <w:rsid w:val="005E7B05"/>
    <w:rsid w:val="005E7C45"/>
    <w:rsid w:val="005F1464"/>
    <w:rsid w:val="005F239B"/>
    <w:rsid w:val="005F62C4"/>
    <w:rsid w:val="005F6756"/>
    <w:rsid w:val="005F7016"/>
    <w:rsid w:val="00600E22"/>
    <w:rsid w:val="00600ED6"/>
    <w:rsid w:val="006029AA"/>
    <w:rsid w:val="00604A68"/>
    <w:rsid w:val="006052F5"/>
    <w:rsid w:val="00606FA5"/>
    <w:rsid w:val="00610F82"/>
    <w:rsid w:val="00611B6D"/>
    <w:rsid w:val="00613EA5"/>
    <w:rsid w:val="006166B8"/>
    <w:rsid w:val="00616AAA"/>
    <w:rsid w:val="00622B63"/>
    <w:rsid w:val="00624A5A"/>
    <w:rsid w:val="00625654"/>
    <w:rsid w:val="00627122"/>
    <w:rsid w:val="006274F5"/>
    <w:rsid w:val="0063074F"/>
    <w:rsid w:val="00630D7F"/>
    <w:rsid w:val="006314C1"/>
    <w:rsid w:val="00631898"/>
    <w:rsid w:val="00632813"/>
    <w:rsid w:val="00636D54"/>
    <w:rsid w:val="00637A30"/>
    <w:rsid w:val="006400FE"/>
    <w:rsid w:val="00640D64"/>
    <w:rsid w:val="00641491"/>
    <w:rsid w:val="00641CD0"/>
    <w:rsid w:val="00642252"/>
    <w:rsid w:val="00643202"/>
    <w:rsid w:val="00643FCE"/>
    <w:rsid w:val="00646504"/>
    <w:rsid w:val="0065042A"/>
    <w:rsid w:val="00654449"/>
    <w:rsid w:val="00657B0E"/>
    <w:rsid w:val="00657CCF"/>
    <w:rsid w:val="00663712"/>
    <w:rsid w:val="00666114"/>
    <w:rsid w:val="00666D3A"/>
    <w:rsid w:val="00667A5C"/>
    <w:rsid w:val="00671E8D"/>
    <w:rsid w:val="006730EF"/>
    <w:rsid w:val="006731B0"/>
    <w:rsid w:val="00673650"/>
    <w:rsid w:val="00674744"/>
    <w:rsid w:val="0067490D"/>
    <w:rsid w:val="00674AB4"/>
    <w:rsid w:val="0067778C"/>
    <w:rsid w:val="006777E1"/>
    <w:rsid w:val="006803C1"/>
    <w:rsid w:val="00681D1B"/>
    <w:rsid w:val="00683294"/>
    <w:rsid w:val="00683ACF"/>
    <w:rsid w:val="006852DA"/>
    <w:rsid w:val="006856FE"/>
    <w:rsid w:val="00687F4F"/>
    <w:rsid w:val="0069173A"/>
    <w:rsid w:val="0069198F"/>
    <w:rsid w:val="00691ABF"/>
    <w:rsid w:val="006923EC"/>
    <w:rsid w:val="0069268B"/>
    <w:rsid w:val="00692AC2"/>
    <w:rsid w:val="006931D5"/>
    <w:rsid w:val="00693E95"/>
    <w:rsid w:val="00694401"/>
    <w:rsid w:val="00694524"/>
    <w:rsid w:val="00694785"/>
    <w:rsid w:val="006949D0"/>
    <w:rsid w:val="00695D1A"/>
    <w:rsid w:val="00696285"/>
    <w:rsid w:val="00697797"/>
    <w:rsid w:val="00697E27"/>
    <w:rsid w:val="006A167F"/>
    <w:rsid w:val="006A1DC0"/>
    <w:rsid w:val="006A263F"/>
    <w:rsid w:val="006A5F17"/>
    <w:rsid w:val="006A634B"/>
    <w:rsid w:val="006A6C6E"/>
    <w:rsid w:val="006B0B82"/>
    <w:rsid w:val="006B1FE3"/>
    <w:rsid w:val="006B2FC5"/>
    <w:rsid w:val="006B5DEF"/>
    <w:rsid w:val="006B607C"/>
    <w:rsid w:val="006C0514"/>
    <w:rsid w:val="006C0D01"/>
    <w:rsid w:val="006C3F0E"/>
    <w:rsid w:val="006C4FBE"/>
    <w:rsid w:val="006C5FA4"/>
    <w:rsid w:val="006C6ACA"/>
    <w:rsid w:val="006C7381"/>
    <w:rsid w:val="006D0F09"/>
    <w:rsid w:val="006D1503"/>
    <w:rsid w:val="006D1E0C"/>
    <w:rsid w:val="006D2054"/>
    <w:rsid w:val="006D306D"/>
    <w:rsid w:val="006D44EB"/>
    <w:rsid w:val="006D4D76"/>
    <w:rsid w:val="006D4F8F"/>
    <w:rsid w:val="006D518F"/>
    <w:rsid w:val="006D7FA3"/>
    <w:rsid w:val="006E51A4"/>
    <w:rsid w:val="006E7C1A"/>
    <w:rsid w:val="006E7F51"/>
    <w:rsid w:val="006F34B9"/>
    <w:rsid w:val="006F503F"/>
    <w:rsid w:val="006F7520"/>
    <w:rsid w:val="006F7856"/>
    <w:rsid w:val="006F7BFE"/>
    <w:rsid w:val="00701407"/>
    <w:rsid w:val="0070268D"/>
    <w:rsid w:val="00703E9D"/>
    <w:rsid w:val="007046C6"/>
    <w:rsid w:val="00704B31"/>
    <w:rsid w:val="00705087"/>
    <w:rsid w:val="00705CEB"/>
    <w:rsid w:val="00706FD0"/>
    <w:rsid w:val="00710FF2"/>
    <w:rsid w:val="00711286"/>
    <w:rsid w:val="0071147F"/>
    <w:rsid w:val="00711743"/>
    <w:rsid w:val="00711FE8"/>
    <w:rsid w:val="00712C40"/>
    <w:rsid w:val="00713045"/>
    <w:rsid w:val="007145C1"/>
    <w:rsid w:val="00714FF8"/>
    <w:rsid w:val="007167CE"/>
    <w:rsid w:val="00716D11"/>
    <w:rsid w:val="007210A7"/>
    <w:rsid w:val="00722DB8"/>
    <w:rsid w:val="00723662"/>
    <w:rsid w:val="00723D0B"/>
    <w:rsid w:val="007243D9"/>
    <w:rsid w:val="00724ABC"/>
    <w:rsid w:val="00730587"/>
    <w:rsid w:val="00733372"/>
    <w:rsid w:val="00733C30"/>
    <w:rsid w:val="00733D11"/>
    <w:rsid w:val="00735BE7"/>
    <w:rsid w:val="0073629C"/>
    <w:rsid w:val="0073631D"/>
    <w:rsid w:val="00740325"/>
    <w:rsid w:val="007409DE"/>
    <w:rsid w:val="00740A4A"/>
    <w:rsid w:val="00741700"/>
    <w:rsid w:val="00742460"/>
    <w:rsid w:val="007436BB"/>
    <w:rsid w:val="00743808"/>
    <w:rsid w:val="00744538"/>
    <w:rsid w:val="00745360"/>
    <w:rsid w:val="007459A5"/>
    <w:rsid w:val="007508DE"/>
    <w:rsid w:val="00751D83"/>
    <w:rsid w:val="007526BC"/>
    <w:rsid w:val="00753A1A"/>
    <w:rsid w:val="00756048"/>
    <w:rsid w:val="00757E9C"/>
    <w:rsid w:val="00757FAB"/>
    <w:rsid w:val="00760FF5"/>
    <w:rsid w:val="007610B9"/>
    <w:rsid w:val="007618C7"/>
    <w:rsid w:val="00762832"/>
    <w:rsid w:val="00764684"/>
    <w:rsid w:val="00773F6D"/>
    <w:rsid w:val="007755E6"/>
    <w:rsid w:val="007758A9"/>
    <w:rsid w:val="0077706F"/>
    <w:rsid w:val="00777533"/>
    <w:rsid w:val="00777B84"/>
    <w:rsid w:val="00780294"/>
    <w:rsid w:val="00783778"/>
    <w:rsid w:val="007840E8"/>
    <w:rsid w:val="00784863"/>
    <w:rsid w:val="00785186"/>
    <w:rsid w:val="00786DAD"/>
    <w:rsid w:val="007871AB"/>
    <w:rsid w:val="00793C71"/>
    <w:rsid w:val="007944E1"/>
    <w:rsid w:val="007976AD"/>
    <w:rsid w:val="007A037F"/>
    <w:rsid w:val="007A1881"/>
    <w:rsid w:val="007A260C"/>
    <w:rsid w:val="007A39EE"/>
    <w:rsid w:val="007A509B"/>
    <w:rsid w:val="007A6971"/>
    <w:rsid w:val="007B1A01"/>
    <w:rsid w:val="007B2D06"/>
    <w:rsid w:val="007B6561"/>
    <w:rsid w:val="007B76AE"/>
    <w:rsid w:val="007C05AD"/>
    <w:rsid w:val="007C121B"/>
    <w:rsid w:val="007C158D"/>
    <w:rsid w:val="007C193C"/>
    <w:rsid w:val="007C32F1"/>
    <w:rsid w:val="007C4C3A"/>
    <w:rsid w:val="007C53AF"/>
    <w:rsid w:val="007C5A0C"/>
    <w:rsid w:val="007C5BC7"/>
    <w:rsid w:val="007C6A1E"/>
    <w:rsid w:val="007C75B2"/>
    <w:rsid w:val="007C7682"/>
    <w:rsid w:val="007C7D28"/>
    <w:rsid w:val="007D08D8"/>
    <w:rsid w:val="007D4751"/>
    <w:rsid w:val="007D5544"/>
    <w:rsid w:val="007D600C"/>
    <w:rsid w:val="007D64C6"/>
    <w:rsid w:val="007D6597"/>
    <w:rsid w:val="007D6C6F"/>
    <w:rsid w:val="007E2CDC"/>
    <w:rsid w:val="007E32A9"/>
    <w:rsid w:val="007E417A"/>
    <w:rsid w:val="007E5F75"/>
    <w:rsid w:val="007E695D"/>
    <w:rsid w:val="007E724C"/>
    <w:rsid w:val="007F1F0C"/>
    <w:rsid w:val="007F27D5"/>
    <w:rsid w:val="007F6EAC"/>
    <w:rsid w:val="007F6F87"/>
    <w:rsid w:val="007F76E2"/>
    <w:rsid w:val="00801111"/>
    <w:rsid w:val="00801833"/>
    <w:rsid w:val="00803221"/>
    <w:rsid w:val="00803653"/>
    <w:rsid w:val="00803674"/>
    <w:rsid w:val="00805BD9"/>
    <w:rsid w:val="00805F37"/>
    <w:rsid w:val="008064AA"/>
    <w:rsid w:val="00810AF6"/>
    <w:rsid w:val="00810D56"/>
    <w:rsid w:val="00811E26"/>
    <w:rsid w:val="008123F9"/>
    <w:rsid w:val="00812479"/>
    <w:rsid w:val="008144B2"/>
    <w:rsid w:val="008166C7"/>
    <w:rsid w:val="008167E9"/>
    <w:rsid w:val="00817631"/>
    <w:rsid w:val="00817A16"/>
    <w:rsid w:val="00820A23"/>
    <w:rsid w:val="00822899"/>
    <w:rsid w:val="008248AB"/>
    <w:rsid w:val="0082557A"/>
    <w:rsid w:val="00827552"/>
    <w:rsid w:val="00827748"/>
    <w:rsid w:val="00834DC0"/>
    <w:rsid w:val="00835D3D"/>
    <w:rsid w:val="008362BD"/>
    <w:rsid w:val="008367BD"/>
    <w:rsid w:val="00837E45"/>
    <w:rsid w:val="00837FBC"/>
    <w:rsid w:val="008405ED"/>
    <w:rsid w:val="008407C3"/>
    <w:rsid w:val="0084174B"/>
    <w:rsid w:val="00841CDF"/>
    <w:rsid w:val="00842A73"/>
    <w:rsid w:val="0084306A"/>
    <w:rsid w:val="00843AB4"/>
    <w:rsid w:val="008457B8"/>
    <w:rsid w:val="008502BA"/>
    <w:rsid w:val="0085156D"/>
    <w:rsid w:val="00851D1A"/>
    <w:rsid w:val="00852413"/>
    <w:rsid w:val="00852436"/>
    <w:rsid w:val="00852F7E"/>
    <w:rsid w:val="00853761"/>
    <w:rsid w:val="00853DAC"/>
    <w:rsid w:val="008568E1"/>
    <w:rsid w:val="00857CEF"/>
    <w:rsid w:val="00860162"/>
    <w:rsid w:val="00860627"/>
    <w:rsid w:val="00860CA8"/>
    <w:rsid w:val="00864206"/>
    <w:rsid w:val="00866FC4"/>
    <w:rsid w:val="00867326"/>
    <w:rsid w:val="00867D97"/>
    <w:rsid w:val="008706C9"/>
    <w:rsid w:val="00870E88"/>
    <w:rsid w:val="008719AA"/>
    <w:rsid w:val="00873049"/>
    <w:rsid w:val="008741CA"/>
    <w:rsid w:val="008749C3"/>
    <w:rsid w:val="0087580F"/>
    <w:rsid w:val="0088043D"/>
    <w:rsid w:val="00882ABC"/>
    <w:rsid w:val="00882BA2"/>
    <w:rsid w:val="0088540F"/>
    <w:rsid w:val="00886157"/>
    <w:rsid w:val="00886747"/>
    <w:rsid w:val="00886930"/>
    <w:rsid w:val="00891799"/>
    <w:rsid w:val="008917CE"/>
    <w:rsid w:val="008931FE"/>
    <w:rsid w:val="008932B8"/>
    <w:rsid w:val="008945FA"/>
    <w:rsid w:val="0089485D"/>
    <w:rsid w:val="00895407"/>
    <w:rsid w:val="008976BB"/>
    <w:rsid w:val="008977B2"/>
    <w:rsid w:val="0089780D"/>
    <w:rsid w:val="008A0F51"/>
    <w:rsid w:val="008A0FEE"/>
    <w:rsid w:val="008A1AB6"/>
    <w:rsid w:val="008A22DC"/>
    <w:rsid w:val="008A3B1F"/>
    <w:rsid w:val="008A5082"/>
    <w:rsid w:val="008A508F"/>
    <w:rsid w:val="008B0303"/>
    <w:rsid w:val="008B26C2"/>
    <w:rsid w:val="008B2F33"/>
    <w:rsid w:val="008B5448"/>
    <w:rsid w:val="008B5870"/>
    <w:rsid w:val="008B5D79"/>
    <w:rsid w:val="008C2378"/>
    <w:rsid w:val="008C24C5"/>
    <w:rsid w:val="008C41E5"/>
    <w:rsid w:val="008C5EDD"/>
    <w:rsid w:val="008C6B9B"/>
    <w:rsid w:val="008D1FDF"/>
    <w:rsid w:val="008D2397"/>
    <w:rsid w:val="008D3292"/>
    <w:rsid w:val="008D5793"/>
    <w:rsid w:val="008D5D6D"/>
    <w:rsid w:val="008D6733"/>
    <w:rsid w:val="008D78F5"/>
    <w:rsid w:val="008E1998"/>
    <w:rsid w:val="008E2161"/>
    <w:rsid w:val="008E27E1"/>
    <w:rsid w:val="008E370E"/>
    <w:rsid w:val="008E4C41"/>
    <w:rsid w:val="008E5213"/>
    <w:rsid w:val="008E6986"/>
    <w:rsid w:val="008E797D"/>
    <w:rsid w:val="008E7B59"/>
    <w:rsid w:val="008F24FA"/>
    <w:rsid w:val="008F3478"/>
    <w:rsid w:val="008F4B36"/>
    <w:rsid w:val="008F6B3D"/>
    <w:rsid w:val="008F73AE"/>
    <w:rsid w:val="009004F2"/>
    <w:rsid w:val="0090122B"/>
    <w:rsid w:val="00902342"/>
    <w:rsid w:val="009023F9"/>
    <w:rsid w:val="0090398F"/>
    <w:rsid w:val="00903BF1"/>
    <w:rsid w:val="0090471B"/>
    <w:rsid w:val="009076C0"/>
    <w:rsid w:val="0091003E"/>
    <w:rsid w:val="009105B0"/>
    <w:rsid w:val="009115FA"/>
    <w:rsid w:val="00912645"/>
    <w:rsid w:val="00913745"/>
    <w:rsid w:val="00914710"/>
    <w:rsid w:val="00915B56"/>
    <w:rsid w:val="00915DDC"/>
    <w:rsid w:val="009166D3"/>
    <w:rsid w:val="009171B7"/>
    <w:rsid w:val="009233E0"/>
    <w:rsid w:val="00925CD9"/>
    <w:rsid w:val="00926336"/>
    <w:rsid w:val="00930314"/>
    <w:rsid w:val="00932B04"/>
    <w:rsid w:val="00932CB6"/>
    <w:rsid w:val="00933B13"/>
    <w:rsid w:val="009348A2"/>
    <w:rsid w:val="0093615A"/>
    <w:rsid w:val="00941A14"/>
    <w:rsid w:val="00942701"/>
    <w:rsid w:val="009448C2"/>
    <w:rsid w:val="00947016"/>
    <w:rsid w:val="00951B22"/>
    <w:rsid w:val="00952024"/>
    <w:rsid w:val="00952BB0"/>
    <w:rsid w:val="00953EF7"/>
    <w:rsid w:val="0095481E"/>
    <w:rsid w:val="00954C4D"/>
    <w:rsid w:val="009551C8"/>
    <w:rsid w:val="009557A0"/>
    <w:rsid w:val="00955DBE"/>
    <w:rsid w:val="00955FC7"/>
    <w:rsid w:val="00960A73"/>
    <w:rsid w:val="009615D6"/>
    <w:rsid w:val="00961FD3"/>
    <w:rsid w:val="00962B4D"/>
    <w:rsid w:val="00962BAE"/>
    <w:rsid w:val="00962BB0"/>
    <w:rsid w:val="009661CA"/>
    <w:rsid w:val="00966683"/>
    <w:rsid w:val="00966B77"/>
    <w:rsid w:val="00970516"/>
    <w:rsid w:val="009760B6"/>
    <w:rsid w:val="00977101"/>
    <w:rsid w:val="009779F0"/>
    <w:rsid w:val="00977D58"/>
    <w:rsid w:val="009814BD"/>
    <w:rsid w:val="009819D4"/>
    <w:rsid w:val="00983A93"/>
    <w:rsid w:val="009853D2"/>
    <w:rsid w:val="00986CE2"/>
    <w:rsid w:val="0099023A"/>
    <w:rsid w:val="00990C60"/>
    <w:rsid w:val="0099146A"/>
    <w:rsid w:val="009915DE"/>
    <w:rsid w:val="00992AD0"/>
    <w:rsid w:val="009953CC"/>
    <w:rsid w:val="009967CD"/>
    <w:rsid w:val="009973D3"/>
    <w:rsid w:val="0099779A"/>
    <w:rsid w:val="009A1F32"/>
    <w:rsid w:val="009A32B7"/>
    <w:rsid w:val="009B30FF"/>
    <w:rsid w:val="009B32F3"/>
    <w:rsid w:val="009B3444"/>
    <w:rsid w:val="009B434D"/>
    <w:rsid w:val="009B49FC"/>
    <w:rsid w:val="009B556F"/>
    <w:rsid w:val="009B5C85"/>
    <w:rsid w:val="009B64C7"/>
    <w:rsid w:val="009B658E"/>
    <w:rsid w:val="009B6755"/>
    <w:rsid w:val="009C1412"/>
    <w:rsid w:val="009C2E17"/>
    <w:rsid w:val="009C321A"/>
    <w:rsid w:val="009C7E40"/>
    <w:rsid w:val="009D0210"/>
    <w:rsid w:val="009D1ADD"/>
    <w:rsid w:val="009D1E2F"/>
    <w:rsid w:val="009D43E7"/>
    <w:rsid w:val="009D6D0B"/>
    <w:rsid w:val="009D7D83"/>
    <w:rsid w:val="009E07BF"/>
    <w:rsid w:val="009E17FC"/>
    <w:rsid w:val="009E24F9"/>
    <w:rsid w:val="009E4D0A"/>
    <w:rsid w:val="009E52EA"/>
    <w:rsid w:val="009F0632"/>
    <w:rsid w:val="009F4D92"/>
    <w:rsid w:val="009F4FEA"/>
    <w:rsid w:val="009F5885"/>
    <w:rsid w:val="009F6885"/>
    <w:rsid w:val="009F6B4F"/>
    <w:rsid w:val="00A009C9"/>
    <w:rsid w:val="00A02836"/>
    <w:rsid w:val="00A030CB"/>
    <w:rsid w:val="00A0363A"/>
    <w:rsid w:val="00A047C5"/>
    <w:rsid w:val="00A04931"/>
    <w:rsid w:val="00A058EA"/>
    <w:rsid w:val="00A05B64"/>
    <w:rsid w:val="00A064DC"/>
    <w:rsid w:val="00A0768C"/>
    <w:rsid w:val="00A1071D"/>
    <w:rsid w:val="00A10EA3"/>
    <w:rsid w:val="00A12FB4"/>
    <w:rsid w:val="00A15692"/>
    <w:rsid w:val="00A15B0A"/>
    <w:rsid w:val="00A16647"/>
    <w:rsid w:val="00A17F0B"/>
    <w:rsid w:val="00A21076"/>
    <w:rsid w:val="00A21917"/>
    <w:rsid w:val="00A22EB7"/>
    <w:rsid w:val="00A23BE0"/>
    <w:rsid w:val="00A2651C"/>
    <w:rsid w:val="00A31420"/>
    <w:rsid w:val="00A31CAA"/>
    <w:rsid w:val="00A33A4B"/>
    <w:rsid w:val="00A344D8"/>
    <w:rsid w:val="00A35568"/>
    <w:rsid w:val="00A361DE"/>
    <w:rsid w:val="00A36469"/>
    <w:rsid w:val="00A3689C"/>
    <w:rsid w:val="00A3777C"/>
    <w:rsid w:val="00A40D25"/>
    <w:rsid w:val="00A41182"/>
    <w:rsid w:val="00A43DB9"/>
    <w:rsid w:val="00A44694"/>
    <w:rsid w:val="00A448BB"/>
    <w:rsid w:val="00A4615B"/>
    <w:rsid w:val="00A501EF"/>
    <w:rsid w:val="00A51521"/>
    <w:rsid w:val="00A51C7E"/>
    <w:rsid w:val="00A52F94"/>
    <w:rsid w:val="00A53238"/>
    <w:rsid w:val="00A567ED"/>
    <w:rsid w:val="00A5723D"/>
    <w:rsid w:val="00A578B4"/>
    <w:rsid w:val="00A60E51"/>
    <w:rsid w:val="00A61FF8"/>
    <w:rsid w:val="00A62323"/>
    <w:rsid w:val="00A6340B"/>
    <w:rsid w:val="00A6509D"/>
    <w:rsid w:val="00A66CF2"/>
    <w:rsid w:val="00A702F3"/>
    <w:rsid w:val="00A72863"/>
    <w:rsid w:val="00A734CF"/>
    <w:rsid w:val="00A744BC"/>
    <w:rsid w:val="00A751C6"/>
    <w:rsid w:val="00A76E8F"/>
    <w:rsid w:val="00A833EF"/>
    <w:rsid w:val="00A84D9F"/>
    <w:rsid w:val="00A85508"/>
    <w:rsid w:val="00A8621B"/>
    <w:rsid w:val="00A90019"/>
    <w:rsid w:val="00A9075F"/>
    <w:rsid w:val="00A9087A"/>
    <w:rsid w:val="00A922DE"/>
    <w:rsid w:val="00A92936"/>
    <w:rsid w:val="00A92B30"/>
    <w:rsid w:val="00A931D3"/>
    <w:rsid w:val="00A939C6"/>
    <w:rsid w:val="00A94AC9"/>
    <w:rsid w:val="00A97363"/>
    <w:rsid w:val="00AA06B2"/>
    <w:rsid w:val="00AA0C99"/>
    <w:rsid w:val="00AA0D3A"/>
    <w:rsid w:val="00AA2AEE"/>
    <w:rsid w:val="00AA334F"/>
    <w:rsid w:val="00AA489D"/>
    <w:rsid w:val="00AA58BB"/>
    <w:rsid w:val="00AA5C27"/>
    <w:rsid w:val="00AA6D6A"/>
    <w:rsid w:val="00AA7768"/>
    <w:rsid w:val="00AA7986"/>
    <w:rsid w:val="00AB3778"/>
    <w:rsid w:val="00AB42A4"/>
    <w:rsid w:val="00AB64B6"/>
    <w:rsid w:val="00AB7F15"/>
    <w:rsid w:val="00AC1825"/>
    <w:rsid w:val="00AC1DC0"/>
    <w:rsid w:val="00AC3988"/>
    <w:rsid w:val="00AC4308"/>
    <w:rsid w:val="00AC6BC3"/>
    <w:rsid w:val="00AC6E1F"/>
    <w:rsid w:val="00AC7F0E"/>
    <w:rsid w:val="00AD12BA"/>
    <w:rsid w:val="00AD3DBF"/>
    <w:rsid w:val="00AD40EC"/>
    <w:rsid w:val="00AD6AA2"/>
    <w:rsid w:val="00AD6C68"/>
    <w:rsid w:val="00AE0569"/>
    <w:rsid w:val="00AE05EF"/>
    <w:rsid w:val="00AE0A72"/>
    <w:rsid w:val="00AE1383"/>
    <w:rsid w:val="00AE2E41"/>
    <w:rsid w:val="00AE3874"/>
    <w:rsid w:val="00AE47AE"/>
    <w:rsid w:val="00AE5E51"/>
    <w:rsid w:val="00AF0305"/>
    <w:rsid w:val="00AF2B87"/>
    <w:rsid w:val="00AF32AC"/>
    <w:rsid w:val="00AF3F9A"/>
    <w:rsid w:val="00AF44D8"/>
    <w:rsid w:val="00AF4CA4"/>
    <w:rsid w:val="00AF5C60"/>
    <w:rsid w:val="00AF5C81"/>
    <w:rsid w:val="00AF6835"/>
    <w:rsid w:val="00AF6F24"/>
    <w:rsid w:val="00B02C50"/>
    <w:rsid w:val="00B06EDF"/>
    <w:rsid w:val="00B07F65"/>
    <w:rsid w:val="00B10D56"/>
    <w:rsid w:val="00B118DB"/>
    <w:rsid w:val="00B11DED"/>
    <w:rsid w:val="00B12E4A"/>
    <w:rsid w:val="00B14C89"/>
    <w:rsid w:val="00B15176"/>
    <w:rsid w:val="00B15590"/>
    <w:rsid w:val="00B15C26"/>
    <w:rsid w:val="00B17042"/>
    <w:rsid w:val="00B176AB"/>
    <w:rsid w:val="00B17980"/>
    <w:rsid w:val="00B207C7"/>
    <w:rsid w:val="00B20C45"/>
    <w:rsid w:val="00B22CB1"/>
    <w:rsid w:val="00B2480C"/>
    <w:rsid w:val="00B24F4B"/>
    <w:rsid w:val="00B27669"/>
    <w:rsid w:val="00B276B5"/>
    <w:rsid w:val="00B278BC"/>
    <w:rsid w:val="00B31971"/>
    <w:rsid w:val="00B325F3"/>
    <w:rsid w:val="00B34C63"/>
    <w:rsid w:val="00B34D74"/>
    <w:rsid w:val="00B35503"/>
    <w:rsid w:val="00B35C81"/>
    <w:rsid w:val="00B3609F"/>
    <w:rsid w:val="00B3669C"/>
    <w:rsid w:val="00B36FD8"/>
    <w:rsid w:val="00B41420"/>
    <w:rsid w:val="00B414EB"/>
    <w:rsid w:val="00B41D41"/>
    <w:rsid w:val="00B43729"/>
    <w:rsid w:val="00B43AA1"/>
    <w:rsid w:val="00B43CA8"/>
    <w:rsid w:val="00B441B8"/>
    <w:rsid w:val="00B44797"/>
    <w:rsid w:val="00B454FA"/>
    <w:rsid w:val="00B45B7A"/>
    <w:rsid w:val="00B46996"/>
    <w:rsid w:val="00B517A3"/>
    <w:rsid w:val="00B52CA4"/>
    <w:rsid w:val="00B56B78"/>
    <w:rsid w:val="00B56C26"/>
    <w:rsid w:val="00B57086"/>
    <w:rsid w:val="00B576F5"/>
    <w:rsid w:val="00B577EC"/>
    <w:rsid w:val="00B57D53"/>
    <w:rsid w:val="00B60DCD"/>
    <w:rsid w:val="00B62250"/>
    <w:rsid w:val="00B63894"/>
    <w:rsid w:val="00B63C49"/>
    <w:rsid w:val="00B6541E"/>
    <w:rsid w:val="00B6704B"/>
    <w:rsid w:val="00B7018D"/>
    <w:rsid w:val="00B7066F"/>
    <w:rsid w:val="00B73771"/>
    <w:rsid w:val="00B746D9"/>
    <w:rsid w:val="00B74B11"/>
    <w:rsid w:val="00B75746"/>
    <w:rsid w:val="00B7576B"/>
    <w:rsid w:val="00B75891"/>
    <w:rsid w:val="00B760AD"/>
    <w:rsid w:val="00B7674E"/>
    <w:rsid w:val="00B772BE"/>
    <w:rsid w:val="00B80086"/>
    <w:rsid w:val="00B812A8"/>
    <w:rsid w:val="00B83C21"/>
    <w:rsid w:val="00B84C0C"/>
    <w:rsid w:val="00B8570B"/>
    <w:rsid w:val="00B85C8D"/>
    <w:rsid w:val="00B85CA2"/>
    <w:rsid w:val="00B85FE2"/>
    <w:rsid w:val="00B90638"/>
    <w:rsid w:val="00B9147F"/>
    <w:rsid w:val="00B934C4"/>
    <w:rsid w:val="00B941E9"/>
    <w:rsid w:val="00B94E7F"/>
    <w:rsid w:val="00B95DD2"/>
    <w:rsid w:val="00B96AA6"/>
    <w:rsid w:val="00BA00C5"/>
    <w:rsid w:val="00BA18B1"/>
    <w:rsid w:val="00BA5BCE"/>
    <w:rsid w:val="00BA5CDA"/>
    <w:rsid w:val="00BA63ED"/>
    <w:rsid w:val="00BA75AB"/>
    <w:rsid w:val="00BB0D9D"/>
    <w:rsid w:val="00BB102C"/>
    <w:rsid w:val="00BB24C4"/>
    <w:rsid w:val="00BB2769"/>
    <w:rsid w:val="00BB5D7E"/>
    <w:rsid w:val="00BB6A3D"/>
    <w:rsid w:val="00BB6B19"/>
    <w:rsid w:val="00BB72A4"/>
    <w:rsid w:val="00BC2746"/>
    <w:rsid w:val="00BC5888"/>
    <w:rsid w:val="00BC6757"/>
    <w:rsid w:val="00BD0080"/>
    <w:rsid w:val="00BD0FC1"/>
    <w:rsid w:val="00BD1388"/>
    <w:rsid w:val="00BD1B13"/>
    <w:rsid w:val="00BD66B8"/>
    <w:rsid w:val="00BD74D0"/>
    <w:rsid w:val="00BE4DB2"/>
    <w:rsid w:val="00BE56E6"/>
    <w:rsid w:val="00BE7355"/>
    <w:rsid w:val="00BF030F"/>
    <w:rsid w:val="00BF2E05"/>
    <w:rsid w:val="00BF47C5"/>
    <w:rsid w:val="00BF5AD2"/>
    <w:rsid w:val="00BF5B4E"/>
    <w:rsid w:val="00BF5F73"/>
    <w:rsid w:val="00C00E3A"/>
    <w:rsid w:val="00C037A3"/>
    <w:rsid w:val="00C042D5"/>
    <w:rsid w:val="00C055C1"/>
    <w:rsid w:val="00C0588A"/>
    <w:rsid w:val="00C11B28"/>
    <w:rsid w:val="00C123AC"/>
    <w:rsid w:val="00C12BA1"/>
    <w:rsid w:val="00C145AF"/>
    <w:rsid w:val="00C14E4C"/>
    <w:rsid w:val="00C155F7"/>
    <w:rsid w:val="00C15E61"/>
    <w:rsid w:val="00C17F7C"/>
    <w:rsid w:val="00C23838"/>
    <w:rsid w:val="00C251C6"/>
    <w:rsid w:val="00C25213"/>
    <w:rsid w:val="00C252A6"/>
    <w:rsid w:val="00C25BFC"/>
    <w:rsid w:val="00C27CC1"/>
    <w:rsid w:val="00C31B32"/>
    <w:rsid w:val="00C31E9D"/>
    <w:rsid w:val="00C33730"/>
    <w:rsid w:val="00C33C3D"/>
    <w:rsid w:val="00C33FCD"/>
    <w:rsid w:val="00C36F87"/>
    <w:rsid w:val="00C418A3"/>
    <w:rsid w:val="00C428E8"/>
    <w:rsid w:val="00C4594F"/>
    <w:rsid w:val="00C5105C"/>
    <w:rsid w:val="00C5230B"/>
    <w:rsid w:val="00C5345E"/>
    <w:rsid w:val="00C53CE6"/>
    <w:rsid w:val="00C54CEF"/>
    <w:rsid w:val="00C6074D"/>
    <w:rsid w:val="00C610CF"/>
    <w:rsid w:val="00C64731"/>
    <w:rsid w:val="00C64960"/>
    <w:rsid w:val="00C64D12"/>
    <w:rsid w:val="00C64DC7"/>
    <w:rsid w:val="00C70109"/>
    <w:rsid w:val="00C7058F"/>
    <w:rsid w:val="00C72B77"/>
    <w:rsid w:val="00C733F0"/>
    <w:rsid w:val="00C74147"/>
    <w:rsid w:val="00C74F9E"/>
    <w:rsid w:val="00C760A3"/>
    <w:rsid w:val="00C76858"/>
    <w:rsid w:val="00C7707B"/>
    <w:rsid w:val="00C7798D"/>
    <w:rsid w:val="00C77A3B"/>
    <w:rsid w:val="00C820B7"/>
    <w:rsid w:val="00C83327"/>
    <w:rsid w:val="00C87D91"/>
    <w:rsid w:val="00C92701"/>
    <w:rsid w:val="00C93EFE"/>
    <w:rsid w:val="00C942BF"/>
    <w:rsid w:val="00C9468A"/>
    <w:rsid w:val="00C94E91"/>
    <w:rsid w:val="00C95CBF"/>
    <w:rsid w:val="00CA1078"/>
    <w:rsid w:val="00CA441F"/>
    <w:rsid w:val="00CA5443"/>
    <w:rsid w:val="00CA6183"/>
    <w:rsid w:val="00CB074A"/>
    <w:rsid w:val="00CB26DB"/>
    <w:rsid w:val="00CB41C6"/>
    <w:rsid w:val="00CB5308"/>
    <w:rsid w:val="00CB5F33"/>
    <w:rsid w:val="00CB63C8"/>
    <w:rsid w:val="00CB67A4"/>
    <w:rsid w:val="00CB77E8"/>
    <w:rsid w:val="00CC04DA"/>
    <w:rsid w:val="00CC128E"/>
    <w:rsid w:val="00CC2E1D"/>
    <w:rsid w:val="00CC4F1E"/>
    <w:rsid w:val="00CC5B4B"/>
    <w:rsid w:val="00CC66B9"/>
    <w:rsid w:val="00CD2FED"/>
    <w:rsid w:val="00CD3373"/>
    <w:rsid w:val="00CD4EA1"/>
    <w:rsid w:val="00CD6856"/>
    <w:rsid w:val="00CE13F2"/>
    <w:rsid w:val="00CE2696"/>
    <w:rsid w:val="00CE2B72"/>
    <w:rsid w:val="00CE644B"/>
    <w:rsid w:val="00CE7CB7"/>
    <w:rsid w:val="00CF1041"/>
    <w:rsid w:val="00CF1A2F"/>
    <w:rsid w:val="00CF2F9B"/>
    <w:rsid w:val="00CF2FB8"/>
    <w:rsid w:val="00CF3440"/>
    <w:rsid w:val="00CF3CA4"/>
    <w:rsid w:val="00CF5D98"/>
    <w:rsid w:val="00CF7F0D"/>
    <w:rsid w:val="00D01826"/>
    <w:rsid w:val="00D03916"/>
    <w:rsid w:val="00D0448B"/>
    <w:rsid w:val="00D05766"/>
    <w:rsid w:val="00D07019"/>
    <w:rsid w:val="00D10811"/>
    <w:rsid w:val="00D118E4"/>
    <w:rsid w:val="00D12678"/>
    <w:rsid w:val="00D14D97"/>
    <w:rsid w:val="00D155D1"/>
    <w:rsid w:val="00D17225"/>
    <w:rsid w:val="00D20F2D"/>
    <w:rsid w:val="00D24786"/>
    <w:rsid w:val="00D25445"/>
    <w:rsid w:val="00D275D3"/>
    <w:rsid w:val="00D278B4"/>
    <w:rsid w:val="00D27D7D"/>
    <w:rsid w:val="00D3014A"/>
    <w:rsid w:val="00D3657F"/>
    <w:rsid w:val="00D369C4"/>
    <w:rsid w:val="00D36A35"/>
    <w:rsid w:val="00D37432"/>
    <w:rsid w:val="00D3761C"/>
    <w:rsid w:val="00D40A97"/>
    <w:rsid w:val="00D411D3"/>
    <w:rsid w:val="00D416BC"/>
    <w:rsid w:val="00D41DF6"/>
    <w:rsid w:val="00D41E3C"/>
    <w:rsid w:val="00D423F1"/>
    <w:rsid w:val="00D42E3B"/>
    <w:rsid w:val="00D44D0D"/>
    <w:rsid w:val="00D45627"/>
    <w:rsid w:val="00D45ADC"/>
    <w:rsid w:val="00D50801"/>
    <w:rsid w:val="00D515D6"/>
    <w:rsid w:val="00D51D6E"/>
    <w:rsid w:val="00D5304C"/>
    <w:rsid w:val="00D5399F"/>
    <w:rsid w:val="00D54722"/>
    <w:rsid w:val="00D54E47"/>
    <w:rsid w:val="00D5553E"/>
    <w:rsid w:val="00D55CB8"/>
    <w:rsid w:val="00D562DE"/>
    <w:rsid w:val="00D567C6"/>
    <w:rsid w:val="00D6005E"/>
    <w:rsid w:val="00D62286"/>
    <w:rsid w:val="00D62A0F"/>
    <w:rsid w:val="00D63256"/>
    <w:rsid w:val="00D659B4"/>
    <w:rsid w:val="00D65A69"/>
    <w:rsid w:val="00D65A84"/>
    <w:rsid w:val="00D65C3C"/>
    <w:rsid w:val="00D6633C"/>
    <w:rsid w:val="00D66820"/>
    <w:rsid w:val="00D67EEC"/>
    <w:rsid w:val="00D70CD1"/>
    <w:rsid w:val="00D74122"/>
    <w:rsid w:val="00D75184"/>
    <w:rsid w:val="00D75457"/>
    <w:rsid w:val="00D75B3C"/>
    <w:rsid w:val="00D75EA9"/>
    <w:rsid w:val="00D76CCF"/>
    <w:rsid w:val="00D77C58"/>
    <w:rsid w:val="00D80437"/>
    <w:rsid w:val="00D82A6D"/>
    <w:rsid w:val="00D82FCB"/>
    <w:rsid w:val="00D8399B"/>
    <w:rsid w:val="00D86666"/>
    <w:rsid w:val="00D87ACE"/>
    <w:rsid w:val="00D919FF"/>
    <w:rsid w:val="00D9342C"/>
    <w:rsid w:val="00D94EE8"/>
    <w:rsid w:val="00D9556B"/>
    <w:rsid w:val="00D95935"/>
    <w:rsid w:val="00D971A6"/>
    <w:rsid w:val="00D97A4D"/>
    <w:rsid w:val="00DA26B0"/>
    <w:rsid w:val="00DA28A5"/>
    <w:rsid w:val="00DA2CB9"/>
    <w:rsid w:val="00DA3837"/>
    <w:rsid w:val="00DA4557"/>
    <w:rsid w:val="00DA4897"/>
    <w:rsid w:val="00DA4F1B"/>
    <w:rsid w:val="00DA5912"/>
    <w:rsid w:val="00DA7295"/>
    <w:rsid w:val="00DB23FB"/>
    <w:rsid w:val="00DB47AB"/>
    <w:rsid w:val="00DB4B5F"/>
    <w:rsid w:val="00DB5327"/>
    <w:rsid w:val="00DB5992"/>
    <w:rsid w:val="00DB646A"/>
    <w:rsid w:val="00DB6735"/>
    <w:rsid w:val="00DB6B49"/>
    <w:rsid w:val="00DB7ABE"/>
    <w:rsid w:val="00DC076F"/>
    <w:rsid w:val="00DC0DFE"/>
    <w:rsid w:val="00DC2DA7"/>
    <w:rsid w:val="00DC39C6"/>
    <w:rsid w:val="00DC5AE4"/>
    <w:rsid w:val="00DC6592"/>
    <w:rsid w:val="00DD0664"/>
    <w:rsid w:val="00DD0AF3"/>
    <w:rsid w:val="00DD2D38"/>
    <w:rsid w:val="00DD3171"/>
    <w:rsid w:val="00DD3B65"/>
    <w:rsid w:val="00DD47BA"/>
    <w:rsid w:val="00DE0FBC"/>
    <w:rsid w:val="00DE0FD0"/>
    <w:rsid w:val="00DE12A3"/>
    <w:rsid w:val="00DE3727"/>
    <w:rsid w:val="00DE459D"/>
    <w:rsid w:val="00DE6D48"/>
    <w:rsid w:val="00DF2DA5"/>
    <w:rsid w:val="00DF3033"/>
    <w:rsid w:val="00DF3ED5"/>
    <w:rsid w:val="00DF44ED"/>
    <w:rsid w:val="00DF596B"/>
    <w:rsid w:val="00DF7E47"/>
    <w:rsid w:val="00E00918"/>
    <w:rsid w:val="00E030BF"/>
    <w:rsid w:val="00E03177"/>
    <w:rsid w:val="00E04525"/>
    <w:rsid w:val="00E05F90"/>
    <w:rsid w:val="00E10355"/>
    <w:rsid w:val="00E10936"/>
    <w:rsid w:val="00E11E84"/>
    <w:rsid w:val="00E13DB4"/>
    <w:rsid w:val="00E15601"/>
    <w:rsid w:val="00E159FF"/>
    <w:rsid w:val="00E15E58"/>
    <w:rsid w:val="00E16A6F"/>
    <w:rsid w:val="00E1726E"/>
    <w:rsid w:val="00E20503"/>
    <w:rsid w:val="00E20D96"/>
    <w:rsid w:val="00E20E51"/>
    <w:rsid w:val="00E21B76"/>
    <w:rsid w:val="00E22CAF"/>
    <w:rsid w:val="00E231FD"/>
    <w:rsid w:val="00E23898"/>
    <w:rsid w:val="00E24330"/>
    <w:rsid w:val="00E2446A"/>
    <w:rsid w:val="00E24D8A"/>
    <w:rsid w:val="00E26313"/>
    <w:rsid w:val="00E26E0F"/>
    <w:rsid w:val="00E277CC"/>
    <w:rsid w:val="00E31B72"/>
    <w:rsid w:val="00E32679"/>
    <w:rsid w:val="00E3344D"/>
    <w:rsid w:val="00E337C9"/>
    <w:rsid w:val="00E35754"/>
    <w:rsid w:val="00E35AE3"/>
    <w:rsid w:val="00E42015"/>
    <w:rsid w:val="00E42D60"/>
    <w:rsid w:val="00E43409"/>
    <w:rsid w:val="00E44321"/>
    <w:rsid w:val="00E4495F"/>
    <w:rsid w:val="00E47C87"/>
    <w:rsid w:val="00E50487"/>
    <w:rsid w:val="00E51838"/>
    <w:rsid w:val="00E520BD"/>
    <w:rsid w:val="00E545F6"/>
    <w:rsid w:val="00E558A1"/>
    <w:rsid w:val="00E5670E"/>
    <w:rsid w:val="00E56CC2"/>
    <w:rsid w:val="00E62ADB"/>
    <w:rsid w:val="00E651CF"/>
    <w:rsid w:val="00E671DE"/>
    <w:rsid w:val="00E7106B"/>
    <w:rsid w:val="00E7136F"/>
    <w:rsid w:val="00E71881"/>
    <w:rsid w:val="00E7239D"/>
    <w:rsid w:val="00E72458"/>
    <w:rsid w:val="00E74561"/>
    <w:rsid w:val="00E74837"/>
    <w:rsid w:val="00E77187"/>
    <w:rsid w:val="00E812AA"/>
    <w:rsid w:val="00E82EB1"/>
    <w:rsid w:val="00E851EF"/>
    <w:rsid w:val="00E85639"/>
    <w:rsid w:val="00E86480"/>
    <w:rsid w:val="00E8648C"/>
    <w:rsid w:val="00E87A48"/>
    <w:rsid w:val="00E9139F"/>
    <w:rsid w:val="00E9143C"/>
    <w:rsid w:val="00E9322E"/>
    <w:rsid w:val="00E947F4"/>
    <w:rsid w:val="00E94EB6"/>
    <w:rsid w:val="00E954FC"/>
    <w:rsid w:val="00E96806"/>
    <w:rsid w:val="00EA075F"/>
    <w:rsid w:val="00EA0D89"/>
    <w:rsid w:val="00EA1B00"/>
    <w:rsid w:val="00EA2D4E"/>
    <w:rsid w:val="00EA32D8"/>
    <w:rsid w:val="00EA36F4"/>
    <w:rsid w:val="00EA531C"/>
    <w:rsid w:val="00EA7385"/>
    <w:rsid w:val="00EA7C34"/>
    <w:rsid w:val="00EB153D"/>
    <w:rsid w:val="00EB1FDC"/>
    <w:rsid w:val="00EB3263"/>
    <w:rsid w:val="00EB35FA"/>
    <w:rsid w:val="00EB4F5A"/>
    <w:rsid w:val="00EB502A"/>
    <w:rsid w:val="00EB69E1"/>
    <w:rsid w:val="00EB6C53"/>
    <w:rsid w:val="00EC079A"/>
    <w:rsid w:val="00EC0A48"/>
    <w:rsid w:val="00EC22CE"/>
    <w:rsid w:val="00EC2B0D"/>
    <w:rsid w:val="00EC2C0B"/>
    <w:rsid w:val="00EC332A"/>
    <w:rsid w:val="00EC5AE9"/>
    <w:rsid w:val="00ED1DCD"/>
    <w:rsid w:val="00ED2384"/>
    <w:rsid w:val="00ED2DD7"/>
    <w:rsid w:val="00ED46AC"/>
    <w:rsid w:val="00EE1484"/>
    <w:rsid w:val="00EE237A"/>
    <w:rsid w:val="00EE2C71"/>
    <w:rsid w:val="00EE5139"/>
    <w:rsid w:val="00EE543E"/>
    <w:rsid w:val="00EE5989"/>
    <w:rsid w:val="00EE5CDA"/>
    <w:rsid w:val="00EE7B74"/>
    <w:rsid w:val="00EF046A"/>
    <w:rsid w:val="00EF35A8"/>
    <w:rsid w:val="00EF712B"/>
    <w:rsid w:val="00EF757B"/>
    <w:rsid w:val="00EF75C2"/>
    <w:rsid w:val="00F00AA7"/>
    <w:rsid w:val="00F0184D"/>
    <w:rsid w:val="00F019F7"/>
    <w:rsid w:val="00F01AE0"/>
    <w:rsid w:val="00F0204F"/>
    <w:rsid w:val="00F02E60"/>
    <w:rsid w:val="00F03501"/>
    <w:rsid w:val="00F03D5D"/>
    <w:rsid w:val="00F04075"/>
    <w:rsid w:val="00F05D55"/>
    <w:rsid w:val="00F05FC7"/>
    <w:rsid w:val="00F0655E"/>
    <w:rsid w:val="00F07468"/>
    <w:rsid w:val="00F10993"/>
    <w:rsid w:val="00F16D50"/>
    <w:rsid w:val="00F1712E"/>
    <w:rsid w:val="00F17B2D"/>
    <w:rsid w:val="00F205E7"/>
    <w:rsid w:val="00F20958"/>
    <w:rsid w:val="00F22D87"/>
    <w:rsid w:val="00F237B8"/>
    <w:rsid w:val="00F23950"/>
    <w:rsid w:val="00F24268"/>
    <w:rsid w:val="00F24422"/>
    <w:rsid w:val="00F24F3E"/>
    <w:rsid w:val="00F254CF"/>
    <w:rsid w:val="00F276B3"/>
    <w:rsid w:val="00F31161"/>
    <w:rsid w:val="00F316BD"/>
    <w:rsid w:val="00F3399A"/>
    <w:rsid w:val="00F33C0E"/>
    <w:rsid w:val="00F34444"/>
    <w:rsid w:val="00F365C1"/>
    <w:rsid w:val="00F37C13"/>
    <w:rsid w:val="00F40EA3"/>
    <w:rsid w:val="00F41005"/>
    <w:rsid w:val="00F43D50"/>
    <w:rsid w:val="00F44374"/>
    <w:rsid w:val="00F445C7"/>
    <w:rsid w:val="00F461F3"/>
    <w:rsid w:val="00F46670"/>
    <w:rsid w:val="00F46AF6"/>
    <w:rsid w:val="00F46CC2"/>
    <w:rsid w:val="00F47537"/>
    <w:rsid w:val="00F47F9E"/>
    <w:rsid w:val="00F50590"/>
    <w:rsid w:val="00F50820"/>
    <w:rsid w:val="00F52B5C"/>
    <w:rsid w:val="00F52BEB"/>
    <w:rsid w:val="00F54246"/>
    <w:rsid w:val="00F55362"/>
    <w:rsid w:val="00F55727"/>
    <w:rsid w:val="00F56586"/>
    <w:rsid w:val="00F56B09"/>
    <w:rsid w:val="00F57714"/>
    <w:rsid w:val="00F57CBE"/>
    <w:rsid w:val="00F60E31"/>
    <w:rsid w:val="00F615B6"/>
    <w:rsid w:val="00F6276A"/>
    <w:rsid w:val="00F650A1"/>
    <w:rsid w:val="00F65474"/>
    <w:rsid w:val="00F656FA"/>
    <w:rsid w:val="00F65A97"/>
    <w:rsid w:val="00F65C8C"/>
    <w:rsid w:val="00F66465"/>
    <w:rsid w:val="00F66665"/>
    <w:rsid w:val="00F67643"/>
    <w:rsid w:val="00F6773A"/>
    <w:rsid w:val="00F67833"/>
    <w:rsid w:val="00F67A9B"/>
    <w:rsid w:val="00F70302"/>
    <w:rsid w:val="00F7102C"/>
    <w:rsid w:val="00F7131A"/>
    <w:rsid w:val="00F7239F"/>
    <w:rsid w:val="00F72495"/>
    <w:rsid w:val="00F74824"/>
    <w:rsid w:val="00F77E15"/>
    <w:rsid w:val="00F77FAD"/>
    <w:rsid w:val="00F80636"/>
    <w:rsid w:val="00F808B6"/>
    <w:rsid w:val="00F81477"/>
    <w:rsid w:val="00F81C9D"/>
    <w:rsid w:val="00F871C3"/>
    <w:rsid w:val="00F9097E"/>
    <w:rsid w:val="00F910D4"/>
    <w:rsid w:val="00F942DD"/>
    <w:rsid w:val="00F945CE"/>
    <w:rsid w:val="00F94EA0"/>
    <w:rsid w:val="00F94F40"/>
    <w:rsid w:val="00FA0CFB"/>
    <w:rsid w:val="00FA2037"/>
    <w:rsid w:val="00FA21C5"/>
    <w:rsid w:val="00FA2365"/>
    <w:rsid w:val="00FA4515"/>
    <w:rsid w:val="00FA66EB"/>
    <w:rsid w:val="00FA79C6"/>
    <w:rsid w:val="00FA7EB8"/>
    <w:rsid w:val="00FB0006"/>
    <w:rsid w:val="00FB145E"/>
    <w:rsid w:val="00FC123F"/>
    <w:rsid w:val="00FC133A"/>
    <w:rsid w:val="00FC1458"/>
    <w:rsid w:val="00FC1642"/>
    <w:rsid w:val="00FC253D"/>
    <w:rsid w:val="00FC2F5F"/>
    <w:rsid w:val="00FC563E"/>
    <w:rsid w:val="00FC6BD9"/>
    <w:rsid w:val="00FC7D03"/>
    <w:rsid w:val="00FD1B69"/>
    <w:rsid w:val="00FD295A"/>
    <w:rsid w:val="00FD2BF3"/>
    <w:rsid w:val="00FD3874"/>
    <w:rsid w:val="00FD3DA8"/>
    <w:rsid w:val="00FD5A3D"/>
    <w:rsid w:val="00FD7AF0"/>
    <w:rsid w:val="00FE0718"/>
    <w:rsid w:val="00FE1D01"/>
    <w:rsid w:val="00FE4B23"/>
    <w:rsid w:val="00FE55C1"/>
    <w:rsid w:val="00FE67EB"/>
    <w:rsid w:val="00FF04A1"/>
    <w:rsid w:val="00FF2344"/>
    <w:rsid w:val="00FF3B69"/>
    <w:rsid w:val="00FF4901"/>
    <w:rsid w:val="00FF4CAF"/>
    <w:rsid w:val="00FF4E66"/>
    <w:rsid w:val="00FF50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
    <w:name w:val="Normal"/>
    <w:qFormat/>
    <w:rsid w:val="000F3B04"/>
    <w:rPr>
      <w:color w:val="000000"/>
      <w:sz w:val="24"/>
      <w:szCs w:val="24"/>
      <w:lang w:val="ru-RU" w:eastAsia="ru-RU"/>
    </w:rPr>
  </w:style>
  <w:style w:type="paragraph" w:styleId="1">
    <w:name w:val="heading 1"/>
    <w:basedOn w:val="a"/>
    <w:link w:val="10"/>
    <w:uiPriority w:val="1"/>
    <w:qFormat/>
    <w:rsid w:val="002C3EE8"/>
    <w:pPr>
      <w:widowControl w:val="0"/>
      <w:autoSpaceDE w:val="0"/>
      <w:autoSpaceDN w:val="0"/>
      <w:ind w:left="699"/>
      <w:jc w:val="center"/>
      <w:outlineLvl w:val="0"/>
    </w:pPr>
    <w:rPr>
      <w:b/>
      <w:bCs/>
      <w:color w:val="auto"/>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F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rPr>
  </w:style>
  <w:style w:type="paragraph" w:styleId="a3">
    <w:name w:val="Title"/>
    <w:basedOn w:val="a"/>
    <w:qFormat/>
    <w:rsid w:val="000F3B04"/>
    <w:pPr>
      <w:spacing w:before="240" w:after="60"/>
      <w:jc w:val="center"/>
      <w:outlineLvl w:val="0"/>
    </w:pPr>
    <w:rPr>
      <w:rFonts w:ascii="Arial" w:hAnsi="Arial" w:cs="Arial"/>
      <w:b/>
      <w:bCs/>
      <w:color w:val="auto"/>
      <w:kern w:val="28"/>
      <w:sz w:val="32"/>
      <w:szCs w:val="32"/>
    </w:rPr>
  </w:style>
  <w:style w:type="paragraph" w:styleId="a4">
    <w:name w:val="Body Text"/>
    <w:basedOn w:val="a"/>
    <w:link w:val="a5"/>
    <w:rsid w:val="000F3B04"/>
    <w:pPr>
      <w:spacing w:after="120"/>
    </w:pPr>
    <w:rPr>
      <w:color w:val="auto"/>
    </w:rPr>
  </w:style>
  <w:style w:type="character" w:customStyle="1" w:styleId="a5">
    <w:name w:val="Основной текст Знак"/>
    <w:link w:val="a4"/>
    <w:rsid w:val="000F3B04"/>
    <w:rPr>
      <w:sz w:val="24"/>
      <w:szCs w:val="24"/>
      <w:lang w:val="ru-RU" w:eastAsia="ru-RU" w:bidi="ar-SA"/>
    </w:rPr>
  </w:style>
  <w:style w:type="paragraph" w:styleId="a6">
    <w:name w:val="Subtitle"/>
    <w:basedOn w:val="a"/>
    <w:qFormat/>
    <w:rsid w:val="000F3B04"/>
    <w:pPr>
      <w:spacing w:after="60"/>
      <w:jc w:val="center"/>
      <w:outlineLvl w:val="1"/>
    </w:pPr>
    <w:rPr>
      <w:rFonts w:ascii="Arial" w:hAnsi="Arial" w:cs="Arial"/>
      <w:color w:val="auto"/>
    </w:rPr>
  </w:style>
  <w:style w:type="character" w:customStyle="1" w:styleId="HTML0">
    <w:name w:val="Стандартный HTML Знак"/>
    <w:link w:val="HTML"/>
    <w:rsid w:val="000F3B04"/>
    <w:rPr>
      <w:rFonts w:ascii="Courier New" w:hAnsi="Courier New" w:cs="Courier New"/>
      <w:color w:val="000000"/>
      <w:sz w:val="21"/>
      <w:szCs w:val="21"/>
      <w:lang w:val="ru-RU" w:eastAsia="ru-RU" w:bidi="ar-SA"/>
    </w:rPr>
  </w:style>
  <w:style w:type="character" w:styleId="a7">
    <w:name w:val="Strong"/>
    <w:uiPriority w:val="99"/>
    <w:qFormat/>
    <w:rsid w:val="00A51521"/>
    <w:rPr>
      <w:b/>
      <w:bCs/>
    </w:rPr>
  </w:style>
  <w:style w:type="character" w:customStyle="1" w:styleId="rvts0">
    <w:name w:val="rvts0"/>
    <w:rsid w:val="00A51521"/>
    <w:rPr>
      <w:rFonts w:cs="Times New Roman"/>
    </w:rPr>
  </w:style>
  <w:style w:type="paragraph" w:styleId="a8">
    <w:name w:val="Body Text First Indent"/>
    <w:basedOn w:val="a4"/>
    <w:link w:val="a9"/>
    <w:rsid w:val="00A9075F"/>
    <w:pPr>
      <w:ind w:firstLine="210"/>
    </w:pPr>
    <w:rPr>
      <w:color w:val="000000"/>
    </w:rPr>
  </w:style>
  <w:style w:type="paragraph" w:styleId="aa">
    <w:name w:val="Normal (Web)"/>
    <w:aliases w:val="Обычный (веб) Знак,Знак5 Знак,Знак5"/>
    <w:basedOn w:val="a"/>
    <w:link w:val="11"/>
    <w:uiPriority w:val="99"/>
    <w:unhideWhenUsed/>
    <w:rsid w:val="00A9075F"/>
    <w:pPr>
      <w:spacing w:before="100" w:beforeAutospacing="1" w:after="100" w:afterAutospacing="1"/>
    </w:pPr>
    <w:rPr>
      <w:color w:val="auto"/>
    </w:rPr>
  </w:style>
  <w:style w:type="character" w:customStyle="1" w:styleId="apple-converted-space">
    <w:name w:val="apple-converted-space"/>
    <w:basedOn w:val="a0"/>
    <w:rsid w:val="00A9075F"/>
  </w:style>
  <w:style w:type="paragraph" w:customStyle="1" w:styleId="rvps2">
    <w:name w:val="rvps2"/>
    <w:basedOn w:val="a"/>
    <w:rsid w:val="00A9075F"/>
    <w:pPr>
      <w:spacing w:before="100" w:beforeAutospacing="1" w:after="100" w:afterAutospacing="1"/>
    </w:pPr>
    <w:rPr>
      <w:color w:val="auto"/>
    </w:rPr>
  </w:style>
  <w:style w:type="character" w:customStyle="1" w:styleId="2">
    <w:name w:val="Знак Знак2"/>
    <w:rsid w:val="00A9075F"/>
    <w:rPr>
      <w:rFonts w:ascii="Times New Roman" w:eastAsia="Times New Roman" w:hAnsi="Times New Roman" w:cs="Times New Roman"/>
      <w:sz w:val="24"/>
      <w:szCs w:val="24"/>
    </w:rPr>
  </w:style>
  <w:style w:type="character" w:styleId="ab">
    <w:name w:val="Hyperlink"/>
    <w:unhideWhenUsed/>
    <w:rsid w:val="00A9075F"/>
    <w:rPr>
      <w:color w:val="0000FF"/>
      <w:u w:val="single"/>
    </w:rPr>
  </w:style>
  <w:style w:type="paragraph" w:styleId="ac">
    <w:name w:val="List Paragraph"/>
    <w:aliases w:val="Elenco Normale,Список уровня 2,название табл/рис,Chapter10"/>
    <w:basedOn w:val="a"/>
    <w:link w:val="ad"/>
    <w:qFormat/>
    <w:rsid w:val="00572FDB"/>
    <w:pPr>
      <w:ind w:left="720"/>
    </w:pPr>
    <w:rPr>
      <w:color w:val="auto"/>
      <w:lang w:val="en-GB" w:eastAsia="en-US"/>
    </w:rPr>
  </w:style>
  <w:style w:type="character" w:customStyle="1" w:styleId="11">
    <w:name w:val="Обычный (веб) Знак1"/>
    <w:aliases w:val="Обычный (веб) Знак Знак,Знак5 Знак Знак,Знак5 Знак1"/>
    <w:link w:val="aa"/>
    <w:uiPriority w:val="99"/>
    <w:rsid w:val="0087580F"/>
    <w:rPr>
      <w:sz w:val="24"/>
      <w:szCs w:val="24"/>
      <w:lang w:val="ru-RU" w:eastAsia="ru-RU" w:bidi="ar-SA"/>
    </w:rPr>
  </w:style>
  <w:style w:type="paragraph" w:customStyle="1" w:styleId="12">
    <w:name w:val="Звичайний1"/>
    <w:rsid w:val="0087580F"/>
    <w:pPr>
      <w:spacing w:line="276" w:lineRule="auto"/>
    </w:pPr>
    <w:rPr>
      <w:rFonts w:ascii="Arial" w:hAnsi="Arial" w:cs="Arial"/>
      <w:color w:val="000000"/>
      <w:sz w:val="22"/>
      <w:szCs w:val="22"/>
      <w:lang w:val="ru-RU" w:eastAsia="ru-RU"/>
    </w:rPr>
  </w:style>
  <w:style w:type="paragraph" w:styleId="ae">
    <w:name w:val="No Spacing"/>
    <w:basedOn w:val="a"/>
    <w:uiPriority w:val="1"/>
    <w:qFormat/>
    <w:rsid w:val="005454A4"/>
    <w:rPr>
      <w:rFonts w:ascii="Cambria" w:hAnsi="Cambria"/>
      <w:color w:val="auto"/>
      <w:sz w:val="22"/>
      <w:szCs w:val="22"/>
      <w:lang w:val="en-US" w:eastAsia="en-US" w:bidi="en-US"/>
    </w:rPr>
  </w:style>
  <w:style w:type="paragraph" w:customStyle="1" w:styleId="rvps14">
    <w:name w:val="rvps14"/>
    <w:basedOn w:val="a"/>
    <w:rsid w:val="00D97A4D"/>
    <w:pPr>
      <w:spacing w:before="100" w:beforeAutospacing="1" w:after="100" w:afterAutospacing="1"/>
    </w:pPr>
    <w:rPr>
      <w:color w:val="auto"/>
    </w:rPr>
  </w:style>
  <w:style w:type="paragraph" w:customStyle="1" w:styleId="af">
    <w:name w:val="Знак Знак Знак Знак"/>
    <w:basedOn w:val="a"/>
    <w:rsid w:val="0085156D"/>
    <w:rPr>
      <w:rFonts w:ascii="Verdana" w:hAnsi="Verdana" w:cs="Verdana"/>
      <w:color w:val="auto"/>
      <w:sz w:val="20"/>
      <w:szCs w:val="20"/>
      <w:lang w:val="en-US" w:eastAsia="en-US"/>
    </w:rPr>
  </w:style>
  <w:style w:type="paragraph" w:customStyle="1" w:styleId="13">
    <w:name w:val="Без интервала1"/>
    <w:qFormat/>
    <w:rsid w:val="00150870"/>
    <w:rPr>
      <w:rFonts w:ascii="Calibri" w:eastAsia="Calibri" w:hAnsi="Calibri"/>
      <w:sz w:val="22"/>
      <w:szCs w:val="22"/>
      <w:lang w:eastAsia="en-US"/>
    </w:rPr>
  </w:style>
  <w:style w:type="paragraph" w:customStyle="1" w:styleId="tbl-txt">
    <w:name w:val="tbl-txt"/>
    <w:basedOn w:val="a"/>
    <w:uiPriority w:val="99"/>
    <w:rsid w:val="00363501"/>
    <w:pPr>
      <w:spacing w:before="100" w:beforeAutospacing="1" w:after="100" w:afterAutospacing="1"/>
    </w:pPr>
    <w:rPr>
      <w:color w:val="auto"/>
      <w:lang w:val="uk-UA" w:eastAsia="uk-UA"/>
    </w:rPr>
  </w:style>
  <w:style w:type="paragraph" w:styleId="af0">
    <w:name w:val="Balloon Text"/>
    <w:basedOn w:val="a"/>
    <w:link w:val="af1"/>
    <w:rsid w:val="001D0A7E"/>
    <w:rPr>
      <w:rFonts w:ascii="Tahoma" w:hAnsi="Tahoma" w:cs="Tahoma"/>
      <w:sz w:val="16"/>
      <w:szCs w:val="16"/>
    </w:rPr>
  </w:style>
  <w:style w:type="character" w:customStyle="1" w:styleId="af1">
    <w:name w:val="Текст выноски Знак"/>
    <w:link w:val="af0"/>
    <w:rsid w:val="001D0A7E"/>
    <w:rPr>
      <w:rFonts w:ascii="Tahoma" w:hAnsi="Tahoma" w:cs="Tahoma"/>
      <w:color w:val="000000"/>
      <w:sz w:val="16"/>
      <w:szCs w:val="16"/>
    </w:rPr>
  </w:style>
  <w:style w:type="character" w:customStyle="1" w:styleId="a9">
    <w:name w:val="Красная строка Знак"/>
    <w:link w:val="a8"/>
    <w:rsid w:val="00AE0569"/>
    <w:rPr>
      <w:color w:val="000000"/>
      <w:sz w:val="24"/>
      <w:szCs w:val="24"/>
    </w:rPr>
  </w:style>
  <w:style w:type="paragraph" w:customStyle="1" w:styleId="LO-normal">
    <w:name w:val="LO-normal"/>
    <w:rsid w:val="00AE0569"/>
    <w:pPr>
      <w:suppressAutoHyphens/>
      <w:spacing w:line="276" w:lineRule="auto"/>
    </w:pPr>
    <w:rPr>
      <w:rFonts w:ascii="Arial" w:eastAsia="Arial" w:hAnsi="Arial" w:cs="Arial"/>
      <w:color w:val="000000"/>
      <w:sz w:val="22"/>
      <w:szCs w:val="22"/>
      <w:lang w:val="ru-RU" w:eastAsia="zh-CN"/>
    </w:rPr>
  </w:style>
  <w:style w:type="paragraph" w:customStyle="1" w:styleId="Default">
    <w:name w:val="Default"/>
    <w:rsid w:val="00AE0569"/>
    <w:pPr>
      <w:autoSpaceDE w:val="0"/>
      <w:autoSpaceDN w:val="0"/>
      <w:adjustRightInd w:val="0"/>
    </w:pPr>
    <w:rPr>
      <w:rFonts w:eastAsia="Calibri"/>
      <w:color w:val="000000"/>
      <w:sz w:val="24"/>
      <w:szCs w:val="24"/>
      <w:lang w:val="ru-RU" w:eastAsia="en-US"/>
    </w:rPr>
  </w:style>
  <w:style w:type="paragraph" w:customStyle="1" w:styleId="14">
    <w:name w:val="Абзац списку1"/>
    <w:basedOn w:val="a"/>
    <w:rsid w:val="00AE0569"/>
    <w:pPr>
      <w:ind w:left="720"/>
    </w:pPr>
    <w:rPr>
      <w:rFonts w:eastAsia="Calibri"/>
      <w:color w:val="auto"/>
      <w:lang w:eastAsia="ar-SA"/>
    </w:rPr>
  </w:style>
  <w:style w:type="character" w:styleId="af2">
    <w:name w:val="annotation reference"/>
    <w:rsid w:val="00637A30"/>
    <w:rPr>
      <w:sz w:val="16"/>
      <w:szCs w:val="16"/>
    </w:rPr>
  </w:style>
  <w:style w:type="paragraph" w:styleId="af3">
    <w:name w:val="annotation text"/>
    <w:basedOn w:val="a"/>
    <w:link w:val="af4"/>
    <w:rsid w:val="00637A30"/>
    <w:rPr>
      <w:sz w:val="20"/>
      <w:szCs w:val="20"/>
    </w:rPr>
  </w:style>
  <w:style w:type="character" w:customStyle="1" w:styleId="af4">
    <w:name w:val="Текст примечания Знак"/>
    <w:link w:val="af3"/>
    <w:rsid w:val="00637A30"/>
    <w:rPr>
      <w:color w:val="000000"/>
      <w:lang w:val="ru-RU" w:eastAsia="ru-RU"/>
    </w:rPr>
  </w:style>
  <w:style w:type="paragraph" w:styleId="af5">
    <w:name w:val="annotation subject"/>
    <w:basedOn w:val="af3"/>
    <w:next w:val="af3"/>
    <w:link w:val="af6"/>
    <w:rsid w:val="00637A30"/>
    <w:rPr>
      <w:b/>
      <w:bCs/>
    </w:rPr>
  </w:style>
  <w:style w:type="character" w:customStyle="1" w:styleId="af6">
    <w:name w:val="Тема примечания Знак"/>
    <w:link w:val="af5"/>
    <w:rsid w:val="00637A30"/>
    <w:rPr>
      <w:b/>
      <w:bCs/>
      <w:color w:val="000000"/>
      <w:lang w:val="ru-RU" w:eastAsia="ru-RU"/>
    </w:rPr>
  </w:style>
  <w:style w:type="character" w:customStyle="1" w:styleId="af7">
    <w:name w:val="Неразрешенное упоминание"/>
    <w:uiPriority w:val="99"/>
    <w:semiHidden/>
    <w:unhideWhenUsed/>
    <w:rsid w:val="00710FF2"/>
    <w:rPr>
      <w:color w:val="605E5C"/>
      <w:shd w:val="clear" w:color="auto" w:fill="E1DFDD"/>
    </w:rPr>
  </w:style>
  <w:style w:type="paragraph" w:customStyle="1" w:styleId="15">
    <w:name w:val="Абзац списка1"/>
    <w:basedOn w:val="a"/>
    <w:rsid w:val="007409DE"/>
    <w:pPr>
      <w:ind w:left="720"/>
    </w:pPr>
    <w:rPr>
      <w:rFonts w:eastAsia="Calibri"/>
      <w:color w:val="auto"/>
      <w:lang w:eastAsia="ar-SA"/>
    </w:rPr>
  </w:style>
  <w:style w:type="character" w:customStyle="1" w:styleId="ad">
    <w:name w:val="Абзац списка Знак"/>
    <w:aliases w:val="Elenco Normale Знак,Список уровня 2 Знак,название табл/рис Знак,Chapter10 Знак"/>
    <w:link w:val="ac"/>
    <w:uiPriority w:val="1"/>
    <w:qFormat/>
    <w:locked/>
    <w:rsid w:val="007A6971"/>
    <w:rPr>
      <w:sz w:val="24"/>
      <w:szCs w:val="24"/>
      <w:lang w:val="en-GB" w:eastAsia="en-US"/>
    </w:rPr>
  </w:style>
  <w:style w:type="paragraph" w:customStyle="1" w:styleId="21">
    <w:name w:val="Основной текст 21"/>
    <w:basedOn w:val="a"/>
    <w:rsid w:val="00666114"/>
    <w:pPr>
      <w:suppressAutoHyphens/>
      <w:spacing w:after="120" w:line="480" w:lineRule="auto"/>
    </w:pPr>
    <w:rPr>
      <w:color w:val="auto"/>
      <w:sz w:val="20"/>
      <w:szCs w:val="20"/>
      <w:lang w:val="uk-UA" w:eastAsia="ar-SA"/>
    </w:rPr>
  </w:style>
  <w:style w:type="character" w:customStyle="1" w:styleId="FontStyle13">
    <w:name w:val="Font Style13"/>
    <w:rsid w:val="00E42015"/>
    <w:rPr>
      <w:rFonts w:ascii="Times New Roman" w:hAnsi="Times New Roman" w:cs="Times New Roman" w:hint="default"/>
      <w:sz w:val="20"/>
      <w:szCs w:val="20"/>
    </w:rPr>
  </w:style>
  <w:style w:type="character" w:customStyle="1" w:styleId="ng-star-inserted">
    <w:name w:val="ng-star-inserted"/>
    <w:rsid w:val="002E6AD3"/>
  </w:style>
  <w:style w:type="character" w:customStyle="1" w:styleId="16">
    <w:name w:val="Заголовок №1_"/>
    <w:link w:val="17"/>
    <w:uiPriority w:val="99"/>
    <w:locked/>
    <w:rsid w:val="00A22EB7"/>
    <w:rPr>
      <w:b/>
      <w:bCs/>
      <w:shd w:val="clear" w:color="auto" w:fill="FFFFFF"/>
    </w:rPr>
  </w:style>
  <w:style w:type="paragraph" w:customStyle="1" w:styleId="17">
    <w:name w:val="Заголовок №1"/>
    <w:basedOn w:val="a"/>
    <w:link w:val="16"/>
    <w:uiPriority w:val="99"/>
    <w:rsid w:val="00A22EB7"/>
    <w:pPr>
      <w:widowControl w:val="0"/>
      <w:shd w:val="clear" w:color="auto" w:fill="FFFFFF"/>
      <w:spacing w:before="180" w:line="278" w:lineRule="exact"/>
      <w:jc w:val="both"/>
      <w:outlineLvl w:val="0"/>
    </w:pPr>
    <w:rPr>
      <w:b/>
      <w:bCs/>
      <w:color w:val="auto"/>
      <w:sz w:val="20"/>
      <w:szCs w:val="20"/>
      <w:lang w:val="uk-UA" w:eastAsia="uk-UA"/>
    </w:rPr>
  </w:style>
  <w:style w:type="table" w:styleId="af8">
    <w:name w:val="Table Grid"/>
    <w:basedOn w:val="a1"/>
    <w:rsid w:val="00A65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rsid w:val="00170F26"/>
    <w:pPr>
      <w:tabs>
        <w:tab w:val="center" w:pos="4819"/>
        <w:tab w:val="right" w:pos="9639"/>
      </w:tabs>
    </w:pPr>
  </w:style>
  <w:style w:type="character" w:customStyle="1" w:styleId="afa">
    <w:name w:val="Верхний колонтитул Знак"/>
    <w:link w:val="af9"/>
    <w:rsid w:val="00170F26"/>
    <w:rPr>
      <w:color w:val="000000"/>
      <w:sz w:val="24"/>
      <w:szCs w:val="24"/>
      <w:lang w:val="ru-RU" w:eastAsia="ru-RU"/>
    </w:rPr>
  </w:style>
  <w:style w:type="paragraph" w:styleId="afb">
    <w:name w:val="footer"/>
    <w:basedOn w:val="a"/>
    <w:link w:val="afc"/>
    <w:rsid w:val="00170F26"/>
    <w:pPr>
      <w:tabs>
        <w:tab w:val="center" w:pos="4819"/>
        <w:tab w:val="right" w:pos="9639"/>
      </w:tabs>
    </w:pPr>
  </w:style>
  <w:style w:type="character" w:customStyle="1" w:styleId="afc">
    <w:name w:val="Нижний колонтитул Знак"/>
    <w:link w:val="afb"/>
    <w:rsid w:val="00170F26"/>
    <w:rPr>
      <w:color w:val="000000"/>
      <w:sz w:val="24"/>
      <w:szCs w:val="24"/>
      <w:lang w:val="ru-RU" w:eastAsia="ru-RU"/>
    </w:rPr>
  </w:style>
  <w:style w:type="paragraph" w:customStyle="1" w:styleId="HTML1">
    <w:name w:val="Стандартний HTML1"/>
    <w:basedOn w:val="a"/>
    <w:rsid w:val="002E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pPr>
    <w:rPr>
      <w:rFonts w:ascii="Courier New" w:eastAsia="Calibri" w:hAnsi="Courier New" w:cs="Courier New"/>
      <w:color w:val="00000A"/>
      <w:sz w:val="20"/>
      <w:szCs w:val="20"/>
      <w:lang w:eastAsia="zh-CN"/>
    </w:rPr>
  </w:style>
  <w:style w:type="paragraph" w:customStyle="1" w:styleId="210">
    <w:name w:val="Основной текст с отступом 21"/>
    <w:basedOn w:val="a"/>
    <w:rsid w:val="00606FA5"/>
    <w:pPr>
      <w:suppressAutoHyphens/>
      <w:spacing w:after="120" w:line="480" w:lineRule="auto"/>
      <w:ind w:left="283"/>
    </w:pPr>
    <w:rPr>
      <w:color w:val="auto"/>
      <w:lang w:val="uk-UA" w:eastAsia="ar-SA"/>
    </w:rPr>
  </w:style>
  <w:style w:type="character" w:customStyle="1" w:styleId="10">
    <w:name w:val="Заголовок 1 Знак"/>
    <w:basedOn w:val="a0"/>
    <w:link w:val="1"/>
    <w:uiPriority w:val="1"/>
    <w:rsid w:val="002C3EE8"/>
    <w:rPr>
      <w:b/>
      <w:bCs/>
      <w:sz w:val="22"/>
      <w:szCs w:val="22"/>
      <w:lang w:eastAsia="en-US"/>
    </w:rPr>
  </w:style>
  <w:style w:type="paragraph" w:customStyle="1" w:styleId="TableParagraph">
    <w:name w:val="Table Paragraph"/>
    <w:basedOn w:val="a"/>
    <w:uiPriority w:val="1"/>
    <w:qFormat/>
    <w:rsid w:val="009F6B4F"/>
    <w:pPr>
      <w:widowControl w:val="0"/>
      <w:autoSpaceDE w:val="0"/>
      <w:autoSpaceDN w:val="0"/>
      <w:ind w:left="69"/>
      <w:jc w:val="both"/>
    </w:pPr>
    <w:rPr>
      <w:color w:val="auto"/>
      <w:sz w:val="22"/>
      <w:szCs w:val="22"/>
      <w:lang w:val="uk-UA" w:eastAsia="en-US"/>
    </w:rPr>
  </w:style>
  <w:style w:type="paragraph" w:styleId="afd">
    <w:name w:val="Body Text Indent"/>
    <w:basedOn w:val="a"/>
    <w:link w:val="afe"/>
    <w:rsid w:val="0035190A"/>
    <w:pPr>
      <w:spacing w:after="120"/>
      <w:ind w:left="283"/>
    </w:pPr>
  </w:style>
  <w:style w:type="character" w:customStyle="1" w:styleId="afe">
    <w:name w:val="Основной текст с отступом Знак"/>
    <w:basedOn w:val="a0"/>
    <w:link w:val="afd"/>
    <w:rsid w:val="0035190A"/>
    <w:rPr>
      <w:color w:val="000000"/>
      <w:sz w:val="24"/>
      <w:szCs w:val="24"/>
      <w:lang w:val="ru-RU" w:eastAsia="ru-RU"/>
    </w:rPr>
  </w:style>
  <w:style w:type="paragraph" w:styleId="20">
    <w:name w:val="Body Text Indent 2"/>
    <w:basedOn w:val="a"/>
    <w:link w:val="22"/>
    <w:rsid w:val="0035190A"/>
    <w:pPr>
      <w:spacing w:after="120" w:line="480" w:lineRule="auto"/>
      <w:ind w:left="283"/>
    </w:pPr>
  </w:style>
  <w:style w:type="character" w:customStyle="1" w:styleId="22">
    <w:name w:val="Основной текст с отступом 2 Знак"/>
    <w:basedOn w:val="a0"/>
    <w:link w:val="20"/>
    <w:rsid w:val="0035190A"/>
    <w:rPr>
      <w:color w:val="000000"/>
      <w:sz w:val="24"/>
      <w:szCs w:val="24"/>
      <w:lang w:val="ru-RU" w:eastAsia="ru-RU"/>
    </w:rPr>
  </w:style>
  <w:style w:type="character" w:customStyle="1" w:styleId="rvts23">
    <w:name w:val="rvts23"/>
    <w:basedOn w:val="a0"/>
    <w:rsid w:val="0035190A"/>
  </w:style>
  <w:style w:type="paragraph" w:styleId="aff">
    <w:name w:val="TOC Heading"/>
    <w:basedOn w:val="1"/>
    <w:next w:val="a"/>
    <w:qFormat/>
    <w:rsid w:val="00C33730"/>
    <w:pPr>
      <w:keepNext/>
      <w:keepLines/>
      <w:widowControl/>
      <w:suppressAutoHyphens/>
      <w:autoSpaceDE/>
      <w:autoSpaceDN/>
      <w:spacing w:before="480" w:line="276" w:lineRule="auto"/>
      <w:ind w:left="0"/>
      <w:jc w:val="left"/>
    </w:pPr>
    <w:rPr>
      <w:rFonts w:ascii="Cambria" w:hAnsi="Cambria"/>
      <w:color w:val="365F91"/>
      <w:kern w:val="1"/>
      <w:sz w:val="28"/>
      <w:szCs w:val="28"/>
      <w:lang w:eastAsia="ar-SA"/>
    </w:rPr>
  </w:style>
  <w:style w:type="paragraph" w:customStyle="1" w:styleId="FR1">
    <w:name w:val="FR1"/>
    <w:rsid w:val="00C33730"/>
    <w:pPr>
      <w:widowControl w:val="0"/>
      <w:ind w:left="40"/>
      <w:jc w:val="both"/>
    </w:pPr>
    <w:rPr>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
    <w:name w:val="Normal"/>
    <w:qFormat/>
    <w:rsid w:val="000F3B04"/>
    <w:rPr>
      <w:color w:val="000000"/>
      <w:sz w:val="24"/>
      <w:szCs w:val="24"/>
      <w:lang w:val="ru-RU" w:eastAsia="ru-RU"/>
    </w:rPr>
  </w:style>
  <w:style w:type="paragraph" w:styleId="1">
    <w:name w:val="heading 1"/>
    <w:basedOn w:val="a"/>
    <w:link w:val="10"/>
    <w:uiPriority w:val="1"/>
    <w:qFormat/>
    <w:rsid w:val="002C3EE8"/>
    <w:pPr>
      <w:widowControl w:val="0"/>
      <w:autoSpaceDE w:val="0"/>
      <w:autoSpaceDN w:val="0"/>
      <w:ind w:left="699"/>
      <w:jc w:val="center"/>
      <w:outlineLvl w:val="0"/>
    </w:pPr>
    <w:rPr>
      <w:b/>
      <w:bCs/>
      <w:color w:val="auto"/>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F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rPr>
  </w:style>
  <w:style w:type="paragraph" w:styleId="a3">
    <w:name w:val="Title"/>
    <w:basedOn w:val="a"/>
    <w:qFormat/>
    <w:rsid w:val="000F3B04"/>
    <w:pPr>
      <w:spacing w:before="240" w:after="60"/>
      <w:jc w:val="center"/>
      <w:outlineLvl w:val="0"/>
    </w:pPr>
    <w:rPr>
      <w:rFonts w:ascii="Arial" w:hAnsi="Arial" w:cs="Arial"/>
      <w:b/>
      <w:bCs/>
      <w:color w:val="auto"/>
      <w:kern w:val="28"/>
      <w:sz w:val="32"/>
      <w:szCs w:val="32"/>
    </w:rPr>
  </w:style>
  <w:style w:type="paragraph" w:styleId="a4">
    <w:name w:val="Body Text"/>
    <w:basedOn w:val="a"/>
    <w:link w:val="a5"/>
    <w:rsid w:val="000F3B04"/>
    <w:pPr>
      <w:spacing w:after="120"/>
    </w:pPr>
    <w:rPr>
      <w:color w:val="auto"/>
    </w:rPr>
  </w:style>
  <w:style w:type="character" w:customStyle="1" w:styleId="a5">
    <w:name w:val="Основной текст Знак"/>
    <w:link w:val="a4"/>
    <w:rsid w:val="000F3B04"/>
    <w:rPr>
      <w:sz w:val="24"/>
      <w:szCs w:val="24"/>
      <w:lang w:val="ru-RU" w:eastAsia="ru-RU" w:bidi="ar-SA"/>
    </w:rPr>
  </w:style>
  <w:style w:type="paragraph" w:styleId="a6">
    <w:name w:val="Subtitle"/>
    <w:basedOn w:val="a"/>
    <w:qFormat/>
    <w:rsid w:val="000F3B04"/>
    <w:pPr>
      <w:spacing w:after="60"/>
      <w:jc w:val="center"/>
      <w:outlineLvl w:val="1"/>
    </w:pPr>
    <w:rPr>
      <w:rFonts w:ascii="Arial" w:hAnsi="Arial" w:cs="Arial"/>
      <w:color w:val="auto"/>
    </w:rPr>
  </w:style>
  <w:style w:type="character" w:customStyle="1" w:styleId="HTML0">
    <w:name w:val="Стандартный HTML Знак"/>
    <w:link w:val="HTML"/>
    <w:rsid w:val="000F3B04"/>
    <w:rPr>
      <w:rFonts w:ascii="Courier New" w:hAnsi="Courier New" w:cs="Courier New"/>
      <w:color w:val="000000"/>
      <w:sz w:val="21"/>
      <w:szCs w:val="21"/>
      <w:lang w:val="ru-RU" w:eastAsia="ru-RU" w:bidi="ar-SA"/>
    </w:rPr>
  </w:style>
  <w:style w:type="character" w:styleId="a7">
    <w:name w:val="Strong"/>
    <w:uiPriority w:val="99"/>
    <w:qFormat/>
    <w:rsid w:val="00A51521"/>
    <w:rPr>
      <w:b/>
      <w:bCs/>
    </w:rPr>
  </w:style>
  <w:style w:type="character" w:customStyle="1" w:styleId="rvts0">
    <w:name w:val="rvts0"/>
    <w:rsid w:val="00A51521"/>
    <w:rPr>
      <w:rFonts w:cs="Times New Roman"/>
    </w:rPr>
  </w:style>
  <w:style w:type="paragraph" w:styleId="a8">
    <w:name w:val="Body Text First Indent"/>
    <w:basedOn w:val="a4"/>
    <w:link w:val="a9"/>
    <w:rsid w:val="00A9075F"/>
    <w:pPr>
      <w:ind w:firstLine="210"/>
    </w:pPr>
    <w:rPr>
      <w:color w:val="000000"/>
    </w:rPr>
  </w:style>
  <w:style w:type="paragraph" w:styleId="aa">
    <w:name w:val="Normal (Web)"/>
    <w:aliases w:val="Обычный (веб) Знак,Знак5 Знак,Знак5"/>
    <w:basedOn w:val="a"/>
    <w:link w:val="11"/>
    <w:uiPriority w:val="99"/>
    <w:unhideWhenUsed/>
    <w:rsid w:val="00A9075F"/>
    <w:pPr>
      <w:spacing w:before="100" w:beforeAutospacing="1" w:after="100" w:afterAutospacing="1"/>
    </w:pPr>
    <w:rPr>
      <w:color w:val="auto"/>
    </w:rPr>
  </w:style>
  <w:style w:type="character" w:customStyle="1" w:styleId="apple-converted-space">
    <w:name w:val="apple-converted-space"/>
    <w:basedOn w:val="a0"/>
    <w:rsid w:val="00A9075F"/>
  </w:style>
  <w:style w:type="paragraph" w:customStyle="1" w:styleId="rvps2">
    <w:name w:val="rvps2"/>
    <w:basedOn w:val="a"/>
    <w:rsid w:val="00A9075F"/>
    <w:pPr>
      <w:spacing w:before="100" w:beforeAutospacing="1" w:after="100" w:afterAutospacing="1"/>
    </w:pPr>
    <w:rPr>
      <w:color w:val="auto"/>
    </w:rPr>
  </w:style>
  <w:style w:type="character" w:customStyle="1" w:styleId="2">
    <w:name w:val="Знак Знак2"/>
    <w:rsid w:val="00A9075F"/>
    <w:rPr>
      <w:rFonts w:ascii="Times New Roman" w:eastAsia="Times New Roman" w:hAnsi="Times New Roman" w:cs="Times New Roman"/>
      <w:sz w:val="24"/>
      <w:szCs w:val="24"/>
    </w:rPr>
  </w:style>
  <w:style w:type="character" w:styleId="ab">
    <w:name w:val="Hyperlink"/>
    <w:unhideWhenUsed/>
    <w:rsid w:val="00A9075F"/>
    <w:rPr>
      <w:color w:val="0000FF"/>
      <w:u w:val="single"/>
    </w:rPr>
  </w:style>
  <w:style w:type="paragraph" w:styleId="ac">
    <w:name w:val="List Paragraph"/>
    <w:aliases w:val="Elenco Normale,Список уровня 2,название табл/рис,Chapter10"/>
    <w:basedOn w:val="a"/>
    <w:link w:val="ad"/>
    <w:qFormat/>
    <w:rsid w:val="00572FDB"/>
    <w:pPr>
      <w:ind w:left="720"/>
    </w:pPr>
    <w:rPr>
      <w:color w:val="auto"/>
      <w:lang w:val="en-GB" w:eastAsia="en-US"/>
    </w:rPr>
  </w:style>
  <w:style w:type="character" w:customStyle="1" w:styleId="11">
    <w:name w:val="Обычный (веб) Знак1"/>
    <w:aliases w:val="Обычный (веб) Знак Знак,Знак5 Знак Знак,Знак5 Знак1"/>
    <w:link w:val="aa"/>
    <w:uiPriority w:val="99"/>
    <w:rsid w:val="0087580F"/>
    <w:rPr>
      <w:sz w:val="24"/>
      <w:szCs w:val="24"/>
      <w:lang w:val="ru-RU" w:eastAsia="ru-RU" w:bidi="ar-SA"/>
    </w:rPr>
  </w:style>
  <w:style w:type="paragraph" w:customStyle="1" w:styleId="12">
    <w:name w:val="Звичайний1"/>
    <w:rsid w:val="0087580F"/>
    <w:pPr>
      <w:spacing w:line="276" w:lineRule="auto"/>
    </w:pPr>
    <w:rPr>
      <w:rFonts w:ascii="Arial" w:hAnsi="Arial" w:cs="Arial"/>
      <w:color w:val="000000"/>
      <w:sz w:val="22"/>
      <w:szCs w:val="22"/>
      <w:lang w:val="ru-RU" w:eastAsia="ru-RU"/>
    </w:rPr>
  </w:style>
  <w:style w:type="paragraph" w:styleId="ae">
    <w:name w:val="No Spacing"/>
    <w:basedOn w:val="a"/>
    <w:uiPriority w:val="1"/>
    <w:qFormat/>
    <w:rsid w:val="005454A4"/>
    <w:rPr>
      <w:rFonts w:ascii="Cambria" w:hAnsi="Cambria"/>
      <w:color w:val="auto"/>
      <w:sz w:val="22"/>
      <w:szCs w:val="22"/>
      <w:lang w:val="en-US" w:eastAsia="en-US" w:bidi="en-US"/>
    </w:rPr>
  </w:style>
  <w:style w:type="paragraph" w:customStyle="1" w:styleId="rvps14">
    <w:name w:val="rvps14"/>
    <w:basedOn w:val="a"/>
    <w:rsid w:val="00D97A4D"/>
    <w:pPr>
      <w:spacing w:before="100" w:beforeAutospacing="1" w:after="100" w:afterAutospacing="1"/>
    </w:pPr>
    <w:rPr>
      <w:color w:val="auto"/>
    </w:rPr>
  </w:style>
  <w:style w:type="paragraph" w:customStyle="1" w:styleId="af">
    <w:name w:val="Знак Знак Знак Знак"/>
    <w:basedOn w:val="a"/>
    <w:rsid w:val="0085156D"/>
    <w:rPr>
      <w:rFonts w:ascii="Verdana" w:hAnsi="Verdana" w:cs="Verdana"/>
      <w:color w:val="auto"/>
      <w:sz w:val="20"/>
      <w:szCs w:val="20"/>
      <w:lang w:val="en-US" w:eastAsia="en-US"/>
    </w:rPr>
  </w:style>
  <w:style w:type="paragraph" w:customStyle="1" w:styleId="13">
    <w:name w:val="Без интервала1"/>
    <w:qFormat/>
    <w:rsid w:val="00150870"/>
    <w:rPr>
      <w:rFonts w:ascii="Calibri" w:eastAsia="Calibri" w:hAnsi="Calibri"/>
      <w:sz w:val="22"/>
      <w:szCs w:val="22"/>
      <w:lang w:eastAsia="en-US"/>
    </w:rPr>
  </w:style>
  <w:style w:type="paragraph" w:customStyle="1" w:styleId="tbl-txt">
    <w:name w:val="tbl-txt"/>
    <w:basedOn w:val="a"/>
    <w:uiPriority w:val="99"/>
    <w:rsid w:val="00363501"/>
    <w:pPr>
      <w:spacing w:before="100" w:beforeAutospacing="1" w:after="100" w:afterAutospacing="1"/>
    </w:pPr>
    <w:rPr>
      <w:color w:val="auto"/>
      <w:lang w:val="uk-UA" w:eastAsia="uk-UA"/>
    </w:rPr>
  </w:style>
  <w:style w:type="paragraph" w:styleId="af0">
    <w:name w:val="Balloon Text"/>
    <w:basedOn w:val="a"/>
    <w:link w:val="af1"/>
    <w:rsid w:val="001D0A7E"/>
    <w:rPr>
      <w:rFonts w:ascii="Tahoma" w:hAnsi="Tahoma" w:cs="Tahoma"/>
      <w:sz w:val="16"/>
      <w:szCs w:val="16"/>
    </w:rPr>
  </w:style>
  <w:style w:type="character" w:customStyle="1" w:styleId="af1">
    <w:name w:val="Текст выноски Знак"/>
    <w:link w:val="af0"/>
    <w:rsid w:val="001D0A7E"/>
    <w:rPr>
      <w:rFonts w:ascii="Tahoma" w:hAnsi="Tahoma" w:cs="Tahoma"/>
      <w:color w:val="000000"/>
      <w:sz w:val="16"/>
      <w:szCs w:val="16"/>
    </w:rPr>
  </w:style>
  <w:style w:type="character" w:customStyle="1" w:styleId="a9">
    <w:name w:val="Красная строка Знак"/>
    <w:link w:val="a8"/>
    <w:rsid w:val="00AE0569"/>
    <w:rPr>
      <w:color w:val="000000"/>
      <w:sz w:val="24"/>
      <w:szCs w:val="24"/>
    </w:rPr>
  </w:style>
  <w:style w:type="paragraph" w:customStyle="1" w:styleId="LO-normal">
    <w:name w:val="LO-normal"/>
    <w:rsid w:val="00AE0569"/>
    <w:pPr>
      <w:suppressAutoHyphens/>
      <w:spacing w:line="276" w:lineRule="auto"/>
    </w:pPr>
    <w:rPr>
      <w:rFonts w:ascii="Arial" w:eastAsia="Arial" w:hAnsi="Arial" w:cs="Arial"/>
      <w:color w:val="000000"/>
      <w:sz w:val="22"/>
      <w:szCs w:val="22"/>
      <w:lang w:val="ru-RU" w:eastAsia="zh-CN"/>
    </w:rPr>
  </w:style>
  <w:style w:type="paragraph" w:customStyle="1" w:styleId="Default">
    <w:name w:val="Default"/>
    <w:rsid w:val="00AE0569"/>
    <w:pPr>
      <w:autoSpaceDE w:val="0"/>
      <w:autoSpaceDN w:val="0"/>
      <w:adjustRightInd w:val="0"/>
    </w:pPr>
    <w:rPr>
      <w:rFonts w:eastAsia="Calibri"/>
      <w:color w:val="000000"/>
      <w:sz w:val="24"/>
      <w:szCs w:val="24"/>
      <w:lang w:val="ru-RU" w:eastAsia="en-US"/>
    </w:rPr>
  </w:style>
  <w:style w:type="paragraph" w:customStyle="1" w:styleId="14">
    <w:name w:val="Абзац списку1"/>
    <w:basedOn w:val="a"/>
    <w:rsid w:val="00AE0569"/>
    <w:pPr>
      <w:ind w:left="720"/>
    </w:pPr>
    <w:rPr>
      <w:rFonts w:eastAsia="Calibri"/>
      <w:color w:val="auto"/>
      <w:lang w:eastAsia="ar-SA"/>
    </w:rPr>
  </w:style>
  <w:style w:type="character" w:styleId="af2">
    <w:name w:val="annotation reference"/>
    <w:rsid w:val="00637A30"/>
    <w:rPr>
      <w:sz w:val="16"/>
      <w:szCs w:val="16"/>
    </w:rPr>
  </w:style>
  <w:style w:type="paragraph" w:styleId="af3">
    <w:name w:val="annotation text"/>
    <w:basedOn w:val="a"/>
    <w:link w:val="af4"/>
    <w:rsid w:val="00637A30"/>
    <w:rPr>
      <w:sz w:val="20"/>
      <w:szCs w:val="20"/>
    </w:rPr>
  </w:style>
  <w:style w:type="character" w:customStyle="1" w:styleId="af4">
    <w:name w:val="Текст примечания Знак"/>
    <w:link w:val="af3"/>
    <w:rsid w:val="00637A30"/>
    <w:rPr>
      <w:color w:val="000000"/>
      <w:lang w:val="ru-RU" w:eastAsia="ru-RU"/>
    </w:rPr>
  </w:style>
  <w:style w:type="paragraph" w:styleId="af5">
    <w:name w:val="annotation subject"/>
    <w:basedOn w:val="af3"/>
    <w:next w:val="af3"/>
    <w:link w:val="af6"/>
    <w:rsid w:val="00637A30"/>
    <w:rPr>
      <w:b/>
      <w:bCs/>
    </w:rPr>
  </w:style>
  <w:style w:type="character" w:customStyle="1" w:styleId="af6">
    <w:name w:val="Тема примечания Знак"/>
    <w:link w:val="af5"/>
    <w:rsid w:val="00637A30"/>
    <w:rPr>
      <w:b/>
      <w:bCs/>
      <w:color w:val="000000"/>
      <w:lang w:val="ru-RU" w:eastAsia="ru-RU"/>
    </w:rPr>
  </w:style>
  <w:style w:type="character" w:customStyle="1" w:styleId="af7">
    <w:name w:val="Неразрешенное упоминание"/>
    <w:uiPriority w:val="99"/>
    <w:semiHidden/>
    <w:unhideWhenUsed/>
    <w:rsid w:val="00710FF2"/>
    <w:rPr>
      <w:color w:val="605E5C"/>
      <w:shd w:val="clear" w:color="auto" w:fill="E1DFDD"/>
    </w:rPr>
  </w:style>
  <w:style w:type="paragraph" w:customStyle="1" w:styleId="15">
    <w:name w:val="Абзац списка1"/>
    <w:basedOn w:val="a"/>
    <w:rsid w:val="007409DE"/>
    <w:pPr>
      <w:ind w:left="720"/>
    </w:pPr>
    <w:rPr>
      <w:rFonts w:eastAsia="Calibri"/>
      <w:color w:val="auto"/>
      <w:lang w:eastAsia="ar-SA"/>
    </w:rPr>
  </w:style>
  <w:style w:type="character" w:customStyle="1" w:styleId="ad">
    <w:name w:val="Абзац списка Знак"/>
    <w:aliases w:val="Elenco Normale Знак,Список уровня 2 Знак,название табл/рис Знак,Chapter10 Знак"/>
    <w:link w:val="ac"/>
    <w:uiPriority w:val="1"/>
    <w:qFormat/>
    <w:locked/>
    <w:rsid w:val="007A6971"/>
    <w:rPr>
      <w:sz w:val="24"/>
      <w:szCs w:val="24"/>
      <w:lang w:val="en-GB" w:eastAsia="en-US"/>
    </w:rPr>
  </w:style>
  <w:style w:type="paragraph" w:customStyle="1" w:styleId="21">
    <w:name w:val="Основной текст 21"/>
    <w:basedOn w:val="a"/>
    <w:rsid w:val="00666114"/>
    <w:pPr>
      <w:suppressAutoHyphens/>
      <w:spacing w:after="120" w:line="480" w:lineRule="auto"/>
    </w:pPr>
    <w:rPr>
      <w:color w:val="auto"/>
      <w:sz w:val="20"/>
      <w:szCs w:val="20"/>
      <w:lang w:val="uk-UA" w:eastAsia="ar-SA"/>
    </w:rPr>
  </w:style>
  <w:style w:type="character" w:customStyle="1" w:styleId="FontStyle13">
    <w:name w:val="Font Style13"/>
    <w:rsid w:val="00E42015"/>
    <w:rPr>
      <w:rFonts w:ascii="Times New Roman" w:hAnsi="Times New Roman" w:cs="Times New Roman" w:hint="default"/>
      <w:sz w:val="20"/>
      <w:szCs w:val="20"/>
    </w:rPr>
  </w:style>
  <w:style w:type="character" w:customStyle="1" w:styleId="ng-star-inserted">
    <w:name w:val="ng-star-inserted"/>
    <w:rsid w:val="002E6AD3"/>
  </w:style>
  <w:style w:type="character" w:customStyle="1" w:styleId="16">
    <w:name w:val="Заголовок №1_"/>
    <w:link w:val="17"/>
    <w:uiPriority w:val="99"/>
    <w:locked/>
    <w:rsid w:val="00A22EB7"/>
    <w:rPr>
      <w:b/>
      <w:bCs/>
      <w:shd w:val="clear" w:color="auto" w:fill="FFFFFF"/>
    </w:rPr>
  </w:style>
  <w:style w:type="paragraph" w:customStyle="1" w:styleId="17">
    <w:name w:val="Заголовок №1"/>
    <w:basedOn w:val="a"/>
    <w:link w:val="16"/>
    <w:uiPriority w:val="99"/>
    <w:rsid w:val="00A22EB7"/>
    <w:pPr>
      <w:widowControl w:val="0"/>
      <w:shd w:val="clear" w:color="auto" w:fill="FFFFFF"/>
      <w:spacing w:before="180" w:line="278" w:lineRule="exact"/>
      <w:jc w:val="both"/>
      <w:outlineLvl w:val="0"/>
    </w:pPr>
    <w:rPr>
      <w:b/>
      <w:bCs/>
      <w:color w:val="auto"/>
      <w:sz w:val="20"/>
      <w:szCs w:val="20"/>
      <w:lang w:val="uk-UA" w:eastAsia="uk-UA"/>
    </w:rPr>
  </w:style>
  <w:style w:type="table" w:styleId="af8">
    <w:name w:val="Table Grid"/>
    <w:basedOn w:val="a1"/>
    <w:rsid w:val="00A65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rsid w:val="00170F26"/>
    <w:pPr>
      <w:tabs>
        <w:tab w:val="center" w:pos="4819"/>
        <w:tab w:val="right" w:pos="9639"/>
      </w:tabs>
    </w:pPr>
  </w:style>
  <w:style w:type="character" w:customStyle="1" w:styleId="afa">
    <w:name w:val="Верхний колонтитул Знак"/>
    <w:link w:val="af9"/>
    <w:rsid w:val="00170F26"/>
    <w:rPr>
      <w:color w:val="000000"/>
      <w:sz w:val="24"/>
      <w:szCs w:val="24"/>
      <w:lang w:val="ru-RU" w:eastAsia="ru-RU"/>
    </w:rPr>
  </w:style>
  <w:style w:type="paragraph" w:styleId="afb">
    <w:name w:val="footer"/>
    <w:basedOn w:val="a"/>
    <w:link w:val="afc"/>
    <w:rsid w:val="00170F26"/>
    <w:pPr>
      <w:tabs>
        <w:tab w:val="center" w:pos="4819"/>
        <w:tab w:val="right" w:pos="9639"/>
      </w:tabs>
    </w:pPr>
  </w:style>
  <w:style w:type="character" w:customStyle="1" w:styleId="afc">
    <w:name w:val="Нижний колонтитул Знак"/>
    <w:link w:val="afb"/>
    <w:rsid w:val="00170F26"/>
    <w:rPr>
      <w:color w:val="000000"/>
      <w:sz w:val="24"/>
      <w:szCs w:val="24"/>
      <w:lang w:val="ru-RU" w:eastAsia="ru-RU"/>
    </w:rPr>
  </w:style>
  <w:style w:type="paragraph" w:customStyle="1" w:styleId="HTML1">
    <w:name w:val="Стандартний HTML1"/>
    <w:basedOn w:val="a"/>
    <w:rsid w:val="002E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pPr>
    <w:rPr>
      <w:rFonts w:ascii="Courier New" w:eastAsia="Calibri" w:hAnsi="Courier New" w:cs="Courier New"/>
      <w:color w:val="00000A"/>
      <w:sz w:val="20"/>
      <w:szCs w:val="20"/>
      <w:lang w:eastAsia="zh-CN"/>
    </w:rPr>
  </w:style>
  <w:style w:type="paragraph" w:customStyle="1" w:styleId="210">
    <w:name w:val="Основной текст с отступом 21"/>
    <w:basedOn w:val="a"/>
    <w:rsid w:val="00606FA5"/>
    <w:pPr>
      <w:suppressAutoHyphens/>
      <w:spacing w:after="120" w:line="480" w:lineRule="auto"/>
      <w:ind w:left="283"/>
    </w:pPr>
    <w:rPr>
      <w:color w:val="auto"/>
      <w:lang w:val="uk-UA" w:eastAsia="ar-SA"/>
    </w:rPr>
  </w:style>
  <w:style w:type="character" w:customStyle="1" w:styleId="10">
    <w:name w:val="Заголовок 1 Знак"/>
    <w:basedOn w:val="a0"/>
    <w:link w:val="1"/>
    <w:uiPriority w:val="1"/>
    <w:rsid w:val="002C3EE8"/>
    <w:rPr>
      <w:b/>
      <w:bCs/>
      <w:sz w:val="22"/>
      <w:szCs w:val="22"/>
      <w:lang w:eastAsia="en-US"/>
    </w:rPr>
  </w:style>
  <w:style w:type="paragraph" w:customStyle="1" w:styleId="TableParagraph">
    <w:name w:val="Table Paragraph"/>
    <w:basedOn w:val="a"/>
    <w:uiPriority w:val="1"/>
    <w:qFormat/>
    <w:rsid w:val="009F6B4F"/>
    <w:pPr>
      <w:widowControl w:val="0"/>
      <w:autoSpaceDE w:val="0"/>
      <w:autoSpaceDN w:val="0"/>
      <w:ind w:left="69"/>
      <w:jc w:val="both"/>
    </w:pPr>
    <w:rPr>
      <w:color w:val="auto"/>
      <w:sz w:val="22"/>
      <w:szCs w:val="22"/>
      <w:lang w:val="uk-UA" w:eastAsia="en-US"/>
    </w:rPr>
  </w:style>
  <w:style w:type="paragraph" w:styleId="afd">
    <w:name w:val="Body Text Indent"/>
    <w:basedOn w:val="a"/>
    <w:link w:val="afe"/>
    <w:rsid w:val="0035190A"/>
    <w:pPr>
      <w:spacing w:after="120"/>
      <w:ind w:left="283"/>
    </w:pPr>
  </w:style>
  <w:style w:type="character" w:customStyle="1" w:styleId="afe">
    <w:name w:val="Основной текст с отступом Знак"/>
    <w:basedOn w:val="a0"/>
    <w:link w:val="afd"/>
    <w:rsid w:val="0035190A"/>
    <w:rPr>
      <w:color w:val="000000"/>
      <w:sz w:val="24"/>
      <w:szCs w:val="24"/>
      <w:lang w:val="ru-RU" w:eastAsia="ru-RU"/>
    </w:rPr>
  </w:style>
  <w:style w:type="paragraph" w:styleId="20">
    <w:name w:val="Body Text Indent 2"/>
    <w:basedOn w:val="a"/>
    <w:link w:val="22"/>
    <w:rsid w:val="0035190A"/>
    <w:pPr>
      <w:spacing w:after="120" w:line="480" w:lineRule="auto"/>
      <w:ind w:left="283"/>
    </w:pPr>
  </w:style>
  <w:style w:type="character" w:customStyle="1" w:styleId="22">
    <w:name w:val="Основной текст с отступом 2 Знак"/>
    <w:basedOn w:val="a0"/>
    <w:link w:val="20"/>
    <w:rsid w:val="0035190A"/>
    <w:rPr>
      <w:color w:val="000000"/>
      <w:sz w:val="24"/>
      <w:szCs w:val="24"/>
      <w:lang w:val="ru-RU" w:eastAsia="ru-RU"/>
    </w:rPr>
  </w:style>
  <w:style w:type="character" w:customStyle="1" w:styleId="rvts23">
    <w:name w:val="rvts23"/>
    <w:basedOn w:val="a0"/>
    <w:rsid w:val="0035190A"/>
  </w:style>
  <w:style w:type="paragraph" w:styleId="aff">
    <w:name w:val="TOC Heading"/>
    <w:basedOn w:val="1"/>
    <w:next w:val="a"/>
    <w:qFormat/>
    <w:rsid w:val="00C33730"/>
    <w:pPr>
      <w:keepNext/>
      <w:keepLines/>
      <w:widowControl/>
      <w:suppressAutoHyphens/>
      <w:autoSpaceDE/>
      <w:autoSpaceDN/>
      <w:spacing w:before="480" w:line="276" w:lineRule="auto"/>
      <w:ind w:left="0"/>
      <w:jc w:val="left"/>
    </w:pPr>
    <w:rPr>
      <w:rFonts w:ascii="Cambria" w:hAnsi="Cambria"/>
      <w:color w:val="365F91"/>
      <w:kern w:val="1"/>
      <w:sz w:val="28"/>
      <w:szCs w:val="28"/>
      <w:lang w:eastAsia="ar-SA"/>
    </w:rPr>
  </w:style>
  <w:style w:type="paragraph" w:customStyle="1" w:styleId="FR1">
    <w:name w:val="FR1"/>
    <w:rsid w:val="00C33730"/>
    <w:pPr>
      <w:widowControl w:val="0"/>
      <w:ind w:left="40"/>
      <w:jc w:val="both"/>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7914">
      <w:bodyDiv w:val="1"/>
      <w:marLeft w:val="0"/>
      <w:marRight w:val="0"/>
      <w:marTop w:val="0"/>
      <w:marBottom w:val="0"/>
      <w:divBdr>
        <w:top w:val="none" w:sz="0" w:space="0" w:color="auto"/>
        <w:left w:val="none" w:sz="0" w:space="0" w:color="auto"/>
        <w:bottom w:val="none" w:sz="0" w:space="0" w:color="auto"/>
        <w:right w:val="none" w:sz="0" w:space="0" w:color="auto"/>
      </w:divBdr>
    </w:div>
    <w:div w:id="103156620">
      <w:bodyDiv w:val="1"/>
      <w:marLeft w:val="0"/>
      <w:marRight w:val="0"/>
      <w:marTop w:val="0"/>
      <w:marBottom w:val="0"/>
      <w:divBdr>
        <w:top w:val="none" w:sz="0" w:space="0" w:color="auto"/>
        <w:left w:val="none" w:sz="0" w:space="0" w:color="auto"/>
        <w:bottom w:val="none" w:sz="0" w:space="0" w:color="auto"/>
        <w:right w:val="none" w:sz="0" w:space="0" w:color="auto"/>
      </w:divBdr>
    </w:div>
    <w:div w:id="292635926">
      <w:bodyDiv w:val="1"/>
      <w:marLeft w:val="0"/>
      <w:marRight w:val="0"/>
      <w:marTop w:val="0"/>
      <w:marBottom w:val="0"/>
      <w:divBdr>
        <w:top w:val="none" w:sz="0" w:space="0" w:color="auto"/>
        <w:left w:val="none" w:sz="0" w:space="0" w:color="auto"/>
        <w:bottom w:val="none" w:sz="0" w:space="0" w:color="auto"/>
        <w:right w:val="none" w:sz="0" w:space="0" w:color="auto"/>
      </w:divBdr>
    </w:div>
    <w:div w:id="502936902">
      <w:bodyDiv w:val="1"/>
      <w:marLeft w:val="0"/>
      <w:marRight w:val="0"/>
      <w:marTop w:val="0"/>
      <w:marBottom w:val="0"/>
      <w:divBdr>
        <w:top w:val="none" w:sz="0" w:space="0" w:color="auto"/>
        <w:left w:val="none" w:sz="0" w:space="0" w:color="auto"/>
        <w:bottom w:val="none" w:sz="0" w:space="0" w:color="auto"/>
        <w:right w:val="none" w:sz="0" w:space="0" w:color="auto"/>
      </w:divBdr>
    </w:div>
    <w:div w:id="651713114">
      <w:bodyDiv w:val="1"/>
      <w:marLeft w:val="0"/>
      <w:marRight w:val="0"/>
      <w:marTop w:val="0"/>
      <w:marBottom w:val="0"/>
      <w:divBdr>
        <w:top w:val="none" w:sz="0" w:space="0" w:color="auto"/>
        <w:left w:val="none" w:sz="0" w:space="0" w:color="auto"/>
        <w:bottom w:val="none" w:sz="0" w:space="0" w:color="auto"/>
        <w:right w:val="none" w:sz="0" w:space="0" w:color="auto"/>
      </w:divBdr>
    </w:div>
    <w:div w:id="716859384">
      <w:bodyDiv w:val="1"/>
      <w:marLeft w:val="0"/>
      <w:marRight w:val="0"/>
      <w:marTop w:val="0"/>
      <w:marBottom w:val="0"/>
      <w:divBdr>
        <w:top w:val="none" w:sz="0" w:space="0" w:color="auto"/>
        <w:left w:val="none" w:sz="0" w:space="0" w:color="auto"/>
        <w:bottom w:val="none" w:sz="0" w:space="0" w:color="auto"/>
        <w:right w:val="none" w:sz="0" w:space="0" w:color="auto"/>
      </w:divBdr>
    </w:div>
    <w:div w:id="794829491">
      <w:bodyDiv w:val="1"/>
      <w:marLeft w:val="0"/>
      <w:marRight w:val="0"/>
      <w:marTop w:val="0"/>
      <w:marBottom w:val="0"/>
      <w:divBdr>
        <w:top w:val="none" w:sz="0" w:space="0" w:color="auto"/>
        <w:left w:val="none" w:sz="0" w:space="0" w:color="auto"/>
        <w:bottom w:val="none" w:sz="0" w:space="0" w:color="auto"/>
        <w:right w:val="none" w:sz="0" w:space="0" w:color="auto"/>
      </w:divBdr>
    </w:div>
    <w:div w:id="860632159">
      <w:bodyDiv w:val="1"/>
      <w:marLeft w:val="0"/>
      <w:marRight w:val="0"/>
      <w:marTop w:val="0"/>
      <w:marBottom w:val="0"/>
      <w:divBdr>
        <w:top w:val="none" w:sz="0" w:space="0" w:color="auto"/>
        <w:left w:val="none" w:sz="0" w:space="0" w:color="auto"/>
        <w:bottom w:val="none" w:sz="0" w:space="0" w:color="auto"/>
        <w:right w:val="none" w:sz="0" w:space="0" w:color="auto"/>
      </w:divBdr>
    </w:div>
    <w:div w:id="872957542">
      <w:bodyDiv w:val="1"/>
      <w:marLeft w:val="0"/>
      <w:marRight w:val="0"/>
      <w:marTop w:val="0"/>
      <w:marBottom w:val="0"/>
      <w:divBdr>
        <w:top w:val="none" w:sz="0" w:space="0" w:color="auto"/>
        <w:left w:val="none" w:sz="0" w:space="0" w:color="auto"/>
        <w:bottom w:val="none" w:sz="0" w:space="0" w:color="auto"/>
        <w:right w:val="none" w:sz="0" w:space="0" w:color="auto"/>
      </w:divBdr>
    </w:div>
    <w:div w:id="1005858467">
      <w:bodyDiv w:val="1"/>
      <w:marLeft w:val="0"/>
      <w:marRight w:val="0"/>
      <w:marTop w:val="0"/>
      <w:marBottom w:val="0"/>
      <w:divBdr>
        <w:top w:val="none" w:sz="0" w:space="0" w:color="auto"/>
        <w:left w:val="none" w:sz="0" w:space="0" w:color="auto"/>
        <w:bottom w:val="none" w:sz="0" w:space="0" w:color="auto"/>
        <w:right w:val="none" w:sz="0" w:space="0" w:color="auto"/>
      </w:divBdr>
    </w:div>
    <w:div w:id="1008750483">
      <w:bodyDiv w:val="1"/>
      <w:marLeft w:val="0"/>
      <w:marRight w:val="0"/>
      <w:marTop w:val="0"/>
      <w:marBottom w:val="0"/>
      <w:divBdr>
        <w:top w:val="none" w:sz="0" w:space="0" w:color="auto"/>
        <w:left w:val="none" w:sz="0" w:space="0" w:color="auto"/>
        <w:bottom w:val="none" w:sz="0" w:space="0" w:color="auto"/>
        <w:right w:val="none" w:sz="0" w:space="0" w:color="auto"/>
      </w:divBdr>
    </w:div>
    <w:div w:id="1262642848">
      <w:bodyDiv w:val="1"/>
      <w:marLeft w:val="0"/>
      <w:marRight w:val="0"/>
      <w:marTop w:val="0"/>
      <w:marBottom w:val="0"/>
      <w:divBdr>
        <w:top w:val="none" w:sz="0" w:space="0" w:color="auto"/>
        <w:left w:val="none" w:sz="0" w:space="0" w:color="auto"/>
        <w:bottom w:val="none" w:sz="0" w:space="0" w:color="auto"/>
        <w:right w:val="none" w:sz="0" w:space="0" w:color="auto"/>
      </w:divBdr>
    </w:div>
    <w:div w:id="1357122627">
      <w:bodyDiv w:val="1"/>
      <w:marLeft w:val="0"/>
      <w:marRight w:val="0"/>
      <w:marTop w:val="0"/>
      <w:marBottom w:val="0"/>
      <w:divBdr>
        <w:top w:val="none" w:sz="0" w:space="0" w:color="auto"/>
        <w:left w:val="none" w:sz="0" w:space="0" w:color="auto"/>
        <w:bottom w:val="none" w:sz="0" w:space="0" w:color="auto"/>
        <w:right w:val="none" w:sz="0" w:space="0" w:color="auto"/>
      </w:divBdr>
    </w:div>
    <w:div w:id="1658800236">
      <w:bodyDiv w:val="1"/>
      <w:marLeft w:val="0"/>
      <w:marRight w:val="0"/>
      <w:marTop w:val="0"/>
      <w:marBottom w:val="0"/>
      <w:divBdr>
        <w:top w:val="none" w:sz="0" w:space="0" w:color="auto"/>
        <w:left w:val="none" w:sz="0" w:space="0" w:color="auto"/>
        <w:bottom w:val="none" w:sz="0" w:space="0" w:color="auto"/>
        <w:right w:val="none" w:sz="0" w:space="0" w:color="auto"/>
      </w:divBdr>
      <w:divsChild>
        <w:div w:id="195119265">
          <w:marLeft w:val="0"/>
          <w:marRight w:val="0"/>
          <w:marTop w:val="0"/>
          <w:marBottom w:val="360"/>
          <w:divBdr>
            <w:top w:val="none" w:sz="0" w:space="0" w:color="auto"/>
            <w:left w:val="none" w:sz="0" w:space="0" w:color="auto"/>
            <w:bottom w:val="none" w:sz="0" w:space="0" w:color="auto"/>
            <w:right w:val="none" w:sz="0" w:space="0" w:color="auto"/>
          </w:divBdr>
        </w:div>
        <w:div w:id="452595746">
          <w:marLeft w:val="0"/>
          <w:marRight w:val="0"/>
          <w:marTop w:val="0"/>
          <w:marBottom w:val="360"/>
          <w:divBdr>
            <w:top w:val="none" w:sz="0" w:space="0" w:color="auto"/>
            <w:left w:val="none" w:sz="0" w:space="0" w:color="auto"/>
            <w:bottom w:val="none" w:sz="0" w:space="0" w:color="auto"/>
            <w:right w:val="none" w:sz="0" w:space="0" w:color="auto"/>
          </w:divBdr>
        </w:div>
        <w:div w:id="802886564">
          <w:marLeft w:val="0"/>
          <w:marRight w:val="0"/>
          <w:marTop w:val="0"/>
          <w:marBottom w:val="360"/>
          <w:divBdr>
            <w:top w:val="none" w:sz="0" w:space="0" w:color="auto"/>
            <w:left w:val="none" w:sz="0" w:space="0" w:color="auto"/>
            <w:bottom w:val="none" w:sz="0" w:space="0" w:color="auto"/>
            <w:right w:val="none" w:sz="0" w:space="0" w:color="auto"/>
          </w:divBdr>
        </w:div>
        <w:div w:id="889416096">
          <w:marLeft w:val="0"/>
          <w:marRight w:val="0"/>
          <w:marTop w:val="0"/>
          <w:marBottom w:val="360"/>
          <w:divBdr>
            <w:top w:val="none" w:sz="0" w:space="0" w:color="auto"/>
            <w:left w:val="none" w:sz="0" w:space="0" w:color="auto"/>
            <w:bottom w:val="none" w:sz="0" w:space="0" w:color="auto"/>
            <w:right w:val="none" w:sz="0" w:space="0" w:color="auto"/>
          </w:divBdr>
        </w:div>
        <w:div w:id="1058433975">
          <w:marLeft w:val="0"/>
          <w:marRight w:val="0"/>
          <w:marTop w:val="0"/>
          <w:marBottom w:val="360"/>
          <w:divBdr>
            <w:top w:val="none" w:sz="0" w:space="0" w:color="auto"/>
            <w:left w:val="none" w:sz="0" w:space="0" w:color="auto"/>
            <w:bottom w:val="none" w:sz="0" w:space="0" w:color="auto"/>
            <w:right w:val="none" w:sz="0" w:space="0" w:color="auto"/>
          </w:divBdr>
        </w:div>
        <w:div w:id="1156145252">
          <w:marLeft w:val="0"/>
          <w:marRight w:val="0"/>
          <w:marTop w:val="0"/>
          <w:marBottom w:val="360"/>
          <w:divBdr>
            <w:top w:val="none" w:sz="0" w:space="0" w:color="auto"/>
            <w:left w:val="none" w:sz="0" w:space="0" w:color="auto"/>
            <w:bottom w:val="none" w:sz="0" w:space="0" w:color="auto"/>
            <w:right w:val="none" w:sz="0" w:space="0" w:color="auto"/>
          </w:divBdr>
        </w:div>
        <w:div w:id="1215777350">
          <w:marLeft w:val="0"/>
          <w:marRight w:val="0"/>
          <w:marTop w:val="0"/>
          <w:marBottom w:val="360"/>
          <w:divBdr>
            <w:top w:val="none" w:sz="0" w:space="0" w:color="auto"/>
            <w:left w:val="none" w:sz="0" w:space="0" w:color="auto"/>
            <w:bottom w:val="none" w:sz="0" w:space="0" w:color="auto"/>
            <w:right w:val="none" w:sz="0" w:space="0" w:color="auto"/>
          </w:divBdr>
        </w:div>
        <w:div w:id="1231234983">
          <w:marLeft w:val="0"/>
          <w:marRight w:val="0"/>
          <w:marTop w:val="0"/>
          <w:marBottom w:val="360"/>
          <w:divBdr>
            <w:top w:val="none" w:sz="0" w:space="0" w:color="auto"/>
            <w:left w:val="none" w:sz="0" w:space="0" w:color="auto"/>
            <w:bottom w:val="none" w:sz="0" w:space="0" w:color="auto"/>
            <w:right w:val="none" w:sz="0" w:space="0" w:color="auto"/>
          </w:divBdr>
        </w:div>
        <w:div w:id="1257858533">
          <w:marLeft w:val="0"/>
          <w:marRight w:val="0"/>
          <w:marTop w:val="0"/>
          <w:marBottom w:val="360"/>
          <w:divBdr>
            <w:top w:val="none" w:sz="0" w:space="0" w:color="auto"/>
            <w:left w:val="none" w:sz="0" w:space="0" w:color="auto"/>
            <w:bottom w:val="none" w:sz="0" w:space="0" w:color="auto"/>
            <w:right w:val="none" w:sz="0" w:space="0" w:color="auto"/>
          </w:divBdr>
        </w:div>
        <w:div w:id="1296717481">
          <w:marLeft w:val="0"/>
          <w:marRight w:val="0"/>
          <w:marTop w:val="0"/>
          <w:marBottom w:val="360"/>
          <w:divBdr>
            <w:top w:val="none" w:sz="0" w:space="0" w:color="auto"/>
            <w:left w:val="none" w:sz="0" w:space="0" w:color="auto"/>
            <w:bottom w:val="none" w:sz="0" w:space="0" w:color="auto"/>
            <w:right w:val="none" w:sz="0" w:space="0" w:color="auto"/>
          </w:divBdr>
        </w:div>
        <w:div w:id="1732265077">
          <w:marLeft w:val="0"/>
          <w:marRight w:val="0"/>
          <w:marTop w:val="0"/>
          <w:marBottom w:val="360"/>
          <w:divBdr>
            <w:top w:val="none" w:sz="0" w:space="0" w:color="auto"/>
            <w:left w:val="none" w:sz="0" w:space="0" w:color="auto"/>
            <w:bottom w:val="none" w:sz="0" w:space="0" w:color="auto"/>
            <w:right w:val="none" w:sz="0" w:space="0" w:color="auto"/>
          </w:divBdr>
        </w:div>
        <w:div w:id="1828352829">
          <w:marLeft w:val="0"/>
          <w:marRight w:val="0"/>
          <w:marTop w:val="0"/>
          <w:marBottom w:val="360"/>
          <w:divBdr>
            <w:top w:val="none" w:sz="0" w:space="0" w:color="auto"/>
            <w:left w:val="none" w:sz="0" w:space="0" w:color="auto"/>
            <w:bottom w:val="none" w:sz="0" w:space="0" w:color="auto"/>
            <w:right w:val="none" w:sz="0" w:space="0" w:color="auto"/>
          </w:divBdr>
        </w:div>
        <w:div w:id="1884294263">
          <w:marLeft w:val="0"/>
          <w:marRight w:val="0"/>
          <w:marTop w:val="0"/>
          <w:marBottom w:val="360"/>
          <w:divBdr>
            <w:top w:val="none" w:sz="0" w:space="0" w:color="auto"/>
            <w:left w:val="none" w:sz="0" w:space="0" w:color="auto"/>
            <w:bottom w:val="none" w:sz="0" w:space="0" w:color="auto"/>
            <w:right w:val="none" w:sz="0" w:space="0" w:color="auto"/>
          </w:divBdr>
        </w:div>
        <w:div w:id="1918518888">
          <w:marLeft w:val="0"/>
          <w:marRight w:val="0"/>
          <w:marTop w:val="0"/>
          <w:marBottom w:val="360"/>
          <w:divBdr>
            <w:top w:val="none" w:sz="0" w:space="0" w:color="auto"/>
            <w:left w:val="none" w:sz="0" w:space="0" w:color="auto"/>
            <w:bottom w:val="none" w:sz="0" w:space="0" w:color="auto"/>
            <w:right w:val="none" w:sz="0" w:space="0" w:color="auto"/>
          </w:divBdr>
        </w:div>
      </w:divsChild>
    </w:div>
    <w:div w:id="1706980851">
      <w:bodyDiv w:val="1"/>
      <w:marLeft w:val="0"/>
      <w:marRight w:val="0"/>
      <w:marTop w:val="0"/>
      <w:marBottom w:val="0"/>
      <w:divBdr>
        <w:top w:val="none" w:sz="0" w:space="0" w:color="auto"/>
        <w:left w:val="none" w:sz="0" w:space="0" w:color="auto"/>
        <w:bottom w:val="none" w:sz="0" w:space="0" w:color="auto"/>
        <w:right w:val="none" w:sz="0" w:space="0" w:color="auto"/>
      </w:divBdr>
    </w:div>
    <w:div w:id="1802112636">
      <w:bodyDiv w:val="1"/>
      <w:marLeft w:val="0"/>
      <w:marRight w:val="0"/>
      <w:marTop w:val="0"/>
      <w:marBottom w:val="0"/>
      <w:divBdr>
        <w:top w:val="none" w:sz="0" w:space="0" w:color="auto"/>
        <w:left w:val="none" w:sz="0" w:space="0" w:color="auto"/>
        <w:bottom w:val="none" w:sz="0" w:space="0" w:color="auto"/>
        <w:right w:val="none" w:sz="0" w:space="0" w:color="auto"/>
      </w:divBdr>
    </w:div>
    <w:div w:id="1912353248">
      <w:bodyDiv w:val="1"/>
      <w:marLeft w:val="0"/>
      <w:marRight w:val="0"/>
      <w:marTop w:val="0"/>
      <w:marBottom w:val="0"/>
      <w:divBdr>
        <w:top w:val="none" w:sz="0" w:space="0" w:color="auto"/>
        <w:left w:val="none" w:sz="0" w:space="0" w:color="auto"/>
        <w:bottom w:val="none" w:sz="0" w:space="0" w:color="auto"/>
        <w:right w:val="none" w:sz="0" w:space="0" w:color="auto"/>
      </w:divBdr>
    </w:div>
    <w:div w:id="1983774946">
      <w:bodyDiv w:val="1"/>
      <w:marLeft w:val="0"/>
      <w:marRight w:val="0"/>
      <w:marTop w:val="0"/>
      <w:marBottom w:val="0"/>
      <w:divBdr>
        <w:top w:val="none" w:sz="0" w:space="0" w:color="auto"/>
        <w:left w:val="none" w:sz="0" w:space="0" w:color="auto"/>
        <w:bottom w:val="none" w:sz="0" w:space="0" w:color="auto"/>
        <w:right w:val="none" w:sz="0" w:space="0" w:color="auto"/>
      </w:divBdr>
    </w:div>
    <w:div w:id="2013294387">
      <w:bodyDiv w:val="1"/>
      <w:marLeft w:val="0"/>
      <w:marRight w:val="0"/>
      <w:marTop w:val="0"/>
      <w:marBottom w:val="0"/>
      <w:divBdr>
        <w:top w:val="none" w:sz="0" w:space="0" w:color="auto"/>
        <w:left w:val="none" w:sz="0" w:space="0" w:color="auto"/>
        <w:bottom w:val="none" w:sz="0" w:space="0" w:color="auto"/>
        <w:right w:val="none" w:sz="0" w:space="0" w:color="auto"/>
      </w:divBdr>
    </w:div>
    <w:div w:id="208024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4407A-81F4-42C7-AE2E-A02BAC50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13794</Words>
  <Characters>78632</Characters>
  <Application>Microsoft Office Word</Application>
  <DocSecurity>0</DocSecurity>
  <Lines>655</Lines>
  <Paragraphs>184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Національний технічний університет України</vt:lpstr>
      <vt:lpstr>Національний технічний університет України</vt:lpstr>
    </vt:vector>
  </TitlesOfParts>
  <Company>Home</Company>
  <LinksUpToDate>false</LinksUpToDate>
  <CharactersWithSpaces>92242</CharactersWithSpaces>
  <SharedDoc>false</SharedDoc>
  <HLinks>
    <vt:vector size="12" baseType="variant">
      <vt:variant>
        <vt:i4>5242889</vt:i4>
      </vt:variant>
      <vt:variant>
        <vt:i4>3</vt:i4>
      </vt:variant>
      <vt:variant>
        <vt:i4>0</vt:i4>
      </vt:variant>
      <vt:variant>
        <vt:i4>5</vt:i4>
      </vt:variant>
      <vt:variant>
        <vt:lpwstr>https://zakon.rada.gov.ua/laws/show/1178-2022-%D0%BF</vt:lpwstr>
      </vt:variant>
      <vt:variant>
        <vt:lpwstr>n159</vt:lpwstr>
      </vt:variant>
      <vt:variant>
        <vt:i4>8192054</vt:i4>
      </vt:variant>
      <vt:variant>
        <vt:i4>0</vt:i4>
      </vt:variant>
      <vt:variant>
        <vt:i4>0</vt:i4>
      </vt:variant>
      <vt:variant>
        <vt:i4>5</vt:i4>
      </vt:variant>
      <vt:variant>
        <vt:lpwstr>https://zakon.rada.gov.ua/laws/show/922-19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технічний університет України</dc:title>
  <dc:creator>Пользователь</dc:creator>
  <cp:lastModifiedBy>schooll300@outlook.com</cp:lastModifiedBy>
  <cp:revision>5</cp:revision>
  <cp:lastPrinted>2024-01-16T09:52:00Z</cp:lastPrinted>
  <dcterms:created xsi:type="dcterms:W3CDTF">2024-01-16T09:47:00Z</dcterms:created>
  <dcterms:modified xsi:type="dcterms:W3CDTF">2024-01-16T12:06:00Z</dcterms:modified>
</cp:coreProperties>
</file>