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AD" w:rsidRPr="007D5BBE" w:rsidRDefault="00005AAD" w:rsidP="00005AAD">
      <w:pPr>
        <w:spacing w:after="0"/>
        <w:jc w:val="right"/>
        <w:rPr>
          <w:rFonts w:ascii="Times New Roman" w:hAnsi="Times New Roman"/>
          <w:b/>
          <w:bCs/>
          <w:i/>
          <w:sz w:val="24"/>
          <w:szCs w:val="24"/>
          <w:lang w:val="uk-UA"/>
        </w:rPr>
      </w:pPr>
      <w:r w:rsidRPr="007D5BBE">
        <w:rPr>
          <w:rFonts w:ascii="Times New Roman" w:hAnsi="Times New Roman"/>
          <w:b/>
          <w:bCs/>
          <w:i/>
          <w:sz w:val="24"/>
          <w:szCs w:val="24"/>
        </w:rPr>
        <w:t xml:space="preserve">Додаток </w:t>
      </w:r>
      <w:r w:rsidR="00AB0E92">
        <w:rPr>
          <w:rFonts w:ascii="Times New Roman" w:hAnsi="Times New Roman"/>
          <w:b/>
          <w:bCs/>
          <w:i/>
          <w:sz w:val="24"/>
          <w:szCs w:val="24"/>
          <w:lang w:val="uk-UA"/>
        </w:rPr>
        <w:t>2</w:t>
      </w:r>
      <w:r w:rsidR="00493559" w:rsidRPr="007D5BBE">
        <w:rPr>
          <w:rFonts w:ascii="Times New Roman" w:hAnsi="Times New Roman"/>
          <w:b/>
          <w:bCs/>
          <w:i/>
          <w:sz w:val="24"/>
          <w:szCs w:val="24"/>
          <w:lang w:val="uk-UA"/>
        </w:rPr>
        <w:t xml:space="preserve"> </w:t>
      </w:r>
      <w:r w:rsidR="007D5BBE" w:rsidRPr="007D5BBE">
        <w:rPr>
          <w:rFonts w:ascii="Times New Roman" w:hAnsi="Times New Roman"/>
          <w:b/>
          <w:bCs/>
          <w:i/>
          <w:sz w:val="24"/>
          <w:szCs w:val="24"/>
          <w:lang w:val="uk-UA"/>
        </w:rPr>
        <w:t xml:space="preserve"> Тендерної документації</w:t>
      </w:r>
    </w:p>
    <w:p w:rsidR="007D5BBE" w:rsidRPr="001A2054" w:rsidRDefault="007D5BBE" w:rsidP="00005AAD">
      <w:pPr>
        <w:spacing w:after="0"/>
        <w:jc w:val="right"/>
        <w:rPr>
          <w:rFonts w:ascii="Times New Roman" w:hAnsi="Times New Roman"/>
          <w:b/>
          <w:bCs/>
          <w:sz w:val="24"/>
          <w:szCs w:val="24"/>
          <w:lang w:val="uk-UA"/>
        </w:rPr>
      </w:pPr>
    </w:p>
    <w:p w:rsidR="00553E2B" w:rsidRPr="00553E2B" w:rsidRDefault="007D5BBE" w:rsidP="00493559">
      <w:pPr>
        <w:widowControl w:val="0"/>
        <w:spacing w:after="0"/>
        <w:jc w:val="center"/>
        <w:rPr>
          <w:rFonts w:ascii="Times New Roman" w:eastAsia="Courier New" w:hAnsi="Times New Roman"/>
          <w:b/>
          <w:bCs/>
          <w:color w:val="000000"/>
          <w:sz w:val="24"/>
          <w:szCs w:val="24"/>
          <w:lang w:eastAsia="uk-UA"/>
        </w:rPr>
      </w:pPr>
      <w:r w:rsidRPr="00553E2B">
        <w:rPr>
          <w:rFonts w:ascii="Times New Roman" w:eastAsia="Courier New" w:hAnsi="Times New Roman"/>
          <w:b/>
          <w:bCs/>
          <w:color w:val="000000"/>
          <w:sz w:val="24"/>
          <w:szCs w:val="24"/>
          <w:lang w:eastAsia="uk-UA"/>
        </w:rPr>
        <w:t>ІНФОРМАЦІЯ ПРО ТЕХНІЧНІ, ЯКІСНІ ТА ІНШІ ХАРАКТЕРИСТИКИ ПРЕДМЕТА ЗАКУПІВЛІ</w:t>
      </w:r>
    </w:p>
    <w:p w:rsidR="00553E2B" w:rsidRPr="007D5BBE" w:rsidRDefault="00A42996" w:rsidP="00493559">
      <w:pPr>
        <w:widowControl w:val="0"/>
        <w:spacing w:after="0" w:line="240" w:lineRule="auto"/>
        <w:jc w:val="center"/>
        <w:rPr>
          <w:rFonts w:ascii="Times New Roman" w:hAnsi="Times New Roman"/>
          <w:b/>
          <w:i/>
          <w:color w:val="000000"/>
          <w:sz w:val="24"/>
          <w:szCs w:val="24"/>
          <w:u w:val="single"/>
          <w:lang w:eastAsia="ru-RU"/>
        </w:rPr>
      </w:pPr>
      <w:r w:rsidRPr="007D5BBE">
        <w:rPr>
          <w:rFonts w:ascii="Times New Roman" w:hAnsi="Times New Roman"/>
          <w:b/>
          <w:i/>
          <w:color w:val="000000"/>
          <w:sz w:val="24"/>
          <w:szCs w:val="24"/>
          <w:u w:val="single"/>
          <w:lang w:val="uk-UA" w:eastAsia="ru-RU"/>
        </w:rPr>
        <w:t>Пастеризоване молоко жирністю 2,5%</w:t>
      </w:r>
      <w:r w:rsidR="00553E2B" w:rsidRPr="007D5BBE">
        <w:rPr>
          <w:rFonts w:ascii="Times New Roman" w:hAnsi="Times New Roman"/>
          <w:b/>
          <w:i/>
          <w:color w:val="000000"/>
          <w:sz w:val="24"/>
          <w:szCs w:val="24"/>
          <w:u w:val="single"/>
          <w:lang w:eastAsia="ru-RU"/>
        </w:rPr>
        <w:t xml:space="preserve">  (код ДК 021:2015 </w:t>
      </w:r>
      <w:r w:rsidR="00553E2B" w:rsidRPr="007D5BBE">
        <w:rPr>
          <w:rFonts w:ascii="Times New Roman" w:hAnsi="Times New Roman"/>
          <w:i/>
          <w:color w:val="000000"/>
          <w:sz w:val="24"/>
          <w:szCs w:val="24"/>
          <w:u w:val="single"/>
          <w:lang w:eastAsia="ru-RU"/>
        </w:rPr>
        <w:t xml:space="preserve">–– </w:t>
      </w:r>
      <w:r w:rsidRPr="007D5BBE">
        <w:rPr>
          <w:rFonts w:ascii="Times New Roman" w:hAnsi="Times New Roman"/>
          <w:b/>
          <w:i/>
          <w:sz w:val="24"/>
          <w:szCs w:val="24"/>
          <w:u w:val="single"/>
        </w:rPr>
        <w:t>155</w:t>
      </w:r>
      <w:r w:rsidRPr="007D5BBE">
        <w:rPr>
          <w:rFonts w:ascii="Times New Roman" w:hAnsi="Times New Roman"/>
          <w:b/>
          <w:i/>
          <w:sz w:val="24"/>
          <w:szCs w:val="24"/>
          <w:u w:val="single"/>
          <w:lang w:val="uk-UA"/>
        </w:rPr>
        <w:t>10000-6</w:t>
      </w:r>
      <w:r w:rsidR="005756A6" w:rsidRPr="007D5BBE">
        <w:rPr>
          <w:rFonts w:ascii="Times New Roman" w:hAnsi="Times New Roman"/>
          <w:b/>
          <w:i/>
          <w:sz w:val="24"/>
          <w:szCs w:val="24"/>
          <w:u w:val="single"/>
        </w:rPr>
        <w:t xml:space="preserve"> </w:t>
      </w:r>
      <w:r w:rsidRPr="007D5BBE">
        <w:rPr>
          <w:rFonts w:ascii="Times New Roman" w:hAnsi="Times New Roman"/>
          <w:b/>
          <w:i/>
          <w:color w:val="000000"/>
          <w:sz w:val="24"/>
          <w:szCs w:val="24"/>
          <w:u w:val="single"/>
          <w:lang w:eastAsia="ru-RU"/>
        </w:rPr>
        <w:t>–</w:t>
      </w:r>
      <w:r w:rsidR="00553E2B" w:rsidRPr="007D5BBE">
        <w:rPr>
          <w:rFonts w:ascii="Times New Roman" w:hAnsi="Times New Roman"/>
          <w:b/>
          <w:i/>
          <w:color w:val="000000"/>
          <w:sz w:val="24"/>
          <w:szCs w:val="24"/>
          <w:u w:val="single"/>
          <w:lang w:eastAsia="ru-RU"/>
        </w:rPr>
        <w:t xml:space="preserve"> </w:t>
      </w:r>
      <w:r w:rsidRPr="007D5BBE">
        <w:rPr>
          <w:rFonts w:ascii="Times New Roman" w:hAnsi="Times New Roman"/>
          <w:b/>
          <w:i/>
          <w:color w:val="000000"/>
          <w:sz w:val="24"/>
          <w:szCs w:val="24"/>
          <w:u w:val="single"/>
          <w:lang w:val="uk-UA" w:eastAsia="ru-RU"/>
        </w:rPr>
        <w:t>Молоко та вершки</w:t>
      </w:r>
      <w:r w:rsidR="00553E2B" w:rsidRPr="007D5BBE">
        <w:rPr>
          <w:rFonts w:ascii="Times New Roman" w:hAnsi="Times New Roman"/>
          <w:b/>
          <w:i/>
          <w:color w:val="000000"/>
          <w:sz w:val="24"/>
          <w:szCs w:val="24"/>
          <w:u w:val="single"/>
          <w:lang w:eastAsia="ru-RU"/>
        </w:rPr>
        <w:t>)</w:t>
      </w:r>
    </w:p>
    <w:p w:rsidR="00493559" w:rsidRDefault="00553E2B" w:rsidP="00493559">
      <w:pPr>
        <w:widowControl w:val="0"/>
        <w:spacing w:after="0" w:line="240" w:lineRule="auto"/>
        <w:jc w:val="center"/>
        <w:rPr>
          <w:rFonts w:ascii="Times New Roman" w:hAnsi="Times New Roman"/>
          <w:b/>
          <w:color w:val="000000"/>
          <w:sz w:val="24"/>
          <w:szCs w:val="24"/>
          <w:lang w:eastAsia="ru-RU"/>
        </w:rPr>
      </w:pPr>
      <w:r w:rsidRPr="00493559">
        <w:rPr>
          <w:rFonts w:ascii="Times New Roman" w:hAnsi="Times New Roman"/>
          <w:color w:val="000000"/>
          <w:sz w:val="24"/>
          <w:szCs w:val="24"/>
          <w:lang w:eastAsia="ru-RU"/>
        </w:rPr>
        <w:t>назва предмету закупівлі (товару) за номенклатурою:</w:t>
      </w:r>
    </w:p>
    <w:p w:rsidR="00553E2B" w:rsidRPr="007D5BBE" w:rsidRDefault="00A42996" w:rsidP="00493559">
      <w:pPr>
        <w:widowControl w:val="0"/>
        <w:spacing w:after="0" w:line="240" w:lineRule="auto"/>
        <w:jc w:val="center"/>
        <w:rPr>
          <w:rFonts w:ascii="Times New Roman" w:hAnsi="Times New Roman"/>
          <w:b/>
          <w:i/>
          <w:color w:val="000000"/>
          <w:sz w:val="24"/>
          <w:szCs w:val="24"/>
          <w:u w:val="single"/>
          <w:lang w:val="uk-UA" w:eastAsia="ru-RU"/>
        </w:rPr>
      </w:pPr>
      <w:r w:rsidRPr="007D5BBE">
        <w:rPr>
          <w:rFonts w:ascii="Times New Roman" w:hAnsi="Times New Roman"/>
          <w:b/>
          <w:i/>
          <w:color w:val="000000"/>
          <w:sz w:val="24"/>
          <w:szCs w:val="24"/>
          <w:u w:val="single"/>
          <w:lang w:val="uk-UA" w:eastAsia="ru-RU"/>
        </w:rPr>
        <w:t xml:space="preserve">Пастеризоване молоко жирністю 2,5% </w:t>
      </w:r>
      <w:r w:rsidR="00553E2B" w:rsidRPr="007D5BBE">
        <w:rPr>
          <w:rFonts w:ascii="Times New Roman" w:hAnsi="Times New Roman"/>
          <w:b/>
          <w:i/>
          <w:color w:val="000000"/>
          <w:sz w:val="24"/>
          <w:szCs w:val="24"/>
          <w:u w:val="single"/>
          <w:lang w:val="uk-UA" w:eastAsia="ru-RU"/>
        </w:rPr>
        <w:t xml:space="preserve">(код ДК 021:2015 – </w:t>
      </w:r>
      <w:r w:rsidRPr="007D5BBE">
        <w:rPr>
          <w:rFonts w:ascii="Times New Roman" w:hAnsi="Times New Roman"/>
          <w:b/>
          <w:i/>
          <w:color w:val="000000"/>
          <w:sz w:val="24"/>
          <w:szCs w:val="24"/>
          <w:u w:val="single"/>
          <w:lang w:val="uk-UA" w:eastAsia="ru-RU"/>
        </w:rPr>
        <w:t>15511000-3</w:t>
      </w:r>
      <w:r w:rsidR="005756A6" w:rsidRPr="007D5BBE">
        <w:rPr>
          <w:rFonts w:ascii="Times New Roman" w:hAnsi="Times New Roman"/>
          <w:b/>
          <w:i/>
          <w:color w:val="000000"/>
          <w:sz w:val="24"/>
          <w:szCs w:val="24"/>
          <w:u w:val="single"/>
          <w:lang w:val="uk-UA" w:eastAsia="ru-RU"/>
        </w:rPr>
        <w:t xml:space="preserve"> </w:t>
      </w:r>
      <w:r w:rsidR="00553E2B" w:rsidRPr="007D5BBE">
        <w:rPr>
          <w:rFonts w:ascii="Times New Roman" w:hAnsi="Times New Roman"/>
          <w:b/>
          <w:i/>
          <w:color w:val="000000"/>
          <w:sz w:val="24"/>
          <w:szCs w:val="24"/>
          <w:u w:val="single"/>
          <w:lang w:val="uk-UA" w:eastAsia="ru-RU"/>
        </w:rPr>
        <w:t xml:space="preserve">– </w:t>
      </w:r>
      <w:r w:rsidRPr="007D5BBE">
        <w:rPr>
          <w:rFonts w:ascii="Times New Roman" w:hAnsi="Times New Roman"/>
          <w:b/>
          <w:i/>
          <w:color w:val="000000"/>
          <w:sz w:val="24"/>
          <w:szCs w:val="24"/>
          <w:u w:val="single"/>
          <w:lang w:val="uk-UA" w:eastAsia="ru-RU"/>
        </w:rPr>
        <w:t>Молоко</w:t>
      </w:r>
      <w:r w:rsidR="00553E2B" w:rsidRPr="007D5BBE">
        <w:rPr>
          <w:rFonts w:ascii="Times New Roman" w:hAnsi="Times New Roman"/>
          <w:b/>
          <w:i/>
          <w:color w:val="000000"/>
          <w:sz w:val="24"/>
          <w:szCs w:val="24"/>
          <w:u w:val="single"/>
          <w:lang w:val="uk-UA" w:eastAsia="ru-RU"/>
        </w:rPr>
        <w:t>)</w:t>
      </w:r>
    </w:p>
    <w:p w:rsidR="007D5BBE" w:rsidRPr="00493559" w:rsidRDefault="007D5BBE" w:rsidP="00493559">
      <w:pPr>
        <w:widowControl w:val="0"/>
        <w:spacing w:after="0" w:line="240" w:lineRule="auto"/>
        <w:jc w:val="center"/>
        <w:rPr>
          <w:rFonts w:ascii="Times New Roman" w:hAnsi="Times New Roman"/>
          <w:b/>
          <w:color w:val="000000"/>
          <w:sz w:val="24"/>
          <w:szCs w:val="24"/>
          <w:lang w:val="uk-UA" w:eastAsia="ru-RU"/>
        </w:rPr>
      </w:pPr>
    </w:p>
    <w:p w:rsidR="00553E2B" w:rsidRPr="007D5BBE" w:rsidRDefault="00553E2B" w:rsidP="007D5BBE">
      <w:pPr>
        <w:spacing w:after="0" w:line="240" w:lineRule="auto"/>
        <w:ind w:left="-284" w:firstLine="851"/>
        <w:jc w:val="center"/>
        <w:rPr>
          <w:rFonts w:ascii="Times New Roman" w:eastAsia="Times New Roman" w:hAnsi="Times New Roman"/>
          <w:i/>
          <w:sz w:val="24"/>
          <w:szCs w:val="24"/>
          <w:lang w:eastAsia="ar-SA"/>
        </w:rPr>
      </w:pPr>
      <w:r w:rsidRPr="007D5BBE">
        <w:rPr>
          <w:rFonts w:ascii="Times New Roman" w:eastAsia="Times New Roman" w:hAnsi="Times New Roman"/>
          <w:i/>
          <w:sz w:val="24"/>
          <w:szCs w:val="24"/>
          <w:lang w:val="uk-UA" w:eastAsia="ru-RU"/>
        </w:rPr>
        <w:t xml:space="preserve">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w:t>
      </w:r>
      <w:r w:rsidRPr="007D5BBE">
        <w:rPr>
          <w:rFonts w:ascii="Times New Roman" w:eastAsia="Times New Roman" w:hAnsi="Times New Roman"/>
          <w:i/>
          <w:sz w:val="24"/>
          <w:szCs w:val="24"/>
          <w:lang w:eastAsia="ar-SA"/>
        </w:rPr>
        <w:t>При цьому якісні та технічні характеристики «товару – еквіваленту» повинні відповідати вимогам  по даному предмету закупівлі.</w:t>
      </w:r>
    </w:p>
    <w:p w:rsidR="007D5BBE" w:rsidRPr="00553E2B" w:rsidRDefault="007D5BBE" w:rsidP="00553E2B">
      <w:pPr>
        <w:spacing w:after="0" w:line="240" w:lineRule="auto"/>
        <w:ind w:left="-284" w:firstLine="851"/>
        <w:jc w:val="both"/>
        <w:rPr>
          <w:rFonts w:ascii="Times New Roman" w:hAnsi="Times New Roman"/>
          <w:b/>
          <w:color w:val="000000"/>
          <w:sz w:val="16"/>
          <w:szCs w:val="16"/>
          <w:lang w:eastAsia="ru-RU"/>
        </w:rPr>
      </w:pPr>
    </w:p>
    <w:p w:rsidR="003455C8" w:rsidRDefault="003455C8" w:rsidP="006F62A0">
      <w:pPr>
        <w:pStyle w:val="af"/>
        <w:jc w:val="right"/>
        <w:rPr>
          <w:rFonts w:ascii="Times New Roman" w:hAnsi="Times New Roman" w:cs="Times New Roman"/>
          <w:sz w:val="24"/>
          <w:szCs w:val="24"/>
        </w:rPr>
      </w:pPr>
      <w:r w:rsidRPr="00421060">
        <w:rPr>
          <w:rFonts w:ascii="Times New Roman" w:hAnsi="Times New Roman" w:cs="Times New Roman"/>
          <w:sz w:val="24"/>
          <w:szCs w:val="24"/>
        </w:rPr>
        <w:t xml:space="preserve">                                                                                                                  </w:t>
      </w:r>
      <w:r w:rsidR="00393B26">
        <w:rPr>
          <w:rFonts w:ascii="Times New Roman" w:hAnsi="Times New Roman" w:cs="Times New Roman"/>
          <w:sz w:val="24"/>
          <w:szCs w:val="24"/>
        </w:rPr>
        <w:t xml:space="preserve">                     Таблиця 1</w:t>
      </w:r>
    </w:p>
    <w:tbl>
      <w:tblPr>
        <w:tblW w:w="10348" w:type="dxa"/>
        <w:tblInd w:w="392" w:type="dxa"/>
        <w:tblLayout w:type="fixed"/>
        <w:tblLook w:val="04A0" w:firstRow="1" w:lastRow="0" w:firstColumn="1" w:lastColumn="0" w:noHBand="0" w:noVBand="1"/>
      </w:tblPr>
      <w:tblGrid>
        <w:gridCol w:w="2551"/>
        <w:gridCol w:w="5670"/>
        <w:gridCol w:w="2127"/>
      </w:tblGrid>
      <w:tr w:rsidR="00A42996" w:rsidRPr="00B57E98" w:rsidTr="007A2347">
        <w:trPr>
          <w:trHeight w:val="455"/>
        </w:trPr>
        <w:tc>
          <w:tcPr>
            <w:tcW w:w="2551" w:type="dxa"/>
            <w:tcBorders>
              <w:top w:val="single" w:sz="8" w:space="0" w:color="auto"/>
              <w:left w:val="single" w:sz="4" w:space="0" w:color="auto"/>
              <w:bottom w:val="single" w:sz="8" w:space="0" w:color="auto"/>
              <w:right w:val="single" w:sz="4" w:space="0" w:color="auto"/>
            </w:tcBorders>
            <w:noWrap/>
            <w:vAlign w:val="center"/>
            <w:hideMark/>
          </w:tcPr>
          <w:p w:rsidR="00A42996" w:rsidRPr="00A42996" w:rsidRDefault="00A42996" w:rsidP="00177F8B">
            <w:pPr>
              <w:pStyle w:val="af"/>
              <w:jc w:val="center"/>
              <w:rPr>
                <w:rFonts w:ascii="Times New Roman" w:hAnsi="Times New Roman" w:cs="Times New Roman"/>
              </w:rPr>
            </w:pPr>
            <w:r w:rsidRPr="00A42996">
              <w:rPr>
                <w:rFonts w:ascii="Times New Roman" w:hAnsi="Times New Roman" w:cs="Times New Roman"/>
              </w:rPr>
              <w:t>Найменування</w:t>
            </w:r>
          </w:p>
          <w:p w:rsidR="00A42996" w:rsidRPr="00A42996" w:rsidRDefault="00A42996" w:rsidP="00177F8B">
            <w:pPr>
              <w:pStyle w:val="af"/>
              <w:jc w:val="center"/>
              <w:rPr>
                <w:rFonts w:ascii="Times New Roman" w:hAnsi="Times New Roman" w:cs="Times New Roman"/>
              </w:rPr>
            </w:pPr>
            <w:r w:rsidRPr="00A42996">
              <w:rPr>
                <w:rFonts w:ascii="Times New Roman" w:hAnsi="Times New Roman" w:cs="Times New Roman"/>
              </w:rPr>
              <w:t>продукту</w:t>
            </w:r>
          </w:p>
        </w:tc>
        <w:tc>
          <w:tcPr>
            <w:tcW w:w="5670" w:type="dxa"/>
            <w:tcBorders>
              <w:top w:val="single" w:sz="8" w:space="0" w:color="auto"/>
              <w:left w:val="nil"/>
              <w:bottom w:val="single" w:sz="4" w:space="0" w:color="auto"/>
              <w:right w:val="single" w:sz="8" w:space="0" w:color="auto"/>
            </w:tcBorders>
            <w:noWrap/>
            <w:vAlign w:val="center"/>
            <w:hideMark/>
          </w:tcPr>
          <w:p w:rsidR="00A42996" w:rsidRPr="00A42996" w:rsidRDefault="00A42996" w:rsidP="00177F8B">
            <w:pPr>
              <w:pStyle w:val="af"/>
              <w:jc w:val="center"/>
              <w:rPr>
                <w:rFonts w:ascii="Times New Roman" w:hAnsi="Times New Roman" w:cs="Times New Roman"/>
              </w:rPr>
            </w:pPr>
            <w:r w:rsidRPr="00A42996">
              <w:rPr>
                <w:rFonts w:ascii="Times New Roman" w:hAnsi="Times New Roman" w:cs="Times New Roman"/>
              </w:rPr>
              <w:t>Основні технічні, якісні вимоги до предмету закупівлі</w:t>
            </w:r>
          </w:p>
        </w:tc>
        <w:tc>
          <w:tcPr>
            <w:tcW w:w="2127" w:type="dxa"/>
            <w:tcBorders>
              <w:top w:val="single" w:sz="8" w:space="0" w:color="auto"/>
              <w:left w:val="nil"/>
              <w:bottom w:val="single" w:sz="4" w:space="0" w:color="auto"/>
              <w:right w:val="single" w:sz="8" w:space="0" w:color="auto"/>
            </w:tcBorders>
          </w:tcPr>
          <w:p w:rsidR="00A42996" w:rsidRPr="00B57E98" w:rsidRDefault="00A42996" w:rsidP="00177F8B">
            <w:pPr>
              <w:pStyle w:val="af"/>
              <w:jc w:val="center"/>
              <w:rPr>
                <w:rFonts w:ascii="Times New Roman" w:hAnsi="Times New Roman" w:cs="Times New Roman"/>
              </w:rPr>
            </w:pPr>
            <w:r w:rsidRPr="00B57E98">
              <w:rPr>
                <w:rFonts w:ascii="Times New Roman" w:hAnsi="Times New Roman" w:cs="Times New Roman"/>
              </w:rPr>
              <w:t>Відповідність</w:t>
            </w:r>
          </w:p>
          <w:p w:rsidR="00AB0E92" w:rsidRPr="00B57E98" w:rsidRDefault="00A42996" w:rsidP="00AB0E92">
            <w:pPr>
              <w:spacing w:after="0" w:line="240" w:lineRule="auto"/>
              <w:ind w:left="360"/>
              <w:rPr>
                <w:rFonts w:ascii="Times New Roman" w:hAnsi="Times New Roman"/>
              </w:rPr>
            </w:pPr>
            <w:r w:rsidRPr="00B57E98">
              <w:rPr>
                <w:rFonts w:ascii="Times New Roman" w:hAnsi="Times New Roman"/>
                <w:color w:val="FF0000"/>
              </w:rPr>
              <w:t xml:space="preserve">Вказати </w:t>
            </w:r>
            <w:r w:rsidR="007D5BBE">
              <w:rPr>
                <w:rFonts w:ascii="Times New Roman" w:hAnsi="Times New Roman"/>
                <w:color w:val="FF0000"/>
              </w:rPr>
              <w:t>ТАК/НІ</w:t>
            </w:r>
            <w:r w:rsidR="007A2347" w:rsidRPr="00C8509A">
              <w:rPr>
                <w:u w:val="single"/>
              </w:rPr>
              <w:t xml:space="preserve"> </w:t>
            </w:r>
          </w:p>
          <w:p w:rsidR="00A42996" w:rsidRPr="00B57E98" w:rsidRDefault="00A42996" w:rsidP="007A2347">
            <w:pPr>
              <w:pStyle w:val="af"/>
              <w:jc w:val="center"/>
              <w:rPr>
                <w:rFonts w:ascii="Times New Roman" w:hAnsi="Times New Roman" w:cs="Times New Roman"/>
              </w:rPr>
            </w:pPr>
          </w:p>
        </w:tc>
      </w:tr>
      <w:tr w:rsidR="00A42996" w:rsidRPr="00B159C6" w:rsidTr="007A2347">
        <w:trPr>
          <w:trHeight w:val="427"/>
        </w:trPr>
        <w:tc>
          <w:tcPr>
            <w:tcW w:w="2551" w:type="dxa"/>
            <w:vMerge w:val="restart"/>
            <w:tcBorders>
              <w:top w:val="single" w:sz="8" w:space="0" w:color="auto"/>
              <w:left w:val="single" w:sz="4" w:space="0" w:color="auto"/>
              <w:right w:val="single" w:sz="4" w:space="0" w:color="auto"/>
            </w:tcBorders>
            <w:noWrap/>
            <w:vAlign w:val="center"/>
            <w:hideMark/>
          </w:tcPr>
          <w:p w:rsidR="00A42996" w:rsidRPr="00A42996" w:rsidRDefault="00A42996" w:rsidP="00177F8B">
            <w:pPr>
              <w:pStyle w:val="af"/>
              <w:jc w:val="center"/>
              <w:rPr>
                <w:rFonts w:ascii="Times New Roman" w:hAnsi="Times New Roman" w:cs="Times New Roman"/>
                <w:sz w:val="24"/>
                <w:szCs w:val="24"/>
                <w:lang w:val="ru-RU"/>
              </w:rPr>
            </w:pPr>
            <w:r w:rsidRPr="00A42996">
              <w:rPr>
                <w:rFonts w:ascii="Times New Roman" w:hAnsi="Times New Roman" w:cs="Times New Roman"/>
                <w:sz w:val="24"/>
                <w:szCs w:val="24"/>
                <w:lang w:val="ru-RU"/>
              </w:rPr>
              <w:t>Пастеризоване молоко жирністю 2,5%</w:t>
            </w:r>
          </w:p>
          <w:p w:rsidR="00A42996" w:rsidRPr="00A42996" w:rsidRDefault="00A42996" w:rsidP="00E66224">
            <w:pPr>
              <w:pStyle w:val="af"/>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hideMark/>
          </w:tcPr>
          <w:p w:rsidR="00A42996" w:rsidRPr="00A42996" w:rsidRDefault="00A42996" w:rsidP="00EC7C12">
            <w:pPr>
              <w:shd w:val="clear" w:color="auto" w:fill="FFFFFF"/>
              <w:tabs>
                <w:tab w:val="left" w:pos="203"/>
              </w:tabs>
              <w:spacing w:after="0" w:line="240" w:lineRule="auto"/>
              <w:jc w:val="both"/>
              <w:rPr>
                <w:rFonts w:ascii="Times New Roman" w:hAnsi="Times New Roman"/>
                <w:sz w:val="24"/>
                <w:szCs w:val="24"/>
              </w:rPr>
            </w:pPr>
            <w:r w:rsidRPr="00A42996">
              <w:rPr>
                <w:rFonts w:ascii="Times New Roman" w:hAnsi="Times New Roman"/>
                <w:sz w:val="24"/>
                <w:szCs w:val="24"/>
              </w:rPr>
              <w:t>Склад: молоко коров'яче незбиране</w:t>
            </w:r>
          </w:p>
        </w:tc>
        <w:tc>
          <w:tcPr>
            <w:tcW w:w="2127" w:type="dxa"/>
            <w:tcBorders>
              <w:top w:val="single" w:sz="4" w:space="0" w:color="auto"/>
              <w:left w:val="single" w:sz="4" w:space="0" w:color="auto"/>
              <w:bottom w:val="single" w:sz="4" w:space="0" w:color="auto"/>
              <w:right w:val="single" w:sz="4" w:space="0" w:color="auto"/>
            </w:tcBorders>
          </w:tcPr>
          <w:p w:rsidR="00A42996" w:rsidRPr="00B159C6" w:rsidRDefault="00A42996" w:rsidP="00177F8B">
            <w:pPr>
              <w:widowControl w:val="0"/>
              <w:spacing w:after="0" w:line="240" w:lineRule="auto"/>
              <w:jc w:val="center"/>
              <w:rPr>
                <w:rFonts w:ascii="Times New Roman" w:hAnsi="Times New Roman"/>
                <w:color w:val="FF0000"/>
                <w:sz w:val="24"/>
                <w:szCs w:val="24"/>
                <w:lang w:val="uk-UA"/>
              </w:rPr>
            </w:pPr>
            <w:r w:rsidRPr="00B159C6">
              <w:rPr>
                <w:rFonts w:ascii="Times New Roman" w:hAnsi="Times New Roman"/>
                <w:color w:val="FF0000"/>
                <w:sz w:val="24"/>
                <w:szCs w:val="24"/>
                <w:lang w:val="uk-UA"/>
              </w:rPr>
              <w:t>Відповісти</w:t>
            </w:r>
          </w:p>
        </w:tc>
      </w:tr>
      <w:tr w:rsidR="00A42996" w:rsidRPr="00B159C6" w:rsidTr="007A2347">
        <w:trPr>
          <w:trHeight w:val="427"/>
        </w:trPr>
        <w:tc>
          <w:tcPr>
            <w:tcW w:w="2551" w:type="dxa"/>
            <w:vMerge/>
            <w:tcBorders>
              <w:top w:val="single" w:sz="8" w:space="0" w:color="auto"/>
              <w:left w:val="single" w:sz="4" w:space="0" w:color="auto"/>
              <w:right w:val="single" w:sz="4" w:space="0" w:color="auto"/>
            </w:tcBorders>
            <w:noWrap/>
            <w:vAlign w:val="center"/>
            <w:hideMark/>
          </w:tcPr>
          <w:p w:rsidR="00A42996" w:rsidRPr="00A42996" w:rsidRDefault="00A42996" w:rsidP="00177F8B">
            <w:pPr>
              <w:pStyle w:val="af"/>
              <w:jc w:val="center"/>
              <w:rPr>
                <w:rFonts w:ascii="Times New Roman" w:hAnsi="Times New Roman" w:cs="Times New Roman"/>
                <w:lang w:val="ru-RU"/>
              </w:rPr>
            </w:pPr>
          </w:p>
        </w:tc>
        <w:tc>
          <w:tcPr>
            <w:tcW w:w="5670" w:type="dxa"/>
            <w:tcBorders>
              <w:top w:val="single" w:sz="4" w:space="0" w:color="auto"/>
              <w:left w:val="single" w:sz="4" w:space="0" w:color="auto"/>
              <w:bottom w:val="single" w:sz="4" w:space="0" w:color="auto"/>
              <w:right w:val="single" w:sz="4" w:space="0" w:color="auto"/>
            </w:tcBorders>
            <w:noWrap/>
            <w:hideMark/>
          </w:tcPr>
          <w:p w:rsidR="00A42996" w:rsidRPr="00A42996" w:rsidRDefault="00A42996" w:rsidP="00177F8B">
            <w:pPr>
              <w:shd w:val="clear" w:color="auto" w:fill="FFFFFF"/>
              <w:tabs>
                <w:tab w:val="left" w:pos="203"/>
              </w:tabs>
              <w:spacing w:after="0" w:line="240" w:lineRule="auto"/>
              <w:jc w:val="both"/>
              <w:rPr>
                <w:rFonts w:ascii="Times New Roman" w:hAnsi="Times New Roman"/>
                <w:sz w:val="24"/>
                <w:szCs w:val="24"/>
              </w:rPr>
            </w:pPr>
            <w:r w:rsidRPr="00A42996">
              <w:rPr>
                <w:rFonts w:ascii="Times New Roman" w:hAnsi="Times New Roman"/>
                <w:sz w:val="24"/>
                <w:szCs w:val="24"/>
              </w:rPr>
              <w:t>ДСТУ 2661:2010</w:t>
            </w:r>
          </w:p>
        </w:tc>
        <w:tc>
          <w:tcPr>
            <w:tcW w:w="2127" w:type="dxa"/>
            <w:tcBorders>
              <w:top w:val="single" w:sz="4" w:space="0" w:color="auto"/>
              <w:left w:val="single" w:sz="4" w:space="0" w:color="auto"/>
              <w:bottom w:val="single" w:sz="4" w:space="0" w:color="auto"/>
              <w:right w:val="single" w:sz="4" w:space="0" w:color="auto"/>
            </w:tcBorders>
          </w:tcPr>
          <w:p w:rsidR="00A42996" w:rsidRPr="00B159C6" w:rsidRDefault="00A42996" w:rsidP="00177F8B">
            <w:pPr>
              <w:spacing w:after="0" w:line="240" w:lineRule="auto"/>
              <w:jc w:val="center"/>
              <w:rPr>
                <w:color w:val="FF0000"/>
                <w:sz w:val="24"/>
                <w:szCs w:val="24"/>
              </w:rPr>
            </w:pPr>
            <w:r w:rsidRPr="00B159C6">
              <w:rPr>
                <w:rFonts w:ascii="Times New Roman" w:hAnsi="Times New Roman"/>
                <w:color w:val="FF0000"/>
                <w:sz w:val="24"/>
                <w:szCs w:val="24"/>
                <w:lang w:val="uk-UA"/>
              </w:rPr>
              <w:t>Відповісти</w:t>
            </w:r>
          </w:p>
        </w:tc>
      </w:tr>
      <w:tr w:rsidR="00A42996" w:rsidRPr="00B159C6" w:rsidTr="007A2347">
        <w:trPr>
          <w:trHeight w:val="229"/>
        </w:trPr>
        <w:tc>
          <w:tcPr>
            <w:tcW w:w="2551" w:type="dxa"/>
            <w:vMerge/>
            <w:tcBorders>
              <w:left w:val="single" w:sz="4" w:space="0" w:color="auto"/>
              <w:right w:val="single" w:sz="4" w:space="0" w:color="auto"/>
            </w:tcBorders>
            <w:noWrap/>
            <w:vAlign w:val="center"/>
          </w:tcPr>
          <w:p w:rsidR="00A42996" w:rsidRPr="00A42996" w:rsidRDefault="00A42996" w:rsidP="00177F8B">
            <w:pPr>
              <w:pStyle w:val="af"/>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noWrap/>
          </w:tcPr>
          <w:p w:rsidR="00A42996" w:rsidRPr="00A42996" w:rsidRDefault="00A42996" w:rsidP="00177F8B">
            <w:pPr>
              <w:pStyle w:val="HTML"/>
              <w:shd w:val="clear" w:color="auto" w:fill="FFFFFF"/>
              <w:spacing w:after="0" w:line="240" w:lineRule="auto"/>
              <w:jc w:val="both"/>
              <w:rPr>
                <w:rFonts w:ascii="Times New Roman" w:hAnsi="Times New Roman" w:cs="Times New Roman"/>
                <w:sz w:val="24"/>
                <w:szCs w:val="24"/>
                <w:lang w:val="uk-UA"/>
              </w:rPr>
            </w:pPr>
            <w:r w:rsidRPr="00A42996">
              <w:rPr>
                <w:rFonts w:ascii="Times New Roman" w:hAnsi="Times New Roman" w:cs="Times New Roman"/>
                <w:bCs/>
                <w:sz w:val="24"/>
                <w:szCs w:val="24"/>
              </w:rPr>
              <w:t>Термін зберігання</w:t>
            </w:r>
            <w:r w:rsidRPr="00A42996">
              <w:rPr>
                <w:rFonts w:ascii="Times New Roman" w:hAnsi="Times New Roman" w:cs="Times New Roman"/>
                <w:bCs/>
                <w:sz w:val="24"/>
                <w:szCs w:val="24"/>
                <w:lang w:val="uk-UA"/>
              </w:rPr>
              <w:t xml:space="preserve">: </w:t>
            </w:r>
            <w:r w:rsidR="00A75991">
              <w:rPr>
                <w:rFonts w:ascii="Times New Roman" w:hAnsi="Times New Roman" w:cs="Times New Roman"/>
                <w:bCs/>
                <w:sz w:val="24"/>
                <w:szCs w:val="24"/>
                <w:lang w:val="uk-UA"/>
              </w:rPr>
              <w:t xml:space="preserve">не менше </w:t>
            </w:r>
            <w:r w:rsidR="00E65649">
              <w:rPr>
                <w:rFonts w:ascii="Times New Roman" w:hAnsi="Times New Roman" w:cs="Times New Roman"/>
                <w:sz w:val="24"/>
                <w:szCs w:val="24"/>
                <w:lang w:val="uk-UA"/>
              </w:rPr>
              <w:t>5</w:t>
            </w:r>
            <w:r w:rsidR="00493559">
              <w:rPr>
                <w:rFonts w:ascii="Times New Roman" w:hAnsi="Times New Roman" w:cs="Times New Roman"/>
                <w:sz w:val="24"/>
                <w:szCs w:val="24"/>
                <w:lang w:val="uk-UA"/>
              </w:rPr>
              <w:t xml:space="preserve"> діб</w:t>
            </w:r>
          </w:p>
        </w:tc>
        <w:tc>
          <w:tcPr>
            <w:tcW w:w="2127" w:type="dxa"/>
            <w:tcBorders>
              <w:top w:val="single" w:sz="4" w:space="0" w:color="auto"/>
              <w:left w:val="single" w:sz="4" w:space="0" w:color="auto"/>
              <w:bottom w:val="single" w:sz="4" w:space="0" w:color="auto"/>
              <w:right w:val="single" w:sz="4" w:space="0" w:color="auto"/>
            </w:tcBorders>
          </w:tcPr>
          <w:p w:rsidR="00A42996" w:rsidRPr="00B159C6" w:rsidRDefault="00A42996" w:rsidP="00177F8B">
            <w:pPr>
              <w:spacing w:after="0" w:line="240" w:lineRule="auto"/>
              <w:jc w:val="center"/>
              <w:rPr>
                <w:color w:val="FF0000"/>
                <w:sz w:val="24"/>
                <w:szCs w:val="24"/>
              </w:rPr>
            </w:pPr>
            <w:r w:rsidRPr="00B159C6">
              <w:rPr>
                <w:rFonts w:ascii="Times New Roman" w:hAnsi="Times New Roman"/>
                <w:color w:val="FF0000"/>
                <w:sz w:val="24"/>
                <w:szCs w:val="24"/>
                <w:lang w:val="uk-UA"/>
              </w:rPr>
              <w:t>Відповісти</w:t>
            </w:r>
          </w:p>
        </w:tc>
      </w:tr>
      <w:tr w:rsidR="00A42996" w:rsidRPr="00B159C6" w:rsidTr="007A2347">
        <w:trPr>
          <w:trHeight w:val="359"/>
        </w:trPr>
        <w:tc>
          <w:tcPr>
            <w:tcW w:w="2551" w:type="dxa"/>
            <w:vMerge/>
            <w:tcBorders>
              <w:left w:val="single" w:sz="4" w:space="0" w:color="auto"/>
              <w:right w:val="single" w:sz="4" w:space="0" w:color="auto"/>
            </w:tcBorders>
            <w:noWrap/>
            <w:vAlign w:val="center"/>
          </w:tcPr>
          <w:p w:rsidR="00A42996" w:rsidRPr="00A42996" w:rsidRDefault="00A42996" w:rsidP="00177F8B">
            <w:pPr>
              <w:pStyle w:val="af"/>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noWrap/>
          </w:tcPr>
          <w:p w:rsidR="00A42996" w:rsidRPr="00A42996" w:rsidRDefault="00A42996" w:rsidP="00177F8B">
            <w:pPr>
              <w:pStyle w:val="HTML"/>
              <w:shd w:val="clear" w:color="auto" w:fill="FFFFFF"/>
              <w:spacing w:after="0" w:line="240" w:lineRule="auto"/>
              <w:jc w:val="both"/>
              <w:rPr>
                <w:rFonts w:ascii="Times New Roman" w:hAnsi="Times New Roman" w:cs="Times New Roman"/>
                <w:sz w:val="24"/>
                <w:szCs w:val="24"/>
                <w:lang w:val="uk-UA"/>
              </w:rPr>
            </w:pPr>
            <w:r w:rsidRPr="00A42996">
              <w:rPr>
                <w:rFonts w:ascii="Times New Roman" w:hAnsi="Times New Roman" w:cs="Times New Roman"/>
                <w:sz w:val="24"/>
                <w:szCs w:val="24"/>
                <w:lang w:val="uk-UA"/>
              </w:rPr>
              <w:t>Якісна характеристика: однорідна рідина без осаду, пластівців білка та грудочок жиру. Смак та запах чисті, без сторонніх, не притаманних свіжому молоку присмаків та запахів з легким присмаком пастеризації. Колір білий, рівномірний за всією масою</w:t>
            </w:r>
          </w:p>
        </w:tc>
        <w:tc>
          <w:tcPr>
            <w:tcW w:w="2127" w:type="dxa"/>
            <w:tcBorders>
              <w:top w:val="single" w:sz="4" w:space="0" w:color="auto"/>
              <w:left w:val="single" w:sz="4" w:space="0" w:color="auto"/>
              <w:bottom w:val="single" w:sz="4" w:space="0" w:color="auto"/>
              <w:right w:val="single" w:sz="4" w:space="0" w:color="auto"/>
            </w:tcBorders>
          </w:tcPr>
          <w:p w:rsidR="00A42996" w:rsidRPr="00B159C6" w:rsidRDefault="00A42996" w:rsidP="00177F8B">
            <w:pPr>
              <w:spacing w:after="0" w:line="240" w:lineRule="auto"/>
              <w:jc w:val="center"/>
              <w:rPr>
                <w:color w:val="FF0000"/>
                <w:sz w:val="24"/>
                <w:szCs w:val="24"/>
              </w:rPr>
            </w:pPr>
            <w:r w:rsidRPr="00B159C6">
              <w:rPr>
                <w:rFonts w:ascii="Times New Roman" w:hAnsi="Times New Roman"/>
                <w:color w:val="FF0000"/>
                <w:sz w:val="24"/>
                <w:szCs w:val="24"/>
                <w:lang w:val="uk-UA"/>
              </w:rPr>
              <w:t>Відповісти</w:t>
            </w:r>
          </w:p>
        </w:tc>
      </w:tr>
      <w:tr w:rsidR="00A42996" w:rsidRPr="00B159C6" w:rsidTr="007A2347">
        <w:trPr>
          <w:trHeight w:val="359"/>
        </w:trPr>
        <w:tc>
          <w:tcPr>
            <w:tcW w:w="2551" w:type="dxa"/>
            <w:vMerge/>
            <w:tcBorders>
              <w:left w:val="single" w:sz="4" w:space="0" w:color="auto"/>
              <w:right w:val="single" w:sz="4" w:space="0" w:color="auto"/>
            </w:tcBorders>
            <w:noWrap/>
            <w:vAlign w:val="center"/>
          </w:tcPr>
          <w:p w:rsidR="00A42996" w:rsidRPr="00A42996" w:rsidRDefault="00A42996" w:rsidP="00177F8B">
            <w:pPr>
              <w:pStyle w:val="af"/>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noWrap/>
          </w:tcPr>
          <w:p w:rsidR="00A42996" w:rsidRPr="00A42996" w:rsidRDefault="00A42996" w:rsidP="00177F8B">
            <w:pPr>
              <w:pStyle w:val="HTML"/>
              <w:shd w:val="clear" w:color="auto" w:fill="FFFFFF"/>
              <w:spacing w:after="0" w:line="240" w:lineRule="auto"/>
              <w:jc w:val="both"/>
              <w:rPr>
                <w:rFonts w:ascii="Times New Roman" w:hAnsi="Times New Roman" w:cs="Times New Roman"/>
                <w:sz w:val="24"/>
                <w:szCs w:val="24"/>
                <w:lang w:val="uk-UA"/>
              </w:rPr>
            </w:pPr>
            <w:r w:rsidRPr="00A42996">
              <w:rPr>
                <w:rFonts w:ascii="Times New Roman" w:hAnsi="Times New Roman" w:cs="Times New Roman"/>
                <w:bCs/>
                <w:sz w:val="24"/>
                <w:szCs w:val="24"/>
              </w:rPr>
              <w:t xml:space="preserve">Вага (об’єм) упаковки, </w:t>
            </w:r>
            <w:r w:rsidRPr="00A42996">
              <w:rPr>
                <w:rFonts w:ascii="Times New Roman" w:hAnsi="Times New Roman" w:cs="Times New Roman"/>
                <w:bCs/>
                <w:sz w:val="24"/>
                <w:szCs w:val="24"/>
                <w:lang w:val="uk-UA"/>
              </w:rPr>
              <w:t>г</w:t>
            </w:r>
            <w:r w:rsidRPr="00A42996">
              <w:rPr>
                <w:rFonts w:ascii="Times New Roman" w:hAnsi="Times New Roman" w:cs="Times New Roman"/>
                <w:bCs/>
                <w:sz w:val="24"/>
                <w:szCs w:val="24"/>
              </w:rPr>
              <w:t>:</w:t>
            </w:r>
            <w:r w:rsidR="000D2116">
              <w:rPr>
                <w:rFonts w:ascii="Times New Roman" w:hAnsi="Times New Roman" w:cs="Times New Roman"/>
                <w:bCs/>
                <w:sz w:val="24"/>
                <w:szCs w:val="24"/>
                <w:lang w:val="uk-UA"/>
              </w:rPr>
              <w:t xml:space="preserve"> 500</w:t>
            </w:r>
            <w:r w:rsidR="000D2116">
              <w:rPr>
                <w:rFonts w:ascii="Times New Roman" w:hAnsi="Times New Roman" w:cs="Times New Roman"/>
                <w:bCs/>
                <w:sz w:val="24"/>
                <w:szCs w:val="24"/>
                <w:lang w:val="en-US"/>
              </w:rPr>
              <w:t xml:space="preserve"> </w:t>
            </w:r>
            <w:r w:rsidR="000D2116">
              <w:rPr>
                <w:rFonts w:ascii="Times New Roman" w:hAnsi="Times New Roman" w:cs="Times New Roman"/>
                <w:bCs/>
                <w:sz w:val="24"/>
                <w:szCs w:val="24"/>
                <w:lang w:val="uk-UA"/>
              </w:rPr>
              <w:t xml:space="preserve">або </w:t>
            </w:r>
            <w:bookmarkStart w:id="0" w:name="_GoBack"/>
            <w:bookmarkEnd w:id="0"/>
            <w:r w:rsidRPr="00A42996">
              <w:rPr>
                <w:rFonts w:ascii="Times New Roman" w:hAnsi="Times New Roman" w:cs="Times New Roman"/>
                <w:bCs/>
                <w:sz w:val="24"/>
                <w:szCs w:val="24"/>
              </w:rPr>
              <w:t>1000</w:t>
            </w:r>
          </w:p>
        </w:tc>
        <w:tc>
          <w:tcPr>
            <w:tcW w:w="2127" w:type="dxa"/>
            <w:tcBorders>
              <w:top w:val="single" w:sz="4" w:space="0" w:color="auto"/>
              <w:left w:val="single" w:sz="4" w:space="0" w:color="auto"/>
              <w:bottom w:val="single" w:sz="4" w:space="0" w:color="auto"/>
              <w:right w:val="single" w:sz="4" w:space="0" w:color="auto"/>
            </w:tcBorders>
          </w:tcPr>
          <w:p w:rsidR="00A42996" w:rsidRPr="00B159C6" w:rsidRDefault="00A42996" w:rsidP="00177F8B">
            <w:pPr>
              <w:spacing w:after="0" w:line="240" w:lineRule="auto"/>
              <w:jc w:val="center"/>
              <w:rPr>
                <w:rFonts w:ascii="Times New Roman" w:hAnsi="Times New Roman"/>
                <w:color w:val="FF0000"/>
                <w:sz w:val="24"/>
                <w:szCs w:val="24"/>
                <w:lang w:val="uk-UA"/>
              </w:rPr>
            </w:pPr>
            <w:r w:rsidRPr="00B159C6">
              <w:rPr>
                <w:rFonts w:ascii="Times New Roman" w:hAnsi="Times New Roman"/>
                <w:color w:val="FF0000"/>
                <w:sz w:val="24"/>
                <w:szCs w:val="24"/>
                <w:lang w:val="uk-UA"/>
              </w:rPr>
              <w:t>Відповісти</w:t>
            </w:r>
          </w:p>
        </w:tc>
      </w:tr>
      <w:tr w:rsidR="00A42996" w:rsidRPr="00B159C6" w:rsidTr="007A2347">
        <w:trPr>
          <w:trHeight w:val="209"/>
        </w:trPr>
        <w:tc>
          <w:tcPr>
            <w:tcW w:w="2551" w:type="dxa"/>
            <w:vMerge/>
            <w:tcBorders>
              <w:left w:val="single" w:sz="4" w:space="0" w:color="auto"/>
              <w:right w:val="single" w:sz="4" w:space="0" w:color="auto"/>
            </w:tcBorders>
            <w:noWrap/>
            <w:vAlign w:val="center"/>
          </w:tcPr>
          <w:p w:rsidR="00A42996" w:rsidRPr="00A42996" w:rsidRDefault="00A42996" w:rsidP="00177F8B">
            <w:pPr>
              <w:pStyle w:val="af"/>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noWrap/>
          </w:tcPr>
          <w:p w:rsidR="00A42996" w:rsidRPr="00A42996" w:rsidRDefault="00A42996" w:rsidP="00383296">
            <w:pPr>
              <w:pStyle w:val="HTML"/>
              <w:shd w:val="clear" w:color="auto" w:fill="FFFFFF"/>
              <w:spacing w:after="0" w:line="240" w:lineRule="auto"/>
              <w:jc w:val="both"/>
              <w:rPr>
                <w:rFonts w:ascii="Times New Roman" w:hAnsi="Times New Roman" w:cs="Times New Roman"/>
                <w:sz w:val="24"/>
                <w:szCs w:val="24"/>
                <w:lang w:val="uk-UA"/>
              </w:rPr>
            </w:pPr>
            <w:r w:rsidRPr="00A42996">
              <w:rPr>
                <w:rFonts w:ascii="Times New Roman" w:hAnsi="Times New Roman" w:cs="Times New Roman"/>
                <w:sz w:val="24"/>
                <w:szCs w:val="24"/>
                <w:lang w:val="uk-UA"/>
              </w:rPr>
              <w:t xml:space="preserve">Кількість:  </w:t>
            </w:r>
            <w:r w:rsidR="00FE146B">
              <w:rPr>
                <w:rFonts w:ascii="Times New Roman" w:hAnsi="Times New Roman" w:cs="Times New Roman"/>
                <w:sz w:val="24"/>
                <w:szCs w:val="24"/>
                <w:lang w:val="uk-UA"/>
              </w:rPr>
              <w:t>1500</w:t>
            </w:r>
            <w:r w:rsidR="00493559">
              <w:rPr>
                <w:rFonts w:ascii="Times New Roman" w:hAnsi="Times New Roman" w:cs="Times New Roman"/>
                <w:sz w:val="24"/>
                <w:szCs w:val="24"/>
                <w:lang w:val="uk-UA"/>
              </w:rPr>
              <w:t xml:space="preserve"> кг</w:t>
            </w:r>
          </w:p>
        </w:tc>
        <w:tc>
          <w:tcPr>
            <w:tcW w:w="2127" w:type="dxa"/>
            <w:tcBorders>
              <w:top w:val="single" w:sz="4" w:space="0" w:color="auto"/>
              <w:left w:val="single" w:sz="4" w:space="0" w:color="auto"/>
              <w:bottom w:val="single" w:sz="4" w:space="0" w:color="auto"/>
              <w:right w:val="single" w:sz="4" w:space="0" w:color="auto"/>
            </w:tcBorders>
          </w:tcPr>
          <w:p w:rsidR="00A42996" w:rsidRPr="00B159C6" w:rsidRDefault="00A42996" w:rsidP="00177F8B">
            <w:pPr>
              <w:spacing w:after="0" w:line="240" w:lineRule="auto"/>
              <w:jc w:val="center"/>
              <w:rPr>
                <w:color w:val="FF0000"/>
                <w:sz w:val="24"/>
                <w:szCs w:val="24"/>
              </w:rPr>
            </w:pPr>
            <w:r w:rsidRPr="00B159C6">
              <w:rPr>
                <w:rFonts w:ascii="Times New Roman" w:hAnsi="Times New Roman"/>
                <w:color w:val="FF0000"/>
                <w:sz w:val="24"/>
                <w:szCs w:val="24"/>
                <w:lang w:val="uk-UA"/>
              </w:rPr>
              <w:t>Відповісти</w:t>
            </w:r>
          </w:p>
        </w:tc>
      </w:tr>
      <w:tr w:rsidR="00493559" w:rsidRPr="00B159C6" w:rsidTr="007A2347">
        <w:trPr>
          <w:trHeight w:val="519"/>
        </w:trPr>
        <w:tc>
          <w:tcPr>
            <w:tcW w:w="2551" w:type="dxa"/>
            <w:vMerge/>
            <w:tcBorders>
              <w:left w:val="single" w:sz="4" w:space="0" w:color="auto"/>
              <w:right w:val="single" w:sz="4" w:space="0" w:color="auto"/>
            </w:tcBorders>
            <w:noWrap/>
            <w:vAlign w:val="center"/>
          </w:tcPr>
          <w:p w:rsidR="00493559" w:rsidRPr="00A42996" w:rsidRDefault="00493559" w:rsidP="00177F8B">
            <w:pPr>
              <w:pStyle w:val="af"/>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noWrap/>
          </w:tcPr>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Фасування: на кожній</w:t>
            </w:r>
            <w:r w:rsidR="00661AF2">
              <w:rPr>
                <w:b w:val="0"/>
                <w:sz w:val="22"/>
                <w:szCs w:val="22"/>
                <w:lang w:val="uk-UA"/>
              </w:rPr>
              <w:t xml:space="preserve"> одиниці  повинна бути наступна  </w:t>
            </w:r>
            <w:r w:rsidRPr="00460A11">
              <w:rPr>
                <w:b w:val="0"/>
                <w:sz w:val="22"/>
                <w:szCs w:val="22"/>
                <w:lang w:val="uk-UA"/>
              </w:rPr>
              <w:t xml:space="preserve">інформація: </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-назва харчового продукту,</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-вид молока із зазначенням масової частки жиру,</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 xml:space="preserve">-назва та адреса підприємства – виробника, </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 xml:space="preserve">-вага, </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-склад продукту,</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-вміст вітамінів,</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-поживна(харчова) цінність,</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-дата виготовлення,</w:t>
            </w:r>
          </w:p>
          <w:p w:rsidR="00493559" w:rsidRPr="00460A11" w:rsidRDefault="00493559" w:rsidP="00493559">
            <w:pPr>
              <w:pStyle w:val="1"/>
              <w:spacing w:before="0" w:beforeAutospacing="0" w:after="0" w:afterAutospacing="0"/>
              <w:rPr>
                <w:b w:val="0"/>
                <w:sz w:val="22"/>
                <w:szCs w:val="22"/>
                <w:lang w:val="uk-UA"/>
              </w:rPr>
            </w:pPr>
            <w:r w:rsidRPr="00460A11">
              <w:rPr>
                <w:b w:val="0"/>
                <w:sz w:val="22"/>
                <w:szCs w:val="22"/>
                <w:lang w:val="uk-UA"/>
              </w:rPr>
              <w:t>-кінцевий термін придатності,</w:t>
            </w:r>
          </w:p>
          <w:p w:rsidR="00493559" w:rsidRPr="00493559" w:rsidRDefault="00493559" w:rsidP="00493559">
            <w:pPr>
              <w:pStyle w:val="1"/>
              <w:spacing w:before="0" w:beforeAutospacing="0" w:after="0" w:afterAutospacing="0"/>
              <w:rPr>
                <w:b w:val="0"/>
                <w:sz w:val="22"/>
                <w:szCs w:val="22"/>
                <w:lang w:val="uk-UA"/>
              </w:rPr>
            </w:pPr>
            <w:r>
              <w:rPr>
                <w:b w:val="0"/>
                <w:sz w:val="22"/>
                <w:szCs w:val="22"/>
                <w:lang w:val="uk-UA"/>
              </w:rPr>
              <w:t>-умови зберігання</w:t>
            </w:r>
          </w:p>
        </w:tc>
        <w:tc>
          <w:tcPr>
            <w:tcW w:w="2127" w:type="dxa"/>
            <w:tcBorders>
              <w:top w:val="single" w:sz="4" w:space="0" w:color="auto"/>
              <w:left w:val="single" w:sz="4" w:space="0" w:color="auto"/>
              <w:bottom w:val="single" w:sz="4" w:space="0" w:color="auto"/>
              <w:right w:val="single" w:sz="4" w:space="0" w:color="auto"/>
            </w:tcBorders>
          </w:tcPr>
          <w:p w:rsidR="00493559" w:rsidRPr="00B159C6" w:rsidRDefault="00493559" w:rsidP="00177F8B">
            <w:pPr>
              <w:spacing w:after="0" w:line="240" w:lineRule="auto"/>
              <w:jc w:val="center"/>
              <w:rPr>
                <w:rFonts w:ascii="Times New Roman" w:hAnsi="Times New Roman"/>
                <w:color w:val="FF0000"/>
                <w:sz w:val="24"/>
                <w:szCs w:val="24"/>
                <w:lang w:val="uk-UA"/>
              </w:rPr>
            </w:pPr>
            <w:r w:rsidRPr="00B159C6">
              <w:rPr>
                <w:rFonts w:ascii="Times New Roman" w:hAnsi="Times New Roman"/>
                <w:color w:val="FF0000"/>
                <w:sz w:val="24"/>
                <w:szCs w:val="24"/>
                <w:lang w:val="uk-UA"/>
              </w:rPr>
              <w:t>Відповісти</w:t>
            </w:r>
          </w:p>
        </w:tc>
      </w:tr>
      <w:tr w:rsidR="00A42996" w:rsidRPr="00B159C6" w:rsidTr="007A2347">
        <w:trPr>
          <w:trHeight w:val="67"/>
        </w:trPr>
        <w:tc>
          <w:tcPr>
            <w:tcW w:w="2551" w:type="dxa"/>
            <w:vMerge/>
            <w:tcBorders>
              <w:left w:val="single" w:sz="4" w:space="0" w:color="auto"/>
              <w:bottom w:val="single" w:sz="4" w:space="0" w:color="auto"/>
              <w:right w:val="single" w:sz="4" w:space="0" w:color="auto"/>
            </w:tcBorders>
            <w:noWrap/>
            <w:vAlign w:val="center"/>
          </w:tcPr>
          <w:p w:rsidR="00A42996" w:rsidRPr="00B57E98" w:rsidRDefault="00A42996" w:rsidP="00177F8B">
            <w:pPr>
              <w:pStyle w:val="af"/>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noWrap/>
          </w:tcPr>
          <w:p w:rsidR="00A42996" w:rsidRPr="00B159C6" w:rsidRDefault="00A42996" w:rsidP="00661AF2">
            <w:pPr>
              <w:pStyle w:val="1"/>
              <w:spacing w:after="0" w:afterAutospacing="0"/>
              <w:rPr>
                <w:b w:val="0"/>
                <w:sz w:val="24"/>
                <w:szCs w:val="24"/>
                <w:lang w:val="uk-UA"/>
              </w:rPr>
            </w:pPr>
            <w:r w:rsidRPr="00B159C6">
              <w:rPr>
                <w:b w:val="0"/>
                <w:sz w:val="24"/>
                <w:szCs w:val="24"/>
                <w:lang w:val="uk-UA"/>
              </w:rPr>
              <w:t xml:space="preserve">Упаковка: </w:t>
            </w:r>
            <w:r w:rsidR="00661AF2">
              <w:rPr>
                <w:b w:val="0"/>
                <w:sz w:val="22"/>
                <w:szCs w:val="22"/>
                <w:lang w:val="uk-UA"/>
              </w:rPr>
              <w:t>поліети</w:t>
            </w:r>
            <w:r>
              <w:rPr>
                <w:b w:val="0"/>
                <w:sz w:val="22"/>
                <w:szCs w:val="22"/>
                <w:lang w:val="uk-UA"/>
              </w:rPr>
              <w:t>лен.</w:t>
            </w:r>
          </w:p>
        </w:tc>
        <w:tc>
          <w:tcPr>
            <w:tcW w:w="2127" w:type="dxa"/>
            <w:tcBorders>
              <w:top w:val="single" w:sz="4" w:space="0" w:color="auto"/>
              <w:left w:val="single" w:sz="4" w:space="0" w:color="auto"/>
              <w:bottom w:val="single" w:sz="4" w:space="0" w:color="auto"/>
              <w:right w:val="single" w:sz="4" w:space="0" w:color="auto"/>
            </w:tcBorders>
          </w:tcPr>
          <w:p w:rsidR="00A42996" w:rsidRPr="00B159C6" w:rsidRDefault="00A42996" w:rsidP="00177F8B">
            <w:pPr>
              <w:spacing w:after="0" w:line="240" w:lineRule="auto"/>
              <w:jc w:val="center"/>
              <w:rPr>
                <w:color w:val="FF0000"/>
                <w:sz w:val="24"/>
                <w:szCs w:val="24"/>
              </w:rPr>
            </w:pPr>
            <w:r w:rsidRPr="00B159C6">
              <w:rPr>
                <w:rFonts w:ascii="Times New Roman" w:hAnsi="Times New Roman"/>
                <w:color w:val="FF0000"/>
                <w:sz w:val="24"/>
                <w:szCs w:val="24"/>
                <w:lang w:val="uk-UA"/>
              </w:rPr>
              <w:t>Відповісти</w:t>
            </w:r>
          </w:p>
        </w:tc>
      </w:tr>
    </w:tbl>
    <w:p w:rsidR="007D5BBE" w:rsidRDefault="007D5BBE" w:rsidP="005756A6">
      <w:pPr>
        <w:widowControl w:val="0"/>
        <w:spacing w:after="0"/>
        <w:jc w:val="center"/>
        <w:rPr>
          <w:rFonts w:ascii="Times New Roman" w:eastAsia="Times New Roman" w:hAnsi="Times New Roman"/>
          <w:b/>
          <w:bCs/>
          <w:sz w:val="24"/>
          <w:szCs w:val="24"/>
          <w:u w:val="single"/>
          <w:lang w:eastAsia="ru-RU"/>
        </w:rPr>
      </w:pPr>
    </w:p>
    <w:p w:rsidR="007D5BBE" w:rsidRDefault="007D5BBE" w:rsidP="005756A6">
      <w:pPr>
        <w:widowControl w:val="0"/>
        <w:spacing w:after="0"/>
        <w:jc w:val="center"/>
        <w:rPr>
          <w:rFonts w:ascii="Times New Roman" w:eastAsia="Times New Roman" w:hAnsi="Times New Roman"/>
          <w:b/>
          <w:bCs/>
          <w:sz w:val="24"/>
          <w:szCs w:val="24"/>
          <w:u w:val="single"/>
          <w:lang w:eastAsia="ru-RU"/>
        </w:rPr>
      </w:pPr>
    </w:p>
    <w:p w:rsidR="00553E2B" w:rsidRPr="00457834" w:rsidRDefault="007D5BBE" w:rsidP="005756A6">
      <w:pPr>
        <w:widowControl w:val="0"/>
        <w:spacing w:after="0"/>
        <w:jc w:val="center"/>
        <w:rPr>
          <w:rFonts w:ascii="Times New Roman" w:eastAsia="Times New Roman" w:hAnsi="Times New Roman"/>
          <w:b/>
          <w:bCs/>
          <w:sz w:val="24"/>
          <w:szCs w:val="24"/>
          <w:u w:val="single"/>
          <w:lang w:val="uk-UA" w:eastAsia="ru-RU"/>
        </w:rPr>
      </w:pPr>
      <w:r w:rsidRPr="00457834">
        <w:rPr>
          <w:rFonts w:ascii="Times New Roman" w:eastAsia="Times New Roman" w:hAnsi="Times New Roman"/>
          <w:b/>
          <w:bCs/>
          <w:sz w:val="24"/>
          <w:szCs w:val="24"/>
          <w:u w:val="single"/>
          <w:lang w:val="uk-UA" w:eastAsia="ru-RU"/>
        </w:rPr>
        <w:t>ЗАГАЛЬНІ ВИМОГИ ДО ПРЕДМЕТУ ЗАКУПІВЛІ</w:t>
      </w:r>
    </w:p>
    <w:p w:rsidR="007D5BBE" w:rsidRPr="00457834" w:rsidRDefault="007D5BBE" w:rsidP="005756A6">
      <w:pPr>
        <w:widowControl w:val="0"/>
        <w:spacing w:after="0"/>
        <w:jc w:val="center"/>
        <w:rPr>
          <w:rFonts w:ascii="Times New Roman" w:eastAsia="Times New Roman" w:hAnsi="Times New Roman"/>
          <w:b/>
          <w:bCs/>
          <w:sz w:val="24"/>
          <w:szCs w:val="24"/>
          <w:u w:val="single"/>
          <w:lang w:val="uk-UA" w:eastAsia="ru-RU"/>
        </w:rPr>
      </w:pPr>
    </w:p>
    <w:p w:rsidR="00553E2B" w:rsidRPr="00457834" w:rsidRDefault="00553E2B" w:rsidP="00553E2B">
      <w:pPr>
        <w:spacing w:after="0" w:line="240" w:lineRule="auto"/>
        <w:jc w:val="both"/>
        <w:rPr>
          <w:rFonts w:ascii="Times New Roman" w:eastAsia="Times New Roman" w:hAnsi="Times New Roman"/>
          <w:lang w:val="uk-UA" w:eastAsia="ar-SA"/>
        </w:rPr>
      </w:pPr>
      <w:r w:rsidRPr="00457834">
        <w:rPr>
          <w:rFonts w:ascii="Times New Roman" w:eastAsia="Times New Roman" w:hAnsi="Times New Roman"/>
          <w:sz w:val="24"/>
          <w:szCs w:val="24"/>
          <w:lang w:val="uk-UA" w:eastAsia="ar-SA"/>
        </w:rPr>
        <w:tab/>
      </w:r>
      <w:r w:rsidR="007D5BBE" w:rsidRPr="00457834">
        <w:rPr>
          <w:rFonts w:ascii="Times New Roman" w:eastAsia="Times New Roman" w:hAnsi="Times New Roman"/>
          <w:sz w:val="24"/>
          <w:szCs w:val="24"/>
          <w:lang w:val="uk-UA" w:eastAsia="ar-SA"/>
        </w:rPr>
        <w:t xml:space="preserve">1. </w:t>
      </w:r>
      <w:r w:rsidRPr="00457834">
        <w:rPr>
          <w:rFonts w:ascii="Times New Roman" w:eastAsia="Times New Roman" w:hAnsi="Times New Roman"/>
          <w:lang w:val="uk-UA" w:eastAsia="ar-SA"/>
        </w:rPr>
        <w:t xml:space="preserve">Запропонований учасником товар </w:t>
      </w:r>
      <w:r w:rsidRPr="00457834">
        <w:rPr>
          <w:rFonts w:ascii="Times New Roman" w:eastAsia="Times New Roman" w:hAnsi="Times New Roman"/>
          <w:b/>
          <w:lang w:val="uk-UA" w:eastAsia="ar-SA"/>
        </w:rPr>
        <w:t>обов’язково повинен відповідати</w:t>
      </w:r>
      <w:r w:rsidRPr="00457834">
        <w:rPr>
          <w:rFonts w:ascii="Times New Roman" w:eastAsia="Times New Roman" w:hAnsi="Times New Roman"/>
          <w:lang w:val="uk-UA" w:eastAsia="ar-SA"/>
        </w:rPr>
        <w:t xml:space="preserve"> (або бути не гірше) усім наведеним у цьому Додатку до Документації кількісним, якісним та технічним вимогам. </w:t>
      </w:r>
    </w:p>
    <w:p w:rsidR="00553E2B" w:rsidRPr="00457834" w:rsidRDefault="007D5BBE" w:rsidP="007D5BBE">
      <w:pPr>
        <w:spacing w:after="0" w:line="240" w:lineRule="auto"/>
        <w:ind w:firstLine="142"/>
        <w:jc w:val="both"/>
        <w:rPr>
          <w:rFonts w:ascii="Times New Roman" w:eastAsia="Times New Roman" w:hAnsi="Times New Roman"/>
          <w:lang w:val="uk-UA" w:eastAsia="ar-SA"/>
        </w:rPr>
      </w:pPr>
      <w:r w:rsidRPr="00457834">
        <w:rPr>
          <w:rFonts w:ascii="Times New Roman" w:eastAsia="Times New Roman" w:hAnsi="Times New Roman"/>
          <w:lang w:val="uk-UA" w:eastAsia="ar-SA"/>
        </w:rPr>
        <w:tab/>
      </w:r>
      <w:r w:rsidR="00553E2B" w:rsidRPr="00457834">
        <w:rPr>
          <w:rFonts w:ascii="Times New Roman" w:eastAsia="Times New Roman" w:hAnsi="Times New Roman"/>
          <w:lang w:val="uk-UA" w:eastAsia="ar-SA"/>
        </w:rPr>
        <w:t>Учасник повинен підтвердити відповідність запропонованого ним товару вказаним кількісним, якісним  та технічним вимогам щодо даного предмету закупівлі шляхом заповнення Таблиці 1 даного додатку  в повному обсязі.</w:t>
      </w:r>
    </w:p>
    <w:p w:rsidR="007D5BBE" w:rsidRPr="00457834" w:rsidRDefault="00553E2B" w:rsidP="00553E2B">
      <w:pPr>
        <w:spacing w:after="0" w:line="240" w:lineRule="auto"/>
        <w:jc w:val="both"/>
        <w:rPr>
          <w:rFonts w:ascii="Times New Roman" w:eastAsia="Times New Roman" w:hAnsi="Times New Roman"/>
          <w:lang w:val="uk-UA" w:eastAsia="ar-SA"/>
        </w:rPr>
      </w:pPr>
      <w:r w:rsidRPr="00457834">
        <w:rPr>
          <w:rFonts w:ascii="Times New Roman" w:eastAsia="Times New Roman" w:hAnsi="Times New Roman"/>
          <w:lang w:val="uk-UA" w:eastAsia="ar-SA"/>
        </w:rPr>
        <w:tab/>
        <w:t>2. 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w:t>
      </w:r>
    </w:p>
    <w:p w:rsidR="00553E2B" w:rsidRDefault="00553E2B" w:rsidP="00553E2B">
      <w:pPr>
        <w:spacing w:after="0" w:line="240" w:lineRule="auto"/>
        <w:jc w:val="both"/>
        <w:rPr>
          <w:rFonts w:ascii="Times New Roman" w:eastAsia="Times New Roman" w:hAnsi="Times New Roman"/>
          <w:b/>
          <w:u w:val="single"/>
          <w:lang w:val="uk-UA" w:eastAsia="ar-SA"/>
        </w:rPr>
      </w:pPr>
      <w:r w:rsidRPr="00457834">
        <w:rPr>
          <w:rFonts w:ascii="Times New Roman" w:eastAsia="Times New Roman" w:hAnsi="Times New Roman"/>
          <w:lang w:val="uk-UA" w:eastAsia="ar-SA"/>
        </w:rPr>
        <w:t xml:space="preserve"> В складі пропозиції Учасник </w:t>
      </w:r>
      <w:r w:rsidRPr="00457834">
        <w:rPr>
          <w:rFonts w:ascii="Times New Roman" w:eastAsia="Times New Roman" w:hAnsi="Times New Roman"/>
          <w:b/>
          <w:u w:val="single"/>
          <w:lang w:val="uk-UA" w:eastAsia="ar-SA"/>
        </w:rPr>
        <w:t>повинен надати оригінали або копії документів:</w:t>
      </w:r>
    </w:p>
    <w:p w:rsidR="00AB0E92" w:rsidRDefault="00AB0E92" w:rsidP="00553E2B">
      <w:pPr>
        <w:spacing w:after="0" w:line="240" w:lineRule="auto"/>
        <w:jc w:val="both"/>
        <w:rPr>
          <w:rFonts w:ascii="Times New Roman" w:eastAsia="Times New Roman" w:hAnsi="Times New Roman"/>
          <w:b/>
          <w:u w:val="single"/>
          <w:lang w:val="uk-UA" w:eastAsia="ar-SA"/>
        </w:rPr>
      </w:pPr>
    </w:p>
    <w:p w:rsidR="00AB0E92" w:rsidRDefault="00AB0E92" w:rsidP="00553E2B">
      <w:pPr>
        <w:spacing w:after="0" w:line="240" w:lineRule="auto"/>
        <w:jc w:val="both"/>
        <w:rPr>
          <w:rFonts w:ascii="Times New Roman" w:eastAsia="Times New Roman" w:hAnsi="Times New Roman"/>
          <w:b/>
          <w:u w:val="single"/>
          <w:lang w:val="uk-UA" w:eastAsia="ar-SA"/>
        </w:rPr>
      </w:pPr>
    </w:p>
    <w:p w:rsidR="00AB0E92" w:rsidRPr="00457834" w:rsidRDefault="00AB0E92" w:rsidP="00553E2B">
      <w:pPr>
        <w:spacing w:after="0" w:line="240" w:lineRule="auto"/>
        <w:jc w:val="both"/>
        <w:rPr>
          <w:rFonts w:ascii="Times New Roman" w:eastAsia="Times New Roman" w:hAnsi="Times New Roman"/>
          <w:lang w:val="uk-UA" w:eastAsia="ar-SA"/>
        </w:rPr>
      </w:pPr>
    </w:p>
    <w:p w:rsidR="00553E2B" w:rsidRPr="00457834" w:rsidRDefault="006372D2" w:rsidP="006372D2">
      <w:pPr>
        <w:pStyle w:val="aa"/>
        <w:shd w:val="clear" w:color="auto" w:fill="FFFFFF"/>
        <w:spacing w:after="0" w:line="240" w:lineRule="auto"/>
        <w:ind w:left="0"/>
        <w:jc w:val="both"/>
        <w:rPr>
          <w:rFonts w:ascii="Times New Roman" w:hAnsi="Times New Roman"/>
          <w:bCs/>
          <w:lang w:val="uk-UA"/>
        </w:rPr>
      </w:pPr>
      <w:r w:rsidRPr="00457834">
        <w:rPr>
          <w:rFonts w:ascii="Times New Roman" w:hAnsi="Times New Roman"/>
          <w:bCs/>
          <w:lang w:val="uk-UA"/>
        </w:rPr>
        <w:lastRenderedPageBreak/>
        <w:t>-</w:t>
      </w:r>
      <w:r w:rsidR="00493559" w:rsidRPr="00457834">
        <w:rPr>
          <w:rFonts w:ascii="Times New Roman" w:hAnsi="Times New Roman"/>
          <w:bCs/>
          <w:lang w:val="uk-UA"/>
        </w:rPr>
        <w:t xml:space="preserve"> </w:t>
      </w:r>
      <w:r w:rsidR="00A75991" w:rsidRPr="00457834">
        <w:rPr>
          <w:rFonts w:ascii="Times New Roman" w:hAnsi="Times New Roman"/>
          <w:bCs/>
          <w:lang w:val="uk-UA"/>
        </w:rPr>
        <w:t>п</w:t>
      </w:r>
      <w:r w:rsidR="00553E2B" w:rsidRPr="00457834">
        <w:rPr>
          <w:rFonts w:ascii="Times New Roman" w:hAnsi="Times New Roman"/>
          <w:bCs/>
          <w:lang w:val="uk-UA"/>
        </w:rPr>
        <w:t>освідчення про якість, та/або декларація виробника, та/або паспорти якості, та/або сертифікати відповідності, тощо. В зазначених документах повинні зазначатися відомості щодо основних фізико-хімічних характеристик</w:t>
      </w:r>
      <w:r w:rsidR="00FE146B">
        <w:rPr>
          <w:rFonts w:ascii="Times New Roman" w:hAnsi="Times New Roman"/>
          <w:bCs/>
          <w:lang w:val="uk-UA"/>
        </w:rPr>
        <w:t>, органолептичної оцінки, дата виготовлення, термін</w:t>
      </w:r>
      <w:r w:rsidR="00553E2B" w:rsidRPr="00457834">
        <w:rPr>
          <w:rFonts w:ascii="Times New Roman" w:hAnsi="Times New Roman"/>
          <w:bCs/>
          <w:lang w:val="uk-UA"/>
        </w:rPr>
        <w:t xml:space="preserve"> реалізації (строку придатності), умов збері</w:t>
      </w:r>
      <w:r w:rsidR="00A75991" w:rsidRPr="00457834">
        <w:rPr>
          <w:rFonts w:ascii="Times New Roman" w:hAnsi="Times New Roman"/>
          <w:bCs/>
          <w:lang w:val="uk-UA"/>
        </w:rPr>
        <w:t>гання, відповідність ДСТУ</w:t>
      </w:r>
      <w:r w:rsidR="00553E2B" w:rsidRPr="00457834">
        <w:rPr>
          <w:rFonts w:ascii="Times New Roman" w:hAnsi="Times New Roman"/>
          <w:bCs/>
          <w:lang w:val="uk-UA"/>
        </w:rPr>
        <w:t>.</w:t>
      </w:r>
      <w:r w:rsidR="00553E2B" w:rsidRPr="00457834">
        <w:rPr>
          <w:rFonts w:eastAsia="Times New Roman"/>
          <w:lang w:val="uk-UA"/>
        </w:rPr>
        <w:t xml:space="preserve"> </w:t>
      </w:r>
    </w:p>
    <w:p w:rsidR="00553E2B" w:rsidRPr="00457834" w:rsidRDefault="006372D2" w:rsidP="006372D2">
      <w:pPr>
        <w:spacing w:after="0"/>
        <w:jc w:val="both"/>
        <w:rPr>
          <w:rFonts w:ascii="Times New Roman" w:hAnsi="Times New Roman"/>
          <w:bCs/>
          <w:lang w:val="uk-UA"/>
        </w:rPr>
      </w:pPr>
      <w:r w:rsidRPr="00457834">
        <w:rPr>
          <w:rFonts w:ascii="Times New Roman" w:hAnsi="Times New Roman"/>
          <w:bCs/>
          <w:lang w:val="uk-UA"/>
        </w:rPr>
        <w:t xml:space="preserve">- </w:t>
      </w:r>
      <w:r w:rsidR="00553E2B" w:rsidRPr="00457834">
        <w:rPr>
          <w:rFonts w:ascii="Times New Roman" w:hAnsi="Times New Roman"/>
          <w:bCs/>
          <w:lang w:val="uk-UA"/>
        </w:rPr>
        <w:t xml:space="preserve">лист про співпрацю з Учасником від виробника, або дистриб’ютора, або представника (у разі, якщо Учасник не є виробником продукції). Надається на фірмовому бланку, за підписом  уповноваженої особи підприємства, у якого Учасник планує отримувати товар для постачання до закладу у випадку перемоги, із зазначенням в листі товару, який є предметом цієї закупівлі. </w:t>
      </w:r>
    </w:p>
    <w:p w:rsidR="00661AF2" w:rsidRPr="00457834" w:rsidRDefault="007667F8" w:rsidP="007667F8">
      <w:pPr>
        <w:pStyle w:val="aa"/>
        <w:spacing w:after="0"/>
        <w:ind w:left="0"/>
        <w:jc w:val="both"/>
        <w:rPr>
          <w:rFonts w:ascii="Times New Roman" w:hAnsi="Times New Roman"/>
          <w:bCs/>
          <w:lang w:val="uk-UA"/>
        </w:rPr>
      </w:pPr>
      <w:r w:rsidRPr="00457834">
        <w:rPr>
          <w:rFonts w:ascii="Times New Roman" w:hAnsi="Times New Roman"/>
          <w:bCs/>
          <w:lang w:val="uk-UA"/>
        </w:rPr>
        <w:t xml:space="preserve">-сканована копія оригіналу сертифікату ISO </w:t>
      </w:r>
      <w:r w:rsidR="00AE66F1" w:rsidRPr="00457834">
        <w:rPr>
          <w:rFonts w:ascii="Times New Roman" w:hAnsi="Times New Roman"/>
          <w:bCs/>
          <w:lang w:val="uk-UA"/>
        </w:rPr>
        <w:t xml:space="preserve">22000:2019 (ISO  </w:t>
      </w:r>
      <w:r w:rsidRPr="00457834">
        <w:rPr>
          <w:rFonts w:ascii="Times New Roman" w:hAnsi="Times New Roman"/>
          <w:bCs/>
          <w:lang w:val="uk-UA"/>
        </w:rPr>
        <w:t>22000:2018</w:t>
      </w:r>
      <w:r w:rsidR="00AE66F1" w:rsidRPr="00457834">
        <w:rPr>
          <w:rFonts w:ascii="Times New Roman" w:hAnsi="Times New Roman"/>
          <w:bCs/>
          <w:lang w:val="uk-UA"/>
        </w:rPr>
        <w:t>)</w:t>
      </w:r>
      <w:r w:rsidRPr="00457834">
        <w:rPr>
          <w:rFonts w:ascii="Times New Roman" w:hAnsi="Times New Roman"/>
          <w:bCs/>
          <w:lang w:val="uk-UA"/>
        </w:rPr>
        <w:t xml:space="preserve"> виданого на </w:t>
      </w:r>
      <w:r w:rsidR="00421C01" w:rsidRPr="00457834">
        <w:rPr>
          <w:rFonts w:ascii="Times New Roman" w:hAnsi="Times New Roman"/>
          <w:bCs/>
          <w:lang w:val="uk-UA"/>
        </w:rPr>
        <w:t>виробника</w:t>
      </w:r>
      <w:r w:rsidRPr="00457834">
        <w:rPr>
          <w:rFonts w:ascii="Times New Roman" w:hAnsi="Times New Roman"/>
          <w:bCs/>
          <w:lang w:val="uk-UA"/>
        </w:rPr>
        <w:t xml:space="preserve"> товару, який є предметом закупівлі</w:t>
      </w:r>
      <w:r w:rsidR="00421C01" w:rsidRPr="00457834">
        <w:rPr>
          <w:rFonts w:ascii="Times New Roman" w:hAnsi="Times New Roman"/>
          <w:bCs/>
          <w:lang w:val="uk-UA"/>
        </w:rPr>
        <w:t xml:space="preserve"> </w:t>
      </w:r>
      <w:r w:rsidRPr="00457834">
        <w:rPr>
          <w:rFonts w:ascii="Times New Roman" w:hAnsi="Times New Roman"/>
          <w:bCs/>
          <w:lang w:val="uk-UA"/>
        </w:rPr>
        <w:t>або акт, складений за результатами проведення заходу державного контролю у формі аудиту постійно діючих процедур, заснованих на принципах НАССР</w:t>
      </w:r>
      <w:r w:rsidR="00421C01" w:rsidRPr="00457834">
        <w:rPr>
          <w:rFonts w:ascii="Times New Roman" w:hAnsi="Times New Roman"/>
          <w:bCs/>
          <w:lang w:val="uk-UA"/>
        </w:rPr>
        <w:t>.</w:t>
      </w:r>
    </w:p>
    <w:p w:rsidR="007667F8" w:rsidRPr="00457834" w:rsidRDefault="00553E2B" w:rsidP="005756A6">
      <w:pPr>
        <w:pStyle w:val="aa"/>
        <w:spacing w:after="0" w:line="240" w:lineRule="auto"/>
        <w:ind w:left="0"/>
        <w:jc w:val="both"/>
        <w:rPr>
          <w:rFonts w:ascii="Times New Roman" w:hAnsi="Times New Roman"/>
          <w:color w:val="000000" w:themeColor="text1"/>
          <w:lang w:val="uk-UA"/>
        </w:rPr>
      </w:pPr>
      <w:r w:rsidRPr="00457834">
        <w:rPr>
          <w:rFonts w:ascii="Times New Roman" w:hAnsi="Times New Roman"/>
          <w:color w:val="000000" w:themeColor="text1"/>
          <w:lang w:val="uk-UA"/>
        </w:rPr>
        <w:t>- гарантійний</w:t>
      </w:r>
      <w:r w:rsidRPr="00457834">
        <w:rPr>
          <w:rFonts w:ascii="Times New Roman" w:hAnsi="Times New Roman"/>
          <w:b/>
          <w:color w:val="FF0000"/>
          <w:lang w:val="uk-UA"/>
        </w:rPr>
        <w:t xml:space="preserve"> </w:t>
      </w:r>
      <w:r w:rsidRPr="00457834">
        <w:rPr>
          <w:rFonts w:ascii="Times New Roman" w:hAnsi="Times New Roman"/>
          <w:color w:val="000000" w:themeColor="text1"/>
          <w:lang w:val="uk-UA"/>
        </w:rPr>
        <w:t>лист виробника щодо можливості постачання товару до медичного закладу у випадку перемоги</w:t>
      </w:r>
    </w:p>
    <w:p w:rsidR="00553E2B" w:rsidRPr="00457834" w:rsidRDefault="007667F8" w:rsidP="005756A6">
      <w:pPr>
        <w:pStyle w:val="aa"/>
        <w:spacing w:after="0" w:line="240" w:lineRule="auto"/>
        <w:ind w:left="0"/>
        <w:jc w:val="both"/>
        <w:rPr>
          <w:rFonts w:ascii="Times New Roman" w:hAnsi="Times New Roman"/>
          <w:color w:val="000000" w:themeColor="text1"/>
          <w:lang w:val="uk-UA"/>
        </w:rPr>
      </w:pPr>
      <w:r w:rsidRPr="00457834">
        <w:rPr>
          <w:lang w:val="uk-UA"/>
        </w:rPr>
        <w:t>-</w:t>
      </w:r>
      <w:r w:rsidRPr="00457834">
        <w:rPr>
          <w:rFonts w:ascii="Times New Roman" w:hAnsi="Times New Roman"/>
          <w:bCs/>
          <w:lang w:val="uk-UA"/>
        </w:rPr>
        <w:t xml:space="preserve"> експлуатаційний дозвіл оператора ринку щодо виробництва (або зберігання, якщо учасник не є виробником) товару, який є предметом закупівлі</w:t>
      </w:r>
      <w:r w:rsidR="00421C01" w:rsidRPr="00457834">
        <w:rPr>
          <w:rFonts w:ascii="Times New Roman" w:hAnsi="Times New Roman"/>
          <w:color w:val="000000" w:themeColor="text1"/>
          <w:lang w:val="uk-UA"/>
        </w:rPr>
        <w:t>.</w:t>
      </w:r>
    </w:p>
    <w:p w:rsidR="00661AF2" w:rsidRPr="00457834" w:rsidRDefault="00661AF2" w:rsidP="005756A6">
      <w:pPr>
        <w:pStyle w:val="aa"/>
        <w:spacing w:after="0" w:line="240" w:lineRule="auto"/>
        <w:ind w:left="0"/>
        <w:jc w:val="both"/>
        <w:rPr>
          <w:rFonts w:ascii="Times New Roman" w:hAnsi="Times New Roman"/>
          <w:color w:val="000000" w:themeColor="text1"/>
          <w:lang w:val="uk-UA"/>
        </w:rPr>
      </w:pPr>
    </w:p>
    <w:p w:rsidR="00E170FD" w:rsidRPr="00457834" w:rsidRDefault="00E170FD" w:rsidP="00661AF2">
      <w:pPr>
        <w:spacing w:after="0" w:line="240" w:lineRule="auto"/>
        <w:ind w:firstLine="708"/>
        <w:jc w:val="both"/>
        <w:rPr>
          <w:rFonts w:ascii="Times New Roman" w:eastAsia="Times New Roman" w:hAnsi="Times New Roman"/>
          <w:lang w:val="uk-UA" w:eastAsia="ar-SA"/>
        </w:rPr>
      </w:pPr>
      <w:r w:rsidRPr="00457834">
        <w:rPr>
          <w:rFonts w:ascii="Times New Roman" w:eastAsia="Times New Roman" w:hAnsi="Times New Roman"/>
          <w:lang w:val="uk-UA" w:eastAsia="ar-SA"/>
        </w:rPr>
        <w:t>3. Надати в складі пропозиції</w:t>
      </w:r>
      <w:r w:rsidRPr="00457834">
        <w:rPr>
          <w:rFonts w:ascii="Times New Roman" w:eastAsia="Times New Roman" w:hAnsi="Times New Roman"/>
          <w:b/>
          <w:lang w:val="uk-UA" w:eastAsia="ar-SA"/>
        </w:rPr>
        <w:t xml:space="preserve"> Гарантійний лист</w:t>
      </w:r>
      <w:r w:rsidRPr="00457834">
        <w:rPr>
          <w:rFonts w:ascii="Times New Roman" w:eastAsia="Times New Roman" w:hAnsi="Times New Roman"/>
          <w:lang w:val="uk-UA" w:eastAsia="ar-SA"/>
        </w:rPr>
        <w:t xml:space="preserve"> (в довільній формі) стосовно того, що запропонований до поставки учасником </w:t>
      </w:r>
      <w:r w:rsidRPr="00457834">
        <w:rPr>
          <w:rFonts w:ascii="Times New Roman" w:eastAsia="Times New Roman" w:hAnsi="Times New Roman"/>
          <w:b/>
          <w:lang w:val="uk-UA" w:eastAsia="ar-SA"/>
        </w:rPr>
        <w:t>товар відповідає наступним вимогам та учасник зобов’язується виконати наступні умови щодо поставки товару:</w:t>
      </w:r>
    </w:p>
    <w:p w:rsidR="00E170FD" w:rsidRPr="00457834" w:rsidRDefault="00E170FD" w:rsidP="00E170FD">
      <w:pPr>
        <w:spacing w:after="0" w:line="240" w:lineRule="auto"/>
        <w:jc w:val="both"/>
        <w:rPr>
          <w:rFonts w:ascii="Times New Roman" w:eastAsia="Times New Roman" w:hAnsi="Times New Roman"/>
          <w:lang w:val="uk-UA" w:eastAsia="ar-SA"/>
        </w:rPr>
      </w:pPr>
      <w:r w:rsidRPr="00457834">
        <w:rPr>
          <w:rFonts w:ascii="Times New Roman" w:eastAsia="Times New Roman" w:hAnsi="Times New Roman"/>
          <w:lang w:val="uk-UA" w:eastAsia="ar-SA"/>
        </w:rPr>
        <w:tab/>
        <w:t>3.1. 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rsidR="00E170FD" w:rsidRPr="00457834" w:rsidRDefault="00E170FD" w:rsidP="00E170FD">
      <w:pPr>
        <w:spacing w:after="0" w:line="240" w:lineRule="auto"/>
        <w:jc w:val="both"/>
        <w:rPr>
          <w:rFonts w:ascii="Times New Roman" w:eastAsia="Times New Roman" w:hAnsi="Times New Roman"/>
          <w:lang w:val="uk-UA" w:eastAsia="ar-SA"/>
        </w:rPr>
      </w:pPr>
      <w:r w:rsidRPr="00457834">
        <w:rPr>
          <w:rFonts w:ascii="Times New Roman" w:eastAsia="Times New Roman" w:hAnsi="Times New Roman"/>
          <w:lang w:val="uk-UA" w:eastAsia="ar-SA"/>
        </w:rPr>
        <w:tab/>
        <w:t>3.2. Доставка і розвантаження товару здійснюється транспортом, силами Учасника по заявці Замовника.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E170FD" w:rsidRPr="00457834" w:rsidRDefault="00E170FD" w:rsidP="00E170FD">
      <w:pPr>
        <w:spacing w:after="0" w:line="240" w:lineRule="auto"/>
        <w:jc w:val="both"/>
        <w:rPr>
          <w:rFonts w:ascii="Times New Roman" w:eastAsia="Times New Roman" w:hAnsi="Times New Roman"/>
          <w:lang w:val="uk-UA" w:eastAsia="ar-SA"/>
        </w:rPr>
      </w:pPr>
      <w:r w:rsidRPr="00457834">
        <w:rPr>
          <w:rFonts w:ascii="Times New Roman" w:eastAsia="Times New Roman" w:hAnsi="Times New Roman"/>
          <w:lang w:val="uk-UA" w:eastAsia="ar-SA"/>
        </w:rPr>
        <w:tab/>
        <w:t>3.3.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E170FD" w:rsidRPr="00457834" w:rsidRDefault="00E170FD" w:rsidP="00E170FD">
      <w:pPr>
        <w:spacing w:after="0" w:line="240" w:lineRule="auto"/>
        <w:jc w:val="both"/>
        <w:rPr>
          <w:rFonts w:ascii="Times New Roman" w:eastAsia="Times New Roman" w:hAnsi="Times New Roman"/>
          <w:lang w:val="uk-UA" w:eastAsia="ar-SA"/>
        </w:rPr>
      </w:pPr>
      <w:r w:rsidRPr="00457834">
        <w:rPr>
          <w:rFonts w:ascii="Times New Roman" w:eastAsia="Times New Roman" w:hAnsi="Times New Roman"/>
          <w:lang w:val="uk-UA" w:eastAsia="ar-SA"/>
        </w:rPr>
        <w:t xml:space="preserve">  </w:t>
      </w:r>
      <w:r w:rsidRPr="00457834">
        <w:rPr>
          <w:rFonts w:ascii="Times New Roman" w:eastAsia="Times New Roman" w:hAnsi="Times New Roman"/>
          <w:lang w:val="uk-UA" w:eastAsia="ar-SA"/>
        </w:rPr>
        <w:tab/>
        <w:t>3.4.</w:t>
      </w:r>
      <w:r w:rsidRPr="00457834">
        <w:rPr>
          <w:rFonts w:ascii="Times New Roman" w:hAnsi="Times New Roman"/>
          <w:lang w:val="uk-UA"/>
        </w:rPr>
        <w:t xml:space="preserve"> </w:t>
      </w:r>
      <w:r w:rsidRPr="00457834">
        <w:rPr>
          <w:rFonts w:ascii="Times New Roman" w:eastAsia="Times New Roman" w:hAnsi="Times New Roman"/>
          <w:lang w:val="uk-UA" w:eastAsia="ar-SA"/>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w:t>
      </w:r>
      <w:r w:rsidR="006372D2" w:rsidRPr="00457834">
        <w:rPr>
          <w:rFonts w:ascii="Times New Roman" w:eastAsia="Times New Roman" w:hAnsi="Times New Roman"/>
          <w:lang w:val="uk-UA" w:eastAsia="ar-SA"/>
        </w:rPr>
        <w:t>ільним транспортом в Україні».</w:t>
      </w:r>
    </w:p>
    <w:p w:rsidR="00E170FD" w:rsidRPr="00457834" w:rsidRDefault="00E170FD" w:rsidP="00E170FD">
      <w:pPr>
        <w:spacing w:after="0" w:line="240" w:lineRule="auto"/>
        <w:jc w:val="both"/>
        <w:rPr>
          <w:rFonts w:ascii="Times New Roman" w:eastAsia="Times New Roman" w:hAnsi="Times New Roman"/>
          <w:lang w:val="uk-UA" w:eastAsia="ar-SA"/>
        </w:rPr>
      </w:pPr>
      <w:r w:rsidRPr="00457834">
        <w:rPr>
          <w:rFonts w:ascii="Times New Roman" w:eastAsia="Times New Roman" w:hAnsi="Times New Roman"/>
          <w:lang w:val="uk-UA" w:eastAsia="ar-SA"/>
        </w:rPr>
        <w:t xml:space="preserve">  </w:t>
      </w:r>
      <w:r w:rsidRPr="00457834">
        <w:rPr>
          <w:rFonts w:ascii="Times New Roman" w:eastAsia="Times New Roman" w:hAnsi="Times New Roman"/>
          <w:lang w:val="uk-UA" w:eastAsia="ar-SA"/>
        </w:rPr>
        <w:tab/>
        <w:t xml:space="preserve">3.5. 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E170FD" w:rsidRPr="00457834" w:rsidRDefault="00E170FD" w:rsidP="00E170FD">
      <w:pPr>
        <w:spacing w:after="0" w:line="240" w:lineRule="auto"/>
        <w:ind w:firstLine="426"/>
        <w:jc w:val="both"/>
        <w:rPr>
          <w:rFonts w:ascii="Times New Roman" w:eastAsia="Times New Roman" w:hAnsi="Times New Roman"/>
          <w:lang w:val="uk-UA" w:eastAsia="ar-SA"/>
        </w:rPr>
      </w:pPr>
      <w:r w:rsidRPr="00457834">
        <w:rPr>
          <w:rFonts w:ascii="Times New Roman" w:eastAsia="Times New Roman" w:hAnsi="Times New Roman"/>
          <w:lang w:val="uk-UA" w:eastAsia="ar-SA"/>
        </w:rPr>
        <w:t xml:space="preserve"> </w:t>
      </w:r>
      <w:r w:rsidRPr="00457834">
        <w:rPr>
          <w:rFonts w:ascii="Times New Roman" w:eastAsia="Times New Roman" w:hAnsi="Times New Roman"/>
          <w:lang w:val="uk-UA" w:eastAsia="ar-SA"/>
        </w:rPr>
        <w:tab/>
        <w:t>3.6. Приймання товару по якості і кількості здійснюється уповноваженими представниками обох Сторін.</w:t>
      </w:r>
    </w:p>
    <w:p w:rsidR="00E170FD" w:rsidRPr="00457834" w:rsidRDefault="00E170FD" w:rsidP="00E170FD">
      <w:pPr>
        <w:spacing w:after="0" w:line="240" w:lineRule="auto"/>
        <w:ind w:firstLine="426"/>
        <w:jc w:val="both"/>
        <w:rPr>
          <w:rFonts w:ascii="Times New Roman" w:eastAsia="Times New Roman" w:hAnsi="Times New Roman"/>
          <w:lang w:val="uk-UA" w:eastAsia="ar-SA"/>
        </w:rPr>
      </w:pPr>
      <w:r w:rsidRPr="00457834">
        <w:rPr>
          <w:rFonts w:ascii="Times New Roman" w:eastAsia="Times New Roman" w:hAnsi="Times New Roman"/>
          <w:lang w:val="uk-UA" w:eastAsia="ar-SA"/>
        </w:rPr>
        <w:t xml:space="preserve"> </w:t>
      </w:r>
      <w:r w:rsidRPr="00457834">
        <w:rPr>
          <w:rFonts w:ascii="Times New Roman" w:eastAsia="Times New Roman" w:hAnsi="Times New Roman"/>
          <w:lang w:val="uk-UA" w:eastAsia="ar-SA"/>
        </w:rPr>
        <w:tab/>
        <w:t>3.7.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 (Постачальник).</w:t>
      </w:r>
    </w:p>
    <w:p w:rsidR="006E5011" w:rsidRPr="00457834" w:rsidRDefault="00E170FD" w:rsidP="006E5011">
      <w:pPr>
        <w:spacing w:after="0" w:line="240" w:lineRule="auto"/>
        <w:ind w:firstLine="426"/>
        <w:jc w:val="both"/>
        <w:rPr>
          <w:rFonts w:ascii="Times New Roman" w:eastAsia="Times New Roman" w:hAnsi="Times New Roman"/>
          <w:lang w:val="uk-UA" w:eastAsia="ar-SA"/>
        </w:rPr>
      </w:pPr>
      <w:r w:rsidRPr="00457834">
        <w:rPr>
          <w:rFonts w:ascii="Times New Roman" w:eastAsia="Times New Roman" w:hAnsi="Times New Roman"/>
          <w:lang w:val="uk-UA" w:eastAsia="ar-SA"/>
        </w:rPr>
        <w:tab/>
        <w:t xml:space="preserve">3.8. У разі виявлення неякісного  товару або такого, що не відповідає умовам договору, Учасник (Постачальник) зобов’язаний замінити неякісний товар протягом однієї доби з моменту виявлення неякісного товару, </w:t>
      </w:r>
      <w:r w:rsidR="006E5011" w:rsidRPr="00457834">
        <w:rPr>
          <w:rFonts w:ascii="Times New Roman" w:eastAsia="Times New Roman" w:hAnsi="Times New Roman"/>
          <w:lang w:val="uk-UA" w:eastAsia="ar-SA"/>
        </w:rPr>
        <w:t>без будь-якої додаткової оплати з боку Замовника.</w:t>
      </w:r>
    </w:p>
    <w:p w:rsidR="00493559" w:rsidRPr="00457834" w:rsidRDefault="00E170FD" w:rsidP="00E170FD">
      <w:pPr>
        <w:spacing w:after="0" w:line="240" w:lineRule="auto"/>
        <w:ind w:firstLine="426"/>
        <w:jc w:val="both"/>
        <w:rPr>
          <w:rFonts w:ascii="Times New Roman" w:eastAsia="Times New Roman" w:hAnsi="Times New Roman"/>
          <w:lang w:val="uk-UA" w:eastAsia="ar-SA"/>
        </w:rPr>
      </w:pPr>
      <w:r w:rsidRPr="00457834">
        <w:rPr>
          <w:rFonts w:ascii="Times New Roman" w:eastAsia="Times New Roman" w:hAnsi="Times New Roman"/>
          <w:lang w:val="uk-UA" w:eastAsia="ar-SA"/>
        </w:rPr>
        <w:tab/>
        <w:t>3.9. Доставка товару здійснюється  дрібними партіями у відповідност</w:t>
      </w:r>
      <w:r w:rsidR="00661AF2" w:rsidRPr="00457834">
        <w:rPr>
          <w:rFonts w:ascii="Times New Roman" w:eastAsia="Times New Roman" w:hAnsi="Times New Roman"/>
          <w:lang w:val="uk-UA" w:eastAsia="ar-SA"/>
        </w:rPr>
        <w:t>і до заявки, протягом 2022</w:t>
      </w:r>
      <w:r w:rsidR="00493559" w:rsidRPr="00457834">
        <w:rPr>
          <w:rFonts w:ascii="Times New Roman" w:eastAsia="Times New Roman" w:hAnsi="Times New Roman"/>
          <w:lang w:val="uk-UA" w:eastAsia="ar-SA"/>
        </w:rPr>
        <w:t xml:space="preserve"> р.</w:t>
      </w:r>
    </w:p>
    <w:p w:rsidR="00E170FD" w:rsidRPr="00E170FD" w:rsidRDefault="00493559" w:rsidP="00FE146B">
      <w:pPr>
        <w:ind w:firstLine="426"/>
        <w:jc w:val="both"/>
        <w:rPr>
          <w:rFonts w:ascii="Times New Roman" w:hAnsi="Times New Roman"/>
        </w:rPr>
      </w:pPr>
      <w:r w:rsidRPr="00457834">
        <w:rPr>
          <w:rFonts w:ascii="Times New Roman" w:eastAsia="Times New Roman" w:hAnsi="Times New Roman"/>
          <w:lang w:val="uk-UA" w:eastAsia="ar-SA"/>
        </w:rPr>
        <w:t xml:space="preserve">     </w:t>
      </w:r>
      <w:r w:rsidRPr="00457834">
        <w:rPr>
          <w:rFonts w:ascii="Times New Roman" w:hAnsi="Times New Roman"/>
          <w:color w:val="000000"/>
          <w:lang w:val="uk-UA"/>
        </w:rPr>
        <w:t>4. Учасник у складі пропозиції надає гарантійни</w:t>
      </w:r>
      <w:r w:rsidR="00661AF2" w:rsidRPr="00457834">
        <w:rPr>
          <w:rFonts w:ascii="Times New Roman" w:hAnsi="Times New Roman"/>
          <w:color w:val="000000"/>
          <w:lang w:val="uk-UA"/>
        </w:rPr>
        <w:t>й лист-</w:t>
      </w:r>
      <w:r w:rsidRPr="00457834">
        <w:rPr>
          <w:rFonts w:ascii="Times New Roman" w:hAnsi="Times New Roman"/>
          <w:color w:val="000000"/>
          <w:lang w:val="uk-UA"/>
        </w:rPr>
        <w:t>погодження, що Замовник за необхідністю та на власний роз</w:t>
      </w:r>
      <w:r w:rsidR="00661AF2" w:rsidRPr="00457834">
        <w:rPr>
          <w:rFonts w:ascii="Times New Roman" w:hAnsi="Times New Roman"/>
          <w:color w:val="000000"/>
          <w:lang w:val="uk-UA"/>
        </w:rPr>
        <w:t xml:space="preserve">суд може звернутися до Учасника - </w:t>
      </w:r>
      <w:r w:rsidRPr="00457834">
        <w:rPr>
          <w:rFonts w:ascii="Times New Roman" w:hAnsi="Times New Roman"/>
          <w:color w:val="000000"/>
          <w:lang w:val="uk-UA"/>
        </w:rPr>
        <w:t>переможця торгів (Постачальник) та зобов'язати, перед поставкою товару, надати «зразок товару» (далі – Зразок). Зразки товару повинні відповідати технічним вимогам З</w:t>
      </w:r>
      <w:r w:rsidR="00AD1AE2" w:rsidRPr="00457834">
        <w:rPr>
          <w:rFonts w:ascii="Times New Roman" w:hAnsi="Times New Roman"/>
          <w:color w:val="000000"/>
          <w:lang w:val="uk-UA"/>
        </w:rPr>
        <w:t>амовника, викладеним в Додатку 4</w:t>
      </w:r>
      <w:r w:rsidRPr="00457834">
        <w:rPr>
          <w:rFonts w:ascii="Times New Roman" w:hAnsi="Times New Roman"/>
          <w:color w:val="000000"/>
          <w:lang w:val="uk-UA"/>
        </w:rPr>
        <w:t xml:space="preserve"> та пропозиції Учасника (Переможця). Зразки товару залишаються у Замовника для еталонного контролю за якістю та є частиною поставки товару за Договором. Витрати Постачальника пов’язані з розвантаженням, завантаженням, постачанням на склад Покупця та/або повернення зразків (у разі якщо запропонований Постачальником зразок товару не відповідає вимогам Покупця за якістю та технічними характеристиками) не відшкодовуються. Неспроможність Постачальника надати Замовнику «зразок товару» в визначені терміни та згідно з технічни</w:t>
      </w:r>
      <w:r w:rsidR="00AD1AE2" w:rsidRPr="00457834">
        <w:rPr>
          <w:rFonts w:ascii="Times New Roman" w:hAnsi="Times New Roman"/>
          <w:color w:val="000000"/>
          <w:lang w:val="uk-UA"/>
        </w:rPr>
        <w:t>м вимогам викладеним в Додатку 4</w:t>
      </w:r>
      <w:r w:rsidRPr="00457834">
        <w:rPr>
          <w:rFonts w:ascii="Times New Roman" w:hAnsi="Times New Roman"/>
          <w:color w:val="000000"/>
          <w:lang w:val="uk-UA"/>
        </w:rPr>
        <w:t xml:space="preserve"> та в пропозиції Учасника (Переможця) буде вважатися порушенням умов розділу 3 укладеного Договору та відмовою здійснювати поставку товару за цим Договором. У такому випадку до Постачальника будуть застосовані штрафні санкції згідно з пунктами 6.3 та 6.5 Договору.</w:t>
      </w:r>
    </w:p>
    <w:sectPr w:rsidR="00E170FD" w:rsidRPr="00E170FD" w:rsidSect="007D5BBE">
      <w:pgSz w:w="11906" w:h="16838" w:code="9"/>
      <w:pgMar w:top="426" w:right="850"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46" w:rsidRDefault="00360F46" w:rsidP="00493559">
      <w:pPr>
        <w:spacing w:after="0" w:line="240" w:lineRule="auto"/>
      </w:pPr>
      <w:r>
        <w:separator/>
      </w:r>
    </w:p>
  </w:endnote>
  <w:endnote w:type="continuationSeparator" w:id="0">
    <w:p w:rsidR="00360F46" w:rsidRDefault="00360F46" w:rsidP="004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46" w:rsidRDefault="00360F46" w:rsidP="00493559">
      <w:pPr>
        <w:spacing w:after="0" w:line="240" w:lineRule="auto"/>
      </w:pPr>
      <w:r>
        <w:separator/>
      </w:r>
    </w:p>
  </w:footnote>
  <w:footnote w:type="continuationSeparator" w:id="0">
    <w:p w:rsidR="00360F46" w:rsidRDefault="00360F46" w:rsidP="00493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lvl w:ilvl="0">
      <w:start w:val="1"/>
      <w:numFmt w:val="decimal"/>
      <w:lvlText w:val="%1."/>
      <w:lvlJc w:val="left"/>
      <w:pPr>
        <w:tabs>
          <w:tab w:val="num" w:pos="0"/>
        </w:tabs>
        <w:ind w:left="578" w:hanging="360"/>
      </w:pPr>
    </w:lvl>
  </w:abstractNum>
  <w:abstractNum w:abstractNumId="1" w15:restartNumberingAfterBreak="0">
    <w:nsid w:val="070B6419"/>
    <w:multiLevelType w:val="multilevel"/>
    <w:tmpl w:val="9FD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1CD5"/>
    <w:multiLevelType w:val="multilevel"/>
    <w:tmpl w:val="9A52D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FA682F"/>
    <w:multiLevelType w:val="hybridMultilevel"/>
    <w:tmpl w:val="55285CBE"/>
    <w:lvl w:ilvl="0" w:tplc="87706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B7D50F7"/>
    <w:multiLevelType w:val="multilevel"/>
    <w:tmpl w:val="AEE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36FF5"/>
    <w:multiLevelType w:val="hybridMultilevel"/>
    <w:tmpl w:val="26E453FE"/>
    <w:lvl w:ilvl="0" w:tplc="916699E8">
      <w:start w:val="1"/>
      <w:numFmt w:val="decimal"/>
      <w:lvlText w:val="%1."/>
      <w:lvlJc w:val="left"/>
      <w:pPr>
        <w:tabs>
          <w:tab w:val="num" w:pos="0"/>
        </w:tabs>
        <w:ind w:left="578" w:hanging="360"/>
      </w:pPr>
      <w:rPr>
        <w:b w:val="0"/>
        <w:bCs w:val="0"/>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504248"/>
    <w:multiLevelType w:val="hybridMultilevel"/>
    <w:tmpl w:val="774CFB98"/>
    <w:lvl w:ilvl="0" w:tplc="65200DD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11C424F"/>
    <w:multiLevelType w:val="multilevel"/>
    <w:tmpl w:val="16B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8CF"/>
    <w:multiLevelType w:val="multilevel"/>
    <w:tmpl w:val="8766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86945"/>
    <w:multiLevelType w:val="hybridMultilevel"/>
    <w:tmpl w:val="E0ACDEBC"/>
    <w:lvl w:ilvl="0" w:tplc="76762542">
      <w:start w:val="1"/>
      <w:numFmt w:val="decimal"/>
      <w:lvlText w:val="%1."/>
      <w:lvlJc w:val="left"/>
      <w:pPr>
        <w:ind w:left="927" w:hanging="360"/>
      </w:pPr>
      <w:rPr>
        <w:rFonts w:hint="default"/>
        <w:b/>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87F2DB6"/>
    <w:multiLevelType w:val="multilevel"/>
    <w:tmpl w:val="C530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9035A"/>
    <w:multiLevelType w:val="hybridMultilevel"/>
    <w:tmpl w:val="2FD6B192"/>
    <w:lvl w:ilvl="0" w:tplc="7A42A81E">
      <w:start w:val="4"/>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891413D"/>
    <w:multiLevelType w:val="hybridMultilevel"/>
    <w:tmpl w:val="1158B4B8"/>
    <w:lvl w:ilvl="0" w:tplc="69D203D8">
      <w:start w:val="1"/>
      <w:numFmt w:val="decimal"/>
      <w:lvlText w:val="%1."/>
      <w:lvlJc w:val="left"/>
      <w:pPr>
        <w:ind w:left="1353" w:hanging="360"/>
      </w:pPr>
      <w:rPr>
        <w:rFonts w:hint="default"/>
        <w:b/>
        <w:bCs/>
        <w:i w:val="0"/>
        <w:iCs w:val="0"/>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724053D2"/>
    <w:multiLevelType w:val="multilevel"/>
    <w:tmpl w:val="F1D2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2"/>
  </w:num>
  <w:num w:numId="4">
    <w:abstractNumId w:val="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1"/>
  </w:num>
  <w:num w:numId="11">
    <w:abstractNumId w:val="4"/>
  </w:num>
  <w:num w:numId="12">
    <w:abstractNumId w:val="13"/>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4F3E"/>
    <w:rsid w:val="00005AAD"/>
    <w:rsid w:val="00015D45"/>
    <w:rsid w:val="00017398"/>
    <w:rsid w:val="00027953"/>
    <w:rsid w:val="00040D74"/>
    <w:rsid w:val="00046F07"/>
    <w:rsid w:val="00051BD2"/>
    <w:rsid w:val="000656E0"/>
    <w:rsid w:val="00076A76"/>
    <w:rsid w:val="000823A3"/>
    <w:rsid w:val="00085849"/>
    <w:rsid w:val="00085C62"/>
    <w:rsid w:val="000863DB"/>
    <w:rsid w:val="000865E6"/>
    <w:rsid w:val="00086728"/>
    <w:rsid w:val="00093E47"/>
    <w:rsid w:val="0009737D"/>
    <w:rsid w:val="000A36D0"/>
    <w:rsid w:val="000C4547"/>
    <w:rsid w:val="000D048E"/>
    <w:rsid w:val="000D2116"/>
    <w:rsid w:val="000D72F1"/>
    <w:rsid w:val="000E0543"/>
    <w:rsid w:val="000F095F"/>
    <w:rsid w:val="000F1BB7"/>
    <w:rsid w:val="000F2C10"/>
    <w:rsid w:val="000F5010"/>
    <w:rsid w:val="00102A2A"/>
    <w:rsid w:val="00112683"/>
    <w:rsid w:val="00115A42"/>
    <w:rsid w:val="00116478"/>
    <w:rsid w:val="00120537"/>
    <w:rsid w:val="001214FD"/>
    <w:rsid w:val="00131996"/>
    <w:rsid w:val="00152B46"/>
    <w:rsid w:val="001718D6"/>
    <w:rsid w:val="00175A53"/>
    <w:rsid w:val="0018198B"/>
    <w:rsid w:val="00194103"/>
    <w:rsid w:val="001A21ED"/>
    <w:rsid w:val="001A57B1"/>
    <w:rsid w:val="001B0133"/>
    <w:rsid w:val="001B3998"/>
    <w:rsid w:val="001C2988"/>
    <w:rsid w:val="001C5587"/>
    <w:rsid w:val="001D22CB"/>
    <w:rsid w:val="001D289F"/>
    <w:rsid w:val="001D48BB"/>
    <w:rsid w:val="001D7966"/>
    <w:rsid w:val="001E35D7"/>
    <w:rsid w:val="001E790F"/>
    <w:rsid w:val="00205BDF"/>
    <w:rsid w:val="00210CAF"/>
    <w:rsid w:val="00221935"/>
    <w:rsid w:val="00224ABC"/>
    <w:rsid w:val="00233458"/>
    <w:rsid w:val="00242E7D"/>
    <w:rsid w:val="00245A77"/>
    <w:rsid w:val="002519B1"/>
    <w:rsid w:val="00256721"/>
    <w:rsid w:val="00264391"/>
    <w:rsid w:val="00264CC1"/>
    <w:rsid w:val="0028202F"/>
    <w:rsid w:val="00283AB2"/>
    <w:rsid w:val="00284C20"/>
    <w:rsid w:val="00296A02"/>
    <w:rsid w:val="002B6F47"/>
    <w:rsid w:val="002D1298"/>
    <w:rsid w:val="002E3040"/>
    <w:rsid w:val="002F55E8"/>
    <w:rsid w:val="002F7987"/>
    <w:rsid w:val="0031661B"/>
    <w:rsid w:val="003169C7"/>
    <w:rsid w:val="00323A2F"/>
    <w:rsid w:val="00323F37"/>
    <w:rsid w:val="003300F1"/>
    <w:rsid w:val="00335FEC"/>
    <w:rsid w:val="003449DE"/>
    <w:rsid w:val="003455C8"/>
    <w:rsid w:val="0035281F"/>
    <w:rsid w:val="00360F46"/>
    <w:rsid w:val="003828E6"/>
    <w:rsid w:val="00383296"/>
    <w:rsid w:val="00383C8F"/>
    <w:rsid w:val="00393B26"/>
    <w:rsid w:val="00393C71"/>
    <w:rsid w:val="003A0FE7"/>
    <w:rsid w:val="003A6F62"/>
    <w:rsid w:val="003F2F4F"/>
    <w:rsid w:val="003F7DF5"/>
    <w:rsid w:val="004006C4"/>
    <w:rsid w:val="00420BCF"/>
    <w:rsid w:val="00420F68"/>
    <w:rsid w:val="00421060"/>
    <w:rsid w:val="00421C01"/>
    <w:rsid w:val="00435E03"/>
    <w:rsid w:val="00440A6D"/>
    <w:rsid w:val="00457834"/>
    <w:rsid w:val="00461ADE"/>
    <w:rsid w:val="004665C1"/>
    <w:rsid w:val="00475733"/>
    <w:rsid w:val="00485245"/>
    <w:rsid w:val="004864A5"/>
    <w:rsid w:val="00493559"/>
    <w:rsid w:val="004C2BC3"/>
    <w:rsid w:val="004C4034"/>
    <w:rsid w:val="004D05F4"/>
    <w:rsid w:val="005012F2"/>
    <w:rsid w:val="005108A5"/>
    <w:rsid w:val="00515FF1"/>
    <w:rsid w:val="0051713A"/>
    <w:rsid w:val="00531883"/>
    <w:rsid w:val="005345EF"/>
    <w:rsid w:val="005455BF"/>
    <w:rsid w:val="005472A4"/>
    <w:rsid w:val="00553963"/>
    <w:rsid w:val="00553E2B"/>
    <w:rsid w:val="005756A6"/>
    <w:rsid w:val="00580DC5"/>
    <w:rsid w:val="005A6B98"/>
    <w:rsid w:val="005B353E"/>
    <w:rsid w:val="005D0D31"/>
    <w:rsid w:val="005D1900"/>
    <w:rsid w:val="005D30CD"/>
    <w:rsid w:val="005D5EFA"/>
    <w:rsid w:val="005D7960"/>
    <w:rsid w:val="005E547C"/>
    <w:rsid w:val="005F54CF"/>
    <w:rsid w:val="005F60AF"/>
    <w:rsid w:val="006075C0"/>
    <w:rsid w:val="006372D2"/>
    <w:rsid w:val="00661AF2"/>
    <w:rsid w:val="006739CB"/>
    <w:rsid w:val="00681CFF"/>
    <w:rsid w:val="00697EF3"/>
    <w:rsid w:val="006A2CCF"/>
    <w:rsid w:val="006B34A5"/>
    <w:rsid w:val="006E4F89"/>
    <w:rsid w:val="006E5011"/>
    <w:rsid w:val="006F3F22"/>
    <w:rsid w:val="006F62A0"/>
    <w:rsid w:val="007102AA"/>
    <w:rsid w:val="0071310A"/>
    <w:rsid w:val="00734F81"/>
    <w:rsid w:val="007352D1"/>
    <w:rsid w:val="00735DDB"/>
    <w:rsid w:val="00736370"/>
    <w:rsid w:val="0073646D"/>
    <w:rsid w:val="00741265"/>
    <w:rsid w:val="007508E4"/>
    <w:rsid w:val="00751CFA"/>
    <w:rsid w:val="007600F0"/>
    <w:rsid w:val="007667F8"/>
    <w:rsid w:val="007764DF"/>
    <w:rsid w:val="007777B6"/>
    <w:rsid w:val="007806CE"/>
    <w:rsid w:val="007A2347"/>
    <w:rsid w:val="007A7D93"/>
    <w:rsid w:val="007B28ED"/>
    <w:rsid w:val="007B54A4"/>
    <w:rsid w:val="007C1513"/>
    <w:rsid w:val="007C7F33"/>
    <w:rsid w:val="007D26F2"/>
    <w:rsid w:val="007D4C1A"/>
    <w:rsid w:val="007D5BBE"/>
    <w:rsid w:val="007D749C"/>
    <w:rsid w:val="007F699C"/>
    <w:rsid w:val="00833DEB"/>
    <w:rsid w:val="00841DC0"/>
    <w:rsid w:val="008432AE"/>
    <w:rsid w:val="00854A57"/>
    <w:rsid w:val="00863E19"/>
    <w:rsid w:val="00880445"/>
    <w:rsid w:val="008864E5"/>
    <w:rsid w:val="00892F1E"/>
    <w:rsid w:val="008D0740"/>
    <w:rsid w:val="008D7081"/>
    <w:rsid w:val="008D7E2A"/>
    <w:rsid w:val="008E0484"/>
    <w:rsid w:val="008F77F7"/>
    <w:rsid w:val="00912B45"/>
    <w:rsid w:val="00916944"/>
    <w:rsid w:val="0092071F"/>
    <w:rsid w:val="009248C0"/>
    <w:rsid w:val="0092627E"/>
    <w:rsid w:val="00940153"/>
    <w:rsid w:val="009451F7"/>
    <w:rsid w:val="00962A1A"/>
    <w:rsid w:val="00972808"/>
    <w:rsid w:val="00973DDA"/>
    <w:rsid w:val="00992402"/>
    <w:rsid w:val="00996978"/>
    <w:rsid w:val="009A1408"/>
    <w:rsid w:val="009A3B8C"/>
    <w:rsid w:val="009A4D53"/>
    <w:rsid w:val="009B11EE"/>
    <w:rsid w:val="00A276A8"/>
    <w:rsid w:val="00A31375"/>
    <w:rsid w:val="00A35ED4"/>
    <w:rsid w:val="00A37367"/>
    <w:rsid w:val="00A42996"/>
    <w:rsid w:val="00A45281"/>
    <w:rsid w:val="00A67986"/>
    <w:rsid w:val="00A75991"/>
    <w:rsid w:val="00A809A7"/>
    <w:rsid w:val="00A851B6"/>
    <w:rsid w:val="00A9313D"/>
    <w:rsid w:val="00A93813"/>
    <w:rsid w:val="00A946A0"/>
    <w:rsid w:val="00AA50EC"/>
    <w:rsid w:val="00AB0E92"/>
    <w:rsid w:val="00AB48A3"/>
    <w:rsid w:val="00AC1B2E"/>
    <w:rsid w:val="00AC3166"/>
    <w:rsid w:val="00AC378B"/>
    <w:rsid w:val="00AC5B3D"/>
    <w:rsid w:val="00AD1AE2"/>
    <w:rsid w:val="00AE0B31"/>
    <w:rsid w:val="00AE0C02"/>
    <w:rsid w:val="00AE1A0D"/>
    <w:rsid w:val="00AE66F1"/>
    <w:rsid w:val="00AF3C07"/>
    <w:rsid w:val="00B159C6"/>
    <w:rsid w:val="00B21AD2"/>
    <w:rsid w:val="00B44347"/>
    <w:rsid w:val="00B51464"/>
    <w:rsid w:val="00B56637"/>
    <w:rsid w:val="00B57E98"/>
    <w:rsid w:val="00B64027"/>
    <w:rsid w:val="00B91262"/>
    <w:rsid w:val="00B94277"/>
    <w:rsid w:val="00B9731C"/>
    <w:rsid w:val="00BD44D9"/>
    <w:rsid w:val="00BE07AF"/>
    <w:rsid w:val="00C018B0"/>
    <w:rsid w:val="00C06361"/>
    <w:rsid w:val="00C06D2B"/>
    <w:rsid w:val="00C12F4F"/>
    <w:rsid w:val="00C1414F"/>
    <w:rsid w:val="00C60AAE"/>
    <w:rsid w:val="00C77A9F"/>
    <w:rsid w:val="00CA0CB5"/>
    <w:rsid w:val="00CA16DD"/>
    <w:rsid w:val="00CA5AB8"/>
    <w:rsid w:val="00CB3CB2"/>
    <w:rsid w:val="00CC2A31"/>
    <w:rsid w:val="00CC44F2"/>
    <w:rsid w:val="00CE1C54"/>
    <w:rsid w:val="00CE4EFB"/>
    <w:rsid w:val="00CE6E3E"/>
    <w:rsid w:val="00D027D2"/>
    <w:rsid w:val="00D07293"/>
    <w:rsid w:val="00D1471C"/>
    <w:rsid w:val="00D4155D"/>
    <w:rsid w:val="00D44A52"/>
    <w:rsid w:val="00D70A85"/>
    <w:rsid w:val="00D742B2"/>
    <w:rsid w:val="00D75FBF"/>
    <w:rsid w:val="00D83E83"/>
    <w:rsid w:val="00D95E92"/>
    <w:rsid w:val="00DD5C7E"/>
    <w:rsid w:val="00DE435C"/>
    <w:rsid w:val="00DE6F74"/>
    <w:rsid w:val="00DF13A5"/>
    <w:rsid w:val="00DF1660"/>
    <w:rsid w:val="00E170FD"/>
    <w:rsid w:val="00E23256"/>
    <w:rsid w:val="00E26FDD"/>
    <w:rsid w:val="00E47FAF"/>
    <w:rsid w:val="00E50F79"/>
    <w:rsid w:val="00E51F86"/>
    <w:rsid w:val="00E569CF"/>
    <w:rsid w:val="00E6206B"/>
    <w:rsid w:val="00E65649"/>
    <w:rsid w:val="00E66224"/>
    <w:rsid w:val="00E81EB6"/>
    <w:rsid w:val="00E90849"/>
    <w:rsid w:val="00E93AE6"/>
    <w:rsid w:val="00EA2282"/>
    <w:rsid w:val="00EA6455"/>
    <w:rsid w:val="00EB5364"/>
    <w:rsid w:val="00EC5EE7"/>
    <w:rsid w:val="00EC7C12"/>
    <w:rsid w:val="00EE5257"/>
    <w:rsid w:val="00EF5D73"/>
    <w:rsid w:val="00EF7C08"/>
    <w:rsid w:val="00F07CD7"/>
    <w:rsid w:val="00F148DF"/>
    <w:rsid w:val="00F15943"/>
    <w:rsid w:val="00F16AFE"/>
    <w:rsid w:val="00F34F3E"/>
    <w:rsid w:val="00F410C1"/>
    <w:rsid w:val="00F47345"/>
    <w:rsid w:val="00F50AF5"/>
    <w:rsid w:val="00F63AF8"/>
    <w:rsid w:val="00F90879"/>
    <w:rsid w:val="00F9569A"/>
    <w:rsid w:val="00FA5AE3"/>
    <w:rsid w:val="00FA7255"/>
    <w:rsid w:val="00FB47A6"/>
    <w:rsid w:val="00FB6DD4"/>
    <w:rsid w:val="00FC0CE7"/>
    <w:rsid w:val="00FE0CF3"/>
    <w:rsid w:val="00FE146B"/>
    <w:rsid w:val="00FE41DB"/>
    <w:rsid w:val="00FE5D10"/>
    <w:rsid w:val="00FF17E0"/>
    <w:rsid w:val="00FF2BDD"/>
    <w:rsid w:val="00FF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90B174-CF18-42B1-A8E8-8793A195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B98"/>
    <w:pPr>
      <w:spacing w:after="200" w:line="276" w:lineRule="auto"/>
    </w:pPr>
    <w:rPr>
      <w:lang w:eastAsia="en-US"/>
    </w:rPr>
  </w:style>
  <w:style w:type="paragraph" w:styleId="1">
    <w:name w:val="heading 1"/>
    <w:basedOn w:val="a"/>
    <w:link w:val="10"/>
    <w:uiPriority w:val="9"/>
    <w:qFormat/>
    <w:locked/>
    <w:rsid w:val="00DF16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34F3E"/>
    <w:rPr>
      <w:sz w:val="16"/>
      <w:szCs w:val="16"/>
    </w:rPr>
  </w:style>
  <w:style w:type="paragraph" w:styleId="a4">
    <w:name w:val="annotation text"/>
    <w:basedOn w:val="a"/>
    <w:link w:val="a5"/>
    <w:uiPriority w:val="99"/>
    <w:semiHidden/>
    <w:rsid w:val="00F34F3E"/>
    <w:rPr>
      <w:sz w:val="20"/>
      <w:szCs w:val="20"/>
    </w:rPr>
  </w:style>
  <w:style w:type="character" w:customStyle="1" w:styleId="a5">
    <w:name w:val="Текст примечания Знак"/>
    <w:basedOn w:val="a0"/>
    <w:link w:val="a4"/>
    <w:uiPriority w:val="99"/>
    <w:semiHidden/>
    <w:locked/>
    <w:rsid w:val="00F34F3E"/>
    <w:rPr>
      <w:rFonts w:ascii="Times New Roman" w:hAnsi="Times New Roman" w:cs="Times New Roman"/>
      <w:sz w:val="20"/>
      <w:szCs w:val="20"/>
    </w:rPr>
  </w:style>
  <w:style w:type="paragraph" w:styleId="a6">
    <w:name w:val="header"/>
    <w:basedOn w:val="a"/>
    <w:link w:val="a7"/>
    <w:uiPriority w:val="99"/>
    <w:rsid w:val="00F34F3E"/>
    <w:pPr>
      <w:tabs>
        <w:tab w:val="center" w:pos="4677"/>
        <w:tab w:val="right" w:pos="9355"/>
      </w:tabs>
    </w:pPr>
  </w:style>
  <w:style w:type="character" w:customStyle="1" w:styleId="a7">
    <w:name w:val="Верхний колонтитул Знак"/>
    <w:basedOn w:val="a0"/>
    <w:link w:val="a6"/>
    <w:uiPriority w:val="99"/>
    <w:locked/>
    <w:rsid w:val="00F34F3E"/>
    <w:rPr>
      <w:rFonts w:ascii="Times New Roman" w:hAnsi="Times New Roman" w:cs="Times New Roman"/>
      <w:sz w:val="24"/>
      <w:szCs w:val="24"/>
    </w:rPr>
  </w:style>
  <w:style w:type="paragraph" w:styleId="a8">
    <w:name w:val="Body Text"/>
    <w:basedOn w:val="a"/>
    <w:link w:val="a9"/>
    <w:uiPriority w:val="99"/>
    <w:rsid w:val="00F34F3E"/>
    <w:pPr>
      <w:spacing w:after="120"/>
    </w:pPr>
  </w:style>
  <w:style w:type="character" w:customStyle="1" w:styleId="a9">
    <w:name w:val="Основной текст Знак"/>
    <w:basedOn w:val="a0"/>
    <w:link w:val="a8"/>
    <w:uiPriority w:val="99"/>
    <w:locked/>
    <w:rsid w:val="00F34F3E"/>
    <w:rPr>
      <w:rFonts w:ascii="Times New Roman" w:hAnsi="Times New Roman" w:cs="Times New Roman"/>
      <w:sz w:val="24"/>
      <w:szCs w:val="24"/>
    </w:rPr>
  </w:style>
  <w:style w:type="paragraph" w:styleId="aa">
    <w:name w:val="List Paragraph"/>
    <w:basedOn w:val="a"/>
    <w:link w:val="ab"/>
    <w:uiPriority w:val="34"/>
    <w:qFormat/>
    <w:rsid w:val="00F34F3E"/>
    <w:pPr>
      <w:ind w:left="708"/>
    </w:pPr>
    <w:rPr>
      <w:rFonts w:eastAsia="SimSun"/>
    </w:rPr>
  </w:style>
  <w:style w:type="paragraph" w:styleId="3">
    <w:name w:val="Body Text Indent 3"/>
    <w:basedOn w:val="a"/>
    <w:link w:val="30"/>
    <w:uiPriority w:val="99"/>
    <w:rsid w:val="00F34F3E"/>
    <w:pPr>
      <w:spacing w:after="120"/>
      <w:ind w:left="283"/>
    </w:pPr>
    <w:rPr>
      <w:sz w:val="16"/>
      <w:szCs w:val="16"/>
    </w:rPr>
  </w:style>
  <w:style w:type="character" w:customStyle="1" w:styleId="30">
    <w:name w:val="Основной текст с отступом 3 Знак"/>
    <w:basedOn w:val="a0"/>
    <w:link w:val="3"/>
    <w:uiPriority w:val="99"/>
    <w:locked/>
    <w:rsid w:val="00F34F3E"/>
    <w:rPr>
      <w:rFonts w:ascii="Times New Roman" w:hAnsi="Times New Roman" w:cs="Times New Roman"/>
      <w:sz w:val="16"/>
      <w:szCs w:val="16"/>
    </w:rPr>
  </w:style>
  <w:style w:type="character" w:customStyle="1" w:styleId="ab">
    <w:name w:val="Абзац списка Знак"/>
    <w:link w:val="aa"/>
    <w:uiPriority w:val="34"/>
    <w:locked/>
    <w:rsid w:val="00F34F3E"/>
    <w:rPr>
      <w:rFonts w:ascii="Times New Roman" w:eastAsia="SimSun" w:hAnsi="Times New Roman" w:cs="Times New Roman"/>
      <w:sz w:val="24"/>
      <w:szCs w:val="24"/>
      <w:lang w:val="ru-RU"/>
    </w:rPr>
  </w:style>
  <w:style w:type="paragraph" w:customStyle="1" w:styleId="11">
    <w:name w:val="Обычный1"/>
    <w:uiPriority w:val="99"/>
    <w:rsid w:val="00F34F3E"/>
    <w:pPr>
      <w:widowControl w:val="0"/>
    </w:pPr>
    <w:rPr>
      <w:rFonts w:ascii="Times New Roman CYR" w:eastAsia="Times New Roman" w:hAnsi="Times New Roman CYR" w:cs="Times New Roman CYR"/>
      <w:sz w:val="24"/>
      <w:szCs w:val="24"/>
      <w:lang w:val="uk-UA" w:eastAsia="uk-UA"/>
    </w:rPr>
  </w:style>
  <w:style w:type="paragraph" w:styleId="ac">
    <w:name w:val="Balloon Text"/>
    <w:basedOn w:val="a"/>
    <w:link w:val="ad"/>
    <w:uiPriority w:val="99"/>
    <w:semiHidden/>
    <w:rsid w:val="00F34F3E"/>
    <w:rPr>
      <w:rFonts w:ascii="Segoe UI" w:hAnsi="Segoe UI" w:cs="Segoe UI"/>
      <w:sz w:val="18"/>
      <w:szCs w:val="18"/>
    </w:rPr>
  </w:style>
  <w:style w:type="character" w:customStyle="1" w:styleId="ad">
    <w:name w:val="Текст выноски Знак"/>
    <w:basedOn w:val="a0"/>
    <w:link w:val="ac"/>
    <w:uiPriority w:val="99"/>
    <w:semiHidden/>
    <w:locked/>
    <w:rsid w:val="00F34F3E"/>
    <w:rPr>
      <w:rFonts w:ascii="Segoe UI" w:hAnsi="Segoe UI" w:cs="Segoe UI"/>
      <w:sz w:val="18"/>
      <w:szCs w:val="18"/>
      <w:lang w:eastAsia="ru-RU"/>
    </w:rPr>
  </w:style>
  <w:style w:type="paragraph" w:styleId="ae">
    <w:name w:val="Revision"/>
    <w:hidden/>
    <w:uiPriority w:val="99"/>
    <w:semiHidden/>
    <w:rsid w:val="007C7F33"/>
    <w:rPr>
      <w:rFonts w:ascii="Times New Roman" w:eastAsia="Times New Roman" w:hAnsi="Times New Roman"/>
      <w:sz w:val="24"/>
      <w:szCs w:val="24"/>
      <w:lang w:val="uk-UA"/>
    </w:rPr>
  </w:style>
  <w:style w:type="paragraph" w:styleId="2">
    <w:name w:val="Body Text 2"/>
    <w:basedOn w:val="a"/>
    <w:link w:val="20"/>
    <w:uiPriority w:val="99"/>
    <w:semiHidden/>
    <w:rsid w:val="00880445"/>
    <w:pPr>
      <w:spacing w:after="120" w:line="480" w:lineRule="auto"/>
    </w:pPr>
  </w:style>
  <w:style w:type="character" w:customStyle="1" w:styleId="20">
    <w:name w:val="Основной текст 2 Знак"/>
    <w:basedOn w:val="a0"/>
    <w:link w:val="2"/>
    <w:uiPriority w:val="99"/>
    <w:semiHidden/>
    <w:locked/>
    <w:rsid w:val="00880445"/>
    <w:rPr>
      <w:rFonts w:ascii="Times New Roman" w:hAnsi="Times New Roman" w:cs="Times New Roman"/>
      <w:sz w:val="24"/>
      <w:szCs w:val="24"/>
      <w:lang w:eastAsia="ru-RU"/>
    </w:rPr>
  </w:style>
  <w:style w:type="paragraph" w:styleId="af">
    <w:name w:val="No Spacing"/>
    <w:link w:val="af0"/>
    <w:uiPriority w:val="99"/>
    <w:qFormat/>
    <w:rsid w:val="006F62A0"/>
    <w:rPr>
      <w:rFonts w:eastAsia="Times New Roman" w:cs="Calibri"/>
      <w:lang w:val="uk-UA" w:eastAsia="en-US"/>
    </w:rPr>
  </w:style>
  <w:style w:type="character" w:customStyle="1" w:styleId="af0">
    <w:name w:val="Без интервала Знак"/>
    <w:link w:val="af"/>
    <w:uiPriority w:val="99"/>
    <w:locked/>
    <w:rsid w:val="006F62A0"/>
    <w:rPr>
      <w:rFonts w:ascii="Calibri" w:hAnsi="Calibri" w:cs="Calibri"/>
      <w:sz w:val="22"/>
      <w:szCs w:val="22"/>
      <w:lang w:val="uk-UA" w:eastAsia="en-US"/>
    </w:rPr>
  </w:style>
  <w:style w:type="table" w:styleId="af1">
    <w:name w:val="Table Grid"/>
    <w:basedOn w:val="a1"/>
    <w:uiPriority w:val="99"/>
    <w:rsid w:val="006F62A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F7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7DF5"/>
    <w:rPr>
      <w:rFonts w:ascii="Courier New" w:eastAsia="Times New Roman" w:hAnsi="Courier New" w:cs="Courier New"/>
      <w:sz w:val="20"/>
      <w:szCs w:val="20"/>
    </w:rPr>
  </w:style>
  <w:style w:type="paragraph" w:styleId="af2">
    <w:name w:val="Subtitle"/>
    <w:basedOn w:val="a"/>
    <w:next w:val="a"/>
    <w:link w:val="af3"/>
    <w:qFormat/>
    <w:locked/>
    <w:rsid w:val="00E908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E90849"/>
    <w:rPr>
      <w:rFonts w:asciiTheme="majorHAnsi" w:eastAsiaTheme="majorEastAsia" w:hAnsiTheme="majorHAnsi" w:cstheme="majorBidi"/>
      <w:i/>
      <w:iCs/>
      <w:color w:val="4F81BD" w:themeColor="accent1"/>
      <w:spacing w:val="15"/>
      <w:sz w:val="24"/>
      <w:szCs w:val="24"/>
      <w:lang w:eastAsia="en-US"/>
    </w:rPr>
  </w:style>
  <w:style w:type="paragraph" w:styleId="af4">
    <w:name w:val="Normal (Web)"/>
    <w:basedOn w:val="a"/>
    <w:uiPriority w:val="99"/>
    <w:semiHidden/>
    <w:unhideWhenUsed/>
    <w:rsid w:val="00120537"/>
    <w:rPr>
      <w:rFonts w:ascii="Times New Roman" w:hAnsi="Times New Roman"/>
      <w:sz w:val="24"/>
      <w:szCs w:val="24"/>
    </w:rPr>
  </w:style>
  <w:style w:type="character" w:customStyle="1" w:styleId="ng-binding">
    <w:name w:val="ng-binding"/>
    <w:basedOn w:val="a0"/>
    <w:rsid w:val="00F50AF5"/>
  </w:style>
  <w:style w:type="character" w:customStyle="1" w:styleId="10">
    <w:name w:val="Заголовок 1 Знак"/>
    <w:basedOn w:val="a0"/>
    <w:link w:val="1"/>
    <w:uiPriority w:val="9"/>
    <w:rsid w:val="00DF1660"/>
    <w:rPr>
      <w:rFonts w:ascii="Times New Roman" w:eastAsia="Times New Roman" w:hAnsi="Times New Roman"/>
      <w:b/>
      <w:bCs/>
      <w:kern w:val="36"/>
      <w:sz w:val="48"/>
      <w:szCs w:val="48"/>
    </w:rPr>
  </w:style>
  <w:style w:type="paragraph" w:customStyle="1" w:styleId="12">
    <w:name w:val="Абзац списку1"/>
    <w:basedOn w:val="a"/>
    <w:rsid w:val="000F5010"/>
    <w:pPr>
      <w:widowControl w:val="0"/>
      <w:autoSpaceDE w:val="0"/>
      <w:autoSpaceDN w:val="0"/>
      <w:adjustRightInd w:val="0"/>
      <w:spacing w:after="0" w:line="240" w:lineRule="auto"/>
      <w:ind w:left="720"/>
    </w:pPr>
    <w:rPr>
      <w:rFonts w:ascii="Times New Roman" w:hAnsi="Times New Roman"/>
      <w:sz w:val="20"/>
      <w:szCs w:val="20"/>
      <w:lang w:eastAsia="ru-RU"/>
    </w:rPr>
  </w:style>
  <w:style w:type="character" w:styleId="af5">
    <w:name w:val="Hyperlink"/>
    <w:basedOn w:val="a0"/>
    <w:uiPriority w:val="99"/>
    <w:semiHidden/>
    <w:unhideWhenUsed/>
    <w:rsid w:val="00E569CF"/>
    <w:rPr>
      <w:color w:val="0000FF"/>
      <w:u w:val="single"/>
    </w:rPr>
  </w:style>
  <w:style w:type="paragraph" w:styleId="af6">
    <w:name w:val="footer"/>
    <w:basedOn w:val="a"/>
    <w:link w:val="af7"/>
    <w:uiPriority w:val="99"/>
    <w:unhideWhenUsed/>
    <w:rsid w:val="0049355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935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5307">
      <w:bodyDiv w:val="1"/>
      <w:marLeft w:val="0"/>
      <w:marRight w:val="0"/>
      <w:marTop w:val="0"/>
      <w:marBottom w:val="0"/>
      <w:divBdr>
        <w:top w:val="none" w:sz="0" w:space="0" w:color="auto"/>
        <w:left w:val="none" w:sz="0" w:space="0" w:color="auto"/>
        <w:bottom w:val="none" w:sz="0" w:space="0" w:color="auto"/>
        <w:right w:val="none" w:sz="0" w:space="0" w:color="auto"/>
      </w:divBdr>
    </w:div>
    <w:div w:id="359091088">
      <w:bodyDiv w:val="1"/>
      <w:marLeft w:val="0"/>
      <w:marRight w:val="0"/>
      <w:marTop w:val="0"/>
      <w:marBottom w:val="0"/>
      <w:divBdr>
        <w:top w:val="none" w:sz="0" w:space="0" w:color="auto"/>
        <w:left w:val="none" w:sz="0" w:space="0" w:color="auto"/>
        <w:bottom w:val="none" w:sz="0" w:space="0" w:color="auto"/>
        <w:right w:val="none" w:sz="0" w:space="0" w:color="auto"/>
      </w:divBdr>
    </w:div>
    <w:div w:id="819729869">
      <w:bodyDiv w:val="1"/>
      <w:marLeft w:val="0"/>
      <w:marRight w:val="0"/>
      <w:marTop w:val="0"/>
      <w:marBottom w:val="0"/>
      <w:divBdr>
        <w:top w:val="none" w:sz="0" w:space="0" w:color="auto"/>
        <w:left w:val="none" w:sz="0" w:space="0" w:color="auto"/>
        <w:bottom w:val="none" w:sz="0" w:space="0" w:color="auto"/>
        <w:right w:val="none" w:sz="0" w:space="0" w:color="auto"/>
      </w:divBdr>
    </w:div>
    <w:div w:id="1142424995">
      <w:bodyDiv w:val="1"/>
      <w:marLeft w:val="0"/>
      <w:marRight w:val="0"/>
      <w:marTop w:val="0"/>
      <w:marBottom w:val="0"/>
      <w:divBdr>
        <w:top w:val="none" w:sz="0" w:space="0" w:color="auto"/>
        <w:left w:val="none" w:sz="0" w:space="0" w:color="auto"/>
        <w:bottom w:val="none" w:sz="0" w:space="0" w:color="auto"/>
        <w:right w:val="none" w:sz="0" w:space="0" w:color="auto"/>
      </w:divBdr>
    </w:div>
    <w:div w:id="1402172099">
      <w:bodyDiv w:val="1"/>
      <w:marLeft w:val="0"/>
      <w:marRight w:val="0"/>
      <w:marTop w:val="0"/>
      <w:marBottom w:val="0"/>
      <w:divBdr>
        <w:top w:val="none" w:sz="0" w:space="0" w:color="auto"/>
        <w:left w:val="none" w:sz="0" w:space="0" w:color="auto"/>
        <w:bottom w:val="none" w:sz="0" w:space="0" w:color="auto"/>
        <w:right w:val="none" w:sz="0" w:space="0" w:color="auto"/>
      </w:divBdr>
    </w:div>
    <w:div w:id="1412043564">
      <w:bodyDiv w:val="1"/>
      <w:marLeft w:val="0"/>
      <w:marRight w:val="0"/>
      <w:marTop w:val="0"/>
      <w:marBottom w:val="0"/>
      <w:divBdr>
        <w:top w:val="none" w:sz="0" w:space="0" w:color="auto"/>
        <w:left w:val="none" w:sz="0" w:space="0" w:color="auto"/>
        <w:bottom w:val="none" w:sz="0" w:space="0" w:color="auto"/>
        <w:right w:val="none" w:sz="0" w:space="0" w:color="auto"/>
      </w:divBdr>
      <w:divsChild>
        <w:div w:id="2146854607">
          <w:marLeft w:val="0"/>
          <w:marRight w:val="0"/>
          <w:marTop w:val="0"/>
          <w:marBottom w:val="0"/>
          <w:divBdr>
            <w:top w:val="none" w:sz="0" w:space="0" w:color="auto"/>
            <w:left w:val="none" w:sz="0" w:space="0" w:color="auto"/>
            <w:bottom w:val="none" w:sz="0" w:space="0" w:color="auto"/>
            <w:right w:val="none" w:sz="0" w:space="0" w:color="auto"/>
          </w:divBdr>
          <w:divsChild>
            <w:div w:id="893006905">
              <w:marLeft w:val="0"/>
              <w:marRight w:val="0"/>
              <w:marTop w:val="0"/>
              <w:marBottom w:val="0"/>
              <w:divBdr>
                <w:top w:val="none" w:sz="0" w:space="0" w:color="auto"/>
                <w:left w:val="none" w:sz="0" w:space="0" w:color="auto"/>
                <w:bottom w:val="none" w:sz="0" w:space="0" w:color="auto"/>
                <w:right w:val="none" w:sz="0" w:space="0" w:color="auto"/>
              </w:divBdr>
              <w:divsChild>
                <w:div w:id="583144824">
                  <w:marLeft w:val="0"/>
                  <w:marRight w:val="0"/>
                  <w:marTop w:val="0"/>
                  <w:marBottom w:val="0"/>
                  <w:divBdr>
                    <w:top w:val="none" w:sz="0" w:space="0" w:color="auto"/>
                    <w:left w:val="none" w:sz="0" w:space="0" w:color="auto"/>
                    <w:bottom w:val="none" w:sz="0" w:space="0" w:color="auto"/>
                    <w:right w:val="none" w:sz="0" w:space="0" w:color="auto"/>
                  </w:divBdr>
                  <w:divsChild>
                    <w:div w:id="1482304786">
                      <w:marLeft w:val="0"/>
                      <w:marRight w:val="0"/>
                      <w:marTop w:val="0"/>
                      <w:marBottom w:val="0"/>
                      <w:divBdr>
                        <w:top w:val="none" w:sz="0" w:space="0" w:color="auto"/>
                        <w:left w:val="none" w:sz="0" w:space="0" w:color="auto"/>
                        <w:bottom w:val="none" w:sz="0" w:space="0" w:color="auto"/>
                        <w:right w:val="none" w:sz="0" w:space="0" w:color="auto"/>
                      </w:divBdr>
                      <w:divsChild>
                        <w:div w:id="497430133">
                          <w:marLeft w:val="0"/>
                          <w:marRight w:val="0"/>
                          <w:marTop w:val="0"/>
                          <w:marBottom w:val="0"/>
                          <w:divBdr>
                            <w:top w:val="none" w:sz="0" w:space="0" w:color="auto"/>
                            <w:left w:val="none" w:sz="0" w:space="0" w:color="auto"/>
                            <w:bottom w:val="none" w:sz="0" w:space="0" w:color="auto"/>
                            <w:right w:val="none" w:sz="0" w:space="0" w:color="auto"/>
                          </w:divBdr>
                          <w:divsChild>
                            <w:div w:id="1850481807">
                              <w:marLeft w:val="0"/>
                              <w:marRight w:val="0"/>
                              <w:marTop w:val="0"/>
                              <w:marBottom w:val="0"/>
                              <w:divBdr>
                                <w:top w:val="none" w:sz="0" w:space="0" w:color="auto"/>
                                <w:left w:val="none" w:sz="0" w:space="0" w:color="auto"/>
                                <w:bottom w:val="none" w:sz="0" w:space="0" w:color="auto"/>
                                <w:right w:val="none" w:sz="0" w:space="0" w:color="auto"/>
                              </w:divBdr>
                              <w:divsChild>
                                <w:div w:id="1350986449">
                                  <w:marLeft w:val="0"/>
                                  <w:marRight w:val="0"/>
                                  <w:marTop w:val="0"/>
                                  <w:marBottom w:val="0"/>
                                  <w:divBdr>
                                    <w:top w:val="none" w:sz="0" w:space="0" w:color="auto"/>
                                    <w:left w:val="none" w:sz="0" w:space="0" w:color="auto"/>
                                    <w:bottom w:val="none" w:sz="0" w:space="0" w:color="auto"/>
                                    <w:right w:val="none" w:sz="0" w:space="0" w:color="auto"/>
                                  </w:divBdr>
                                  <w:divsChild>
                                    <w:div w:id="542713784">
                                      <w:marLeft w:val="0"/>
                                      <w:marRight w:val="0"/>
                                      <w:marTop w:val="0"/>
                                      <w:marBottom w:val="0"/>
                                      <w:divBdr>
                                        <w:top w:val="none" w:sz="0" w:space="0" w:color="auto"/>
                                        <w:left w:val="none" w:sz="0" w:space="0" w:color="auto"/>
                                        <w:bottom w:val="none" w:sz="0" w:space="0" w:color="auto"/>
                                        <w:right w:val="none" w:sz="0" w:space="0" w:color="auto"/>
                                      </w:divBdr>
                                      <w:divsChild>
                                        <w:div w:id="17147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357526">
          <w:marLeft w:val="0"/>
          <w:marRight w:val="0"/>
          <w:marTop w:val="0"/>
          <w:marBottom w:val="0"/>
          <w:divBdr>
            <w:top w:val="none" w:sz="0" w:space="0" w:color="auto"/>
            <w:left w:val="none" w:sz="0" w:space="0" w:color="auto"/>
            <w:bottom w:val="none" w:sz="0" w:space="0" w:color="auto"/>
            <w:right w:val="none" w:sz="0" w:space="0" w:color="auto"/>
          </w:divBdr>
        </w:div>
      </w:divsChild>
    </w:div>
    <w:div w:id="1612861107">
      <w:bodyDiv w:val="1"/>
      <w:marLeft w:val="0"/>
      <w:marRight w:val="0"/>
      <w:marTop w:val="0"/>
      <w:marBottom w:val="0"/>
      <w:divBdr>
        <w:top w:val="none" w:sz="0" w:space="0" w:color="auto"/>
        <w:left w:val="none" w:sz="0" w:space="0" w:color="auto"/>
        <w:bottom w:val="none" w:sz="0" w:space="0" w:color="auto"/>
        <w:right w:val="none" w:sz="0" w:space="0" w:color="auto"/>
      </w:divBdr>
    </w:div>
    <w:div w:id="1680154715">
      <w:bodyDiv w:val="1"/>
      <w:marLeft w:val="0"/>
      <w:marRight w:val="0"/>
      <w:marTop w:val="0"/>
      <w:marBottom w:val="0"/>
      <w:divBdr>
        <w:top w:val="none" w:sz="0" w:space="0" w:color="auto"/>
        <w:left w:val="none" w:sz="0" w:space="0" w:color="auto"/>
        <w:bottom w:val="none" w:sz="0" w:space="0" w:color="auto"/>
        <w:right w:val="none" w:sz="0" w:space="0" w:color="auto"/>
      </w:divBdr>
    </w:div>
    <w:div w:id="1792283317">
      <w:bodyDiv w:val="1"/>
      <w:marLeft w:val="0"/>
      <w:marRight w:val="0"/>
      <w:marTop w:val="0"/>
      <w:marBottom w:val="0"/>
      <w:divBdr>
        <w:top w:val="none" w:sz="0" w:space="0" w:color="auto"/>
        <w:left w:val="none" w:sz="0" w:space="0" w:color="auto"/>
        <w:bottom w:val="none" w:sz="0" w:space="0" w:color="auto"/>
        <w:right w:val="none" w:sz="0" w:space="0" w:color="auto"/>
      </w:divBdr>
    </w:div>
    <w:div w:id="2004701181">
      <w:bodyDiv w:val="1"/>
      <w:marLeft w:val="0"/>
      <w:marRight w:val="0"/>
      <w:marTop w:val="0"/>
      <w:marBottom w:val="0"/>
      <w:divBdr>
        <w:top w:val="none" w:sz="0" w:space="0" w:color="auto"/>
        <w:left w:val="none" w:sz="0" w:space="0" w:color="auto"/>
        <w:bottom w:val="none" w:sz="0" w:space="0" w:color="auto"/>
        <w:right w:val="none" w:sz="0" w:space="0" w:color="auto"/>
      </w:divBdr>
    </w:div>
    <w:div w:id="21104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5B2D-053D-43C3-88E4-E5BB83A5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Додаток 4 до Тендерної документації</vt:lpstr>
    </vt:vector>
  </TitlesOfParts>
  <Company>zsmu</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 до Тендерної документації</dc:title>
  <dc:creator>Пан Наталья Григорьевна</dc:creator>
  <cp:lastModifiedBy>Clinic2</cp:lastModifiedBy>
  <cp:revision>33</cp:revision>
  <cp:lastPrinted>2022-01-20T07:02:00Z</cp:lastPrinted>
  <dcterms:created xsi:type="dcterms:W3CDTF">2021-01-27T08:06:00Z</dcterms:created>
  <dcterms:modified xsi:type="dcterms:W3CDTF">2022-08-16T05:24:00Z</dcterms:modified>
</cp:coreProperties>
</file>