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2EA" w:rsidRPr="00E86A7B" w:rsidRDefault="008512EA" w:rsidP="00E86A7B">
      <w:pPr>
        <w:jc w:val="right"/>
        <w:rPr>
          <w:rFonts w:ascii="Times New Roman" w:hAnsi="Times New Roman"/>
          <w:b/>
          <w:color w:val="000000"/>
          <w:lang w:val="uk-UA"/>
        </w:rPr>
      </w:pPr>
      <w:r w:rsidRPr="00E86A7B">
        <w:rPr>
          <w:rFonts w:ascii="Times New Roman" w:hAnsi="Times New Roman"/>
          <w:b/>
          <w:color w:val="000000"/>
          <w:lang w:val="uk-UA"/>
        </w:rPr>
        <w:t>ДОДАТОК 3</w:t>
      </w:r>
    </w:p>
    <w:p w:rsidR="008512EA" w:rsidRPr="00E86A7B" w:rsidRDefault="008512EA" w:rsidP="00E86A7B">
      <w:pPr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E86A7B">
        <w:rPr>
          <w:rFonts w:ascii="Times New Roman" w:hAnsi="Times New Roman"/>
          <w:b/>
          <w:color w:val="000000"/>
          <w:sz w:val="24"/>
          <w:szCs w:val="28"/>
          <w:lang w:val="uk-UA"/>
        </w:rPr>
        <w:t>ПЕРЕЛІК ДОКУМЕНТІВ, НЕОБХІДНИХ ДЛЯ УЧАСТІ У ЗАКУПІВЛІ</w:t>
      </w:r>
    </w:p>
    <w:p w:rsidR="008512EA" w:rsidRPr="00E86A7B" w:rsidRDefault="008512EA" w:rsidP="00E86A7B">
      <w:pPr>
        <w:jc w:val="center"/>
        <w:rPr>
          <w:rFonts w:ascii="Times New Roman" w:hAnsi="Times New Roman"/>
          <w:b/>
          <w:color w:val="000000"/>
          <w:sz w:val="20"/>
          <w:u w:val="single"/>
          <w:lang w:val="uk-UA"/>
        </w:rPr>
      </w:pPr>
      <w:r w:rsidRPr="00E86A7B">
        <w:rPr>
          <w:rFonts w:ascii="Times New Roman" w:hAnsi="Times New Roman"/>
          <w:b/>
          <w:color w:val="000000"/>
          <w:sz w:val="20"/>
          <w:u w:val="single"/>
          <w:lang w:val="uk-UA"/>
        </w:rPr>
        <w:t>ДОКУМЕНТИ, ЩО ПОДАЮТЬСЯ УЧАСНИКОМ</w:t>
      </w:r>
    </w:p>
    <w:p w:rsidR="008512EA" w:rsidRPr="00E86A7B" w:rsidRDefault="008512EA" w:rsidP="00E86A7B">
      <w:pPr>
        <w:jc w:val="center"/>
        <w:rPr>
          <w:rFonts w:ascii="Times New Roman" w:hAnsi="Times New Roman"/>
          <w:b/>
          <w:i/>
          <w:color w:val="000000"/>
        </w:rPr>
      </w:pPr>
      <w:r w:rsidRPr="00E86A7B">
        <w:rPr>
          <w:rFonts w:ascii="Times New Roman" w:hAnsi="Times New Roman"/>
          <w:b/>
          <w:i/>
          <w:color w:val="000000"/>
        </w:rPr>
        <w:t>Перелік</w:t>
      </w:r>
      <w:r w:rsidRPr="00B16853">
        <w:rPr>
          <w:rFonts w:ascii="Times New Roman" w:hAnsi="Times New Roman"/>
          <w:b/>
          <w:i/>
          <w:color w:val="000000"/>
        </w:rPr>
        <w:t xml:space="preserve"> </w:t>
      </w:r>
      <w:r w:rsidRPr="00E86A7B">
        <w:rPr>
          <w:rFonts w:ascii="Times New Roman" w:hAnsi="Times New Roman"/>
          <w:b/>
          <w:i/>
          <w:color w:val="000000"/>
        </w:rPr>
        <w:t>документів для підтвердження</w:t>
      </w:r>
      <w:r w:rsidRPr="00B16853">
        <w:rPr>
          <w:rFonts w:ascii="Times New Roman" w:hAnsi="Times New Roman"/>
          <w:b/>
          <w:i/>
          <w:color w:val="000000"/>
        </w:rPr>
        <w:t xml:space="preserve"> </w:t>
      </w:r>
      <w:r w:rsidRPr="00E86A7B">
        <w:rPr>
          <w:rFonts w:ascii="Times New Roman" w:hAnsi="Times New Roman"/>
          <w:b/>
          <w:i/>
          <w:color w:val="000000"/>
        </w:rPr>
        <w:t>відповідності</w:t>
      </w:r>
      <w:r w:rsidRPr="00B16853">
        <w:rPr>
          <w:rFonts w:ascii="Times New Roman" w:hAnsi="Times New Roman"/>
          <w:b/>
          <w:i/>
          <w:color w:val="000000"/>
        </w:rPr>
        <w:t xml:space="preserve"> </w:t>
      </w:r>
      <w:r w:rsidRPr="00E86A7B">
        <w:rPr>
          <w:rFonts w:ascii="Times New Roman" w:hAnsi="Times New Roman"/>
          <w:b/>
          <w:i/>
          <w:color w:val="000000"/>
        </w:rPr>
        <w:t>учасника</w:t>
      </w:r>
      <w:r w:rsidRPr="00B16853">
        <w:rPr>
          <w:rFonts w:ascii="Times New Roman" w:hAnsi="Times New Roman"/>
          <w:b/>
          <w:i/>
          <w:color w:val="000000"/>
        </w:rPr>
        <w:t xml:space="preserve"> </w:t>
      </w:r>
      <w:r w:rsidRPr="00E86A7B">
        <w:rPr>
          <w:rFonts w:ascii="Times New Roman" w:hAnsi="Times New Roman"/>
          <w:b/>
          <w:i/>
          <w:color w:val="000000"/>
        </w:rPr>
        <w:t xml:space="preserve">вимогам, визначеним у статті 16 Закону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2"/>
        <w:gridCol w:w="2741"/>
        <w:gridCol w:w="7399"/>
      </w:tblGrid>
      <w:tr w:rsidR="008512EA" w:rsidRPr="00C8052E" w:rsidTr="00E86A7B">
        <w:tc>
          <w:tcPr>
            <w:tcW w:w="552" w:type="dxa"/>
          </w:tcPr>
          <w:p w:rsidR="008512EA" w:rsidRPr="00C8052E" w:rsidRDefault="008512EA" w:rsidP="00E86A7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№ п/п</w:t>
            </w:r>
          </w:p>
        </w:tc>
        <w:tc>
          <w:tcPr>
            <w:tcW w:w="3024" w:type="dxa"/>
          </w:tcPr>
          <w:p w:rsidR="008512EA" w:rsidRPr="00C8052E" w:rsidRDefault="008512EA" w:rsidP="00E86A7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Кваліфікаційні критерії</w:t>
            </w:r>
          </w:p>
        </w:tc>
        <w:tc>
          <w:tcPr>
            <w:tcW w:w="6884" w:type="dxa"/>
          </w:tcPr>
          <w:p w:rsidR="008512EA" w:rsidRPr="00C8052E" w:rsidRDefault="008512EA" w:rsidP="00E86A7B">
            <w:pPr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Учасник на виконання вимог статті 16 Закону повинен надати, інформацію викладену нижче</w:t>
            </w:r>
          </w:p>
        </w:tc>
      </w:tr>
      <w:tr w:rsidR="008512EA" w:rsidRPr="00C8052E" w:rsidTr="00E86A7B">
        <w:tc>
          <w:tcPr>
            <w:tcW w:w="552" w:type="dxa"/>
          </w:tcPr>
          <w:p w:rsidR="008512EA" w:rsidRPr="00E86A7B" w:rsidRDefault="008512EA" w:rsidP="0019520D">
            <w:pP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E86A7B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1</w:t>
            </w:r>
          </w:p>
        </w:tc>
        <w:tc>
          <w:tcPr>
            <w:tcW w:w="3024" w:type="dxa"/>
          </w:tcPr>
          <w:p w:rsidR="008512EA" w:rsidRPr="00C8052E" w:rsidRDefault="008512EA" w:rsidP="0019520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Наявність документально підтвердженого досвіду виконання аналогічного (аналогічних) за предметом закупівлі договору (договорів)</w:t>
            </w:r>
          </w:p>
        </w:tc>
        <w:tc>
          <w:tcPr>
            <w:tcW w:w="6884" w:type="dxa"/>
          </w:tcPr>
          <w:p w:rsidR="008512EA" w:rsidRPr="00C8052E" w:rsidRDefault="008512EA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Довідка в електронному вигляді в довільній формі, за підписом уповноваженої посадової особи Учасника про досвід виконання аналогічних договорів або договорів, що виконуються, на постачання товару, який є предметом закупівлі (вказати не менше як 1 (один) договір), в якій зазначається наступна інформація: найменування Замовників, їх адреси та контактні номери телефонів, назва товару, який є предметом закупівлі.</w:t>
            </w:r>
          </w:p>
          <w:p w:rsidR="008512EA" w:rsidRPr="00C8052E" w:rsidRDefault="008512EA" w:rsidP="00E86A7B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Довідка про виконання аналогічного договору протягом 2020 - 2022 років , складена за встановленою формою :</w:t>
            </w:r>
          </w:p>
          <w:tbl>
            <w:tblPr>
              <w:tblpPr w:leftFromText="180" w:rightFromText="180" w:vertAnchor="text" w:horzAnchor="margin" w:tblpX="-49" w:tblpY="149"/>
              <w:tblW w:w="665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136"/>
              <w:gridCol w:w="1079"/>
              <w:gridCol w:w="1519"/>
              <w:gridCol w:w="1195"/>
              <w:gridCol w:w="995"/>
              <w:gridCol w:w="1249"/>
            </w:tblGrid>
            <w:tr w:rsidR="008512EA" w:rsidRPr="00C8052E" w:rsidTr="00E86A7B">
              <w:trPr>
                <w:trHeight w:val="240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 xml:space="preserve">Назва </w:t>
                  </w:r>
                </w:p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Замовника</w:t>
                  </w:r>
                </w:p>
                <w:p w:rsidR="008512EA" w:rsidRPr="00C8052E" w:rsidRDefault="008512EA" w:rsidP="00E86A7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( Назва організації з</w:t>
                  </w:r>
                </w:p>
                <w:p w:rsidR="008512EA" w:rsidRPr="00C8052E" w:rsidRDefault="008512EA" w:rsidP="00E86A7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якою укладено</w:t>
                  </w:r>
                </w:p>
                <w:p w:rsidR="008512EA" w:rsidRPr="00C8052E" w:rsidRDefault="008512EA" w:rsidP="00E86A7B">
                  <w:pPr>
                    <w:spacing w:after="0" w:line="240" w:lineRule="auto"/>
                    <w:textAlignment w:val="baseline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договір),</w:t>
                  </w:r>
                </w:p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код ЄДРПОУ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№ та дата Договору, предмет договору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 xml:space="preserve">Найменувння виду робіт, які підтверджують факт виконання аналогічного договору </w:t>
                  </w: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 xml:space="preserve">Термін виконання  робіт (початок- закінчення;  місяць, рік), </w:t>
                  </w:r>
                </w:p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та строк дії Договору (з-по,  місяць, рік)</w:t>
                  </w:r>
                </w:p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Сума договору з ПДВ, грн.</w:t>
                  </w: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Координати Замовника:</w:t>
                  </w:r>
                </w:p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 xml:space="preserve">адреса , контактні телефони, </w:t>
                  </w:r>
                </w:p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  <w:r w:rsidRPr="00C8052E"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  <w:t>ПІБ керівника</w:t>
                  </w:r>
                </w:p>
              </w:tc>
            </w:tr>
            <w:tr w:rsidR="008512EA" w:rsidRPr="00C8052E" w:rsidTr="0019520D">
              <w:trPr>
                <w:trHeight w:val="50"/>
              </w:trPr>
              <w:tc>
                <w:tcPr>
                  <w:tcW w:w="11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  <w:tc>
                <w:tcPr>
                  <w:tcW w:w="1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512EA" w:rsidRPr="00C8052E" w:rsidRDefault="008512EA" w:rsidP="00E86A7B">
                  <w:pPr>
                    <w:spacing w:after="0" w:line="240" w:lineRule="auto"/>
                    <w:rPr>
                      <w:rFonts w:ascii="Times New Roman" w:hAnsi="Times New Roman"/>
                      <w:color w:val="000000"/>
                      <w:sz w:val="20"/>
                      <w:szCs w:val="20"/>
                      <w:lang w:val="uk-UA"/>
                    </w:rPr>
                  </w:pPr>
                </w:p>
              </w:tc>
            </w:tr>
          </w:tbl>
          <w:p w:rsidR="008512EA" w:rsidRPr="00C8052E" w:rsidRDefault="008512EA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Аналогічним вважається Договір з постачання товару, який є предметом закупівлі.</w:t>
            </w:r>
          </w:p>
          <w:p w:rsidR="008512EA" w:rsidRPr="00C8052E" w:rsidRDefault="008512EA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Також Учаснику в складі своєї тендерної пропозиції необхідно надати:</w:t>
            </w:r>
          </w:p>
          <w:p w:rsidR="008512EA" w:rsidRPr="00C8052E" w:rsidRDefault="008512EA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договір (-и), зазначений(-ні) в довідці;</w:t>
            </w:r>
          </w:p>
          <w:p w:rsidR="008512EA" w:rsidRPr="00C8052E" w:rsidRDefault="008512EA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документи, що підтверджують факт поставки аналогічного товару, по договору(-ам) зазначеному(-их) в довідці (копії видаткових накладних та/або актів приймання-передачі товару) (крім відомостей, що становлять комерційну таємницю);</w:t>
            </w:r>
          </w:p>
          <w:p w:rsidR="008512EA" w:rsidRPr="00C8052E" w:rsidRDefault="008512EA" w:rsidP="00E86A7B">
            <w:pPr>
              <w:spacing w:after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- позитивний лист-відгук щодо постачання товару від контрагента (виданий не раніше 2020 року) завірений підписом та печаткою (у разі її використання), з яким було укладено аналогічний договір. У відгуку повинно бути зазначено вихідний номер та дата видачі листа-відгуку, номер та дата укладеного договору, предмет договору, сума договору, обсяги поставки, строк дії договору та інформація щодо фактів виявлення або невиявлення недоліків щодо якості та строків виконання договору.</w:t>
            </w:r>
          </w:p>
        </w:tc>
      </w:tr>
      <w:tr w:rsidR="008512EA" w:rsidRPr="00C8052E" w:rsidTr="00E86A7B">
        <w:trPr>
          <w:trHeight w:val="1684"/>
        </w:trPr>
        <w:tc>
          <w:tcPr>
            <w:tcW w:w="552" w:type="dxa"/>
          </w:tcPr>
          <w:p w:rsidR="008512EA" w:rsidRPr="00C8052E" w:rsidRDefault="008512EA" w:rsidP="0019520D">
            <w:pPr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1"/>
                <w:szCs w:val="21"/>
                <w:lang w:val="uk-UA"/>
              </w:rPr>
              <w:t>2</w:t>
            </w:r>
          </w:p>
        </w:tc>
        <w:tc>
          <w:tcPr>
            <w:tcW w:w="3024" w:type="dxa"/>
          </w:tcPr>
          <w:p w:rsidR="008512EA" w:rsidRPr="00C8052E" w:rsidRDefault="008512EA" w:rsidP="0019520D">
            <w:pP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Наявність фінансової спроможності. </w:t>
            </w:r>
          </w:p>
        </w:tc>
        <w:tc>
          <w:tcPr>
            <w:tcW w:w="6884" w:type="dxa"/>
          </w:tcPr>
          <w:p w:rsidR="008512EA" w:rsidRPr="00C8052E" w:rsidRDefault="008512EA" w:rsidP="00E86A7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Підтверджується фінансовою </w:t>
            </w:r>
            <w:r w:rsidRPr="00985EB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звітністю за 2021рік-2022 (1 квартал).</w:t>
            </w:r>
          </w:p>
          <w:p w:rsidR="008512EA" w:rsidRPr="00C8052E" w:rsidRDefault="008512EA" w:rsidP="00E86A7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Довідка з обслуговуючого банку з інформацією про наявність у учасника відкритого поточного рахунку із спеціальним режимом використання та зазначенням номеру відповідного рахунку, яка має бути видана не раніше 30 днів до дати подання документа.</w:t>
            </w:r>
          </w:p>
          <w:p w:rsidR="008512EA" w:rsidRPr="00C8052E" w:rsidRDefault="008512EA" w:rsidP="00E86A7B">
            <w:pPr>
              <w:numPr>
                <w:ilvl w:val="0"/>
                <w:numId w:val="4"/>
              </w:numPr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Довідки з обслуговуючого банку з інформацією про відкритий рахунок, та про відсутність (наявність) заборгованості за кредитами, датована не пізніше 10 днів до дати подання документа .</w:t>
            </w:r>
          </w:p>
        </w:tc>
      </w:tr>
    </w:tbl>
    <w:tbl>
      <w:tblPr>
        <w:tblpPr w:leftFromText="180" w:rightFromText="180" w:vertAnchor="text" w:horzAnchor="margin" w:tblpY="-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86"/>
        <w:gridCol w:w="9770"/>
      </w:tblGrid>
      <w:tr w:rsidR="008512EA" w:rsidRPr="00C8052E" w:rsidTr="00E86A7B">
        <w:tc>
          <w:tcPr>
            <w:tcW w:w="10456" w:type="dxa"/>
            <w:gridSpan w:val="2"/>
            <w:shd w:val="pct12" w:color="auto" w:fill="auto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Документи, що підтверджують повноваження посадової особи або представника учасника процедури закупівлі щодо підпису документів тендерної пропозиції</w:t>
            </w:r>
          </w:p>
        </w:tc>
      </w:tr>
      <w:tr w:rsidR="008512EA" w:rsidRPr="00C8052E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9.</w:t>
            </w:r>
          </w:p>
        </w:tc>
        <w:tc>
          <w:tcPr>
            <w:tcW w:w="9770" w:type="dxa"/>
          </w:tcPr>
          <w:p w:rsidR="008512EA" w:rsidRPr="00C8052E" w:rsidRDefault="008512EA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Повноваження щодо підпису документів тендерної пропозиції учасника процедури закупівлі підтверджується копією протоколу установчих/загальних зборів або копією рішення засновника та наказу/розпорядження про призначення або про вступ на посаду (для суб’єктів підприємницької діяльності – фізичних осіб-підприємців за наявності).</w:t>
            </w:r>
          </w:p>
          <w:p w:rsidR="008512EA" w:rsidRPr="00C8052E" w:rsidRDefault="008512EA" w:rsidP="00E86A7B">
            <w:pPr>
              <w:jc w:val="both"/>
              <w:rPr>
                <w:rFonts w:ascii="Times New Roman" w:hAnsi="Times New Roman"/>
                <w:b/>
                <w:i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У разі, якщо інтереси учасника представляє не керівник, а саме підписує документи тендерної пропозиції (завіряє) не керівник, а уповноважена ним </w:t>
            </w:r>
            <w:r w:rsidRPr="00C8052E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особа, яку уповноважено під час проведення процедури закупівлі підписувати (завіряти) документи тендерної пропозиції</w:t>
            </w:r>
            <w:r w:rsidRPr="00C8052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, подається </w:t>
            </w:r>
            <w:r w:rsidRPr="00C8052E">
              <w:rPr>
                <w:rFonts w:ascii="Times New Roman" w:hAnsi="Times New Roman"/>
                <w:i/>
                <w:color w:val="000000"/>
                <w:sz w:val="20"/>
                <w:szCs w:val="20"/>
                <w:u w:val="single"/>
                <w:lang w:val="uk-UA"/>
              </w:rPr>
              <w:t>довіреність (доручення)</w:t>
            </w:r>
            <w:r w:rsidRPr="00C8052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 xml:space="preserve"> на цю особу учасника про надання повноважень цій особі підписувати (завіряти) документи тендерної пропозиції</w:t>
            </w:r>
          </w:p>
        </w:tc>
      </w:tr>
      <w:tr w:rsidR="008512EA" w:rsidRPr="00C8052E" w:rsidTr="00E86A7B">
        <w:trPr>
          <w:trHeight w:val="328"/>
        </w:trPr>
        <w:tc>
          <w:tcPr>
            <w:tcW w:w="10456" w:type="dxa"/>
            <w:gridSpan w:val="2"/>
            <w:shd w:val="pct12" w:color="auto" w:fill="auto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Інформація про погодження учасника з істотними умовами Договору</w:t>
            </w:r>
          </w:p>
        </w:tc>
      </w:tr>
      <w:tr w:rsidR="008512EA" w:rsidRPr="00C8052E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Сканкопія Додатку 4 з підписом та печаткою</w:t>
            </w:r>
            <w:r w:rsidRPr="00C8052E">
              <w:rPr>
                <w:rStyle w:val="Strong"/>
                <w:rFonts w:ascii="Times New Roman" w:hAnsi="Times New Roman"/>
                <w:bCs/>
                <w:i/>
                <w:color w:val="000000"/>
                <w:sz w:val="20"/>
                <w:szCs w:val="20"/>
                <w:lang w:val="uk-UA"/>
              </w:rPr>
              <w:t xml:space="preserve">* </w:t>
            </w: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учасника.</w:t>
            </w:r>
          </w:p>
        </w:tc>
      </w:tr>
      <w:tr w:rsidR="008512EA" w:rsidRPr="00C8052E" w:rsidTr="00E86A7B">
        <w:tc>
          <w:tcPr>
            <w:tcW w:w="10456" w:type="dxa"/>
            <w:gridSpan w:val="2"/>
            <w:shd w:val="pct12" w:color="auto" w:fill="auto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  <w:t>Інші документи, що має надати учасник</w:t>
            </w:r>
          </w:p>
        </w:tc>
      </w:tr>
      <w:tr w:rsidR="008512EA" w:rsidRPr="008D5C9B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витягу, або копія виписки з Єдиного державного реєстру юридичних осіб та фізичних осіб-підприємців.</w:t>
            </w:r>
          </w:p>
        </w:tc>
      </w:tr>
      <w:tr w:rsidR="008512EA" w:rsidRPr="00C8052E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статуту або іншого установчого документу.</w:t>
            </w:r>
          </w:p>
        </w:tc>
      </w:tr>
      <w:tr w:rsidR="008512EA" w:rsidRPr="00C8052E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Копія паспорту та довідки про присвоєння ідентифікаційного номера, завірені підписом Учасника </w:t>
            </w:r>
            <w:r w:rsidRPr="00C8052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Учасника – фізичної особи)</w:t>
            </w: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8512EA" w:rsidRPr="00C8052E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jc w:val="both"/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Копія свідоцтва про реєстрацію платника податку на додану вартість чи копія витягу з Реєстру платників податку на додану вартість </w:t>
            </w:r>
            <w:r w:rsidRPr="00C8052E">
              <w:rPr>
                <w:rFonts w:ascii="Times New Roman" w:hAnsi="Times New Roman"/>
                <w:i/>
                <w:color w:val="000000"/>
                <w:sz w:val="20"/>
                <w:szCs w:val="20"/>
                <w:lang w:val="uk-UA"/>
              </w:rPr>
              <w:t>(для платників ПДВ)</w:t>
            </w:r>
          </w:p>
        </w:tc>
      </w:tr>
      <w:tr w:rsidR="008512EA" w:rsidRPr="00C8052E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свідоцтва платника єдиного податку або копія Витягу з реєстру платників єдиного податку (</w:t>
            </w:r>
            <w:r w:rsidRPr="00C8052E">
              <w:rPr>
                <w:rFonts w:ascii="Times New Roman" w:hAnsi="Times New Roman"/>
                <w:i/>
                <w:iCs/>
                <w:color w:val="000000"/>
                <w:sz w:val="20"/>
                <w:szCs w:val="20"/>
                <w:lang w:val="uk-UA"/>
              </w:rPr>
              <w:t>для платників єдиного податку</w:t>
            </w: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)</w:t>
            </w:r>
          </w:p>
        </w:tc>
      </w:tr>
      <w:tr w:rsidR="008512EA" w:rsidRPr="00C8052E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Довідка/Інформація </w:t>
            </w:r>
            <w:r w:rsidRPr="00C8052E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>(в довільній формі)</w:t>
            </w:r>
            <w:r w:rsidRPr="00C8052E">
              <w:rPr>
                <w:rFonts w:ascii="Times New Roman" w:hAnsi="Times New Roman"/>
                <w:color w:val="000000"/>
                <w:sz w:val="20"/>
                <w:szCs w:val="20"/>
                <w:bdr w:val="none" w:sz="0" w:space="0" w:color="auto" w:frame="1"/>
                <w:lang w:val="uk-UA"/>
              </w:rPr>
              <w:t>щодо дотримання учасником вимог чинного законодавства  із захисту довкілля.</w:t>
            </w:r>
          </w:p>
        </w:tc>
      </w:tr>
      <w:tr w:rsidR="008512EA" w:rsidRPr="008D5C9B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985EB7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 xml:space="preserve">Довідка/Інформація </w:t>
            </w:r>
            <w:r w:rsidRPr="00985EB7"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  <w:lang w:val="uk-UA"/>
              </w:rPr>
              <w:t xml:space="preserve">(в довільній формі) </w:t>
            </w:r>
            <w:r w:rsidRPr="00985EB7">
              <w:rPr>
                <w:rFonts w:ascii="Times New Roman" w:hAnsi="Times New Roman"/>
                <w:bCs/>
                <w:iCs/>
                <w:color w:val="000000"/>
                <w:sz w:val="20"/>
                <w:szCs w:val="20"/>
                <w:lang w:val="uk-UA"/>
              </w:rPr>
              <w:t>про те, що учасник не перебуває під дією спеціальних економічних та інших обмежувальних заходів, передбачених Законом України «Про санкції», чи спеціальних санкцій за порушення законодавства про зовнішньоекономічну діяльність, а також будь-яких інших обставин та заходів нормативного, адміністративного чи іншого характеру, що перешкоджають укладенню та/або виконанню договору про закупівлю.</w:t>
            </w:r>
          </w:p>
        </w:tc>
      </w:tr>
      <w:tr w:rsidR="008512EA" w:rsidRPr="00C8052E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widowControl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 повинен надати інформацію щодо дотримання вимог пункту 3.1.5 Правил роздрібного ринку електричної енергії, затверджених постановою НКРЕКП від 14.03.2018.3,29 р. №312, зокрема надання до Національної комісії, що здійснює державне регулювання у сферах енергетики та комунальних послуг, з посилання на вебсторінки, на яких розміщено перелік публічних комерційних пропозицій та обов’язковим розміщення їх на сайті НКРЕКП, або надати таку інформацію в довільній формі.</w:t>
            </w:r>
          </w:p>
          <w:p w:rsidR="008512EA" w:rsidRPr="00C8052E" w:rsidRDefault="008512EA" w:rsidP="00E86A7B">
            <w:pPr>
              <w:widowControl w:val="0"/>
              <w:numPr>
                <w:ilvl w:val="0"/>
                <w:numId w:val="3"/>
              </w:numPr>
              <w:spacing w:after="0" w:line="259" w:lineRule="auto"/>
              <w:ind w:left="0" w:firstLine="0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 повинен надати інформацію про наявність власного офіційного веб-сайту в мережі Інтернет з описом та підтвердженням його відповідності вимогам підпункту 14, підпункту 15, пункту 5.2.2. розділу 5.2. Правил роздрібного ринку електричної енергії (постанова НКРЕ КП від 14.03.2018 року № 312)</w:t>
            </w:r>
          </w:p>
          <w:p w:rsidR="008512EA" w:rsidRPr="00C8052E" w:rsidRDefault="008512EA" w:rsidP="00E86A7B">
            <w:pPr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Підтвердити довідкою у довільній формі  наявність на території м.Києва власного структурного підрозділу - Центру обслуговування споживачів (клієнтів), згідно з вимогами «Правил роздрібного ринку електричної енергії», затверджених Постановою НКРЕКП від 14.03.2018 № 312, який щоденно (окрім вихідних та святкових днів, встановлених законодавством України) приймає звернення/скарги/претензії споживачів, надає роз’яснення та інформацію, передбачену законодавством, з єдиним вікном для прийому та видачі документів щодо постачання електричної енергії та в якому проводиться особистий прийом споживачів. Учасники для яких створення центрів обслуговування споживачів (клієнтів) не є обов’язковим, надають довідку про наявність власного окремого структурного підрозділу на території м.Києва або посадової особи, з робочим місцем на території м.Києва, на яких покладається забезпечення дотримання визначеного Правилами роздрібного ринку електричної енергії порядку розгляду звернень/скарг/претензій споживачів та проведення особистого прийому споживачів</w:t>
            </w:r>
          </w:p>
        </w:tc>
      </w:tr>
      <w:tr w:rsidR="008512EA" w:rsidRPr="008D5C9B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widowControl w:val="0"/>
              <w:spacing w:line="259" w:lineRule="auto"/>
              <w:jc w:val="both"/>
              <w:rPr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Гарантійний лист Учасника з підтвердженням наявності в Учасника укладених усіх необхідних договорів, передбачених Законом України «Про ринок електричної енергії» від 13.04.2017 № 2019-VIII для забезпечення безперебійного енергопостачання об’єктів Замовника, завірений підписом уповноваженої особи та печаткою підприємства (вимога щодо печатки не стосується учасників, які здійснюють діяльність без печатки згідно діючого законодавства).</w:t>
            </w:r>
          </w:p>
        </w:tc>
      </w:tr>
      <w:tr w:rsidR="008512EA" w:rsidRPr="008D5C9B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widowControl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Лист-гарантія який засвідчує те, що учасник не є резидентом Російської Федерації/Республіки Білорусь державної форми власності, юридичною особою, створеною та/або зареєстрованою відповідно до законодавства Російської Федерації/Республіки Білорусь, та не є юридичною особою, кінцевими бенефіціарними власниками (власниками) якої є резиденти Російської Федерації/Республіки Білорусь, або учасник-фізична особа (фізична особа —підприємець) не є резидентом Російської Федерації/Республіки Білорусь.*</w:t>
            </w:r>
          </w:p>
        </w:tc>
      </w:tr>
      <w:tr w:rsidR="008512EA" w:rsidRPr="00DC4806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widowControl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Копія офіційного документу (для юридичних осіб) яким учасник може підтвердити факт не підпадання під дію п.2 постанови КМУ №1178 від 12.10.2022р. «Про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 разом з супровідним листом. Таким документом може бути копія розширеного витягу з ЄДР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.</w:t>
            </w:r>
          </w:p>
        </w:tc>
      </w:tr>
      <w:tr w:rsidR="008512EA" w:rsidRPr="00C8052E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E86A7B">
            <w:pPr>
              <w:widowControl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Довідка в довільній формі про структуру власності (для юридичних осіб)</w:t>
            </w:r>
          </w:p>
        </w:tc>
      </w:tr>
      <w:tr w:rsidR="008512EA" w:rsidRPr="00C8052E" w:rsidTr="00E86A7B">
        <w:tc>
          <w:tcPr>
            <w:tcW w:w="686" w:type="dxa"/>
          </w:tcPr>
          <w:p w:rsidR="008512EA" w:rsidRPr="00C8052E" w:rsidRDefault="008512EA" w:rsidP="00E86A7B">
            <w:pPr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  <w:lang w:val="uk-UA"/>
              </w:rPr>
            </w:pPr>
          </w:p>
        </w:tc>
        <w:tc>
          <w:tcPr>
            <w:tcW w:w="9770" w:type="dxa"/>
          </w:tcPr>
          <w:p w:rsidR="008512EA" w:rsidRPr="00C8052E" w:rsidRDefault="008512EA" w:rsidP="00F135F5">
            <w:pPr>
              <w:widowControl w:val="0"/>
              <w:spacing w:line="259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</w:pP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Учасник повинен надати копію структури власності, назва контрагента за формою та зміс</w:t>
            </w:r>
            <w:bookmarkStart w:id="0" w:name="_GoBack"/>
            <w:bookmarkEnd w:id="0"/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том, визначеними відповідно до законодавства до довідки, що є Додатком №</w:t>
            </w:r>
            <w:r w:rsidRPr="00657DDB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C8052E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6 до цієї тендерної документації.</w:t>
            </w:r>
          </w:p>
        </w:tc>
      </w:tr>
    </w:tbl>
    <w:p w:rsidR="008512EA" w:rsidRPr="00E86A7B" w:rsidRDefault="008512EA" w:rsidP="00E86A7B">
      <w:pPr>
        <w:jc w:val="center"/>
        <w:rPr>
          <w:rFonts w:ascii="Times New Roman" w:hAnsi="Times New Roman"/>
          <w:b/>
          <w:color w:val="000000"/>
          <w:u w:val="single"/>
          <w:lang w:val="uk-UA"/>
        </w:rPr>
      </w:pPr>
    </w:p>
    <w:p w:rsidR="008512EA" w:rsidRPr="00E86A7B" w:rsidRDefault="008512EA" w:rsidP="00E86A7B">
      <w:pPr>
        <w:jc w:val="both"/>
        <w:rPr>
          <w:rFonts w:ascii="Times New Roman" w:hAnsi="Times New Roman"/>
          <w:b/>
          <w:color w:val="000000"/>
          <w:sz w:val="20"/>
          <w:szCs w:val="20"/>
          <w:lang w:val="uk-UA"/>
        </w:rPr>
      </w:pPr>
      <w:r w:rsidRPr="00E86A7B">
        <w:rPr>
          <w:rFonts w:ascii="Times New Roman" w:hAnsi="Times New Roman"/>
          <w:b/>
          <w:color w:val="000000"/>
          <w:sz w:val="20"/>
          <w:szCs w:val="20"/>
          <w:lang w:val="uk-UA"/>
        </w:rPr>
        <w:t>*замовник залишає за собою право запиту на додаткові документи для підтвердження інформації, у випадку підтвердження інформації щодо зв’язку учасника з країною-агресором, Замовник відхиляє такі пропозиції у відповідності до п.2 постанови до КМУ №1178 від 12 жовтня 2022р. «</w:t>
      </w:r>
      <w:r w:rsidRPr="00E86A7B">
        <w:rPr>
          <w:rFonts w:ascii="Times New Roman" w:hAnsi="Times New Roman"/>
          <w:b/>
          <w:bCs/>
          <w:color w:val="000000"/>
          <w:sz w:val="20"/>
          <w:szCs w:val="20"/>
          <w:shd w:val="clear" w:color="auto" w:fill="FFFFFF"/>
          <w:lang w:val="uk-UA"/>
        </w:rPr>
        <w:t>Про затвердження особливостей здійснення публічних закупівель товарів, робіт і послуг для замовників, передбачених Законом України “Про публічні закупівлі”, на період дії правового режиму воєнного стану в Україні та протягом 90 днів з дня його припинення або скасування».</w:t>
      </w:r>
    </w:p>
    <w:p w:rsidR="008512EA" w:rsidRPr="00E86A7B" w:rsidRDefault="008512EA" w:rsidP="00E86A7B">
      <w:pPr>
        <w:rPr>
          <w:rFonts w:ascii="Times New Roman" w:hAnsi="Times New Roman"/>
          <w:lang w:val="uk-UA"/>
        </w:rPr>
      </w:pPr>
    </w:p>
    <w:sectPr w:rsidR="008512EA" w:rsidRPr="00E86A7B" w:rsidSect="00E86A7B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Cambria"/>
    <w:panose1 w:val="00000000000000000000"/>
    <w:charset w:val="02"/>
    <w:family w:val="auto"/>
    <w:notTrueType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 Serif">
    <w:altName w:val="Times New Roman"/>
    <w:panose1 w:val="00000000000000000000"/>
    <w:charset w:val="CC"/>
    <w:family w:val="roman"/>
    <w:notTrueType/>
    <w:pitch w:val="variable"/>
    <w:sig w:usb0="00000203" w:usb1="00000000" w:usb2="00000000" w:usb3="00000000" w:csb0="00000005" w:csb1="00000000"/>
  </w:font>
  <w:font w:name="SimSun">
    <w:altName w:val="§­§°§®§Ц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7C6453"/>
    <w:multiLevelType w:val="hybridMultilevel"/>
    <w:tmpl w:val="40E4BB84"/>
    <w:lvl w:ilvl="0" w:tplc="47D0660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42CF4627"/>
    <w:multiLevelType w:val="hybridMultilevel"/>
    <w:tmpl w:val="93DA96A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63F2DAD"/>
    <w:multiLevelType w:val="multilevel"/>
    <w:tmpl w:val="EF60D7B8"/>
    <w:lvl w:ilvl="0">
      <w:numFmt w:val="bullet"/>
      <w:lvlText w:val="–"/>
      <w:lvlJc w:val="left"/>
      <w:pPr>
        <w:ind w:left="720" w:hanging="360"/>
      </w:pPr>
      <w:rPr>
        <w:rFonts w:ascii="OpenSymbol" w:eastAsia="Times New Roman" w:hAnsi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Times New Roman" w:hAnsi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Times New Roman" w:hAnsi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Times New Roman" w:hAnsi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Times New Roman" w:hAnsi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Times New Roman" w:hAnsi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Times New Roman" w:hAnsi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Times New Roman" w:hAnsi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Times New Roman" w:hAnsi="OpenSymbol"/>
      </w:rPr>
    </w:lvl>
  </w:abstractNum>
  <w:abstractNum w:abstractNumId="3">
    <w:nsid w:val="518D636B"/>
    <w:multiLevelType w:val="hybridMultilevel"/>
    <w:tmpl w:val="2E98007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1920"/>
    <w:rsid w:val="00040CB4"/>
    <w:rsid w:val="00092C39"/>
    <w:rsid w:val="00142623"/>
    <w:rsid w:val="0019520D"/>
    <w:rsid w:val="002C3C83"/>
    <w:rsid w:val="002C5070"/>
    <w:rsid w:val="003532A1"/>
    <w:rsid w:val="00397077"/>
    <w:rsid w:val="003C5518"/>
    <w:rsid w:val="00480FA9"/>
    <w:rsid w:val="00484C7F"/>
    <w:rsid w:val="00493749"/>
    <w:rsid w:val="004B160C"/>
    <w:rsid w:val="00563D72"/>
    <w:rsid w:val="00574B11"/>
    <w:rsid w:val="005C1920"/>
    <w:rsid w:val="00643A83"/>
    <w:rsid w:val="006473FF"/>
    <w:rsid w:val="00657DDB"/>
    <w:rsid w:val="006C09E8"/>
    <w:rsid w:val="00727A47"/>
    <w:rsid w:val="00775EC4"/>
    <w:rsid w:val="00827AD8"/>
    <w:rsid w:val="008512EA"/>
    <w:rsid w:val="008D5C9B"/>
    <w:rsid w:val="00964C08"/>
    <w:rsid w:val="00985EB7"/>
    <w:rsid w:val="009E592E"/>
    <w:rsid w:val="00A35310"/>
    <w:rsid w:val="00A41F74"/>
    <w:rsid w:val="00B16853"/>
    <w:rsid w:val="00BB2EA0"/>
    <w:rsid w:val="00C8052E"/>
    <w:rsid w:val="00CE55F5"/>
    <w:rsid w:val="00D63902"/>
    <w:rsid w:val="00DC4806"/>
    <w:rsid w:val="00E86A7B"/>
    <w:rsid w:val="00EA7CD9"/>
    <w:rsid w:val="00EB5827"/>
    <w:rsid w:val="00EE6568"/>
    <w:rsid w:val="00F135F5"/>
    <w:rsid w:val="00F36BDF"/>
    <w:rsid w:val="00F85E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827"/>
    <w:pPr>
      <w:spacing w:after="200" w:line="276" w:lineRule="auto"/>
    </w:pPr>
    <w:rPr>
      <w:lang w:val="ru-RU"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aliases w:val="Обычный (Web)"/>
    <w:basedOn w:val="Normal"/>
    <w:link w:val="NormalWebChar"/>
    <w:uiPriority w:val="99"/>
    <w:rsid w:val="00EB582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0"/>
      <w:lang w:val="uk-UA" w:eastAsia="ru-RU"/>
    </w:rPr>
  </w:style>
  <w:style w:type="character" w:customStyle="1" w:styleId="NormalWebChar">
    <w:name w:val="Normal (Web) Char"/>
    <w:aliases w:val="Обычный (Web) Char"/>
    <w:link w:val="NormalWeb"/>
    <w:uiPriority w:val="99"/>
    <w:locked/>
    <w:rsid w:val="00EB5827"/>
    <w:rPr>
      <w:rFonts w:ascii="Times New Roman" w:hAnsi="Times New Roman"/>
      <w:sz w:val="24"/>
      <w:lang w:eastAsia="ru-RU"/>
    </w:rPr>
  </w:style>
  <w:style w:type="paragraph" w:customStyle="1" w:styleId="Standard">
    <w:name w:val="Standard"/>
    <w:uiPriority w:val="99"/>
    <w:rsid w:val="00EB5827"/>
    <w:pPr>
      <w:suppressAutoHyphens/>
      <w:autoSpaceDN w:val="0"/>
      <w:textAlignment w:val="baseline"/>
    </w:pPr>
    <w:rPr>
      <w:rFonts w:ascii="Liberation Serif" w:eastAsia="SimSun" w:hAnsi="Liberation Serif" w:cs="Mangal"/>
      <w:kern w:val="3"/>
      <w:sz w:val="24"/>
      <w:szCs w:val="24"/>
      <w:lang w:val="en-US" w:eastAsia="zh-CN" w:bidi="hi-IN"/>
    </w:rPr>
  </w:style>
  <w:style w:type="character" w:styleId="Strong">
    <w:name w:val="Strong"/>
    <w:basedOn w:val="DefaultParagraphFont"/>
    <w:uiPriority w:val="99"/>
    <w:qFormat/>
    <w:rsid w:val="00E86A7B"/>
    <w:rPr>
      <w:rFonts w:cs="Times New Roman"/>
      <w:b/>
    </w:rPr>
  </w:style>
  <w:style w:type="character" w:customStyle="1" w:styleId="apple-converted-space">
    <w:name w:val="apple-converted-space"/>
    <w:basedOn w:val="DefaultParagraphFont"/>
    <w:uiPriority w:val="99"/>
    <w:rsid w:val="00E86A7B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11</TotalTime>
  <Pages>3</Pages>
  <Words>5759</Words>
  <Characters>3283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subject/>
  <dc:creator>Bugaiova Liliia</dc:creator>
  <cp:keywords/>
  <dc:description/>
  <cp:lastModifiedBy>odyvan_chik</cp:lastModifiedBy>
  <cp:revision>7</cp:revision>
  <dcterms:created xsi:type="dcterms:W3CDTF">2023-01-12T13:35:00Z</dcterms:created>
  <dcterms:modified xsi:type="dcterms:W3CDTF">2023-01-17T16:46:00Z</dcterms:modified>
</cp:coreProperties>
</file>