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9" w:rsidRDefault="00632239" w:rsidP="0063223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4217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3 до тендерної документації</w:t>
      </w:r>
    </w:p>
    <w:p w:rsidR="00632239" w:rsidRPr="00E94217" w:rsidRDefault="00632239" w:rsidP="00B405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32239" w:rsidRPr="004A5E83" w:rsidRDefault="00632239" w:rsidP="0063223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5E83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415E47" w:rsidRDefault="00632239" w:rsidP="00415E47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1342">
        <w:rPr>
          <w:rFonts w:ascii="Times New Roman" w:hAnsi="Times New Roman"/>
          <w:sz w:val="24"/>
          <w:szCs w:val="24"/>
          <w:lang w:val="uk-UA"/>
        </w:rPr>
        <w:t xml:space="preserve">ТЕХНІЧНІ, ЯКІСНІ, КІЛЬКІСНІ ВИМОГИ ДО ПРЕДМЕТА ЗАКУПІВЛІ ЗГІДНО КОДУ ДЕРЖАВНОГО КЛАСИФІКАТОРА </w:t>
      </w:r>
      <w:r w:rsidRPr="007A6F4C">
        <w:rPr>
          <w:rFonts w:ascii="Times New Roman" w:hAnsi="Times New Roman"/>
          <w:sz w:val="24"/>
          <w:szCs w:val="24"/>
          <w:lang w:val="uk-UA"/>
        </w:rPr>
        <w:t xml:space="preserve">ДК 021-2015: </w:t>
      </w:r>
      <w:r w:rsidR="00E830E3" w:rsidRPr="00E830E3">
        <w:rPr>
          <w:rFonts w:ascii="Times New Roman" w:hAnsi="Times New Roman"/>
          <w:sz w:val="24"/>
          <w:szCs w:val="24"/>
          <w:lang w:val="uk-UA" w:eastAsia="ru-RU"/>
        </w:rPr>
        <w:t>33190000-8 - Медичне обладнання та вироби медичного призначення різні</w:t>
      </w:r>
    </w:p>
    <w:p w:rsidR="005C77A2" w:rsidRDefault="00E830E3" w:rsidP="00415E47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830E3">
        <w:rPr>
          <w:rFonts w:ascii="Times New Roman" w:hAnsi="Times New Roman"/>
          <w:sz w:val="24"/>
          <w:szCs w:val="24"/>
          <w:lang w:val="uk-UA" w:eastAsia="ru-RU"/>
        </w:rPr>
        <w:t>Медичне обладнання та вироби медичного призначення різні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C50FB6">
        <w:rPr>
          <w:rFonts w:ascii="Times New Roman" w:hAnsi="Times New Roman"/>
          <w:sz w:val="24"/>
          <w:szCs w:val="24"/>
          <w:lang w:val="uk-UA" w:eastAsia="ru-RU"/>
        </w:rPr>
        <w:t>пробірки, стріпи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632239" w:rsidRPr="00BE53E5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</w:rPr>
      </w:pPr>
      <w:proofErr w:type="spellStart"/>
      <w:proofErr w:type="gramStart"/>
      <w:r w:rsidRPr="00B905C4">
        <w:rPr>
          <w:rFonts w:ascii="Times New Roman" w:hAnsi="Times New Roman"/>
        </w:rPr>
        <w:t>Техн</w:t>
      </w:r>
      <w:proofErr w:type="gramEnd"/>
      <w:r w:rsidRPr="00B905C4">
        <w:rPr>
          <w:rFonts w:ascii="Times New Roman" w:hAnsi="Times New Roman"/>
        </w:rPr>
        <w:t>ічні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якісні</w:t>
      </w:r>
      <w:proofErr w:type="spellEnd"/>
      <w:r w:rsidRPr="00B905C4">
        <w:rPr>
          <w:rFonts w:ascii="Times New Roman" w:hAnsi="Times New Roman"/>
        </w:rPr>
        <w:t xml:space="preserve"> характеристики предмета </w:t>
      </w:r>
      <w:proofErr w:type="spellStart"/>
      <w:r w:rsidRPr="00B905C4">
        <w:rPr>
          <w:rFonts w:ascii="Times New Roman" w:hAnsi="Times New Roman"/>
        </w:rPr>
        <w:t>закупівлі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повинні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відповідати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встановленим</w:t>
      </w:r>
      <w:proofErr w:type="spellEnd"/>
      <w:r w:rsidRPr="00B905C4">
        <w:rPr>
          <w:rFonts w:ascii="Times New Roman" w:hAnsi="Times New Roman"/>
        </w:rPr>
        <w:t>/</w:t>
      </w:r>
      <w:proofErr w:type="spellStart"/>
      <w:r w:rsidRPr="00B905C4">
        <w:rPr>
          <w:rFonts w:ascii="Times New Roman" w:hAnsi="Times New Roman"/>
        </w:rPr>
        <w:t>зареєстрованим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нормативним</w:t>
      </w:r>
      <w:proofErr w:type="spellEnd"/>
      <w:r w:rsidRPr="00B905C4">
        <w:rPr>
          <w:rFonts w:ascii="Times New Roman" w:hAnsi="Times New Roman"/>
        </w:rPr>
        <w:t xml:space="preserve"> актам (</w:t>
      </w:r>
      <w:proofErr w:type="spellStart"/>
      <w:r w:rsidRPr="00B905C4">
        <w:rPr>
          <w:rFonts w:ascii="Times New Roman" w:hAnsi="Times New Roman"/>
        </w:rPr>
        <w:t>встановленим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державним</w:t>
      </w:r>
      <w:proofErr w:type="spellEnd"/>
      <w:r w:rsidRPr="00B905C4">
        <w:rPr>
          <w:rFonts w:ascii="Times New Roman" w:hAnsi="Times New Roman"/>
        </w:rPr>
        <w:t xml:space="preserve"> стандартам, </w:t>
      </w:r>
      <w:proofErr w:type="spellStart"/>
      <w:r w:rsidRPr="00B905C4">
        <w:rPr>
          <w:rFonts w:ascii="Times New Roman" w:hAnsi="Times New Roman"/>
        </w:rPr>
        <w:t>зареєстрованим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технічним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умовам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України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тощо</w:t>
      </w:r>
      <w:proofErr w:type="spellEnd"/>
      <w:r w:rsidRPr="00B905C4">
        <w:rPr>
          <w:rFonts w:ascii="Times New Roman" w:hAnsi="Times New Roman"/>
        </w:rPr>
        <w:t xml:space="preserve">), та </w:t>
      </w:r>
      <w:proofErr w:type="spellStart"/>
      <w:r w:rsidRPr="00B905C4">
        <w:rPr>
          <w:rFonts w:ascii="Times New Roman" w:hAnsi="Times New Roman"/>
        </w:rPr>
        <w:t>повинні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передбачати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необхідність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застосування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заходів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із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захисту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довкілля</w:t>
      </w:r>
      <w:proofErr w:type="spellEnd"/>
      <w:r w:rsidRPr="00B905C4">
        <w:rPr>
          <w:rFonts w:ascii="Times New Roman" w:hAnsi="Times New Roman"/>
        </w:rPr>
        <w:t xml:space="preserve">. </w:t>
      </w:r>
      <w:proofErr w:type="spellStart"/>
      <w:r w:rsidRPr="00B905C4">
        <w:rPr>
          <w:rFonts w:ascii="Times New Roman" w:hAnsi="Times New Roman"/>
        </w:rPr>
        <w:t>Учасники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процедури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закупівлі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повинні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надати</w:t>
      </w:r>
      <w:proofErr w:type="spellEnd"/>
      <w:r w:rsidRPr="00B905C4">
        <w:rPr>
          <w:rFonts w:ascii="Times New Roman" w:hAnsi="Times New Roman"/>
        </w:rPr>
        <w:t xml:space="preserve"> в </w:t>
      </w:r>
      <w:proofErr w:type="spellStart"/>
      <w:r w:rsidRPr="00B905C4">
        <w:rPr>
          <w:rFonts w:ascii="Times New Roman" w:hAnsi="Times New Roman"/>
        </w:rPr>
        <w:t>складі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тендерних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пропозицій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інформацію</w:t>
      </w:r>
      <w:proofErr w:type="spellEnd"/>
      <w:r w:rsidRPr="00B905C4">
        <w:rPr>
          <w:rFonts w:ascii="Times New Roman" w:hAnsi="Times New Roman"/>
        </w:rPr>
        <w:t xml:space="preserve"> та </w:t>
      </w:r>
      <w:proofErr w:type="spellStart"/>
      <w:r w:rsidRPr="00B905C4">
        <w:rPr>
          <w:rFonts w:ascii="Times New Roman" w:hAnsi="Times New Roman"/>
        </w:rPr>
        <w:t>документи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які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підтверджують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відповідність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тендерної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пропозиції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учасника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технічним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якісним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кількісним</w:t>
      </w:r>
      <w:proofErr w:type="spellEnd"/>
      <w:r w:rsidRPr="00B905C4">
        <w:rPr>
          <w:rFonts w:ascii="Times New Roman" w:hAnsi="Times New Roman"/>
        </w:rPr>
        <w:t xml:space="preserve"> та </w:t>
      </w:r>
      <w:proofErr w:type="spellStart"/>
      <w:r w:rsidRPr="00B905C4">
        <w:rPr>
          <w:rFonts w:ascii="Times New Roman" w:hAnsi="Times New Roman"/>
        </w:rPr>
        <w:t>іншим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до предмета </w:t>
      </w:r>
      <w:proofErr w:type="spellStart"/>
      <w:r>
        <w:rPr>
          <w:rFonts w:ascii="Times New Roman" w:hAnsi="Times New Roman"/>
        </w:rPr>
        <w:t>закупівлі</w:t>
      </w:r>
      <w:proofErr w:type="spellEnd"/>
      <w:r w:rsidRPr="009305EA">
        <w:rPr>
          <w:rFonts w:ascii="Times New Roman" w:hAnsi="Times New Roman"/>
        </w:rPr>
        <w:t xml:space="preserve">, </w:t>
      </w:r>
      <w:proofErr w:type="spellStart"/>
      <w:r w:rsidRPr="009305EA">
        <w:rPr>
          <w:rFonts w:ascii="Times New Roman" w:hAnsi="Times New Roman"/>
        </w:rPr>
        <w:t>зокрема</w:t>
      </w:r>
      <w:proofErr w:type="spellEnd"/>
      <w:r w:rsidRPr="009305EA">
        <w:rPr>
          <w:rFonts w:ascii="Times New Roman" w:hAnsi="Times New Roman"/>
        </w:rPr>
        <w:t xml:space="preserve">, </w:t>
      </w:r>
      <w:r w:rsidRPr="00B905C4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надати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копії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сертифікатів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proofErr w:type="gramStart"/>
      <w:r w:rsidRPr="009305EA">
        <w:rPr>
          <w:rFonts w:ascii="Times New Roman" w:hAnsi="Times New Roman"/>
        </w:rPr>
        <w:t>в</w:t>
      </w:r>
      <w:proofErr w:type="gramEnd"/>
      <w:r w:rsidRPr="009305EA">
        <w:rPr>
          <w:rFonts w:ascii="Times New Roman" w:hAnsi="Times New Roman"/>
        </w:rPr>
        <w:t>ід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виробника</w:t>
      </w:r>
      <w:proofErr w:type="spellEnd"/>
      <w:r w:rsidRPr="009305EA">
        <w:rPr>
          <w:rFonts w:ascii="Times New Roman" w:hAnsi="Times New Roman"/>
        </w:rPr>
        <w:t xml:space="preserve"> (у </w:t>
      </w:r>
      <w:proofErr w:type="spellStart"/>
      <w:r w:rsidRPr="009305EA">
        <w:rPr>
          <w:rFonts w:ascii="Times New Roman" w:hAnsi="Times New Roman"/>
        </w:rPr>
        <w:t>разі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надання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сертифікату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іноземною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мовою</w:t>
      </w:r>
      <w:proofErr w:type="spellEnd"/>
      <w:r w:rsidRPr="009305EA">
        <w:rPr>
          <w:rFonts w:ascii="Times New Roman" w:hAnsi="Times New Roman"/>
        </w:rPr>
        <w:t xml:space="preserve">, </w:t>
      </w:r>
      <w:proofErr w:type="spellStart"/>
      <w:r w:rsidRPr="009305EA">
        <w:rPr>
          <w:rFonts w:ascii="Times New Roman" w:hAnsi="Times New Roman"/>
        </w:rPr>
        <w:t>він</w:t>
      </w:r>
      <w:proofErr w:type="spellEnd"/>
      <w:r w:rsidRPr="009305EA">
        <w:rPr>
          <w:rFonts w:ascii="Times New Roman" w:hAnsi="Times New Roman"/>
        </w:rPr>
        <w:t xml:space="preserve"> повинен </w:t>
      </w:r>
      <w:proofErr w:type="spellStart"/>
      <w:r w:rsidRPr="009305EA">
        <w:rPr>
          <w:rFonts w:ascii="Times New Roman" w:hAnsi="Times New Roman"/>
        </w:rPr>
        <w:t>мати</w:t>
      </w:r>
      <w:proofErr w:type="spellEnd"/>
      <w:r w:rsidRPr="009305EA">
        <w:rPr>
          <w:rFonts w:ascii="Times New Roman" w:hAnsi="Times New Roman"/>
        </w:rPr>
        <w:t xml:space="preserve"> переклад </w:t>
      </w:r>
      <w:proofErr w:type="spellStart"/>
      <w:r w:rsidRPr="009305EA">
        <w:rPr>
          <w:rFonts w:ascii="Times New Roman" w:hAnsi="Times New Roman"/>
        </w:rPr>
        <w:t>українською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мовою</w:t>
      </w:r>
      <w:proofErr w:type="spellEnd"/>
      <w:r w:rsidRPr="009305EA">
        <w:rPr>
          <w:rFonts w:ascii="Times New Roman" w:hAnsi="Times New Roman"/>
        </w:rPr>
        <w:t xml:space="preserve">), </w:t>
      </w:r>
      <w:proofErr w:type="spellStart"/>
      <w:r w:rsidRPr="009305EA">
        <w:rPr>
          <w:rFonts w:ascii="Times New Roman" w:hAnsi="Times New Roman"/>
        </w:rPr>
        <w:t>які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офіційно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proofErr w:type="gramStart"/>
      <w:r w:rsidRPr="009305EA">
        <w:rPr>
          <w:rFonts w:ascii="Times New Roman" w:hAnsi="Times New Roman"/>
        </w:rPr>
        <w:t>п</w:t>
      </w:r>
      <w:proofErr w:type="gramEnd"/>
      <w:r w:rsidRPr="009305EA">
        <w:rPr>
          <w:rFonts w:ascii="Times New Roman" w:hAnsi="Times New Roman"/>
        </w:rPr>
        <w:t>ідтверджують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якість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товарів</w:t>
      </w:r>
      <w:proofErr w:type="spellEnd"/>
      <w:r w:rsidRPr="009305EA">
        <w:rPr>
          <w:rFonts w:ascii="Times New Roman" w:hAnsi="Times New Roman"/>
        </w:rPr>
        <w:t>.</w:t>
      </w:r>
    </w:p>
    <w:p w:rsidR="00632239" w:rsidRPr="009305EA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</w:rPr>
      </w:pPr>
      <w:proofErr w:type="spellStart"/>
      <w:r w:rsidRPr="009305EA">
        <w:rPr>
          <w:rFonts w:ascii="Times New Roman" w:hAnsi="Times New Roman"/>
        </w:rPr>
        <w:t>Залишковий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термін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придатності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лікарських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засобів</w:t>
      </w:r>
      <w:proofErr w:type="spellEnd"/>
      <w:r w:rsidRPr="009305EA">
        <w:rPr>
          <w:rFonts w:ascii="Times New Roman" w:hAnsi="Times New Roman"/>
        </w:rPr>
        <w:t>/</w:t>
      </w:r>
      <w:proofErr w:type="spellStart"/>
      <w:r w:rsidRPr="009305EA">
        <w:rPr>
          <w:rFonts w:ascii="Times New Roman" w:hAnsi="Times New Roman"/>
        </w:rPr>
        <w:t>виробів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медичного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призначення</w:t>
      </w:r>
      <w:proofErr w:type="spellEnd"/>
      <w:r w:rsidRPr="009305EA">
        <w:rPr>
          <w:rFonts w:ascii="Times New Roman" w:hAnsi="Times New Roman"/>
        </w:rPr>
        <w:t xml:space="preserve"> на момент поставки повинен </w:t>
      </w:r>
      <w:proofErr w:type="spellStart"/>
      <w:r w:rsidRPr="009305EA">
        <w:rPr>
          <w:rFonts w:ascii="Times New Roman" w:hAnsi="Times New Roman"/>
        </w:rPr>
        <w:t>становити</w:t>
      </w:r>
      <w:proofErr w:type="spellEnd"/>
      <w:r w:rsidRPr="009305EA">
        <w:rPr>
          <w:rFonts w:ascii="Times New Roman" w:hAnsi="Times New Roman"/>
        </w:rPr>
        <w:t xml:space="preserve"> не </w:t>
      </w:r>
      <w:proofErr w:type="spellStart"/>
      <w:r w:rsidRPr="009305EA">
        <w:rPr>
          <w:rFonts w:ascii="Times New Roman" w:hAnsi="Times New Roman"/>
        </w:rPr>
        <w:t>менше</w:t>
      </w:r>
      <w:proofErr w:type="spellEnd"/>
      <w:r w:rsidRPr="009305EA">
        <w:rPr>
          <w:rFonts w:ascii="Times New Roman" w:hAnsi="Times New Roman"/>
        </w:rPr>
        <w:t xml:space="preserve"> </w:t>
      </w:r>
      <w:r w:rsidR="001B5006">
        <w:rPr>
          <w:rFonts w:ascii="Times New Roman" w:hAnsi="Times New Roman"/>
          <w:lang w:val="uk-UA"/>
        </w:rPr>
        <w:t>8</w:t>
      </w:r>
      <w:r w:rsidRPr="009305EA">
        <w:rPr>
          <w:rFonts w:ascii="Times New Roman" w:hAnsi="Times New Roman"/>
        </w:rPr>
        <w:t xml:space="preserve">0% </w:t>
      </w:r>
      <w:proofErr w:type="spellStart"/>
      <w:r w:rsidRPr="009305EA">
        <w:rPr>
          <w:rFonts w:ascii="Times New Roman" w:hAnsi="Times New Roman"/>
        </w:rPr>
        <w:t>від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загального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терміну</w:t>
      </w:r>
      <w:proofErr w:type="spellEnd"/>
      <w:r w:rsidRPr="009305EA">
        <w:rPr>
          <w:rFonts w:ascii="Times New Roman" w:hAnsi="Times New Roman"/>
        </w:rPr>
        <w:t xml:space="preserve">, </w:t>
      </w:r>
      <w:proofErr w:type="spellStart"/>
      <w:r w:rsidRPr="009305EA">
        <w:rPr>
          <w:rFonts w:ascii="Times New Roman" w:hAnsi="Times New Roman"/>
        </w:rPr>
        <w:t>менший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термін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придатності</w:t>
      </w:r>
      <w:proofErr w:type="spellEnd"/>
      <w:r w:rsidRPr="009305EA">
        <w:rPr>
          <w:rFonts w:ascii="Times New Roman" w:hAnsi="Times New Roman"/>
        </w:rPr>
        <w:t xml:space="preserve"> за </w:t>
      </w:r>
      <w:proofErr w:type="spellStart"/>
      <w:r w:rsidRPr="009305EA">
        <w:rPr>
          <w:rFonts w:ascii="Times New Roman" w:hAnsi="Times New Roman"/>
        </w:rPr>
        <w:t>погодженням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сторін</w:t>
      </w:r>
      <w:proofErr w:type="spellEnd"/>
      <w:r w:rsidRPr="009305EA">
        <w:rPr>
          <w:rFonts w:ascii="Times New Roman" w:hAnsi="Times New Roman"/>
        </w:rPr>
        <w:t>.</w:t>
      </w:r>
    </w:p>
    <w:p w:rsidR="00632239" w:rsidRPr="00A76D78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</w:rPr>
      </w:pPr>
      <w:proofErr w:type="spellStart"/>
      <w:r w:rsidRPr="00A76D78">
        <w:rPr>
          <w:rFonts w:ascii="Times New Roman" w:hAnsi="Times New Roman"/>
        </w:rPr>
        <w:t>Запропонований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учасником</w:t>
      </w:r>
      <w:proofErr w:type="spellEnd"/>
      <w:r w:rsidRPr="00A76D78">
        <w:rPr>
          <w:rFonts w:ascii="Times New Roman" w:hAnsi="Times New Roman"/>
        </w:rPr>
        <w:t xml:space="preserve"> товар </w:t>
      </w:r>
      <w:proofErr w:type="spellStart"/>
      <w:r w:rsidRPr="00A76D78">
        <w:rPr>
          <w:rFonts w:ascii="Times New Roman" w:hAnsi="Times New Roman"/>
        </w:rPr>
        <w:t>згідно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proofErr w:type="gramStart"/>
      <w:r w:rsidRPr="00A76D78">
        <w:rPr>
          <w:rFonts w:ascii="Times New Roman" w:hAnsi="Times New Roman"/>
        </w:rPr>
        <w:t>техн</w:t>
      </w:r>
      <w:proofErr w:type="gramEnd"/>
      <w:r w:rsidRPr="00A76D78">
        <w:rPr>
          <w:rFonts w:ascii="Times New Roman" w:hAnsi="Times New Roman"/>
        </w:rPr>
        <w:t>ічного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завдання</w:t>
      </w:r>
      <w:proofErr w:type="spellEnd"/>
      <w:r w:rsidRPr="00A76D78">
        <w:rPr>
          <w:rFonts w:ascii="Times New Roman" w:hAnsi="Times New Roman"/>
        </w:rPr>
        <w:t xml:space="preserve"> за </w:t>
      </w:r>
      <w:proofErr w:type="spellStart"/>
      <w:r w:rsidRPr="00A76D78">
        <w:rPr>
          <w:rFonts w:ascii="Times New Roman" w:hAnsi="Times New Roman"/>
        </w:rPr>
        <w:t>технічними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властивостями</w:t>
      </w:r>
      <w:proofErr w:type="spellEnd"/>
      <w:r w:rsidRPr="00A76D78">
        <w:rPr>
          <w:rFonts w:ascii="Times New Roman" w:hAnsi="Times New Roman"/>
        </w:rPr>
        <w:t xml:space="preserve"> повинен</w:t>
      </w:r>
      <w:r w:rsidRPr="00A76D78">
        <w:rPr>
          <w:rFonts w:ascii="Times New Roman" w:hAnsi="Times New Roman"/>
          <w:lang w:val="uk-UA"/>
        </w:rPr>
        <w:t xml:space="preserve"> </w:t>
      </w:r>
      <w:proofErr w:type="spellStart"/>
      <w:r w:rsidRPr="00A76D78">
        <w:rPr>
          <w:rFonts w:ascii="Times New Roman" w:hAnsi="Times New Roman"/>
        </w:rPr>
        <w:t>супроводжуватись</w:t>
      </w:r>
      <w:proofErr w:type="spellEnd"/>
      <w:r w:rsidRPr="00A76D78">
        <w:rPr>
          <w:rFonts w:ascii="Times New Roman" w:hAnsi="Times New Roman"/>
        </w:rPr>
        <w:t xml:space="preserve"> при </w:t>
      </w:r>
      <w:proofErr w:type="spellStart"/>
      <w:r w:rsidRPr="00A76D78">
        <w:rPr>
          <w:rFonts w:ascii="Times New Roman" w:hAnsi="Times New Roman"/>
        </w:rPr>
        <w:t>поставці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сертифікатами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якості</w:t>
      </w:r>
      <w:proofErr w:type="spellEnd"/>
      <w:r w:rsidRPr="00A76D78">
        <w:rPr>
          <w:rFonts w:ascii="Times New Roman" w:hAnsi="Times New Roman"/>
          <w:lang w:val="uk-UA"/>
        </w:rPr>
        <w:t xml:space="preserve"> або іншими документами, що підтверджують їх якість</w:t>
      </w:r>
      <w:r w:rsidRPr="00A76D78">
        <w:rPr>
          <w:rFonts w:ascii="Times New Roman" w:hAnsi="Times New Roman"/>
        </w:rPr>
        <w:t xml:space="preserve"> та </w:t>
      </w:r>
      <w:proofErr w:type="spellStart"/>
      <w:r w:rsidR="003024AE">
        <w:rPr>
          <w:rFonts w:ascii="Times New Roman" w:hAnsi="Times New Roman"/>
        </w:rPr>
        <w:t>інструкцією</w:t>
      </w:r>
      <w:proofErr w:type="spellEnd"/>
      <w:r w:rsidR="003024AE">
        <w:rPr>
          <w:rFonts w:ascii="Times New Roman" w:hAnsi="Times New Roman"/>
        </w:rPr>
        <w:t xml:space="preserve"> з </w:t>
      </w:r>
      <w:proofErr w:type="spellStart"/>
      <w:r w:rsidR="003024AE">
        <w:rPr>
          <w:rFonts w:ascii="Times New Roman" w:hAnsi="Times New Roman"/>
        </w:rPr>
        <w:t>його</w:t>
      </w:r>
      <w:proofErr w:type="spellEnd"/>
      <w:r w:rsidR="003024AE">
        <w:rPr>
          <w:rFonts w:ascii="Times New Roman" w:hAnsi="Times New Roman"/>
        </w:rPr>
        <w:t xml:space="preserve"> </w:t>
      </w:r>
      <w:proofErr w:type="spellStart"/>
      <w:r w:rsidR="003024AE">
        <w:rPr>
          <w:rFonts w:ascii="Times New Roman" w:hAnsi="Times New Roman"/>
        </w:rPr>
        <w:t>застосування</w:t>
      </w:r>
      <w:proofErr w:type="spellEnd"/>
      <w:r w:rsidRPr="00A76D78">
        <w:rPr>
          <w:rFonts w:ascii="Times New Roman" w:hAnsi="Times New Roman"/>
        </w:rPr>
        <w:t>.</w:t>
      </w:r>
    </w:p>
    <w:p w:rsidR="00632239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</w:t>
      </w:r>
      <w:r w:rsidRPr="00A76D78">
        <w:rPr>
          <w:rFonts w:ascii="Times New Roman" w:hAnsi="Times New Roman"/>
          <w:lang w:val="uk-UA"/>
        </w:rPr>
        <w:t xml:space="preserve">часник </w:t>
      </w:r>
      <w:r>
        <w:rPr>
          <w:rFonts w:ascii="Times New Roman" w:hAnsi="Times New Roman"/>
          <w:lang w:val="uk-UA"/>
        </w:rPr>
        <w:t>повинен підтвердити</w:t>
      </w:r>
      <w:r w:rsidRPr="00A76D78">
        <w:rPr>
          <w:rFonts w:ascii="Times New Roman" w:hAnsi="Times New Roman"/>
          <w:lang w:val="uk-UA"/>
        </w:rPr>
        <w:t xml:space="preserve"> можливість поставки визначеного переліку товарів згідно </w:t>
      </w:r>
      <w:r>
        <w:rPr>
          <w:rFonts w:ascii="Times New Roman" w:hAnsi="Times New Roman"/>
          <w:lang w:val="uk-UA"/>
        </w:rPr>
        <w:t xml:space="preserve">переліку </w:t>
      </w:r>
      <w:r w:rsidRPr="00A76D78">
        <w:rPr>
          <w:rFonts w:ascii="Times New Roman" w:hAnsi="Times New Roman"/>
          <w:lang w:val="uk-UA"/>
        </w:rPr>
        <w:t>у необхідній кількості, зі строками прид</w:t>
      </w:r>
      <w:r>
        <w:rPr>
          <w:rFonts w:ascii="Times New Roman" w:hAnsi="Times New Roman"/>
          <w:lang w:val="uk-UA"/>
        </w:rPr>
        <w:t>атності та в терміни, визначенні</w:t>
      </w:r>
      <w:r w:rsidRPr="00A76D78">
        <w:rPr>
          <w:rFonts w:ascii="Times New Roman" w:hAnsi="Times New Roman"/>
          <w:lang w:val="uk-UA"/>
        </w:rPr>
        <w:t xml:space="preserve"> цією документацією.</w:t>
      </w:r>
    </w:p>
    <w:p w:rsidR="00632239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  <w:lang w:val="uk-UA"/>
        </w:rPr>
      </w:pPr>
      <w:proofErr w:type="spellStart"/>
      <w:r w:rsidRPr="00A76D78">
        <w:rPr>
          <w:rFonts w:ascii="Times New Roman" w:hAnsi="Times New Roman"/>
          <w:bCs/>
        </w:rPr>
        <w:t>Учасник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має</w:t>
      </w:r>
      <w:proofErr w:type="spellEnd"/>
      <w:r w:rsidRPr="00A76D78">
        <w:rPr>
          <w:rFonts w:ascii="Times New Roman" w:hAnsi="Times New Roman"/>
          <w:bCs/>
        </w:rPr>
        <w:t xml:space="preserve"> право подати </w:t>
      </w:r>
      <w:proofErr w:type="spellStart"/>
      <w:r w:rsidRPr="00A76D78">
        <w:rPr>
          <w:rFonts w:ascii="Times New Roman" w:hAnsi="Times New Roman"/>
          <w:bCs/>
        </w:rPr>
        <w:t>еквівалент</w:t>
      </w:r>
      <w:proofErr w:type="spellEnd"/>
      <w:r w:rsidRPr="00A76D78">
        <w:rPr>
          <w:rFonts w:ascii="Times New Roman" w:hAnsi="Times New Roman"/>
          <w:bCs/>
        </w:rPr>
        <w:t xml:space="preserve"> товару </w:t>
      </w:r>
      <w:proofErr w:type="spellStart"/>
      <w:r w:rsidRPr="00A76D78">
        <w:rPr>
          <w:rFonts w:ascii="Times New Roman" w:hAnsi="Times New Roman"/>
          <w:bCs/>
        </w:rPr>
        <w:t>запропонованого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замовником</w:t>
      </w:r>
      <w:proofErr w:type="spellEnd"/>
      <w:r w:rsidRPr="00A76D78">
        <w:rPr>
          <w:rFonts w:ascii="Times New Roman" w:hAnsi="Times New Roman"/>
          <w:bCs/>
        </w:rPr>
        <w:t xml:space="preserve"> у </w:t>
      </w:r>
      <w:proofErr w:type="spellStart"/>
      <w:r w:rsidRPr="00A76D78">
        <w:rPr>
          <w:rFonts w:ascii="Times New Roman" w:hAnsi="Times New Roman"/>
          <w:bCs/>
        </w:rPr>
        <w:t>медико</w:t>
      </w:r>
      <w:proofErr w:type="spellEnd"/>
      <w:r w:rsidRPr="00A76D78">
        <w:rPr>
          <w:rFonts w:ascii="Times New Roman" w:hAnsi="Times New Roman"/>
          <w:bCs/>
        </w:rPr>
        <w:t xml:space="preserve"> -</w:t>
      </w:r>
      <w:proofErr w:type="spellStart"/>
      <w:r w:rsidRPr="00A76D78">
        <w:rPr>
          <w:rFonts w:ascii="Times New Roman" w:hAnsi="Times New Roman"/>
          <w:bCs/>
        </w:rPr>
        <w:t>технічних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вимогах</w:t>
      </w:r>
      <w:proofErr w:type="spellEnd"/>
      <w:r w:rsidRPr="00A76D78">
        <w:rPr>
          <w:rFonts w:ascii="Times New Roman" w:hAnsi="Times New Roman"/>
          <w:bCs/>
        </w:rPr>
        <w:t xml:space="preserve">. У </w:t>
      </w:r>
      <w:proofErr w:type="spellStart"/>
      <w:r w:rsidRPr="00A76D78">
        <w:rPr>
          <w:rFonts w:ascii="Times New Roman" w:hAnsi="Times New Roman"/>
          <w:bCs/>
        </w:rPr>
        <w:t>разі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подання</w:t>
      </w:r>
      <w:proofErr w:type="spellEnd"/>
      <w:r w:rsidRPr="00A76D78">
        <w:rPr>
          <w:rFonts w:ascii="Times New Roman" w:hAnsi="Times New Roman"/>
          <w:bCs/>
        </w:rPr>
        <w:t xml:space="preserve">  </w:t>
      </w:r>
      <w:proofErr w:type="spellStart"/>
      <w:r w:rsidRPr="00A76D78">
        <w:rPr>
          <w:rFonts w:ascii="Times New Roman" w:hAnsi="Times New Roman"/>
          <w:bCs/>
        </w:rPr>
        <w:t>еквіваленту</w:t>
      </w:r>
      <w:proofErr w:type="spellEnd"/>
      <w:r w:rsidRPr="00A76D78">
        <w:rPr>
          <w:rFonts w:ascii="Times New Roman" w:hAnsi="Times New Roman"/>
          <w:bCs/>
        </w:rPr>
        <w:t xml:space="preserve"> товару, </w:t>
      </w:r>
      <w:proofErr w:type="spellStart"/>
      <w:r w:rsidRPr="00A76D78">
        <w:rPr>
          <w:rFonts w:ascii="Times New Roman" w:hAnsi="Times New Roman"/>
          <w:bCs/>
        </w:rPr>
        <w:t>учасник</w:t>
      </w:r>
      <w:proofErr w:type="spellEnd"/>
      <w:r w:rsidRPr="00A76D78">
        <w:rPr>
          <w:rFonts w:ascii="Times New Roman" w:hAnsi="Times New Roman"/>
          <w:bCs/>
        </w:rPr>
        <w:t xml:space="preserve"> повинен довести, </w:t>
      </w:r>
      <w:proofErr w:type="spellStart"/>
      <w:r w:rsidRPr="00A76D78">
        <w:rPr>
          <w:rFonts w:ascii="Times New Roman" w:hAnsi="Times New Roman"/>
          <w:bCs/>
        </w:rPr>
        <w:t>що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такий</w:t>
      </w:r>
      <w:proofErr w:type="spellEnd"/>
      <w:r w:rsidRPr="00A76D78">
        <w:rPr>
          <w:rFonts w:ascii="Times New Roman" w:hAnsi="Times New Roman"/>
          <w:bCs/>
        </w:rPr>
        <w:t xml:space="preserve"> товар </w:t>
      </w:r>
      <w:proofErr w:type="spellStart"/>
      <w:r w:rsidRPr="00A76D78">
        <w:rPr>
          <w:rFonts w:ascii="Times New Roman" w:hAnsi="Times New Roman"/>
          <w:bCs/>
        </w:rPr>
        <w:t>являється</w:t>
      </w:r>
      <w:proofErr w:type="spellEnd"/>
      <w:r w:rsidRPr="00A76D78">
        <w:rPr>
          <w:rFonts w:ascii="Times New Roman" w:hAnsi="Times New Roman"/>
          <w:bCs/>
        </w:rPr>
        <w:t xml:space="preserve"> аналогом </w:t>
      </w:r>
      <w:proofErr w:type="spellStart"/>
      <w:r w:rsidRPr="00A76D78">
        <w:rPr>
          <w:rFonts w:ascii="Times New Roman" w:hAnsi="Times New Roman"/>
          <w:bCs/>
        </w:rPr>
        <w:t>запропонованого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замовником</w:t>
      </w:r>
      <w:proofErr w:type="spellEnd"/>
      <w:r w:rsidRPr="00A76D78">
        <w:rPr>
          <w:rFonts w:ascii="Times New Roman" w:hAnsi="Times New Roman"/>
          <w:bCs/>
        </w:rPr>
        <w:t xml:space="preserve"> товару та </w:t>
      </w:r>
      <w:proofErr w:type="spellStart"/>
      <w:r w:rsidRPr="00A76D78">
        <w:rPr>
          <w:rFonts w:ascii="Times New Roman" w:hAnsi="Times New Roman"/>
          <w:bCs/>
        </w:rPr>
        <w:t>мати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відповідне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документальне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A76D78">
        <w:rPr>
          <w:rFonts w:ascii="Times New Roman" w:hAnsi="Times New Roman"/>
          <w:bCs/>
        </w:rPr>
        <w:t>п</w:t>
      </w:r>
      <w:proofErr w:type="gramEnd"/>
      <w:r w:rsidRPr="00A76D78">
        <w:rPr>
          <w:rFonts w:ascii="Times New Roman" w:hAnsi="Times New Roman"/>
          <w:bCs/>
        </w:rPr>
        <w:t>ідтвердження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тощо</w:t>
      </w:r>
      <w:proofErr w:type="spellEnd"/>
      <w:r w:rsidRPr="00A76D78">
        <w:rPr>
          <w:rFonts w:ascii="Times New Roman" w:hAnsi="Times New Roman"/>
          <w:bCs/>
          <w:lang w:val="uk-UA"/>
        </w:rPr>
        <w:t>.</w:t>
      </w:r>
    </w:p>
    <w:p w:rsidR="00632239" w:rsidRPr="00685BC9" w:rsidRDefault="00632239" w:rsidP="00685BC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  <w:lang w:val="uk-UA"/>
        </w:rPr>
      </w:pPr>
      <w:proofErr w:type="spellStart"/>
      <w:r w:rsidRPr="00A76D78">
        <w:rPr>
          <w:rFonts w:ascii="Times New Roman" w:hAnsi="Times New Roman"/>
          <w:bCs/>
        </w:rPr>
        <w:t>Графі</w:t>
      </w:r>
      <w:proofErr w:type="gramStart"/>
      <w:r w:rsidRPr="00A76D78">
        <w:rPr>
          <w:rFonts w:ascii="Times New Roman" w:hAnsi="Times New Roman"/>
          <w:bCs/>
        </w:rPr>
        <w:t>к</w:t>
      </w:r>
      <w:proofErr w:type="spellEnd"/>
      <w:proofErr w:type="gramEnd"/>
      <w:r w:rsidRPr="00A76D78">
        <w:rPr>
          <w:rFonts w:ascii="Times New Roman" w:hAnsi="Times New Roman"/>
          <w:bCs/>
        </w:rPr>
        <w:t xml:space="preserve"> поставок: </w:t>
      </w:r>
      <w:proofErr w:type="spellStart"/>
      <w:r w:rsidRPr="00A76D78">
        <w:rPr>
          <w:rFonts w:ascii="Times New Roman" w:hAnsi="Times New Roman"/>
          <w:bCs/>
        </w:rPr>
        <w:t>протягом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трьох</w:t>
      </w:r>
      <w:proofErr w:type="spellEnd"/>
      <w:r>
        <w:rPr>
          <w:rFonts w:ascii="Times New Roman" w:hAnsi="Times New Roman"/>
          <w:bCs/>
          <w:lang w:val="uk-UA"/>
        </w:rPr>
        <w:t>-п</w:t>
      </w:r>
      <w:r w:rsidRPr="00323D68">
        <w:rPr>
          <w:rFonts w:ascii="Times New Roman" w:hAnsi="Times New Roman"/>
          <w:bCs/>
        </w:rPr>
        <w:t>’</w:t>
      </w:r>
      <w:proofErr w:type="spellStart"/>
      <w:r>
        <w:rPr>
          <w:rFonts w:ascii="Times New Roman" w:hAnsi="Times New Roman"/>
          <w:bCs/>
          <w:lang w:val="uk-UA"/>
        </w:rPr>
        <w:t>яти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днів</w:t>
      </w:r>
      <w:proofErr w:type="spellEnd"/>
      <w:r w:rsidRPr="00A76D78">
        <w:rPr>
          <w:rFonts w:ascii="Times New Roman" w:hAnsi="Times New Roman"/>
          <w:bCs/>
        </w:rPr>
        <w:t xml:space="preserve"> з дня </w:t>
      </w:r>
      <w:proofErr w:type="spellStart"/>
      <w:r w:rsidRPr="00A76D78">
        <w:rPr>
          <w:rFonts w:ascii="Times New Roman" w:hAnsi="Times New Roman"/>
          <w:bCs/>
        </w:rPr>
        <w:t>направлення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замовником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постачальнику</w:t>
      </w:r>
      <w:proofErr w:type="spellEnd"/>
      <w:r w:rsidRPr="00A76D78">
        <w:rPr>
          <w:rFonts w:ascii="Times New Roman" w:hAnsi="Times New Roman"/>
          <w:bCs/>
        </w:rPr>
        <w:t xml:space="preserve"> заявки на поставку </w:t>
      </w:r>
      <w:proofErr w:type="spellStart"/>
      <w:r w:rsidRPr="00A76D78">
        <w:rPr>
          <w:rFonts w:ascii="Times New Roman" w:hAnsi="Times New Roman"/>
          <w:bCs/>
        </w:rPr>
        <w:t>продукції</w:t>
      </w:r>
      <w:proofErr w:type="spellEnd"/>
      <w:r w:rsidRPr="00A76D78">
        <w:rPr>
          <w:rFonts w:ascii="Times New Roman" w:hAnsi="Times New Roman"/>
          <w:bCs/>
        </w:rPr>
        <w:t>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5812"/>
        <w:gridCol w:w="1134"/>
        <w:gridCol w:w="1275"/>
      </w:tblGrid>
      <w:tr w:rsidR="00E830E3" w:rsidRPr="00E830E3" w:rsidTr="00221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3" w:rsidRDefault="00E830E3" w:rsidP="00E830E3">
            <w:pPr>
              <w:pStyle w:val="a5"/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№</w:t>
            </w:r>
          </w:p>
          <w:p w:rsidR="00E830E3" w:rsidRPr="00E830E3" w:rsidRDefault="00E830E3" w:rsidP="00E830E3">
            <w:pPr>
              <w:pStyle w:val="a5"/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п</w:t>
            </w: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/</w:t>
            </w:r>
            <w:proofErr w:type="spellStart"/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3" w:rsidRPr="00E830E3" w:rsidRDefault="00E830E3" w:rsidP="00E830E3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Найменування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3" w:rsidRPr="00E830E3" w:rsidRDefault="00E830E3" w:rsidP="00E830E3">
            <w:pPr>
              <w:pStyle w:val="a5"/>
              <w:spacing w:after="0"/>
              <w:ind w:left="-250" w:firstLine="25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3" w:rsidRPr="00E830E3" w:rsidRDefault="00E830E3" w:rsidP="00E830E3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3" w:rsidRPr="00E830E3" w:rsidRDefault="00E830E3" w:rsidP="00E830E3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E830E3" w:rsidRPr="00E830E3" w:rsidTr="0022170E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3" w:rsidRPr="00E830E3" w:rsidRDefault="00E830E3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 w:rsidRPr="00E830E3"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22170E" w:rsidRDefault="0022170E" w:rsidP="00B8567B">
            <w:pPr>
              <w:pStyle w:val="a5"/>
              <w:spacing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22170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Пробірки</w:t>
            </w:r>
            <w:proofErr w:type="spellEnd"/>
            <w:r w:rsidRPr="0022170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центрифужні</w:t>
            </w:r>
            <w:proofErr w:type="spellEnd"/>
            <w:r w:rsidRPr="0022170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об’ємом</w:t>
            </w:r>
            <w:proofErr w:type="spellEnd"/>
            <w:r w:rsidRPr="0022170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E830E3" w:rsidRPr="00E830E3" w:rsidRDefault="0022170E" w:rsidP="00B8567B">
            <w:pPr>
              <w:pStyle w:val="a5"/>
              <w:spacing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2170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1,5 мл  </w:t>
            </w:r>
            <w:r w:rsid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>(</w:t>
            </w:r>
            <w:r w:rsidR="00B8567B" w:rsidRP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46237 - </w:t>
            </w:r>
            <w:proofErr w:type="gramStart"/>
            <w:r w:rsidR="00B8567B" w:rsidRP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Нестерильна</w:t>
            </w:r>
            <w:proofErr w:type="gramEnd"/>
            <w:r w:rsidR="00B8567B" w:rsidRP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B8567B" w:rsidRP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пробірка</w:t>
            </w:r>
            <w:proofErr w:type="spellEnd"/>
            <w:r w:rsid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Пробірки по ти</w:t>
            </w:r>
            <w:r>
              <w:rPr>
                <w:rFonts w:ascii="Times New Roman" w:hAnsi="Times New Roman"/>
                <w:color w:val="222222"/>
                <w:lang w:val="uk-UA"/>
              </w:rPr>
              <w:t>пу «</w:t>
            </w:r>
            <w:proofErr w:type="spellStart"/>
            <w:r>
              <w:rPr>
                <w:rFonts w:ascii="Times New Roman" w:hAnsi="Times New Roman"/>
                <w:color w:val="222222"/>
                <w:lang w:val="uk-UA"/>
              </w:rPr>
              <w:t>Eppendorf</w:t>
            </w:r>
            <w:proofErr w:type="spellEnd"/>
            <w:r>
              <w:rPr>
                <w:rFonts w:ascii="Times New Roman" w:hAnsi="Times New Roman"/>
                <w:color w:val="222222"/>
                <w:lang w:val="uk-UA"/>
              </w:rPr>
              <w:t xml:space="preserve">» об’ємом 1,5 </w:t>
            </w:r>
            <w:proofErr w:type="spellStart"/>
            <w:r>
              <w:rPr>
                <w:rFonts w:ascii="Times New Roman" w:hAnsi="Times New Roman"/>
                <w:color w:val="222222"/>
                <w:lang w:val="uk-UA"/>
              </w:rPr>
              <w:t>мл</w:t>
            </w:r>
            <w:proofErr w:type="spellEnd"/>
            <w:r>
              <w:rPr>
                <w:rFonts w:ascii="Times New Roman" w:hAnsi="Times New Roman"/>
                <w:color w:val="222222"/>
                <w:lang w:val="uk-UA"/>
              </w:rPr>
              <w:t xml:space="preserve"> з </w:t>
            </w:r>
            <w:r w:rsidRPr="0022170E">
              <w:rPr>
                <w:rFonts w:ascii="Times New Roman" w:hAnsi="Times New Roman"/>
                <w:color w:val="222222"/>
                <w:lang w:val="uk-UA"/>
              </w:rPr>
              <w:t>конічним дном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Вільні від ДНК, РНК та АТФ.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Прозорі, медичного класу</w:t>
            </w:r>
            <w:r>
              <w:rPr>
                <w:rFonts w:ascii="Times New Roman" w:hAnsi="Times New Roman"/>
                <w:color w:val="222222"/>
                <w:lang w:val="uk-UA"/>
              </w:rPr>
              <w:t>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Матеріал – поліпропілен</w:t>
            </w:r>
            <w:r>
              <w:rPr>
                <w:rFonts w:ascii="Times New Roman" w:hAnsi="Times New Roman"/>
                <w:color w:val="222222"/>
                <w:lang w:val="uk-UA"/>
              </w:rPr>
              <w:t>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Кришки «Safe-Lock» (гарантують оптимальне ущільнення пробірок для всіх застосувань. Забезпечують підвищену безпеку перебування зразка і залишаються закритими навіть в кип’ячій водяній бані).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Можливість центрифугування до 25000 g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  <w:lang w:val="uk-UA"/>
              </w:rPr>
              <w:t>Автоклавуємі</w:t>
            </w:r>
            <w:proofErr w:type="spellEnd"/>
            <w:r w:rsidRPr="0022170E">
              <w:rPr>
                <w:rFonts w:ascii="Times New Roman" w:hAnsi="Times New Roman"/>
                <w:color w:val="222222"/>
                <w:lang w:val="uk-UA"/>
              </w:rPr>
              <w:t xml:space="preserve">: 121°С 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З областю для маркування на ковпачках і пробірках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Висока хімічна стійкість</w:t>
            </w:r>
          </w:p>
          <w:p w:rsidR="00E830E3" w:rsidRPr="00E830E3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22170E">
              <w:rPr>
                <w:rFonts w:ascii="Times New Roman" w:hAnsi="Times New Roman"/>
                <w:color w:val="222222"/>
                <w:lang w:val="uk-UA"/>
              </w:rPr>
              <w:t>Градуювання для визначення обсягу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3" w:rsidRPr="00E830E3" w:rsidRDefault="00E830E3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</w:pPr>
            <w:proofErr w:type="spellStart"/>
            <w:r w:rsidRPr="00E830E3"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3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3000</w:t>
            </w:r>
          </w:p>
        </w:tc>
      </w:tr>
      <w:tr w:rsidR="0022170E" w:rsidRPr="00E830E3" w:rsidTr="0022170E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22170E" w:rsidRDefault="0022170E" w:rsidP="0022170E">
            <w:pPr>
              <w:pStyle w:val="a5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Пробірки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центрифужні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об’ємом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мл</w:t>
            </w:r>
            <w:proofErr w:type="spellEnd"/>
            <w:r w:rsidR="00B8567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>(</w:t>
            </w:r>
            <w:r w:rsidR="00B8567B" w:rsidRP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46237 - Нестерильна </w:t>
            </w:r>
            <w:proofErr w:type="spellStart"/>
            <w:r w:rsidR="00B8567B" w:rsidRP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пробірка</w:t>
            </w:r>
            <w:proofErr w:type="spellEnd"/>
            <w:r w:rsidR="00B8567B">
              <w:rPr>
                <w:rFonts w:ascii="Times New Roman" w:hAnsi="Times New Roma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Пробірки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по типу «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Eppendorf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»   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об’ємом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2 мл з круглим дном</w:t>
            </w:r>
            <w:r>
              <w:rPr>
                <w:rFonts w:ascii="Times New Roman" w:hAnsi="Times New Roman"/>
                <w:color w:val="222222"/>
                <w:lang w:val="uk-UA"/>
              </w:rPr>
              <w:t>.</w:t>
            </w:r>
          </w:p>
          <w:p w:rsidR="0022170E" w:rsidRPr="00C50FB6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r w:rsidRPr="00C50FB6">
              <w:rPr>
                <w:rFonts w:ascii="Times New Roman" w:hAnsi="Times New Roman"/>
                <w:color w:val="222222"/>
                <w:lang w:val="uk-UA"/>
              </w:rPr>
              <w:t>Вільні від ДНК, РНК та АТФ.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Прозорі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медичного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класу</w:t>
            </w:r>
            <w:proofErr w:type="spellEnd"/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proofErr w:type="spellStart"/>
            <w:proofErr w:type="gramStart"/>
            <w:r w:rsidRPr="0022170E">
              <w:rPr>
                <w:rFonts w:ascii="Times New Roman" w:hAnsi="Times New Roman"/>
                <w:color w:val="222222"/>
              </w:rPr>
              <w:t>Матер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>іал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–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поліпропілен</w:t>
            </w:r>
            <w:proofErr w:type="spellEnd"/>
            <w:r>
              <w:rPr>
                <w:rFonts w:ascii="Times New Roman" w:hAnsi="Times New Roman"/>
                <w:color w:val="222222"/>
                <w:lang w:val="uk-UA"/>
              </w:rPr>
              <w:t>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proofErr w:type="gramStart"/>
            <w:r w:rsidRPr="0022170E">
              <w:rPr>
                <w:rFonts w:ascii="Times New Roman" w:hAnsi="Times New Roman"/>
                <w:color w:val="222222"/>
              </w:rPr>
              <w:t>Кришки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«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Safe-Lock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>» (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гарантують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оптимальне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ущільнення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пробірок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для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всіх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застосувань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>.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Забезпечують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proofErr w:type="gramStart"/>
            <w:r w:rsidRPr="0022170E">
              <w:rPr>
                <w:rFonts w:ascii="Times New Roman" w:hAnsi="Times New Roman"/>
                <w:color w:val="222222"/>
              </w:rPr>
              <w:t>п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>ідвищену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безпеку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перебування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зразка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і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залишаються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закритими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навіть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в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кип’ячій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водяній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бані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>).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Можливість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центрифугування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до 25000 g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lastRenderedPageBreak/>
              <w:t>Автоклавуємі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>: 121</w:t>
            </w:r>
            <w:proofErr w:type="gramStart"/>
            <w:r w:rsidRPr="0022170E">
              <w:rPr>
                <w:rFonts w:ascii="Times New Roman" w:hAnsi="Times New Roman"/>
                <w:color w:val="222222"/>
              </w:rPr>
              <w:t>°С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gramStart"/>
            <w:r w:rsidRPr="0022170E">
              <w:rPr>
                <w:rFonts w:ascii="Times New Roman" w:hAnsi="Times New Roman"/>
                <w:color w:val="222222"/>
              </w:rPr>
              <w:t>З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областю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для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маркування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на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ковпачках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і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пробірках</w:t>
            </w:r>
            <w:proofErr w:type="spellEnd"/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Висока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хімічна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proofErr w:type="gramStart"/>
            <w:r w:rsidRPr="0022170E">
              <w:rPr>
                <w:rFonts w:ascii="Times New Roman" w:hAnsi="Times New Roman"/>
                <w:color w:val="222222"/>
              </w:rPr>
              <w:t>ст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>ійкість</w:t>
            </w:r>
            <w:proofErr w:type="spellEnd"/>
          </w:p>
          <w:p w:rsidR="0022170E" w:rsidRPr="00E830E3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Градуювання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для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визначення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обсягу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</w:pPr>
            <w:proofErr w:type="spellStart"/>
            <w:r w:rsidRPr="00E830E3"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lastRenderedPageBreak/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2000</w:t>
            </w:r>
          </w:p>
        </w:tc>
      </w:tr>
      <w:tr w:rsidR="0022170E" w:rsidRPr="00E830E3" w:rsidTr="0022170E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ind w:right="-108"/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4014AF">
              <w:rPr>
                <w:rFonts w:ascii="Times New Roman" w:hAnsi="Times New Roman"/>
                <w:sz w:val="24"/>
                <w:szCs w:val="24"/>
                <w:lang w:val="ru-RU"/>
              </w:rPr>
              <w:t>Пробірка</w:t>
            </w:r>
            <w:proofErr w:type="spellEnd"/>
            <w:r w:rsidRPr="004014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 мл 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4014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115мм з </w:t>
            </w:r>
            <w:proofErr w:type="spellStart"/>
            <w:r w:rsidRPr="004014AF">
              <w:rPr>
                <w:rFonts w:ascii="Times New Roman" w:hAnsi="Times New Roman"/>
                <w:sz w:val="24"/>
                <w:szCs w:val="24"/>
                <w:lang w:val="ru-RU"/>
              </w:rPr>
              <w:t>юбкою</w:t>
            </w:r>
            <w:proofErr w:type="spellEnd"/>
            <w:r w:rsidR="00B85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B8567B" w:rsidRPr="00B85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46238 - </w:t>
            </w:r>
            <w:proofErr w:type="gramStart"/>
            <w:r w:rsidR="00B8567B" w:rsidRPr="00B8567B">
              <w:rPr>
                <w:rFonts w:ascii="Times New Roman" w:hAnsi="Times New Roman"/>
                <w:sz w:val="24"/>
                <w:szCs w:val="24"/>
                <w:lang w:val="ru-RU"/>
              </w:rPr>
              <w:t>Стерильна</w:t>
            </w:r>
            <w:proofErr w:type="gramEnd"/>
            <w:r w:rsidR="00B8567B" w:rsidRPr="00B85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567B" w:rsidRPr="00B8567B">
              <w:rPr>
                <w:rFonts w:ascii="Times New Roman" w:hAnsi="Times New Roman"/>
                <w:sz w:val="24"/>
                <w:szCs w:val="24"/>
                <w:lang w:val="ru-RU"/>
              </w:rPr>
              <w:t>пробірка</w:t>
            </w:r>
            <w:proofErr w:type="spellEnd"/>
            <w:r w:rsidR="00B856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Пробірка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конічна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з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юбкою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тип ФАЛЬКОН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місткість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50 мл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proofErr w:type="gramStart"/>
            <w:r w:rsidRPr="0022170E">
              <w:rPr>
                <w:rFonts w:ascii="Times New Roman" w:hAnsi="Times New Roman"/>
                <w:color w:val="222222"/>
              </w:rPr>
              <w:t>Матер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>іал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: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поліпропілен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високої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прозорості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(ПП).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gramStart"/>
            <w:r w:rsidRPr="0022170E">
              <w:rPr>
                <w:rFonts w:ascii="Times New Roman" w:hAnsi="Times New Roman"/>
                <w:color w:val="222222"/>
              </w:rPr>
              <w:t>З</w:t>
            </w:r>
            <w:proofErr w:type="gramEnd"/>
            <w:r w:rsidR="00B8567B">
              <w:rPr>
                <w:rFonts w:ascii="Times New Roman" w:hAnsi="Times New Roman"/>
                <w:color w:val="222222"/>
              </w:rPr>
              <w:t xml:space="preserve"> герметичною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кришкою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що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загвин</w:t>
            </w:r>
            <w:r w:rsidRPr="0022170E">
              <w:rPr>
                <w:rFonts w:ascii="Times New Roman" w:hAnsi="Times New Roman"/>
                <w:color w:val="222222"/>
              </w:rPr>
              <w:t>чується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рельєфним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градуюванням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і «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юбкою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»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стійкості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.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Має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високу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меха-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нічну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міцність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і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стійкість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до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деформа</w:t>
            </w:r>
            <w:r w:rsidRPr="0022170E">
              <w:rPr>
                <w:rFonts w:ascii="Times New Roman" w:hAnsi="Times New Roman"/>
                <w:color w:val="222222"/>
              </w:rPr>
              <w:t>ції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>,</w:t>
            </w:r>
            <w:r w:rsidR="00B8567B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витримує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навантаження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при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цент</w:t>
            </w:r>
            <w:r w:rsidRPr="0022170E">
              <w:rPr>
                <w:rFonts w:ascii="Times New Roman" w:hAnsi="Times New Roman"/>
                <w:color w:val="222222"/>
              </w:rPr>
              <w:t>рифугуванні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до 15000 g.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Д</w:t>
            </w:r>
            <w:r>
              <w:rPr>
                <w:rFonts w:ascii="Times New Roman" w:hAnsi="Times New Roman"/>
                <w:color w:val="222222"/>
              </w:rPr>
              <w:t>іапазон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</w:rPr>
              <w:t>робочих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температур </w:t>
            </w:r>
            <w:proofErr w:type="spellStart"/>
            <w:r>
              <w:rPr>
                <w:rFonts w:ascii="Times New Roman" w:hAnsi="Times New Roman"/>
                <w:color w:val="222222"/>
              </w:rPr>
              <w:t>від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</w:t>
            </w:r>
            <w:r w:rsidRPr="0022170E">
              <w:rPr>
                <w:rFonts w:ascii="Times New Roman" w:hAnsi="Times New Roman"/>
                <w:color w:val="222222"/>
              </w:rPr>
              <w:t>-15</w:t>
            </w:r>
            <w:proofErr w:type="gramStart"/>
            <w:r w:rsidRPr="0022170E">
              <w:rPr>
                <w:rFonts w:ascii="Times New Roman" w:hAnsi="Times New Roman"/>
                <w:color w:val="222222"/>
              </w:rPr>
              <w:t>°С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 xml:space="preserve"> до + 120°С. 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Має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ви</w:t>
            </w:r>
            <w:r w:rsidR="00B8567B">
              <w:rPr>
                <w:rFonts w:ascii="Times New Roman" w:hAnsi="Times New Roman"/>
                <w:color w:val="222222"/>
              </w:rPr>
              <w:t>соку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="00B8567B">
              <w:rPr>
                <w:rFonts w:ascii="Times New Roman" w:hAnsi="Times New Roman"/>
                <w:color w:val="222222"/>
              </w:rPr>
              <w:t>хімічну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proofErr w:type="gramStart"/>
            <w:r w:rsidR="00B8567B">
              <w:rPr>
                <w:rFonts w:ascii="Times New Roman" w:hAnsi="Times New Roman"/>
                <w:color w:val="222222"/>
              </w:rPr>
              <w:t>ст</w:t>
            </w:r>
            <w:proofErr w:type="gramEnd"/>
            <w:r w:rsidR="00B8567B">
              <w:rPr>
                <w:rFonts w:ascii="Times New Roman" w:hAnsi="Times New Roman"/>
                <w:color w:val="222222"/>
              </w:rPr>
              <w:t>ійкість</w:t>
            </w:r>
            <w:proofErr w:type="spellEnd"/>
            <w:r w:rsidR="00B8567B">
              <w:rPr>
                <w:rFonts w:ascii="Times New Roman" w:hAnsi="Times New Roman"/>
                <w:color w:val="222222"/>
              </w:rPr>
              <w:t xml:space="preserve"> до кис</w:t>
            </w:r>
            <w:r w:rsidRPr="0022170E">
              <w:rPr>
                <w:rFonts w:ascii="Times New Roman" w:hAnsi="Times New Roman"/>
                <w:color w:val="222222"/>
              </w:rPr>
              <w:t xml:space="preserve">лот,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лугів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альдегідів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спиртів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>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Розміри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: 30х115 мм </w:t>
            </w:r>
          </w:p>
          <w:p w:rsidR="0022170E" w:rsidRPr="00E830E3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Крок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градуювання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: 0,5 мл,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Маркувальне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поле: 20х50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</w:pPr>
            <w:proofErr w:type="spellStart"/>
            <w:r w:rsidRPr="00E830E3"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100</w:t>
            </w:r>
          </w:p>
        </w:tc>
      </w:tr>
      <w:tr w:rsidR="0022170E" w:rsidRPr="00E830E3" w:rsidTr="0022170E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ind w:right="-108"/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Стріпи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8 ПЛР пробірок з індивідуальними плоскими прозорими кришками  </w:t>
            </w:r>
            <w:r w:rsidR="00B8567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bookmarkStart w:id="0" w:name="_GoBack"/>
            <w:r w:rsidR="00B8567B" w:rsidRPr="00B8567B">
              <w:rPr>
                <w:rFonts w:ascii="Times New Roman" w:hAnsi="Times New Roman"/>
                <w:sz w:val="24"/>
                <w:szCs w:val="24"/>
                <w:lang w:val="ru-RU"/>
              </w:rPr>
              <w:t>46238</w:t>
            </w:r>
            <w:bookmarkEnd w:id="0"/>
            <w:r w:rsidR="00B8567B" w:rsidRPr="00B85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Стерильна </w:t>
            </w:r>
            <w:proofErr w:type="spellStart"/>
            <w:r w:rsidR="00B8567B" w:rsidRPr="00B8567B">
              <w:rPr>
                <w:rFonts w:ascii="Times New Roman" w:hAnsi="Times New Roman"/>
                <w:sz w:val="24"/>
                <w:szCs w:val="24"/>
                <w:lang w:val="ru-RU"/>
              </w:rPr>
              <w:t>пробірка</w:t>
            </w:r>
            <w:proofErr w:type="spellEnd"/>
            <w:r w:rsidR="00B856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proofErr w:type="spellStart"/>
            <w:proofErr w:type="gramStart"/>
            <w:r w:rsidRPr="0022170E">
              <w:rPr>
                <w:rFonts w:ascii="Times New Roman" w:hAnsi="Times New Roman"/>
                <w:color w:val="222222"/>
              </w:rPr>
              <w:t>Стр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>іпи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на 8 ПЛР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пробірок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з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індивідуальними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плоскими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прозорими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кришками</w:t>
            </w:r>
            <w:proofErr w:type="spellEnd"/>
            <w:r>
              <w:rPr>
                <w:rFonts w:ascii="Times New Roman" w:hAnsi="Times New Roman"/>
                <w:color w:val="222222"/>
                <w:lang w:val="uk-UA"/>
              </w:rPr>
              <w:t>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lang w:val="uk-UA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Об’єм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пробірки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 0,15 мл</w:t>
            </w:r>
            <w:proofErr w:type="gramStart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  <w:lang w:val="uk-UA"/>
              </w:rPr>
              <w:t>.</w:t>
            </w:r>
            <w:proofErr w:type="gramEnd"/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Прозорі</w:t>
            </w:r>
            <w:proofErr w:type="spellEnd"/>
            <w:r>
              <w:rPr>
                <w:rFonts w:ascii="Times New Roman" w:hAnsi="Times New Roman"/>
                <w:color w:val="222222"/>
                <w:lang w:val="uk-UA"/>
              </w:rPr>
              <w:t>, с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терильні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>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Вільні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від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ДНК, РНК та АТФ.</w:t>
            </w:r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proofErr w:type="gramStart"/>
            <w:r w:rsidRPr="0022170E">
              <w:rPr>
                <w:rFonts w:ascii="Times New Roman" w:hAnsi="Times New Roman"/>
                <w:color w:val="222222"/>
              </w:rPr>
              <w:t>Матер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>іал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– </w:t>
            </w:r>
            <w:proofErr w:type="spellStart"/>
            <w:r w:rsidRPr="0022170E">
              <w:rPr>
                <w:rFonts w:ascii="Times New Roman" w:hAnsi="Times New Roman"/>
                <w:color w:val="222222"/>
              </w:rPr>
              <w:t>поліпропілен</w:t>
            </w:r>
            <w:proofErr w:type="spellEnd"/>
          </w:p>
          <w:p w:rsidR="0022170E" w:rsidRPr="0022170E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Автоклавує</w:t>
            </w:r>
            <w:proofErr w:type="gramStart"/>
            <w:r w:rsidRPr="0022170E">
              <w:rPr>
                <w:rFonts w:ascii="Times New Roman" w:hAnsi="Times New Roman"/>
                <w:color w:val="222222"/>
              </w:rPr>
              <w:t>м</w:t>
            </w:r>
            <w:proofErr w:type="gramEnd"/>
            <w:r w:rsidRPr="0022170E">
              <w:rPr>
                <w:rFonts w:ascii="Times New Roman" w:hAnsi="Times New Roman"/>
                <w:color w:val="222222"/>
              </w:rPr>
              <w:t>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при 1210С</w:t>
            </w:r>
          </w:p>
          <w:p w:rsidR="0022170E" w:rsidRPr="00E830E3" w:rsidRDefault="0022170E" w:rsidP="002217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22170E">
              <w:rPr>
                <w:rFonts w:ascii="Times New Roman" w:hAnsi="Times New Roman"/>
                <w:color w:val="222222"/>
              </w:rPr>
              <w:t>Низькопрофільні</w:t>
            </w:r>
            <w:proofErr w:type="spellEnd"/>
            <w:r w:rsidRPr="0022170E">
              <w:rPr>
                <w:rFonts w:ascii="Times New Roman" w:hAnsi="Times New Roman"/>
                <w:color w:val="222222"/>
              </w:rPr>
              <w:t xml:space="preserve"> для ПЛР-РЧ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t>уп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0E" w:rsidRPr="00E830E3" w:rsidRDefault="0022170E" w:rsidP="00E830E3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3</w:t>
            </w:r>
          </w:p>
        </w:tc>
      </w:tr>
    </w:tbl>
    <w:p w:rsidR="007A4322" w:rsidRPr="008718F2" w:rsidRDefault="007A4322" w:rsidP="009B3218">
      <w:pPr>
        <w:spacing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621EF6" w:rsidRPr="008718F2" w:rsidRDefault="009B3218" w:rsidP="00B46100">
      <w:pPr>
        <w:spacing w:line="240" w:lineRule="auto"/>
        <w:ind w:left="-567"/>
        <w:jc w:val="both"/>
        <w:rPr>
          <w:rFonts w:ascii="Times New Roman" w:hAnsi="Times New Roman"/>
          <w:b/>
          <w:color w:val="FF0000"/>
          <w:sz w:val="24"/>
          <w:lang w:val="uk-UA"/>
        </w:rPr>
      </w:pPr>
      <w:r w:rsidRPr="00C17DE9">
        <w:rPr>
          <w:rFonts w:ascii="Times New Roman" w:hAnsi="Times New Roman"/>
          <w:b/>
          <w:sz w:val="24"/>
          <w:lang w:val="uk-UA"/>
        </w:rPr>
        <w:t>Оріє</w:t>
      </w:r>
      <w:r>
        <w:rPr>
          <w:rFonts w:ascii="Times New Roman" w:hAnsi="Times New Roman"/>
          <w:b/>
          <w:sz w:val="24"/>
          <w:lang w:val="uk-UA"/>
        </w:rPr>
        <w:t xml:space="preserve">нтовна вартість </w:t>
      </w:r>
      <w:r w:rsidRPr="00C17DE9">
        <w:rPr>
          <w:rFonts w:ascii="Times New Roman" w:hAnsi="Times New Roman"/>
          <w:b/>
          <w:sz w:val="24"/>
          <w:lang w:val="uk-UA"/>
        </w:rPr>
        <w:t>складає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E830E3">
        <w:rPr>
          <w:rFonts w:ascii="Times New Roman" w:hAnsi="Times New Roman"/>
          <w:b/>
          <w:sz w:val="24"/>
          <w:lang w:val="uk-UA"/>
        </w:rPr>
        <w:t>2</w:t>
      </w:r>
      <w:r w:rsidR="0022170E">
        <w:rPr>
          <w:rFonts w:ascii="Times New Roman" w:hAnsi="Times New Roman"/>
          <w:b/>
          <w:sz w:val="24"/>
          <w:lang w:val="uk-UA"/>
        </w:rPr>
        <w:t>6</w:t>
      </w:r>
      <w:r w:rsidR="00E830E3">
        <w:rPr>
          <w:rFonts w:ascii="Times New Roman" w:hAnsi="Times New Roman"/>
          <w:b/>
          <w:sz w:val="24"/>
          <w:lang w:val="uk-UA"/>
        </w:rPr>
        <w:t>0</w:t>
      </w:r>
      <w:r w:rsidR="006367C1">
        <w:rPr>
          <w:rFonts w:ascii="Times New Roman" w:hAnsi="Times New Roman"/>
          <w:b/>
          <w:sz w:val="24"/>
          <w:lang w:val="uk-UA"/>
        </w:rPr>
        <w:t>0</w:t>
      </w:r>
      <w:r w:rsidR="0013521B" w:rsidRPr="0013521B">
        <w:rPr>
          <w:rFonts w:ascii="Times New Roman" w:hAnsi="Times New Roman"/>
          <w:b/>
          <w:sz w:val="24"/>
          <w:lang w:val="uk-UA"/>
        </w:rPr>
        <w:t>0</w:t>
      </w:r>
      <w:r w:rsidRPr="0013521B">
        <w:rPr>
          <w:rFonts w:ascii="Times New Roman" w:hAnsi="Times New Roman"/>
          <w:b/>
          <w:sz w:val="24"/>
          <w:lang w:val="uk-UA"/>
        </w:rPr>
        <w:t>,00 грн. (</w:t>
      </w:r>
      <w:r w:rsidR="00E830E3">
        <w:rPr>
          <w:rFonts w:ascii="Times New Roman" w:hAnsi="Times New Roman"/>
          <w:b/>
          <w:sz w:val="24"/>
          <w:lang w:val="uk-UA"/>
        </w:rPr>
        <w:t xml:space="preserve">Двадцять </w:t>
      </w:r>
      <w:r w:rsidR="0022170E">
        <w:rPr>
          <w:rFonts w:ascii="Times New Roman" w:hAnsi="Times New Roman"/>
          <w:b/>
          <w:sz w:val="24"/>
          <w:lang w:val="uk-UA"/>
        </w:rPr>
        <w:t>шість</w:t>
      </w:r>
      <w:r w:rsidR="00E830E3">
        <w:rPr>
          <w:rFonts w:ascii="Times New Roman" w:hAnsi="Times New Roman"/>
          <w:b/>
          <w:sz w:val="24"/>
          <w:lang w:val="uk-UA"/>
        </w:rPr>
        <w:t xml:space="preserve"> тисяч </w:t>
      </w:r>
      <w:r w:rsidRPr="0013521B">
        <w:rPr>
          <w:rFonts w:ascii="Times New Roman" w:hAnsi="Times New Roman"/>
          <w:b/>
          <w:sz w:val="24"/>
          <w:lang w:val="uk-UA"/>
        </w:rPr>
        <w:t>грн. 00 коп.)</w:t>
      </w:r>
    </w:p>
    <w:sectPr w:rsidR="00621EF6" w:rsidRPr="008718F2" w:rsidSect="00E830E3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6741"/>
    <w:multiLevelType w:val="hybridMultilevel"/>
    <w:tmpl w:val="69487466"/>
    <w:lvl w:ilvl="0" w:tplc="06C64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1A"/>
    <w:rsid w:val="000157A9"/>
    <w:rsid w:val="000B6D21"/>
    <w:rsid w:val="0013521B"/>
    <w:rsid w:val="00195ADA"/>
    <w:rsid w:val="001B5006"/>
    <w:rsid w:val="00206063"/>
    <w:rsid w:val="0022170E"/>
    <w:rsid w:val="00241175"/>
    <w:rsid w:val="002911E4"/>
    <w:rsid w:val="003024AE"/>
    <w:rsid w:val="00354472"/>
    <w:rsid w:val="003715FA"/>
    <w:rsid w:val="003742F9"/>
    <w:rsid w:val="003819E1"/>
    <w:rsid w:val="00415E47"/>
    <w:rsid w:val="0043463C"/>
    <w:rsid w:val="00510C14"/>
    <w:rsid w:val="00513F47"/>
    <w:rsid w:val="00514285"/>
    <w:rsid w:val="00520B6C"/>
    <w:rsid w:val="005C77A2"/>
    <w:rsid w:val="00621EF6"/>
    <w:rsid w:val="00632239"/>
    <w:rsid w:val="006367C1"/>
    <w:rsid w:val="00685BC9"/>
    <w:rsid w:val="006D4AE6"/>
    <w:rsid w:val="00754F47"/>
    <w:rsid w:val="00760350"/>
    <w:rsid w:val="007A4322"/>
    <w:rsid w:val="0081665D"/>
    <w:rsid w:val="008718F2"/>
    <w:rsid w:val="008A35DA"/>
    <w:rsid w:val="009B3218"/>
    <w:rsid w:val="009D6DA7"/>
    <w:rsid w:val="00A03071"/>
    <w:rsid w:val="00A968DA"/>
    <w:rsid w:val="00AC3CDA"/>
    <w:rsid w:val="00B40507"/>
    <w:rsid w:val="00B46100"/>
    <w:rsid w:val="00B46DD0"/>
    <w:rsid w:val="00B8567B"/>
    <w:rsid w:val="00C50FB6"/>
    <w:rsid w:val="00CC0AC6"/>
    <w:rsid w:val="00D0414F"/>
    <w:rsid w:val="00D2621A"/>
    <w:rsid w:val="00D34D96"/>
    <w:rsid w:val="00D57DD7"/>
    <w:rsid w:val="00DA5DD7"/>
    <w:rsid w:val="00DC0229"/>
    <w:rsid w:val="00E06080"/>
    <w:rsid w:val="00E830E3"/>
    <w:rsid w:val="00EA2C02"/>
    <w:rsid w:val="00EA6DC6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32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23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">
    <w:name w:val="Основной текст (2)_"/>
    <w:link w:val="20"/>
    <w:rsid w:val="0063223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8pt">
    <w:name w:val="Основной текст (2) + 8 pt"/>
    <w:rsid w:val="006322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32239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  <w:lang w:val="uk-UA"/>
    </w:rPr>
  </w:style>
  <w:style w:type="table" w:styleId="a3">
    <w:name w:val="Table Grid"/>
    <w:basedOn w:val="a1"/>
    <w:rsid w:val="00DA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DD7"/>
    <w:pPr>
      <w:ind w:left="720"/>
      <w:contextualSpacing/>
    </w:pPr>
  </w:style>
  <w:style w:type="paragraph" w:styleId="a5">
    <w:name w:val="Body Text"/>
    <w:basedOn w:val="a"/>
    <w:link w:val="a6"/>
    <w:rsid w:val="00E830E3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a6">
    <w:name w:val="Основной текст Знак"/>
    <w:basedOn w:val="a0"/>
    <w:link w:val="a5"/>
    <w:rsid w:val="00E830E3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Bodytext">
    <w:name w:val="Body text_"/>
    <w:link w:val="Bodytext1"/>
    <w:rsid w:val="0022170E"/>
    <w:rPr>
      <w:rFonts w:ascii="Sylfaen" w:hAnsi="Sylfae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22170E"/>
    <w:pPr>
      <w:widowControl w:val="0"/>
      <w:shd w:val="clear" w:color="auto" w:fill="FFFFFF"/>
      <w:spacing w:before="60" w:after="0" w:line="240" w:lineRule="atLeast"/>
    </w:pPr>
    <w:rPr>
      <w:rFonts w:ascii="Sylfaen" w:eastAsiaTheme="minorHAnsi" w:hAnsi="Sylfaen" w:cstheme="minorBidi"/>
      <w:sz w:val="23"/>
      <w:szCs w:val="23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32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23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">
    <w:name w:val="Основной текст (2)_"/>
    <w:link w:val="20"/>
    <w:rsid w:val="0063223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8pt">
    <w:name w:val="Основной текст (2) + 8 pt"/>
    <w:rsid w:val="006322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32239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  <w:lang w:val="uk-UA"/>
    </w:rPr>
  </w:style>
  <w:style w:type="table" w:styleId="a3">
    <w:name w:val="Table Grid"/>
    <w:basedOn w:val="a1"/>
    <w:rsid w:val="00DA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DD7"/>
    <w:pPr>
      <w:ind w:left="720"/>
      <w:contextualSpacing/>
    </w:pPr>
  </w:style>
  <w:style w:type="paragraph" w:styleId="a5">
    <w:name w:val="Body Text"/>
    <w:basedOn w:val="a"/>
    <w:link w:val="a6"/>
    <w:rsid w:val="00E830E3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a6">
    <w:name w:val="Основной текст Знак"/>
    <w:basedOn w:val="a0"/>
    <w:link w:val="a5"/>
    <w:rsid w:val="00E830E3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Bodytext">
    <w:name w:val="Body text_"/>
    <w:link w:val="Bodytext1"/>
    <w:rsid w:val="0022170E"/>
    <w:rPr>
      <w:rFonts w:ascii="Sylfaen" w:hAnsi="Sylfae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22170E"/>
    <w:pPr>
      <w:widowControl w:val="0"/>
      <w:shd w:val="clear" w:color="auto" w:fill="FFFFFF"/>
      <w:spacing w:before="60" w:after="0" w:line="240" w:lineRule="atLeast"/>
    </w:pPr>
    <w:rPr>
      <w:rFonts w:ascii="Sylfaen" w:eastAsiaTheme="minorHAnsi" w:hAnsi="Sylfaen" w:cstheme="minorBidi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92C8-5334-4BAD-AE5E-C3C2F4AF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31</cp:revision>
  <dcterms:created xsi:type="dcterms:W3CDTF">2020-06-18T06:34:00Z</dcterms:created>
  <dcterms:modified xsi:type="dcterms:W3CDTF">2022-09-09T12:45:00Z</dcterms:modified>
</cp:coreProperties>
</file>