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3E14" w:rsidRPr="0037102A" w:rsidRDefault="0037102A" w:rsidP="00E03E14">
      <w:pPr>
        <w:jc w:val="center"/>
        <w:rPr>
          <w:rFonts w:ascii="Times New Roman" w:eastAsia="Times New Roman" w:hAnsi="Times New Roman" w:cs="Times New Roman"/>
          <w:b/>
          <w:bCs/>
          <w:color w:val="000000"/>
          <w:sz w:val="36"/>
          <w:szCs w:val="36"/>
        </w:rPr>
      </w:pPr>
      <w:r w:rsidRPr="0037102A">
        <w:rPr>
          <w:rFonts w:ascii="Times New Roman" w:eastAsia="Times New Roman" w:hAnsi="Times New Roman" w:cs="Times New Roman"/>
          <w:b/>
          <w:bCs/>
          <w:color w:val="000000"/>
          <w:sz w:val="36"/>
          <w:szCs w:val="36"/>
        </w:rPr>
        <w:t>Нововоронцовська селищна рада</w:t>
      </w:r>
    </w:p>
    <w:p w:rsidR="00952EA2" w:rsidRDefault="00952EA2" w:rsidP="00E03E14">
      <w:pPr>
        <w:jc w:val="center"/>
        <w:rPr>
          <w:rFonts w:ascii="Times New Roman" w:eastAsia="Times New Roman" w:hAnsi="Times New Roman" w:cs="Times New Roman"/>
          <w:color w:val="000000"/>
          <w:sz w:val="24"/>
          <w:szCs w:val="24"/>
        </w:rPr>
      </w:pPr>
    </w:p>
    <w:p w:rsidR="00952EA2" w:rsidRDefault="00952EA2" w:rsidP="00E03E14">
      <w:pPr>
        <w:jc w:val="center"/>
        <w:rPr>
          <w:rFonts w:ascii="Times New Roman" w:hAnsi="Times New Roman"/>
          <w:b/>
          <w:bCs/>
          <w:noProof/>
          <w:sz w:val="24"/>
          <w:szCs w:val="24"/>
        </w:rPr>
      </w:pPr>
    </w:p>
    <w:p w:rsidR="00E03E14" w:rsidRPr="007C2B21" w:rsidRDefault="00E03E14" w:rsidP="00E03E14">
      <w:pPr>
        <w:ind w:left="4962"/>
        <w:rPr>
          <w:rFonts w:ascii="Times New Roman" w:hAnsi="Times New Roman"/>
          <w:b/>
          <w:bCs/>
          <w:noProof/>
          <w:sz w:val="24"/>
          <w:szCs w:val="24"/>
        </w:rPr>
      </w:pPr>
      <w:r w:rsidRPr="007C2B21">
        <w:rPr>
          <w:rFonts w:ascii="Times New Roman" w:hAnsi="Times New Roman"/>
          <w:b/>
          <w:bCs/>
          <w:noProof/>
          <w:sz w:val="24"/>
          <w:szCs w:val="24"/>
        </w:rPr>
        <w:t>«ЗАТВЕРДЖЕНО»</w:t>
      </w:r>
    </w:p>
    <w:p w:rsidR="00E03E14" w:rsidRPr="00B66ABB" w:rsidRDefault="00E03E14" w:rsidP="00E03E14">
      <w:pPr>
        <w:ind w:left="4962"/>
        <w:rPr>
          <w:rFonts w:ascii="Times New Roman" w:hAnsi="Times New Roman"/>
          <w:bCs/>
          <w:noProof/>
          <w:sz w:val="24"/>
          <w:szCs w:val="24"/>
        </w:rPr>
      </w:pPr>
      <w:r w:rsidRPr="00B66ABB">
        <w:rPr>
          <w:rFonts w:ascii="Times New Roman" w:hAnsi="Times New Roman"/>
          <w:bCs/>
          <w:noProof/>
          <w:sz w:val="24"/>
          <w:szCs w:val="24"/>
        </w:rPr>
        <w:t xml:space="preserve">Рішенням уповноваженої особи </w:t>
      </w:r>
    </w:p>
    <w:p w:rsidR="00E03E14" w:rsidRPr="007C2B21" w:rsidRDefault="00483375" w:rsidP="00E03E14">
      <w:pPr>
        <w:ind w:left="4962"/>
        <w:rPr>
          <w:rFonts w:ascii="Times New Roman" w:hAnsi="Times New Roman"/>
          <w:bCs/>
          <w:noProof/>
          <w:sz w:val="24"/>
          <w:szCs w:val="24"/>
        </w:rPr>
      </w:pPr>
      <w:r>
        <w:rPr>
          <w:rFonts w:ascii="Times New Roman" w:hAnsi="Times New Roman"/>
          <w:bCs/>
          <w:noProof/>
          <w:sz w:val="24"/>
          <w:szCs w:val="24"/>
        </w:rPr>
        <w:t xml:space="preserve">№ </w:t>
      </w:r>
      <w:r w:rsidR="0037102A">
        <w:rPr>
          <w:rFonts w:ascii="Times New Roman" w:hAnsi="Times New Roman"/>
          <w:bCs/>
          <w:noProof/>
          <w:sz w:val="24"/>
          <w:szCs w:val="24"/>
        </w:rPr>
        <w:t>16</w:t>
      </w:r>
      <w:r>
        <w:rPr>
          <w:rFonts w:ascii="Times New Roman" w:hAnsi="Times New Roman"/>
          <w:bCs/>
          <w:noProof/>
          <w:sz w:val="24"/>
          <w:szCs w:val="24"/>
        </w:rPr>
        <w:t xml:space="preserve"> </w:t>
      </w:r>
      <w:r w:rsidR="00E03E14" w:rsidRPr="00295EB7">
        <w:rPr>
          <w:rFonts w:ascii="Times New Roman" w:hAnsi="Times New Roman"/>
          <w:bCs/>
          <w:noProof/>
          <w:sz w:val="24"/>
          <w:szCs w:val="24"/>
        </w:rPr>
        <w:t>від «</w:t>
      </w:r>
      <w:r w:rsidR="0037102A">
        <w:rPr>
          <w:rFonts w:ascii="Times New Roman" w:hAnsi="Times New Roman"/>
          <w:bCs/>
          <w:noProof/>
          <w:sz w:val="24"/>
          <w:szCs w:val="24"/>
        </w:rPr>
        <w:t>25</w:t>
      </w:r>
      <w:r w:rsidR="00E03E14" w:rsidRPr="00295EB7">
        <w:rPr>
          <w:rFonts w:ascii="Times New Roman" w:hAnsi="Times New Roman"/>
          <w:bCs/>
          <w:noProof/>
          <w:sz w:val="24"/>
          <w:szCs w:val="24"/>
        </w:rPr>
        <w:t xml:space="preserve">» </w:t>
      </w:r>
      <w:r>
        <w:rPr>
          <w:rFonts w:ascii="Times New Roman" w:hAnsi="Times New Roman"/>
          <w:bCs/>
          <w:noProof/>
          <w:sz w:val="24"/>
          <w:szCs w:val="24"/>
        </w:rPr>
        <w:t>жовтня</w:t>
      </w:r>
      <w:r w:rsidR="00E03E14" w:rsidRPr="00295EB7">
        <w:rPr>
          <w:rFonts w:ascii="Times New Roman" w:hAnsi="Times New Roman"/>
          <w:bCs/>
          <w:noProof/>
          <w:sz w:val="24"/>
          <w:szCs w:val="24"/>
        </w:rPr>
        <w:t xml:space="preserve"> 202</w:t>
      </w:r>
      <w:r w:rsidR="00546155">
        <w:rPr>
          <w:rFonts w:ascii="Times New Roman" w:hAnsi="Times New Roman"/>
          <w:bCs/>
          <w:noProof/>
          <w:sz w:val="24"/>
          <w:szCs w:val="24"/>
        </w:rPr>
        <w:t>3</w:t>
      </w:r>
      <w:r w:rsidR="00E03E14" w:rsidRPr="00295EB7">
        <w:rPr>
          <w:rFonts w:ascii="Times New Roman" w:hAnsi="Times New Roman"/>
          <w:bCs/>
          <w:noProof/>
          <w:sz w:val="24"/>
          <w:szCs w:val="24"/>
        </w:rPr>
        <w:t xml:space="preserve"> року</w:t>
      </w:r>
    </w:p>
    <w:p w:rsidR="00E03E14" w:rsidRDefault="00E03E14" w:rsidP="00E03E14">
      <w:pPr>
        <w:widowControl w:val="0"/>
        <w:tabs>
          <w:tab w:val="left" w:pos="1440"/>
        </w:tabs>
        <w:ind w:left="4962"/>
        <w:rPr>
          <w:rFonts w:ascii="Times New Roman" w:hAnsi="Times New Roman" w:cs="Times New Roman"/>
          <w:bCs/>
          <w:noProof/>
          <w:sz w:val="24"/>
          <w:szCs w:val="24"/>
        </w:rPr>
      </w:pPr>
    </w:p>
    <w:p w:rsidR="00E03E14" w:rsidRPr="00B669D7" w:rsidRDefault="00E03E14" w:rsidP="00E03E14">
      <w:pPr>
        <w:widowControl w:val="0"/>
        <w:tabs>
          <w:tab w:val="left" w:pos="1440"/>
        </w:tabs>
        <w:ind w:left="4962"/>
        <w:rPr>
          <w:rFonts w:ascii="Times New Roman" w:hAnsi="Times New Roman" w:cs="Times New Roman"/>
          <w:bCs/>
          <w:noProof/>
          <w:sz w:val="24"/>
          <w:szCs w:val="24"/>
        </w:rPr>
      </w:pPr>
      <w:r w:rsidRPr="00B669D7">
        <w:rPr>
          <w:rFonts w:ascii="Times New Roman" w:hAnsi="Times New Roman" w:cs="Times New Roman"/>
          <w:bCs/>
          <w:noProof/>
          <w:sz w:val="24"/>
          <w:szCs w:val="24"/>
        </w:rPr>
        <w:t xml:space="preserve">Уповноважена особа </w:t>
      </w:r>
    </w:p>
    <w:p w:rsidR="00E03E14" w:rsidRPr="0073448C" w:rsidRDefault="0037102A" w:rsidP="00E03E14">
      <w:pPr>
        <w:widowControl w:val="0"/>
        <w:tabs>
          <w:tab w:val="left" w:pos="1440"/>
        </w:tabs>
        <w:ind w:left="4962"/>
        <w:rPr>
          <w:rFonts w:ascii="Times New Roman" w:eastAsia="Times New Roman" w:hAnsi="Times New Roman" w:cs="Times New Roman"/>
          <w:color w:val="000000"/>
          <w:sz w:val="24"/>
          <w:szCs w:val="24"/>
        </w:rPr>
      </w:pPr>
      <w:r>
        <w:rPr>
          <w:rFonts w:ascii="Times New Roman" w:hAnsi="Times New Roman" w:cs="Times New Roman"/>
          <w:color w:val="333333"/>
          <w:sz w:val="24"/>
          <w:szCs w:val="24"/>
          <w:shd w:val="clear" w:color="auto" w:fill="FFFFFF"/>
        </w:rPr>
        <w:t>Солянко Андрій</w:t>
      </w:r>
    </w:p>
    <w:p w:rsidR="00E03E14" w:rsidRPr="00B66ABB" w:rsidRDefault="00E03E14" w:rsidP="00E03E14">
      <w:pPr>
        <w:widowControl w:val="0"/>
        <w:pBdr>
          <w:bottom w:val="single" w:sz="12" w:space="1" w:color="auto"/>
        </w:pBdr>
        <w:tabs>
          <w:tab w:val="left" w:pos="1440"/>
        </w:tabs>
        <w:ind w:left="4962"/>
        <w:rPr>
          <w:rFonts w:ascii="Times New Roman" w:hAnsi="Times New Roman" w:cs="Times New Roman"/>
          <w:b/>
          <w:color w:val="000000"/>
          <w:sz w:val="24"/>
          <w:szCs w:val="24"/>
          <w:shd w:val="clear" w:color="auto" w:fill="FFFFFF"/>
        </w:rPr>
      </w:pPr>
    </w:p>
    <w:p w:rsidR="00E03E14" w:rsidRPr="00B669D7" w:rsidRDefault="00EF6AE9" w:rsidP="00E03E14">
      <w:pPr>
        <w:widowControl w:val="0"/>
        <w:tabs>
          <w:tab w:val="left" w:pos="1440"/>
        </w:tabs>
        <w:ind w:left="4962"/>
        <w:rPr>
          <w:rFonts w:ascii="Times New Roman" w:hAnsi="Times New Roman" w:cs="Times New Roman"/>
          <w:i/>
          <w:sz w:val="24"/>
          <w:szCs w:val="24"/>
        </w:rPr>
      </w:pPr>
      <w:r>
        <w:rPr>
          <w:rFonts w:ascii="Times New Roman" w:hAnsi="Times New Roman" w:cs="Times New Roman"/>
          <w:color w:val="000000"/>
          <w:sz w:val="24"/>
          <w:szCs w:val="24"/>
          <w:shd w:val="clear" w:color="auto" w:fill="FFFFFF"/>
        </w:rPr>
        <w:t xml:space="preserve">           </w:t>
      </w:r>
      <w:r w:rsidR="00E03E14">
        <w:rPr>
          <w:rFonts w:ascii="Times New Roman" w:hAnsi="Times New Roman" w:cs="Times New Roman"/>
          <w:color w:val="000000"/>
          <w:sz w:val="24"/>
          <w:szCs w:val="24"/>
          <w:shd w:val="clear" w:color="auto" w:fill="FFFFFF"/>
        </w:rPr>
        <w:t>/</w:t>
      </w:r>
      <w:r w:rsidR="00E03E14" w:rsidRPr="004D0511">
        <w:rPr>
          <w:rFonts w:ascii="Times New Roman" w:hAnsi="Times New Roman" w:cs="Times New Roman"/>
          <w:iCs/>
          <w:sz w:val="24"/>
          <w:szCs w:val="24"/>
        </w:rPr>
        <w:t>підпис</w:t>
      </w:r>
      <w:r w:rsidR="00E03E14">
        <w:rPr>
          <w:rFonts w:ascii="Times New Roman" w:hAnsi="Times New Roman" w:cs="Times New Roman"/>
          <w:iCs/>
          <w:sz w:val="24"/>
          <w:szCs w:val="24"/>
        </w:rPr>
        <w:t>/</w:t>
      </w:r>
    </w:p>
    <w:p w:rsidR="00E03E14" w:rsidRPr="00B669D7" w:rsidRDefault="00E03E14" w:rsidP="00E03E14">
      <w:pPr>
        <w:ind w:left="320"/>
        <w:jc w:val="center"/>
        <w:rPr>
          <w:rFonts w:ascii="Times New Roman" w:eastAsia="Times New Roman" w:hAnsi="Times New Roman" w:cs="Times New Roman"/>
          <w:b/>
          <w:bCs/>
          <w:sz w:val="24"/>
          <w:szCs w:val="24"/>
          <w:lang w:eastAsia="uk-UA"/>
        </w:rPr>
      </w:pPr>
    </w:p>
    <w:p w:rsidR="00E03E14" w:rsidRPr="00B669D7" w:rsidRDefault="00E03E14" w:rsidP="00E03E14">
      <w:pPr>
        <w:widowControl w:val="0"/>
        <w:tabs>
          <w:tab w:val="left" w:pos="1440"/>
        </w:tabs>
        <w:ind w:left="4962"/>
        <w:rPr>
          <w:rFonts w:ascii="Times New Roman" w:hAnsi="Times New Roman" w:cs="Times New Roman"/>
          <w:i/>
          <w:sz w:val="24"/>
          <w:szCs w:val="24"/>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Default="00E03E14" w:rsidP="00E03E14">
      <w:pPr>
        <w:jc w:val="center"/>
        <w:rPr>
          <w:rFonts w:ascii="Times New Roman" w:hAnsi="Times New Roman" w:cs="Times New Roman"/>
          <w:b/>
          <w:sz w:val="26"/>
          <w:szCs w:val="26"/>
        </w:rPr>
      </w:pPr>
    </w:p>
    <w:p w:rsidR="00E03E14" w:rsidRPr="00785954" w:rsidRDefault="00E03E14" w:rsidP="00E03E14"/>
    <w:p w:rsidR="00E03E14" w:rsidRPr="009D05A1" w:rsidRDefault="00E03E14" w:rsidP="00E03E14">
      <w:pPr>
        <w:jc w:val="center"/>
        <w:rPr>
          <w:rFonts w:ascii="Times New Roman" w:hAnsi="Times New Roman"/>
          <w:b/>
          <w:bCs/>
          <w:sz w:val="32"/>
          <w:szCs w:val="32"/>
        </w:rPr>
      </w:pPr>
      <w:r>
        <w:rPr>
          <w:rFonts w:ascii="Times New Roman" w:hAnsi="Times New Roman"/>
          <w:b/>
          <w:bCs/>
          <w:sz w:val="32"/>
          <w:szCs w:val="32"/>
        </w:rPr>
        <w:t>ТЕНДЕРНА ДОКУМЕНТАЦІЯ</w:t>
      </w:r>
    </w:p>
    <w:tbl>
      <w:tblPr>
        <w:tblW w:w="0" w:type="auto"/>
        <w:tblLook w:val="0000" w:firstRow="0" w:lastRow="0" w:firstColumn="0" w:lastColumn="0" w:noHBand="0" w:noVBand="0"/>
      </w:tblPr>
      <w:tblGrid>
        <w:gridCol w:w="9355"/>
      </w:tblGrid>
      <w:tr w:rsidR="00E03E14" w:rsidRPr="009D05A1" w:rsidTr="00C02F33">
        <w:tc>
          <w:tcPr>
            <w:tcW w:w="9355" w:type="dxa"/>
            <w:tcBorders>
              <w:top w:val="nil"/>
              <w:left w:val="nil"/>
              <w:bottom w:val="nil"/>
              <w:right w:val="nil"/>
            </w:tcBorders>
          </w:tcPr>
          <w:p w:rsidR="00E03E14" w:rsidRPr="009D05A1" w:rsidRDefault="00E03E14" w:rsidP="00E03E14">
            <w:pPr>
              <w:jc w:val="center"/>
              <w:rPr>
                <w:rFonts w:ascii="Times New Roman" w:hAnsi="Times New Roman"/>
                <w:b/>
                <w:bCs/>
                <w:sz w:val="32"/>
                <w:szCs w:val="32"/>
              </w:rPr>
            </w:pPr>
            <w:r w:rsidRPr="009D05A1">
              <w:rPr>
                <w:rFonts w:ascii="Times New Roman" w:hAnsi="Times New Roman"/>
                <w:b/>
                <w:bCs/>
                <w:sz w:val="32"/>
                <w:szCs w:val="32"/>
              </w:rPr>
              <w:t>ВІДКРИТІ ТОРГИ</w:t>
            </w:r>
            <w:r w:rsidR="00483375">
              <w:rPr>
                <w:rFonts w:ascii="Times New Roman" w:hAnsi="Times New Roman"/>
                <w:b/>
                <w:bCs/>
                <w:sz w:val="32"/>
                <w:szCs w:val="32"/>
              </w:rPr>
              <w:t xml:space="preserve"> </w:t>
            </w:r>
            <w:r>
              <w:rPr>
                <w:rFonts w:ascii="Times New Roman" w:hAnsi="Times New Roman"/>
                <w:b/>
                <w:bCs/>
                <w:sz w:val="32"/>
                <w:szCs w:val="32"/>
              </w:rPr>
              <w:t>З ОСОБЛИВОСТЯМИ</w:t>
            </w:r>
          </w:p>
        </w:tc>
      </w:tr>
      <w:tr w:rsidR="00E03E14" w:rsidRPr="009D05A1" w:rsidTr="00C02F33">
        <w:tc>
          <w:tcPr>
            <w:tcW w:w="9355" w:type="dxa"/>
            <w:tcBorders>
              <w:top w:val="nil"/>
              <w:left w:val="nil"/>
              <w:bottom w:val="nil"/>
              <w:right w:val="nil"/>
            </w:tcBorders>
          </w:tcPr>
          <w:p w:rsidR="00E03E14" w:rsidRPr="009D05A1" w:rsidRDefault="00E03E14" w:rsidP="00C02F33">
            <w:pPr>
              <w:jc w:val="center"/>
              <w:rPr>
                <w:rFonts w:ascii="Times New Roman" w:hAnsi="Times New Roman"/>
                <w:b/>
                <w:bCs/>
                <w:sz w:val="32"/>
                <w:szCs w:val="32"/>
              </w:rPr>
            </w:pPr>
          </w:p>
        </w:tc>
      </w:tr>
    </w:tbl>
    <w:p w:rsidR="00E03E14" w:rsidRDefault="00E03E14" w:rsidP="00E03E14">
      <w:pPr>
        <w:jc w:val="center"/>
        <w:rPr>
          <w:rFonts w:ascii="Times New Roman" w:hAnsi="Times New Roman"/>
          <w:b/>
          <w:bCs/>
          <w:sz w:val="32"/>
          <w:szCs w:val="32"/>
        </w:rPr>
      </w:pPr>
      <w:r w:rsidRPr="009D05A1">
        <w:rPr>
          <w:rFonts w:ascii="Times New Roman" w:hAnsi="Times New Roman"/>
          <w:b/>
          <w:bCs/>
          <w:sz w:val="32"/>
          <w:szCs w:val="32"/>
        </w:rPr>
        <w:t>на закупівлю</w:t>
      </w:r>
    </w:p>
    <w:p w:rsidR="00E03E14" w:rsidRDefault="00E03E14" w:rsidP="00E03E14">
      <w:pPr>
        <w:jc w:val="center"/>
        <w:rPr>
          <w:rFonts w:ascii="Times New Roman" w:hAnsi="Times New Roman"/>
          <w:b/>
          <w:bCs/>
          <w:sz w:val="32"/>
          <w:szCs w:val="32"/>
        </w:rPr>
      </w:pPr>
    </w:p>
    <w:p w:rsidR="000A361A" w:rsidRPr="000A361A" w:rsidRDefault="00483375" w:rsidP="000A361A">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Закупівля</w:t>
      </w:r>
      <w:r w:rsidR="000A361A" w:rsidRPr="000A361A">
        <w:rPr>
          <w:rFonts w:ascii="Times New Roman" w:eastAsia="Times New Roman" w:hAnsi="Times New Roman" w:cs="Times New Roman"/>
          <w:sz w:val="36"/>
          <w:szCs w:val="36"/>
        </w:rPr>
        <w:t xml:space="preserve"> вугілля кам’яного марки ДГ, фракція (13-100) мм</w:t>
      </w:r>
      <w:r w:rsidR="000A361A" w:rsidRPr="000A361A">
        <w:rPr>
          <w:rFonts w:ascii="Times New Roman" w:eastAsia="Times New Roman" w:hAnsi="Times New Roman" w:cs="Times New Roman"/>
          <w:b/>
          <w:sz w:val="36"/>
          <w:szCs w:val="36"/>
        </w:rPr>
        <w:t xml:space="preserve"> </w:t>
      </w:r>
    </w:p>
    <w:p w:rsidR="00E03E14" w:rsidRPr="000E044A" w:rsidRDefault="000A361A" w:rsidP="000A361A">
      <w:pPr>
        <w:pStyle w:val="a8"/>
        <w:jc w:val="center"/>
        <w:rPr>
          <w:rFonts w:ascii="Times New Roman" w:hAnsi="Times New Roman"/>
          <w:b/>
          <w:bCs/>
          <w:i/>
          <w:sz w:val="32"/>
          <w:szCs w:val="32"/>
          <w:lang w:eastAsia="ar-SA"/>
        </w:rPr>
      </w:pPr>
      <w:bookmarkStart w:id="0" w:name="_heading=h.gjdgxs" w:colFirst="0" w:colLast="0"/>
      <w:bookmarkEnd w:id="0"/>
      <w:r w:rsidRPr="000A361A">
        <w:rPr>
          <w:rFonts w:ascii="Times New Roman" w:eastAsia="Times New Roman" w:hAnsi="Times New Roman"/>
          <w:b/>
          <w:sz w:val="36"/>
          <w:szCs w:val="36"/>
        </w:rPr>
        <w:t>за ДК 021:2015 код 09110000-3-Тверде паливо</w:t>
      </w:r>
    </w:p>
    <w:p w:rsidR="00E03E14" w:rsidRPr="000E044A" w:rsidRDefault="00E03E14" w:rsidP="00E03E14">
      <w:pPr>
        <w:jc w:val="center"/>
        <w:rPr>
          <w:rFonts w:ascii="Times New Roman" w:hAnsi="Times New Roman"/>
          <w:b/>
          <w:bCs/>
          <w:sz w:val="32"/>
          <w:szCs w:val="32"/>
        </w:rPr>
      </w:pPr>
    </w:p>
    <w:p w:rsidR="00E03E14" w:rsidRPr="00F045F1" w:rsidRDefault="00E03E14" w:rsidP="00E03E14">
      <w:pPr>
        <w:rPr>
          <w:rFonts w:ascii="Times New Roman" w:hAnsi="Times New Roman"/>
          <w:b/>
          <w:sz w:val="32"/>
          <w:szCs w:val="32"/>
        </w:rPr>
      </w:pPr>
    </w:p>
    <w:p w:rsidR="00E03E14" w:rsidRPr="009D05A1" w:rsidRDefault="00E03E14" w:rsidP="00E03E14">
      <w:pPr>
        <w:jc w:val="center"/>
        <w:rPr>
          <w:rFonts w:ascii="Times New Roman" w:hAnsi="Times New Roman"/>
          <w:b/>
          <w:bCs/>
        </w:rPr>
      </w:pPr>
    </w:p>
    <w:p w:rsidR="00E03E14" w:rsidRPr="009D05A1" w:rsidRDefault="00E03E14" w:rsidP="00E03E14">
      <w:pPr>
        <w:jc w:val="center"/>
        <w:rPr>
          <w:rFonts w:ascii="Times New Roman" w:hAnsi="Times New Roman"/>
          <w:b/>
          <w:bCs/>
        </w:rPr>
      </w:pPr>
    </w:p>
    <w:p w:rsidR="00E03E14" w:rsidRPr="009D05A1" w:rsidRDefault="00E03E14" w:rsidP="00E03E14">
      <w:pPr>
        <w:jc w:val="center"/>
        <w:rPr>
          <w:rFonts w:ascii="Times New Roman" w:hAnsi="Times New Roman"/>
          <w:b/>
          <w:bCs/>
        </w:rPr>
      </w:pPr>
    </w:p>
    <w:p w:rsidR="00E03E14" w:rsidRPr="009D05A1"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rPr>
      </w:pPr>
    </w:p>
    <w:p w:rsidR="00E03E14" w:rsidRDefault="00E03E14" w:rsidP="00E03E14">
      <w:pPr>
        <w:jc w:val="center"/>
        <w:rPr>
          <w:rFonts w:ascii="Times New Roman" w:hAnsi="Times New Roman"/>
          <w:b/>
          <w:bCs/>
          <w:iCs/>
          <w:sz w:val="24"/>
          <w:szCs w:val="24"/>
        </w:rPr>
      </w:pPr>
      <w:r>
        <w:rPr>
          <w:rFonts w:ascii="Times New Roman" w:hAnsi="Times New Roman"/>
          <w:b/>
          <w:sz w:val="24"/>
          <w:szCs w:val="24"/>
        </w:rPr>
        <w:t>с</w:t>
      </w:r>
      <w:r w:rsidR="0037102A">
        <w:rPr>
          <w:rFonts w:ascii="Times New Roman" w:hAnsi="Times New Roman"/>
          <w:b/>
          <w:sz w:val="24"/>
          <w:szCs w:val="24"/>
        </w:rPr>
        <w:t>мт</w:t>
      </w:r>
      <w:r w:rsidRPr="000E044A">
        <w:rPr>
          <w:rFonts w:ascii="Times New Roman" w:hAnsi="Times New Roman"/>
          <w:b/>
          <w:sz w:val="24"/>
          <w:szCs w:val="24"/>
        </w:rPr>
        <w:t xml:space="preserve">. </w:t>
      </w:r>
      <w:r w:rsidR="00952EA2">
        <w:rPr>
          <w:rFonts w:ascii="Times New Roman" w:hAnsi="Times New Roman"/>
          <w:b/>
          <w:sz w:val="24"/>
          <w:szCs w:val="24"/>
        </w:rPr>
        <w:t xml:space="preserve"> </w:t>
      </w:r>
      <w:r w:rsidR="0037102A">
        <w:rPr>
          <w:rFonts w:ascii="Times New Roman" w:hAnsi="Times New Roman"/>
          <w:b/>
          <w:sz w:val="24"/>
          <w:szCs w:val="24"/>
        </w:rPr>
        <w:t>Нововоронцовка</w:t>
      </w:r>
      <w:r w:rsidR="00EF6AE9">
        <w:rPr>
          <w:rFonts w:ascii="Times New Roman" w:hAnsi="Times New Roman"/>
          <w:b/>
          <w:sz w:val="24"/>
          <w:szCs w:val="24"/>
        </w:rPr>
        <w:t xml:space="preserve"> </w:t>
      </w:r>
      <w:r w:rsidRPr="000E044A">
        <w:rPr>
          <w:rFonts w:ascii="Times New Roman" w:hAnsi="Times New Roman"/>
          <w:b/>
          <w:bCs/>
          <w:iCs/>
          <w:sz w:val="24"/>
          <w:szCs w:val="24"/>
        </w:rPr>
        <w:t>– 202</w:t>
      </w:r>
      <w:r w:rsidR="0073448C">
        <w:rPr>
          <w:rFonts w:ascii="Times New Roman" w:hAnsi="Times New Roman"/>
          <w:b/>
          <w:bCs/>
          <w:iCs/>
          <w:sz w:val="24"/>
          <w:szCs w:val="24"/>
        </w:rPr>
        <w:t>3</w:t>
      </w:r>
      <w:r w:rsidRPr="000E044A">
        <w:rPr>
          <w:rFonts w:ascii="Times New Roman" w:hAnsi="Times New Roman"/>
          <w:b/>
          <w:bCs/>
          <w:iCs/>
          <w:sz w:val="24"/>
          <w:szCs w:val="24"/>
        </w:rPr>
        <w:t xml:space="preserve"> рік</w:t>
      </w:r>
    </w:p>
    <w:p w:rsidR="00EF6AE9" w:rsidRPr="000E044A" w:rsidRDefault="00EF6AE9" w:rsidP="00E03E14">
      <w:pPr>
        <w:jc w:val="center"/>
        <w:rPr>
          <w:rFonts w:ascii="Times New Roman" w:hAnsi="Times New Roman"/>
          <w:b/>
          <w:bCs/>
          <w:iCs/>
          <w:sz w:val="24"/>
          <w:szCs w:val="24"/>
        </w:rPr>
      </w:pPr>
    </w:p>
    <w:p w:rsidR="008E0AC4" w:rsidRDefault="008E0AC4" w:rsidP="003A271D">
      <w:pPr>
        <w:rPr>
          <w:rFonts w:ascii="Times New Roman" w:hAnsi="Times New Roman"/>
          <w:i/>
          <w:color w:val="FF0000"/>
          <w:sz w:val="24"/>
          <w:szCs w:val="24"/>
        </w:rPr>
      </w:pPr>
    </w:p>
    <w:tbl>
      <w:tblPr>
        <w:tblStyle w:val="a5"/>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BB6CDD">
        <w:trPr>
          <w:trHeight w:val="522"/>
          <w:jc w:val="center"/>
        </w:trPr>
        <w:tc>
          <w:tcPr>
            <w:tcW w:w="570" w:type="dxa"/>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rsidTr="00C728C3">
        <w:trPr>
          <w:trHeight w:val="522"/>
          <w:jc w:val="center"/>
        </w:trPr>
        <w:tc>
          <w:tcPr>
            <w:tcW w:w="570"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37"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89" w:type="dxa"/>
            <w:vAlign w:val="center"/>
          </w:tcPr>
          <w:p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3D5BDD" w:rsidRPr="003D5BDD" w:rsidRDefault="003D5BDD" w:rsidP="00C439F4">
            <w:pPr>
              <w:pStyle w:val="10"/>
              <w:widowControl w:val="0"/>
              <w:spacing w:line="240" w:lineRule="auto"/>
              <w:jc w:val="both"/>
              <w:rPr>
                <w:rFonts w:ascii="Times New Roman" w:eastAsia="Times New Roman" w:hAnsi="Times New Roman" w:cs="Times New Roman"/>
                <w:sz w:val="24"/>
                <w:szCs w:val="24"/>
                <w:lang w:val="uk-UA"/>
              </w:rPr>
            </w:pPr>
            <w:r w:rsidRPr="003D5BDD">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від 25.12.2015 року № 922-VIII (із змінами) (надалі – Закон) та вимог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(надалі – Особливості/Постанова). При розробленні даної тендерної документації за основу прийнято примірну тендерну документацію відповідно до листа Мінекономіки від 23.09.2021 року № 3304-04/46862-07 «Щодо примірної тендерної документації». Примірна тендерна документація носить рекомендаційний характер.</w:t>
            </w:r>
          </w:p>
          <w:p w:rsidR="00D22110" w:rsidRDefault="003D5BDD" w:rsidP="00C439F4">
            <w:pPr>
              <w:pStyle w:val="10"/>
              <w:widowControl w:val="0"/>
              <w:spacing w:line="240" w:lineRule="auto"/>
              <w:jc w:val="both"/>
              <w:rPr>
                <w:rFonts w:ascii="Times New Roman" w:eastAsia="Times New Roman" w:hAnsi="Times New Roman" w:cs="Times New Roman"/>
                <w:sz w:val="24"/>
                <w:szCs w:val="24"/>
                <w:lang w:val="uk-UA"/>
              </w:rPr>
            </w:pPr>
            <w:r w:rsidRPr="003D5BDD">
              <w:rPr>
                <w:rFonts w:ascii="Times New Roman" w:eastAsia="Times New Roman" w:hAnsi="Times New Roman" w:cs="Times New Roman"/>
                <w:sz w:val="24"/>
                <w:szCs w:val="24"/>
                <w:lang w:val="uk-UA"/>
              </w:rPr>
              <w:t>Терміни, які використовуються в цій тендерній документації вживаються у значенні, наведеному в Законі та Особливостях, а також в інших нормативно-правових актах, що регулюють відповідну сферу правовідносин</w:t>
            </w: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89" w:type="dxa"/>
          </w:tcPr>
          <w:p w:rsidR="00D22110" w:rsidRPr="00852861" w:rsidRDefault="00D22110" w:rsidP="00D22110">
            <w:pPr>
              <w:pStyle w:val="10"/>
              <w:widowControl w:val="0"/>
              <w:spacing w:line="240" w:lineRule="auto"/>
              <w:jc w:val="both"/>
              <w:rPr>
                <w:rFonts w:ascii="Times New Roman" w:eastAsia="Times New Roman" w:hAnsi="Times New Roman" w:cs="Times New Roman"/>
                <w:sz w:val="24"/>
                <w:szCs w:val="24"/>
                <w:lang w:val="uk-UA"/>
              </w:rPr>
            </w:pPr>
          </w:p>
        </w:tc>
      </w:tr>
      <w:tr w:rsidR="00E03E14" w:rsidTr="00C728C3">
        <w:trPr>
          <w:trHeight w:val="522"/>
          <w:jc w:val="center"/>
        </w:trPr>
        <w:tc>
          <w:tcPr>
            <w:tcW w:w="570" w:type="dxa"/>
          </w:tcPr>
          <w:p w:rsidR="00E03E14" w:rsidRDefault="00E03E14" w:rsidP="00E03E1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37" w:type="dxa"/>
          </w:tcPr>
          <w:p w:rsidR="00E03E14" w:rsidRDefault="00E03E14" w:rsidP="00E03E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89" w:type="dxa"/>
          </w:tcPr>
          <w:p w:rsidR="00E03E14" w:rsidRPr="00677188" w:rsidRDefault="0037102A" w:rsidP="00952EA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Нововоронцовська селищна рада</w:t>
            </w:r>
          </w:p>
          <w:p w:rsidR="000A361A" w:rsidRPr="00677188" w:rsidRDefault="000A361A" w:rsidP="00483375">
            <w:pPr>
              <w:jc w:val="both"/>
              <w:rPr>
                <w:rFonts w:ascii="Times New Roman" w:eastAsia="Times New Roman" w:hAnsi="Times New Roman" w:cs="Times New Roman"/>
                <w:color w:val="000000"/>
                <w:sz w:val="24"/>
                <w:szCs w:val="24"/>
              </w:rPr>
            </w:pPr>
            <w:r w:rsidRPr="000A361A">
              <w:rPr>
                <w:rFonts w:ascii="Times New Roman" w:eastAsia="Times New Roman" w:hAnsi="Times New Roman" w:cs="Times New Roman"/>
                <w:sz w:val="24"/>
                <w:szCs w:val="24"/>
              </w:rPr>
              <w:t xml:space="preserve">Ідентифікаційний код </w:t>
            </w:r>
            <w:r w:rsidR="0037102A">
              <w:rPr>
                <w:rFonts w:ascii="Times New Roman" w:eastAsia="Times New Roman" w:hAnsi="Times New Roman" w:cs="Times New Roman"/>
                <w:sz w:val="24"/>
                <w:szCs w:val="24"/>
              </w:rPr>
              <w:t>26283366</w:t>
            </w:r>
          </w:p>
        </w:tc>
      </w:tr>
      <w:tr w:rsidR="00E03E14" w:rsidTr="00C728C3">
        <w:trPr>
          <w:trHeight w:val="366"/>
          <w:jc w:val="center"/>
        </w:trPr>
        <w:tc>
          <w:tcPr>
            <w:tcW w:w="570" w:type="dxa"/>
          </w:tcPr>
          <w:p w:rsidR="00E03E14" w:rsidRDefault="00E03E14" w:rsidP="00E03E1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37" w:type="dxa"/>
          </w:tcPr>
          <w:p w:rsidR="00E03E14" w:rsidRDefault="00E03E14" w:rsidP="00E03E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89" w:type="dxa"/>
          </w:tcPr>
          <w:p w:rsidR="00E03E14" w:rsidRPr="00D118D5" w:rsidRDefault="0037102A" w:rsidP="00483375">
            <w:pPr>
              <w:pStyle w:val="rvps2"/>
              <w:shd w:val="clear" w:color="auto" w:fill="FFFFFF"/>
              <w:spacing w:before="0" w:beforeAutospacing="0" w:after="0" w:afterAutospacing="0"/>
              <w:jc w:val="both"/>
              <w:textAlignment w:val="baseline"/>
              <w:rPr>
                <w:color w:val="000000"/>
                <w:lang w:val="uk-UA"/>
              </w:rPr>
            </w:pPr>
            <w:r>
              <w:rPr>
                <w:color w:val="000000"/>
                <w:lang w:val="uk-UA"/>
              </w:rPr>
              <w:t>74200</w:t>
            </w:r>
            <w:r w:rsidR="00952EA2">
              <w:rPr>
                <w:color w:val="000000"/>
                <w:lang w:val="uk-UA"/>
              </w:rPr>
              <w:t xml:space="preserve">, Україна, </w:t>
            </w:r>
            <w:r>
              <w:rPr>
                <w:color w:val="000000"/>
                <w:lang w:val="uk-UA"/>
              </w:rPr>
              <w:t>Херсонська</w:t>
            </w:r>
            <w:r w:rsidR="00952EA2" w:rsidRPr="00952EA2">
              <w:rPr>
                <w:color w:val="000000"/>
                <w:lang w:val="uk-UA"/>
              </w:rPr>
              <w:t xml:space="preserve"> область</w:t>
            </w:r>
            <w:r w:rsidR="00952EA2">
              <w:rPr>
                <w:color w:val="000000"/>
                <w:lang w:val="uk-UA"/>
              </w:rPr>
              <w:t xml:space="preserve">, </w:t>
            </w:r>
            <w:r>
              <w:rPr>
                <w:color w:val="000000"/>
                <w:lang w:val="uk-UA"/>
              </w:rPr>
              <w:t>Бериславський</w:t>
            </w:r>
            <w:r w:rsidR="00952EA2" w:rsidRPr="00952EA2">
              <w:rPr>
                <w:color w:val="000000"/>
                <w:lang w:val="uk-UA"/>
              </w:rPr>
              <w:t xml:space="preserve"> р-н, с</w:t>
            </w:r>
            <w:r>
              <w:rPr>
                <w:color w:val="000000"/>
                <w:lang w:val="uk-UA"/>
              </w:rPr>
              <w:t>мт.</w:t>
            </w:r>
            <w:r w:rsidR="00952EA2" w:rsidRPr="00952EA2">
              <w:rPr>
                <w:color w:val="000000"/>
                <w:lang w:val="uk-UA"/>
              </w:rPr>
              <w:t xml:space="preserve"> </w:t>
            </w:r>
            <w:r>
              <w:rPr>
                <w:color w:val="000000"/>
                <w:lang w:val="uk-UA"/>
              </w:rPr>
              <w:t>Нововоронцовка</w:t>
            </w:r>
            <w:r w:rsidR="00952EA2">
              <w:rPr>
                <w:color w:val="000000"/>
                <w:lang w:val="uk-UA"/>
              </w:rPr>
              <w:t xml:space="preserve">, </w:t>
            </w:r>
            <w:r w:rsidR="00952EA2" w:rsidRPr="00952EA2">
              <w:rPr>
                <w:color w:val="000000"/>
                <w:lang w:val="uk-UA"/>
              </w:rPr>
              <w:t>вул.</w:t>
            </w:r>
            <w:r w:rsidR="00EF6AE9">
              <w:rPr>
                <w:color w:val="000000"/>
                <w:lang w:val="uk-UA"/>
              </w:rPr>
              <w:t xml:space="preserve"> </w:t>
            </w:r>
            <w:r>
              <w:rPr>
                <w:color w:val="000000"/>
                <w:lang w:val="uk-UA"/>
              </w:rPr>
              <w:t>Воронцова</w:t>
            </w:r>
            <w:r w:rsidR="00952EA2" w:rsidRPr="00952EA2">
              <w:rPr>
                <w:color w:val="000000"/>
                <w:lang w:val="uk-UA"/>
              </w:rPr>
              <w:t xml:space="preserve">, будинок </w:t>
            </w:r>
            <w:r w:rsidR="00483375">
              <w:rPr>
                <w:color w:val="000000"/>
                <w:lang w:val="uk-UA"/>
              </w:rPr>
              <w:t>1</w:t>
            </w:r>
            <w:r>
              <w:rPr>
                <w:color w:val="000000"/>
                <w:lang w:val="uk-UA"/>
              </w:rPr>
              <w:t>0</w:t>
            </w:r>
          </w:p>
        </w:tc>
      </w:tr>
      <w:tr w:rsidR="00E03E14" w:rsidTr="00C728C3">
        <w:trPr>
          <w:trHeight w:val="522"/>
          <w:jc w:val="center"/>
        </w:trPr>
        <w:tc>
          <w:tcPr>
            <w:tcW w:w="570" w:type="dxa"/>
          </w:tcPr>
          <w:p w:rsidR="00E03E14" w:rsidRDefault="00E03E14" w:rsidP="00E03E1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37" w:type="dxa"/>
          </w:tcPr>
          <w:p w:rsidR="00E03E14" w:rsidRPr="007951C0" w:rsidRDefault="00E03E14" w:rsidP="00E03E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951C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637D28" w:rsidRPr="00056BA3" w:rsidRDefault="00E03E14" w:rsidP="00E03E14">
            <w:pPr>
              <w:ind w:right="146"/>
              <w:jc w:val="both"/>
              <w:rPr>
                <w:rFonts w:ascii="Times New Roman" w:hAnsi="Times New Roman" w:cs="Times New Roman"/>
                <w:color w:val="333333"/>
                <w:sz w:val="24"/>
                <w:szCs w:val="24"/>
                <w:shd w:val="clear" w:color="auto" w:fill="FFFFFF"/>
              </w:rPr>
            </w:pPr>
            <w:r w:rsidRPr="00056BA3">
              <w:rPr>
                <w:rFonts w:ascii="Times New Roman" w:hAnsi="Times New Roman" w:cs="Times New Roman"/>
                <w:color w:val="000000"/>
                <w:sz w:val="24"/>
                <w:szCs w:val="24"/>
              </w:rPr>
              <w:t xml:space="preserve">ПІБ: </w:t>
            </w:r>
            <w:r w:rsidR="0037102A">
              <w:rPr>
                <w:rFonts w:ascii="Times New Roman" w:hAnsi="Times New Roman" w:cs="Times New Roman"/>
                <w:color w:val="333333"/>
                <w:sz w:val="24"/>
                <w:szCs w:val="24"/>
                <w:shd w:val="clear" w:color="auto" w:fill="FFFFFF"/>
              </w:rPr>
              <w:t>Солянко Андрій Олександрович</w:t>
            </w:r>
            <w:r w:rsidR="00952EA2">
              <w:rPr>
                <w:rFonts w:ascii="Times New Roman" w:hAnsi="Times New Roman" w:cs="Times New Roman"/>
                <w:color w:val="333333"/>
                <w:sz w:val="24"/>
                <w:szCs w:val="24"/>
                <w:shd w:val="clear" w:color="auto" w:fill="FFFFFF"/>
              </w:rPr>
              <w:t xml:space="preserve">, </w:t>
            </w:r>
            <w:r w:rsidR="00952EA2">
              <w:rPr>
                <w:rFonts w:ascii="Times New Roman" w:hAnsi="Times New Roman" w:cs="Times New Roman"/>
                <w:color w:val="000000"/>
                <w:sz w:val="24"/>
                <w:szCs w:val="24"/>
              </w:rPr>
              <w:t>у</w:t>
            </w:r>
            <w:r w:rsidR="00952EA2" w:rsidRPr="00056BA3">
              <w:rPr>
                <w:rFonts w:ascii="Times New Roman" w:hAnsi="Times New Roman" w:cs="Times New Roman"/>
                <w:color w:val="000000"/>
                <w:sz w:val="24"/>
                <w:szCs w:val="24"/>
              </w:rPr>
              <w:t>повноважена особа</w:t>
            </w:r>
          </w:p>
          <w:p w:rsidR="00E03E14" w:rsidRPr="00056BA3" w:rsidRDefault="00E03E14" w:rsidP="00E03E14">
            <w:pPr>
              <w:ind w:right="146"/>
              <w:jc w:val="both"/>
              <w:rPr>
                <w:rFonts w:ascii="Times New Roman" w:hAnsi="Times New Roman" w:cs="Times New Roman"/>
                <w:color w:val="000000"/>
                <w:sz w:val="24"/>
                <w:szCs w:val="24"/>
              </w:rPr>
            </w:pPr>
            <w:r w:rsidRPr="00056BA3">
              <w:rPr>
                <w:rFonts w:ascii="Times New Roman" w:hAnsi="Times New Roman" w:cs="Times New Roman"/>
                <w:color w:val="000000"/>
                <w:sz w:val="24"/>
                <w:szCs w:val="24"/>
              </w:rPr>
              <w:t>Посада:</w:t>
            </w:r>
            <w:r w:rsidR="00952EA2">
              <w:rPr>
                <w:rFonts w:ascii="Times New Roman" w:hAnsi="Times New Roman" w:cs="Times New Roman"/>
                <w:color w:val="000000"/>
                <w:sz w:val="24"/>
                <w:szCs w:val="24"/>
              </w:rPr>
              <w:t xml:space="preserve"> </w:t>
            </w:r>
            <w:r w:rsidR="0037102A">
              <w:rPr>
                <w:rFonts w:ascii="Times New Roman" w:hAnsi="Times New Roman" w:cs="Times New Roman"/>
                <w:color w:val="000000"/>
                <w:sz w:val="24"/>
                <w:szCs w:val="24"/>
              </w:rPr>
              <w:t>головний спеціаліст з питань правового забезпечення загального відділу апарату Нововоронцовської селищної ради</w:t>
            </w:r>
          </w:p>
          <w:p w:rsidR="00E03E14" w:rsidRPr="00056BA3" w:rsidRDefault="00E03E14" w:rsidP="00E03E14">
            <w:pPr>
              <w:ind w:right="146"/>
              <w:jc w:val="both"/>
              <w:rPr>
                <w:rFonts w:ascii="Times New Roman" w:hAnsi="Times New Roman" w:cs="Times New Roman"/>
                <w:color w:val="000000"/>
                <w:sz w:val="24"/>
                <w:szCs w:val="24"/>
              </w:rPr>
            </w:pPr>
            <w:r w:rsidRPr="00056BA3">
              <w:rPr>
                <w:rFonts w:ascii="Times New Roman" w:hAnsi="Times New Roman" w:cs="Times New Roman"/>
                <w:color w:val="000000"/>
                <w:sz w:val="24"/>
                <w:szCs w:val="24"/>
              </w:rPr>
              <w:t xml:space="preserve">Тел. </w:t>
            </w:r>
            <w:r w:rsidR="00056BA3" w:rsidRPr="00056BA3">
              <w:rPr>
                <w:rFonts w:ascii="Times New Roman" w:hAnsi="Times New Roman" w:cs="Times New Roman"/>
                <w:color w:val="333333"/>
                <w:sz w:val="24"/>
                <w:szCs w:val="24"/>
                <w:shd w:val="clear" w:color="auto" w:fill="FFFFFF"/>
              </w:rPr>
              <w:t>+</w:t>
            </w:r>
            <w:r w:rsidR="00952EA2">
              <w:rPr>
                <w:rFonts w:ascii="Times New Roman" w:hAnsi="Times New Roman" w:cs="Times New Roman"/>
                <w:color w:val="333333"/>
                <w:sz w:val="24"/>
                <w:szCs w:val="24"/>
                <w:shd w:val="clear" w:color="auto" w:fill="FFFFFF"/>
              </w:rPr>
              <w:t>380</w:t>
            </w:r>
            <w:r w:rsidR="0037102A">
              <w:rPr>
                <w:rFonts w:ascii="Times New Roman" w:hAnsi="Times New Roman" w:cs="Times New Roman"/>
                <w:color w:val="333333"/>
                <w:sz w:val="24"/>
                <w:szCs w:val="24"/>
                <w:shd w:val="clear" w:color="auto" w:fill="FFFFFF"/>
              </w:rPr>
              <w:t>964029611</w:t>
            </w:r>
          </w:p>
          <w:p w:rsidR="00952EA2" w:rsidRPr="00952EA2" w:rsidRDefault="00E03E14" w:rsidP="00952EA2">
            <w:pPr>
              <w:rPr>
                <w:rFonts w:ascii="Times New Roman" w:eastAsia="Times New Roman" w:hAnsi="Times New Roman" w:cs="Times New Roman"/>
                <w:color w:val="333333"/>
                <w:sz w:val="24"/>
                <w:szCs w:val="24"/>
              </w:rPr>
            </w:pPr>
            <w:r w:rsidRPr="00056BA3">
              <w:rPr>
                <w:rFonts w:ascii="Times New Roman" w:hAnsi="Times New Roman" w:cs="Times New Roman"/>
                <w:color w:val="000000"/>
                <w:sz w:val="24"/>
                <w:szCs w:val="24"/>
              </w:rPr>
              <w:t xml:space="preserve">e-mail: </w:t>
            </w:r>
            <w:hyperlink r:id="rId8" w:history="1">
              <w:r w:rsidR="0037102A" w:rsidRPr="0005491A">
                <w:rPr>
                  <w:rStyle w:val="aa"/>
                  <w:rFonts w:ascii="Times New Roman" w:eastAsia="Times New Roman" w:hAnsi="Times New Roman"/>
                  <w:sz w:val="24"/>
                  <w:szCs w:val="24"/>
                  <w:lang w:val="en-US"/>
                </w:rPr>
                <w:t>voronrada</w:t>
              </w:r>
              <w:r w:rsidR="0037102A" w:rsidRPr="0005491A">
                <w:rPr>
                  <w:rStyle w:val="aa"/>
                  <w:rFonts w:ascii="Times New Roman" w:eastAsia="Times New Roman" w:hAnsi="Times New Roman"/>
                  <w:sz w:val="24"/>
                  <w:szCs w:val="24"/>
                  <w:lang w:val="ru-RU"/>
                </w:rPr>
                <w:t>@</w:t>
              </w:r>
              <w:r w:rsidR="0037102A" w:rsidRPr="0005491A">
                <w:rPr>
                  <w:rStyle w:val="aa"/>
                  <w:rFonts w:ascii="Times New Roman" w:eastAsia="Times New Roman" w:hAnsi="Times New Roman"/>
                  <w:sz w:val="24"/>
                  <w:szCs w:val="24"/>
                  <w:lang w:val="en-US"/>
                </w:rPr>
                <w:t>ukr</w:t>
              </w:r>
              <w:r w:rsidR="0037102A" w:rsidRPr="0005491A">
                <w:rPr>
                  <w:rStyle w:val="aa"/>
                  <w:rFonts w:ascii="Times New Roman" w:eastAsia="Times New Roman" w:hAnsi="Times New Roman"/>
                  <w:sz w:val="24"/>
                  <w:szCs w:val="24"/>
                  <w:lang w:val="ru-RU"/>
                </w:rPr>
                <w:t>.</w:t>
              </w:r>
              <w:r w:rsidR="0037102A" w:rsidRPr="0005491A">
                <w:rPr>
                  <w:rStyle w:val="aa"/>
                  <w:rFonts w:ascii="Times New Roman" w:eastAsia="Times New Roman" w:hAnsi="Times New Roman"/>
                  <w:sz w:val="24"/>
                  <w:szCs w:val="24"/>
                  <w:lang w:val="en-US"/>
                </w:rPr>
                <w:t>net</w:t>
              </w:r>
            </w:hyperlink>
            <w:r w:rsidR="00677188" w:rsidRPr="007C4317">
              <w:rPr>
                <w:rFonts w:ascii="Times New Roman" w:eastAsia="SimSun" w:hAnsi="Times New Roman" w:cs="Times New Roman"/>
                <w:color w:val="000000"/>
                <w:sz w:val="24"/>
                <w:szCs w:val="24"/>
                <w:shd w:val="clear" w:color="auto" w:fill="FFFFFF"/>
                <w:lang w:val="ru-RU" w:eastAsia="uk-UA"/>
              </w:rPr>
              <w:t xml:space="preserve"> </w:t>
            </w:r>
          </w:p>
          <w:p w:rsidR="00E03E14" w:rsidRPr="00D118D5" w:rsidRDefault="00032153" w:rsidP="00056BA3">
            <w:pPr>
              <w:rPr>
                <w:rFonts w:ascii="Times New Roman" w:hAnsi="Times New Roman"/>
                <w:b/>
                <w:color w:val="000000"/>
                <w:sz w:val="24"/>
                <w:szCs w:val="24"/>
              </w:rPr>
            </w:pPr>
            <w:hyperlink r:id="rId9" w:history="1"/>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89" w:type="dxa"/>
          </w:tcPr>
          <w:p w:rsidR="00D22110" w:rsidRDefault="00D22110" w:rsidP="00D22110">
            <w:pPr>
              <w:shd w:val="clear" w:color="auto" w:fill="FFFFFF"/>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3D5BDD">
              <w:rPr>
                <w:rFonts w:ascii="Times New Roman" w:eastAsia="Times New Roman" w:hAnsi="Times New Roman" w:cs="Times New Roman"/>
                <w:color w:val="000000"/>
                <w:sz w:val="24"/>
                <w:szCs w:val="24"/>
              </w:rPr>
              <w:t xml:space="preserve"> з особливостями</w:t>
            </w: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89" w:type="dxa"/>
          </w:tcPr>
          <w:p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37" w:type="dxa"/>
          </w:tcPr>
          <w:p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89" w:type="dxa"/>
          </w:tcPr>
          <w:p w:rsidR="000A361A" w:rsidRDefault="000A361A" w:rsidP="000A361A">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Закупівлі вугілля кам’яного марки ДГ, фракція (13-100) мм</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rsidR="00D22110" w:rsidRPr="000A361A" w:rsidRDefault="000A361A" w:rsidP="000A361A">
            <w:pP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за ДК 021:2015 код 09110000-3-Тверде паливо.</w:t>
            </w:r>
          </w:p>
        </w:tc>
      </w:tr>
      <w:tr w:rsidR="00D22110" w:rsidTr="00C728C3">
        <w:trPr>
          <w:trHeight w:val="522"/>
          <w:jc w:val="center"/>
        </w:trPr>
        <w:tc>
          <w:tcPr>
            <w:tcW w:w="570"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37" w:type="dxa"/>
          </w:tcPr>
          <w:p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D22110" w:rsidRPr="005E1BA6" w:rsidRDefault="00D22110" w:rsidP="005E1BA6">
            <w:pPr>
              <w:pStyle w:val="10"/>
              <w:widowControl w:val="0"/>
              <w:spacing w:line="240" w:lineRule="auto"/>
              <w:ind w:right="113"/>
              <w:jc w:val="both"/>
              <w:rPr>
                <w:rFonts w:ascii="Times New Roman" w:hAnsi="Times New Roman" w:cs="Times New Roman"/>
                <w:sz w:val="24"/>
                <w:szCs w:val="24"/>
                <w:lang w:val="uk-UA"/>
              </w:rPr>
            </w:pPr>
            <w:r w:rsidRPr="005E1BA6">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CF69EE" w:rsidTr="00C728C3">
        <w:trPr>
          <w:trHeight w:val="1048"/>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437"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0A361A" w:rsidRDefault="000A361A" w:rsidP="000A361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Вугілля кам’яне марки ДГ, фракція (13-100) мм</w:t>
            </w:r>
            <w:r>
              <w:rPr>
                <w:rFonts w:ascii="Times New Roman" w:eastAsia="Times New Roman" w:hAnsi="Times New Roman" w:cs="Times New Roman"/>
                <w:b/>
                <w:sz w:val="24"/>
                <w:szCs w:val="24"/>
              </w:rPr>
              <w:t xml:space="preserve"> – </w:t>
            </w:r>
            <w:r w:rsidR="00181178">
              <w:rPr>
                <w:rFonts w:ascii="Times New Roman" w:eastAsia="Times New Roman" w:hAnsi="Times New Roman" w:cs="Times New Roman"/>
                <w:b/>
                <w:sz w:val="24"/>
                <w:szCs w:val="24"/>
                <w:lang w:val="ru-RU"/>
              </w:rPr>
              <w:t>29.8</w:t>
            </w:r>
            <w:r w:rsidR="00677188" w:rsidRPr="00677188">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 xml:space="preserve">т, </w:t>
            </w:r>
          </w:p>
          <w:p w:rsidR="000A361A" w:rsidRDefault="000A361A" w:rsidP="000A361A">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p>
          <w:p w:rsidR="000A361A" w:rsidRDefault="000A361A" w:rsidP="000A36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надання послуг:</w:t>
            </w:r>
          </w:p>
          <w:p w:rsidR="000A361A" w:rsidRDefault="000A361A" w:rsidP="000A361A">
            <w:pPr>
              <w:jc w:val="both"/>
              <w:rPr>
                <w:rFonts w:ascii="Times New Roman" w:hAnsi="Times New Roman"/>
                <w:sz w:val="24"/>
                <w:szCs w:val="24"/>
              </w:rPr>
            </w:pPr>
            <w:r>
              <w:rPr>
                <w:rFonts w:ascii="Times New Roman" w:hAnsi="Times New Roman"/>
                <w:sz w:val="24"/>
                <w:szCs w:val="24"/>
              </w:rPr>
              <w:t xml:space="preserve">- </w:t>
            </w:r>
            <w:r w:rsidR="00181178">
              <w:rPr>
                <w:rFonts w:ascii="Times New Roman" w:hAnsi="Times New Roman"/>
                <w:sz w:val="24"/>
                <w:szCs w:val="24"/>
              </w:rPr>
              <w:t>Нововоронцовська селищна рада</w:t>
            </w:r>
            <w:r>
              <w:rPr>
                <w:rFonts w:ascii="Times New Roman" w:hAnsi="Times New Roman"/>
                <w:sz w:val="24"/>
                <w:szCs w:val="24"/>
              </w:rPr>
              <w:t xml:space="preserve">, </w:t>
            </w:r>
            <w:r w:rsidR="00181178">
              <w:rPr>
                <w:rFonts w:ascii="Times New Roman" w:hAnsi="Times New Roman" w:cs="Times New Roman"/>
                <w:color w:val="000000"/>
                <w:sz w:val="24"/>
                <w:szCs w:val="24"/>
              </w:rPr>
              <w:t>74200</w:t>
            </w:r>
            <w:r>
              <w:rPr>
                <w:color w:val="000000"/>
              </w:rPr>
              <w:t xml:space="preserve">, </w:t>
            </w:r>
            <w:r w:rsidRPr="00EF6AE9">
              <w:rPr>
                <w:rFonts w:ascii="Times New Roman" w:hAnsi="Times New Roman" w:cs="Times New Roman"/>
                <w:color w:val="000000"/>
                <w:sz w:val="24"/>
                <w:szCs w:val="24"/>
              </w:rPr>
              <w:t>Україна</w:t>
            </w:r>
            <w:r>
              <w:rPr>
                <w:color w:val="000000"/>
              </w:rPr>
              <w:t xml:space="preserve">, </w:t>
            </w:r>
            <w:r w:rsidR="00181178">
              <w:rPr>
                <w:rFonts w:ascii="Times New Roman" w:hAnsi="Times New Roman" w:cs="Times New Roman"/>
                <w:color w:val="000000"/>
                <w:sz w:val="24"/>
                <w:szCs w:val="24"/>
              </w:rPr>
              <w:t>Херсонська</w:t>
            </w:r>
            <w:r w:rsidRPr="00952EA2">
              <w:rPr>
                <w:rFonts w:ascii="Times New Roman" w:hAnsi="Times New Roman" w:cs="Times New Roman"/>
                <w:color w:val="000000"/>
                <w:sz w:val="24"/>
                <w:szCs w:val="24"/>
              </w:rPr>
              <w:t xml:space="preserve"> область</w:t>
            </w:r>
            <w:r>
              <w:rPr>
                <w:color w:val="000000"/>
              </w:rPr>
              <w:t xml:space="preserve">, </w:t>
            </w:r>
            <w:r w:rsidR="00181178">
              <w:rPr>
                <w:rFonts w:ascii="Times New Roman" w:hAnsi="Times New Roman" w:cs="Times New Roman"/>
                <w:color w:val="000000"/>
                <w:sz w:val="24"/>
                <w:szCs w:val="24"/>
              </w:rPr>
              <w:t>Бериславський</w:t>
            </w:r>
            <w:r w:rsidRPr="00952EA2">
              <w:rPr>
                <w:rFonts w:ascii="Times New Roman" w:hAnsi="Times New Roman" w:cs="Times New Roman"/>
                <w:color w:val="000000"/>
                <w:sz w:val="24"/>
                <w:szCs w:val="24"/>
              </w:rPr>
              <w:t xml:space="preserve"> р-н, с</w:t>
            </w:r>
            <w:r w:rsidR="00181178">
              <w:rPr>
                <w:rFonts w:ascii="Times New Roman" w:hAnsi="Times New Roman" w:cs="Times New Roman"/>
                <w:color w:val="000000"/>
                <w:sz w:val="24"/>
                <w:szCs w:val="24"/>
              </w:rPr>
              <w:t>мт.</w:t>
            </w:r>
            <w:r w:rsidRPr="00952EA2">
              <w:rPr>
                <w:rFonts w:ascii="Times New Roman" w:hAnsi="Times New Roman" w:cs="Times New Roman"/>
                <w:color w:val="000000"/>
                <w:sz w:val="24"/>
                <w:szCs w:val="24"/>
              </w:rPr>
              <w:t xml:space="preserve"> </w:t>
            </w:r>
            <w:r w:rsidR="00181178">
              <w:rPr>
                <w:rFonts w:ascii="Times New Roman" w:hAnsi="Times New Roman" w:cs="Times New Roman"/>
                <w:color w:val="000000"/>
                <w:sz w:val="24"/>
                <w:szCs w:val="24"/>
              </w:rPr>
              <w:t>Нововоронцовка</w:t>
            </w:r>
            <w:r>
              <w:rPr>
                <w:color w:val="000000"/>
              </w:rPr>
              <w:t xml:space="preserve">, </w:t>
            </w:r>
            <w:r w:rsidRPr="00952EA2">
              <w:rPr>
                <w:rFonts w:ascii="Times New Roman" w:hAnsi="Times New Roman" w:cs="Times New Roman"/>
                <w:color w:val="000000"/>
                <w:sz w:val="24"/>
                <w:szCs w:val="24"/>
              </w:rPr>
              <w:t>вул.</w:t>
            </w:r>
            <w:r w:rsidR="00677188">
              <w:rPr>
                <w:rFonts w:ascii="Times New Roman" w:hAnsi="Times New Roman" w:cs="Times New Roman"/>
                <w:color w:val="000000"/>
                <w:sz w:val="24"/>
                <w:szCs w:val="24"/>
              </w:rPr>
              <w:t xml:space="preserve"> </w:t>
            </w:r>
            <w:r w:rsidR="00181178">
              <w:rPr>
                <w:rFonts w:ascii="Times New Roman" w:hAnsi="Times New Roman" w:cs="Times New Roman"/>
                <w:color w:val="000000"/>
                <w:sz w:val="24"/>
                <w:szCs w:val="24"/>
              </w:rPr>
              <w:t>Воронцова</w:t>
            </w:r>
            <w:r w:rsidRPr="00952EA2">
              <w:rPr>
                <w:rFonts w:ascii="Times New Roman" w:hAnsi="Times New Roman" w:cs="Times New Roman"/>
                <w:color w:val="000000"/>
                <w:sz w:val="24"/>
                <w:szCs w:val="24"/>
              </w:rPr>
              <w:t xml:space="preserve">, будинок </w:t>
            </w:r>
            <w:r w:rsidR="00FD4BEB">
              <w:rPr>
                <w:rFonts w:ascii="Times New Roman" w:hAnsi="Times New Roman" w:cs="Times New Roman"/>
                <w:color w:val="000000"/>
                <w:sz w:val="24"/>
                <w:szCs w:val="24"/>
              </w:rPr>
              <w:t>1</w:t>
            </w:r>
            <w:r w:rsidR="00181178">
              <w:rPr>
                <w:rFonts w:ascii="Times New Roman" w:hAnsi="Times New Roman" w:cs="Times New Roman"/>
                <w:color w:val="000000"/>
                <w:sz w:val="24"/>
                <w:szCs w:val="24"/>
              </w:rPr>
              <w:t>0</w:t>
            </w:r>
            <w:r>
              <w:rPr>
                <w:rFonts w:ascii="Times New Roman" w:hAnsi="Times New Roman"/>
                <w:sz w:val="24"/>
                <w:szCs w:val="24"/>
              </w:rPr>
              <w:t>;</w:t>
            </w:r>
          </w:p>
          <w:p w:rsidR="00CF69EE" w:rsidRPr="000B155A" w:rsidRDefault="000A361A" w:rsidP="000A361A">
            <w:pPr>
              <w:ind w:right="127"/>
              <w:textAlignment w:val="baseline"/>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згідно </w:t>
            </w:r>
            <w:r>
              <w:rPr>
                <w:rFonts w:ascii="Times New Roman" w:eastAsia="Times New Roman" w:hAnsi="Times New Roman" w:cs="Times New Roman"/>
                <w:b/>
                <w:color w:val="000000"/>
                <w:sz w:val="24"/>
                <w:szCs w:val="24"/>
              </w:rPr>
              <w:t>Додатка 1, 2  до  Проєкту договору (Додаток 5 до тендерної документації)</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37"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CF69EE" w:rsidRPr="000B155A" w:rsidRDefault="00CF69EE" w:rsidP="00FD4BEB">
            <w:pPr>
              <w:ind w:left="84" w:right="146"/>
              <w:textAlignment w:val="baseline"/>
              <w:rPr>
                <w:rFonts w:ascii="Times New Roman" w:eastAsia="Times New Roman" w:hAnsi="Times New Roman"/>
                <w:sz w:val="24"/>
                <w:szCs w:val="24"/>
              </w:rPr>
            </w:pPr>
            <w:r w:rsidRPr="000B155A">
              <w:rPr>
                <w:rFonts w:ascii="Times New Roman" w:hAnsi="Times New Roman"/>
                <w:sz w:val="24"/>
                <w:szCs w:val="24"/>
              </w:rPr>
              <w:t xml:space="preserve">Строк (термін) поставки (передачі) товару: до </w:t>
            </w:r>
            <w:r w:rsidR="00FD4BEB">
              <w:rPr>
                <w:rFonts w:ascii="Times New Roman" w:hAnsi="Times New Roman"/>
                <w:sz w:val="24"/>
                <w:szCs w:val="24"/>
              </w:rPr>
              <w:t>31</w:t>
            </w:r>
            <w:r w:rsidR="000A361A" w:rsidRPr="000A361A">
              <w:rPr>
                <w:rFonts w:ascii="Times New Roman" w:hAnsi="Times New Roman"/>
                <w:sz w:val="24"/>
                <w:szCs w:val="24"/>
                <w:shd w:val="clear" w:color="auto" w:fill="FFFFFF" w:themeFill="background1"/>
                <w:lang w:val="ru-RU"/>
              </w:rPr>
              <w:t>.</w:t>
            </w:r>
            <w:r w:rsidR="00677188">
              <w:rPr>
                <w:rFonts w:ascii="Times New Roman" w:hAnsi="Times New Roman"/>
                <w:sz w:val="24"/>
                <w:szCs w:val="24"/>
                <w:shd w:val="clear" w:color="auto" w:fill="FFFFFF" w:themeFill="background1"/>
                <w:lang w:val="ru-RU"/>
              </w:rPr>
              <w:t>1</w:t>
            </w:r>
            <w:r w:rsidR="00FD4BEB">
              <w:rPr>
                <w:rFonts w:ascii="Times New Roman" w:hAnsi="Times New Roman"/>
                <w:sz w:val="24"/>
                <w:szCs w:val="24"/>
                <w:shd w:val="clear" w:color="auto" w:fill="FFFFFF" w:themeFill="background1"/>
                <w:lang w:val="ru-RU"/>
              </w:rPr>
              <w:t>2</w:t>
            </w:r>
            <w:r w:rsidRPr="000A361A">
              <w:rPr>
                <w:rFonts w:ascii="Times New Roman" w:hAnsi="Times New Roman"/>
                <w:sz w:val="24"/>
                <w:szCs w:val="24"/>
                <w:shd w:val="clear" w:color="auto" w:fill="FFFFFF" w:themeFill="background1"/>
              </w:rPr>
              <w:t>.2023 р.</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89" w:type="dxa"/>
          </w:tcPr>
          <w:p w:rsidR="00CF69EE" w:rsidRPr="003D5BDD" w:rsidRDefault="00CF69EE" w:rsidP="00CF69EE">
            <w:pPr>
              <w:pStyle w:val="a8"/>
              <w:jc w:val="both"/>
              <w:rPr>
                <w:rFonts w:ascii="Times New Roman" w:hAnsi="Times New Roman"/>
                <w:sz w:val="24"/>
                <w:szCs w:val="24"/>
              </w:rPr>
            </w:pPr>
            <w:r w:rsidRPr="00807ED1">
              <w:rPr>
                <w:rFonts w:ascii="Times New Roman" w:hAnsi="Times New Roman"/>
                <w:sz w:val="24"/>
                <w:szCs w:val="24"/>
              </w:rPr>
              <w:t xml:space="preserve">5.1. </w:t>
            </w:r>
            <w:r w:rsidRPr="003D5BDD">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F69EE" w:rsidRPr="003D5BDD" w:rsidRDefault="00CF69EE" w:rsidP="00CF69EE">
            <w:pPr>
              <w:pStyle w:val="a8"/>
              <w:jc w:val="both"/>
              <w:rPr>
                <w:rFonts w:ascii="Times New Roman" w:hAnsi="Times New Roman"/>
                <w:sz w:val="24"/>
                <w:szCs w:val="24"/>
              </w:rPr>
            </w:pPr>
            <w:r w:rsidRPr="003D5BDD">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p w:rsidR="00CF69EE" w:rsidRPr="00807ED1" w:rsidRDefault="00CF69EE" w:rsidP="00CF69EE">
            <w:pPr>
              <w:pStyle w:val="a8"/>
              <w:jc w:val="both"/>
              <w:rPr>
                <w:rFonts w:ascii="Times New Roman" w:hAnsi="Times New Roman"/>
                <w:sz w:val="24"/>
                <w:szCs w:val="24"/>
              </w:rPr>
            </w:pPr>
            <w:r w:rsidRPr="003D5BDD">
              <w:rPr>
                <w:rFonts w:ascii="Times New Roman" w:hAnsi="Times New Roman"/>
                <w:sz w:val="24"/>
                <w:szCs w:val="24"/>
              </w:rPr>
              <w:t>Закупівля не здійснюється від суб’єктів господарювання до яких застосовані санкції.</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CF69EE" w:rsidRDefault="00CF69EE" w:rsidP="007C4317">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 xml:space="preserve">1. </w:t>
            </w:r>
            <w:r w:rsidRPr="003D5BDD">
              <w:rPr>
                <w:rFonts w:ascii="Times New Roman" w:eastAsia="Times New Roman" w:hAnsi="Times New Roman" w:cs="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vAlign w:val="center"/>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rsidR="00CF69EE" w:rsidRPr="003D5BDD"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sidRPr="003D5BDD">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CF69EE" w:rsidRPr="003D5BDD"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5BDD">
              <w:rPr>
                <w:rFonts w:ascii="Times New Roman" w:eastAsia="Times New Roman" w:hAnsi="Times New Roman" w:cs="Times New Roman"/>
                <w:color w:val="000000"/>
                <w:sz w:val="24"/>
                <w:szCs w:val="24"/>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D5BDD">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w:t>
            </w:r>
            <w:r w:rsidRPr="003D5BDD">
              <w:rPr>
                <w:rFonts w:ascii="Times New Roman" w:eastAsia="Times New Roman" w:hAnsi="Times New Roman" w:cs="Times New Roman"/>
                <w:color w:val="000000"/>
                <w:sz w:val="24"/>
                <w:szCs w:val="24"/>
              </w:rPr>
              <w:lastRenderedPageBreak/>
              <w:t>тендерної документації та додатками до неї та які учасник додатково надає на власний розсуд</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w:t>
            </w:r>
          </w:p>
        </w:tc>
        <w:tc>
          <w:tcPr>
            <w:tcW w:w="3437" w:type="dxa"/>
            <w:vAlign w:val="center"/>
          </w:tcPr>
          <w:p w:rsidR="00CF69EE" w:rsidRDefault="00CF69EE" w:rsidP="00CF69EE">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rsidR="00CF69EE" w:rsidRDefault="00CF69EE"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F69EE">
        <w:trPr>
          <w:trHeight w:val="522"/>
          <w:jc w:val="center"/>
        </w:trPr>
        <w:tc>
          <w:tcPr>
            <w:tcW w:w="9996" w:type="dxa"/>
            <w:gridSpan w:val="3"/>
            <w:shd w:val="clear" w:color="auto" w:fill="A5A5A5"/>
            <w:vAlign w:val="center"/>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rsidR="000A361A" w:rsidRDefault="000A361A" w:rsidP="000A3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361A" w:rsidRDefault="000A361A" w:rsidP="000A3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361A" w:rsidRDefault="000A361A" w:rsidP="000A3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A361A" w:rsidRDefault="000A361A" w:rsidP="000A3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69EE" w:rsidRDefault="000A361A" w:rsidP="000A36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CF69EE" w:rsidTr="00C728C3">
        <w:trPr>
          <w:trHeight w:val="522"/>
          <w:jc w:val="center"/>
        </w:trPr>
        <w:tc>
          <w:tcPr>
            <w:tcW w:w="570" w:type="dxa"/>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CF69EE" w:rsidRDefault="00CF69EE"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0A361A" w:rsidRDefault="000A361A" w:rsidP="000A361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w:t>
            </w:r>
            <w:r>
              <w:rPr>
                <w:rFonts w:ascii="Times New Roman" w:eastAsia="Times New Roman" w:hAnsi="Times New Roman" w:cs="Times New Roman"/>
                <w:b/>
                <w:i/>
                <w:sz w:val="24"/>
                <w:szCs w:val="24"/>
                <w:highlight w:val="white"/>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69EE" w:rsidRDefault="000A361A" w:rsidP="000A36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w:t>
            </w:r>
            <w:r>
              <w:rPr>
                <w:rFonts w:ascii="Times New Roman" w:eastAsia="Times New Roman" w:hAnsi="Times New Roman" w:cs="Times New Roman"/>
                <w:b/>
                <w:i/>
                <w:sz w:val="24"/>
                <w:szCs w:val="24"/>
                <w:highlight w:val="white"/>
              </w:rPr>
              <w:lastRenderedPageBreak/>
              <w:t>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69EE">
        <w:trPr>
          <w:trHeight w:val="522"/>
          <w:jc w:val="center"/>
        </w:trPr>
        <w:tc>
          <w:tcPr>
            <w:tcW w:w="9996" w:type="dxa"/>
            <w:gridSpan w:val="3"/>
            <w:shd w:val="clear" w:color="auto" w:fill="A5A5A5"/>
            <w:vAlign w:val="center"/>
          </w:tcPr>
          <w:p w:rsidR="00CF69EE" w:rsidRDefault="00CF69EE"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0A361A" w:rsidTr="00C003BF">
        <w:trPr>
          <w:trHeight w:val="522"/>
          <w:jc w:val="center"/>
        </w:trPr>
        <w:tc>
          <w:tcPr>
            <w:tcW w:w="570" w:type="dxa"/>
          </w:tcPr>
          <w:p w:rsidR="000A361A" w:rsidRDefault="000A361A"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0A361A" w:rsidRDefault="000A361A"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vAlign w:val="center"/>
          </w:tcPr>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Тендерна пропозиція подається в електронній формі через електронну систему закупівель шляхом заповнення</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електронних форм з окремими полями</w:t>
            </w:r>
            <w:r>
              <w:rPr>
                <w:rFonts w:ascii="Times New Roman" w:eastAsia="Times New Roman" w:hAnsi="Times New Roman" w:cs="Times New Roman"/>
                <w:i/>
                <w:sz w:val="24"/>
                <w:szCs w:val="24"/>
              </w:rPr>
              <w:t>,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i/>
                  <w:sz w:val="24"/>
                  <w:szCs w:val="24"/>
                </w:rPr>
                <w:t>пункті 47</w:t>
              </w:r>
            </w:hyperlink>
            <w:r>
              <w:rPr>
                <w:rFonts w:ascii="Times New Roman" w:eastAsia="Times New Roman" w:hAnsi="Times New Roman" w:cs="Times New Roman"/>
                <w:i/>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bookmarkStart w:id="1" w:name="_heading=h.30j0zll" w:colFirst="0" w:colLast="0"/>
            <w:bookmarkEnd w:id="1"/>
            <w:r>
              <w:rPr>
                <w:rFonts w:ascii="Times New Roman" w:eastAsia="Times New Roman" w:hAnsi="Times New Roman" w:cs="Times New Roman"/>
                <w:i/>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i/>
                <w:sz w:val="24"/>
                <w:szCs w:val="24"/>
              </w:rPr>
              <w:t xml:space="preserve"> з </w:t>
            </w:r>
            <w:r>
              <w:rPr>
                <w:rFonts w:ascii="Times New Roman" w:eastAsia="Times New Roman" w:hAnsi="Times New Roman" w:cs="Times New Roman"/>
                <w:b/>
                <w:i/>
                <w:sz w:val="24"/>
                <w:szCs w:val="24"/>
              </w:rPr>
              <w:t>Додатком 2</w:t>
            </w:r>
            <w:r>
              <w:rPr>
                <w:rFonts w:ascii="Times New Roman" w:eastAsia="Times New Roman" w:hAnsi="Times New Roman" w:cs="Times New Roman"/>
                <w:i/>
                <w:sz w:val="24"/>
                <w:szCs w:val="24"/>
              </w:rPr>
              <w:t xml:space="preserve"> до цієї тендерної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cs="Times New Roman"/>
                <w:b/>
                <w:i/>
                <w:sz w:val="24"/>
                <w:szCs w:val="24"/>
              </w:rPr>
              <w:t>згідно з Додатком 3</w:t>
            </w:r>
            <w:r>
              <w:rPr>
                <w:rFonts w:ascii="Times New Roman" w:eastAsia="Times New Roman" w:hAnsi="Times New Roman" w:cs="Times New Roman"/>
                <w:i/>
                <w:sz w:val="24"/>
                <w:szCs w:val="24"/>
              </w:rPr>
              <w:t xml:space="preserve"> до цієї тендерної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i/>
                  <w:sz w:val="24"/>
                  <w:szCs w:val="24"/>
                </w:rPr>
                <w:t>47</w:t>
              </w:r>
            </w:hyperlink>
            <w:r>
              <w:rPr>
                <w:rFonts w:ascii="Times New Roman" w:eastAsia="Times New Roman" w:hAnsi="Times New Roman" w:cs="Times New Roman"/>
                <w:i/>
                <w:sz w:val="24"/>
                <w:szCs w:val="24"/>
              </w:rPr>
              <w:t xml:space="preserve">  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i/>
                <w:sz w:val="24"/>
                <w:szCs w:val="24"/>
              </w:rPr>
              <w:t>до цієї тендерної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bookmarkStart w:id="2" w:name="_heading=h.1fob9te" w:colFirst="0" w:colLast="0"/>
            <w:bookmarkEnd w:id="2"/>
            <w:r>
              <w:rPr>
                <w:rFonts w:ascii="Times New Roman" w:eastAsia="Times New Roman" w:hAnsi="Times New Roman" w:cs="Times New Roman"/>
                <w:i/>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w:t>
            </w:r>
            <w:r>
              <w:rPr>
                <w:rFonts w:ascii="Times New Roman" w:eastAsia="Times New Roman" w:hAnsi="Times New Roman" w:cs="Times New Roman"/>
                <w:b/>
                <w:i/>
                <w:sz w:val="24"/>
                <w:szCs w:val="24"/>
              </w:rPr>
              <w:t>згідно з Додатком 4</w:t>
            </w:r>
            <w:r>
              <w:rPr>
                <w:rFonts w:ascii="Times New Roman" w:eastAsia="Times New Roman" w:hAnsi="Times New Roman" w:cs="Times New Roman"/>
                <w:i/>
                <w:sz w:val="24"/>
                <w:szCs w:val="24"/>
              </w:rPr>
              <w:t xml:space="preserve"> до тендерної документації;</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разі якщо тендерна пропозиція подається </w:t>
            </w:r>
            <w:r>
              <w:rPr>
                <w:rFonts w:ascii="Times New Roman" w:eastAsia="Times New Roman" w:hAnsi="Times New Roman" w:cs="Times New Roman"/>
                <w:i/>
                <w:sz w:val="24"/>
                <w:szCs w:val="24"/>
              </w:rPr>
              <w:lastRenderedPageBreak/>
              <w:t>об’єднанням учасників, до неї обов’язково включається документ про створення такого об’єднання;</w:t>
            </w:r>
          </w:p>
          <w:p w:rsidR="000A361A" w:rsidRDefault="000A361A" w:rsidP="000A361A">
            <w:pPr>
              <w:widowControl w:val="0"/>
              <w:numPr>
                <w:ilvl w:val="0"/>
                <w:numId w:val="5"/>
              </w:numPr>
              <w:ind w:left="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іншою інформацією та документами, відповідно до вимог цієї тендерної документації та додатків до неї.</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A361A" w:rsidRDefault="000A361A" w:rsidP="00103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361A" w:rsidRDefault="000A361A" w:rsidP="00103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361A" w:rsidRDefault="000A361A" w:rsidP="00103AB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ab/>
              <w:t xml:space="preserve">Інформація / документ, подана учасником процедури закупівлі у складі тендерної пропозиції, містить помилку (помилки) у частині: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великої літери;</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розділових знаків та відмінювання слів у реченні;</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використання слова або мовного звороту, запозичених з іншої мови;</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застосування правил переносу частини слова з рядка в рядок;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 xml:space="preserve">написання слів разом та/або окремо, та/або </w:t>
            </w:r>
            <w:r>
              <w:rPr>
                <w:rFonts w:ascii="Times New Roman" w:eastAsia="Times New Roman" w:hAnsi="Times New Roman" w:cs="Times New Roman"/>
                <w:i/>
                <w:sz w:val="24"/>
                <w:szCs w:val="24"/>
              </w:rPr>
              <w:lastRenderedPageBreak/>
              <w:t>через дефіс;</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i/>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361A" w:rsidRDefault="000A361A" w:rsidP="00103AB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«м.київ» замість «м.Київ»;</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«поряд -ок» замість «поря – док»;</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«ненадається» замість «не надається»»;</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«______________№_____________» замість «14.08.2020 №320/13/14-01»</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учасник розмістив (завантажив) документ у форматі «JPG» замість  документа у форматі «pdf» (PortableDocumentFormat)». </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УВАГА!!!</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Pr>
                <w:rFonts w:ascii="Times New Roman" w:eastAsia="Times New Roman" w:hAnsi="Times New Roman" w:cs="Times New Roman"/>
                <w:i/>
                <w:sz w:val="24"/>
                <w:szCs w:val="24"/>
              </w:rPr>
              <w:lastRenderedPageBreak/>
              <w:t xml:space="preserve">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документи мають бути чіткими та розбірливими для читання;</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Винятки:</w:t>
            </w:r>
          </w:p>
          <w:p w:rsidR="000A361A" w:rsidRDefault="000A361A" w:rsidP="00103AB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361A" w:rsidRDefault="000A361A" w:rsidP="00103ABD">
            <w:pPr>
              <w:widowControl w:val="0"/>
              <w:ind w:hanging="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A361A" w:rsidRDefault="000A361A"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A361A" w:rsidRDefault="000A361A" w:rsidP="00103ABD">
            <w:pPr>
              <w:widowControl w:val="0"/>
              <w:jc w:val="both"/>
              <w:rPr>
                <w:rFonts w:ascii="Times New Roman" w:eastAsia="Times New Roman" w:hAnsi="Times New Roman" w:cs="Times New Roman"/>
                <w:i/>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0A361A" w:rsidRDefault="000A361A" w:rsidP="00103ABD">
            <w:pPr>
              <w:widowControl w:val="0"/>
              <w:jc w:val="both"/>
              <w:rPr>
                <w:rFonts w:ascii="Times New Roman" w:eastAsia="Times New Roman" w:hAnsi="Times New Roman" w:cs="Times New Roman"/>
                <w:i/>
                <w:sz w:val="24"/>
                <w:szCs w:val="24"/>
              </w:rPr>
            </w:pPr>
            <w:bookmarkStart w:id="4" w:name="_heading=h.ftj7vaqoric" w:colFirst="0" w:colLast="0"/>
            <w:bookmarkEnd w:id="4"/>
            <w:r>
              <w:rPr>
                <w:rFonts w:ascii="Times New Roman" w:eastAsia="Times New Roman" w:hAnsi="Times New Roman" w:cs="Times New Roman"/>
                <w:i/>
                <w:sz w:val="24"/>
                <w:szCs w:val="24"/>
              </w:rPr>
              <w:t>Кожен учасник має право подати тільки одну тендерну пропозицію</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0A361A" w:rsidRPr="00D41C15" w:rsidTr="00C728C3">
        <w:trPr>
          <w:trHeight w:val="410"/>
          <w:jc w:val="center"/>
        </w:trPr>
        <w:tc>
          <w:tcPr>
            <w:tcW w:w="570"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0A361A" w:rsidRDefault="000A361A"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89" w:type="dxa"/>
          </w:tcPr>
          <w:p w:rsidR="000A361A" w:rsidRPr="0063779B" w:rsidRDefault="000A361A" w:rsidP="00CF69EE">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p w:rsidR="000A361A" w:rsidRPr="00D41C15" w:rsidRDefault="000A361A" w:rsidP="00CF69EE">
            <w:pPr>
              <w:tabs>
                <w:tab w:val="left" w:pos="5735"/>
              </w:tabs>
              <w:ind w:left="90" w:right="146"/>
              <w:jc w:val="both"/>
              <w:rPr>
                <w:rFonts w:ascii="Times New Roman" w:eastAsia="Times New Roman" w:hAnsi="Times New Roman" w:cs="Times New Roman"/>
                <w:i/>
                <w:color w:val="000000"/>
                <w:sz w:val="24"/>
                <w:szCs w:val="24"/>
              </w:rPr>
            </w:pPr>
          </w:p>
        </w:tc>
      </w:tr>
      <w:tr w:rsidR="000A361A" w:rsidTr="00C728C3">
        <w:trPr>
          <w:trHeight w:val="522"/>
          <w:jc w:val="center"/>
        </w:trPr>
        <w:tc>
          <w:tcPr>
            <w:tcW w:w="570"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0A361A" w:rsidRDefault="000A361A"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0A361A" w:rsidTr="00C728C3">
        <w:trPr>
          <w:trHeight w:val="522"/>
          <w:jc w:val="center"/>
        </w:trPr>
        <w:tc>
          <w:tcPr>
            <w:tcW w:w="570"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0A361A" w:rsidRDefault="000A361A"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0A361A" w:rsidRDefault="000A361A" w:rsidP="000A3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A361A" w:rsidRDefault="000A361A" w:rsidP="000A3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361A" w:rsidRDefault="000A361A" w:rsidP="000A36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A361A" w:rsidRDefault="000A361A" w:rsidP="000A3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A361A" w:rsidRDefault="000A361A" w:rsidP="000A3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0A361A" w:rsidRPr="003C5DCB" w:rsidRDefault="000A361A" w:rsidP="000A361A">
            <w:pPr>
              <w:pStyle w:val="Default"/>
              <w:jc w:val="both"/>
              <w:rPr>
                <w:rFonts w:eastAsia="Times New Roman"/>
              </w:rPr>
            </w:pPr>
            <w:r>
              <w:rPr>
                <w:rFonts w:eastAsia="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05FFD" w:rsidTr="007142CE">
        <w:trPr>
          <w:trHeight w:val="522"/>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B45EF">
              <w:rPr>
                <w:rFonts w:ascii="Times New Roman" w:eastAsia="Times New Roman" w:hAnsi="Times New Roman" w:cs="Times New Roman"/>
                <w:b/>
                <w:color w:val="000000"/>
                <w:sz w:val="24"/>
                <w:szCs w:val="24"/>
              </w:rPr>
              <w:t>Кваліфікаційні критерії до учасників згідно з пунктом 28</w:t>
            </w:r>
            <w:r>
              <w:rPr>
                <w:rFonts w:ascii="Times New Roman" w:eastAsia="Times New Roman" w:hAnsi="Times New Roman" w:cs="Times New Roman"/>
                <w:b/>
                <w:color w:val="000000"/>
                <w:sz w:val="24"/>
                <w:szCs w:val="24"/>
              </w:rPr>
              <w:t>,29</w:t>
            </w:r>
            <w:r w:rsidRPr="001B45EF">
              <w:rPr>
                <w:rFonts w:ascii="Times New Roman" w:eastAsia="Times New Roman" w:hAnsi="Times New Roman" w:cs="Times New Roman"/>
                <w:b/>
                <w:color w:val="000000"/>
                <w:sz w:val="24"/>
                <w:szCs w:val="24"/>
              </w:rPr>
              <w:t xml:space="preserve"> та </w:t>
            </w:r>
            <w:r>
              <w:rPr>
                <w:rFonts w:ascii="Times New Roman" w:eastAsia="Times New Roman" w:hAnsi="Times New Roman" w:cs="Times New Roman"/>
                <w:b/>
                <w:color w:val="000000"/>
                <w:sz w:val="24"/>
                <w:szCs w:val="24"/>
              </w:rPr>
              <w:t>підстави для відмови  в участі  визначені пунктом  47</w:t>
            </w:r>
            <w:r w:rsidRPr="001B45EF">
              <w:rPr>
                <w:rFonts w:ascii="Times New Roman" w:eastAsia="Times New Roman" w:hAnsi="Times New Roman" w:cs="Times New Roman"/>
                <w:b/>
                <w:color w:val="000000"/>
                <w:sz w:val="24"/>
                <w:szCs w:val="24"/>
              </w:rPr>
              <w:t xml:space="preserve"> Особливостей</w:t>
            </w:r>
          </w:p>
        </w:tc>
        <w:tc>
          <w:tcPr>
            <w:tcW w:w="5989" w:type="dxa"/>
            <w:vAlign w:val="center"/>
          </w:tcPr>
          <w:p w:rsidR="00705FFD" w:rsidRPr="007D512D" w:rsidRDefault="00705FFD" w:rsidP="00103ABD">
            <w:pPr>
              <w:widowControl w:val="0"/>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512D">
              <w:rPr>
                <w:rFonts w:ascii="Times New Roman" w:eastAsia="Times New Roman" w:hAnsi="Times New Roman" w:cs="Times New Roman"/>
                <w:b/>
                <w:i/>
                <w:sz w:val="24"/>
                <w:szCs w:val="24"/>
              </w:rPr>
              <w:t>Додатку 2</w:t>
            </w:r>
            <w:r w:rsidRPr="007D512D">
              <w:rPr>
                <w:rFonts w:ascii="Times New Roman" w:eastAsia="Times New Roman" w:hAnsi="Times New Roman" w:cs="Times New Roman"/>
                <w:i/>
                <w:sz w:val="24"/>
                <w:szCs w:val="24"/>
              </w:rPr>
              <w:t xml:space="preserve"> </w:t>
            </w:r>
            <w:r w:rsidRPr="007D512D">
              <w:rPr>
                <w:rFonts w:ascii="Times New Roman" w:eastAsia="Times New Roman" w:hAnsi="Times New Roman" w:cs="Times New Roman"/>
                <w:sz w:val="24"/>
                <w:szCs w:val="24"/>
              </w:rPr>
              <w:t xml:space="preserve">до цієї тендерної документації. </w:t>
            </w:r>
          </w:p>
          <w:p w:rsidR="00705FFD" w:rsidRPr="007D512D" w:rsidRDefault="00705FFD" w:rsidP="00103ABD">
            <w:pPr>
              <w:widowControl w:val="0"/>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D512D">
              <w:rPr>
                <w:rFonts w:ascii="Times New Roman" w:eastAsia="Times New Roman" w:hAnsi="Times New Roman" w:cs="Times New Roman"/>
                <w:b/>
                <w:sz w:val="24"/>
                <w:szCs w:val="24"/>
              </w:rPr>
              <w:t xml:space="preserve"> </w:t>
            </w:r>
            <w:r w:rsidRPr="007D512D">
              <w:rPr>
                <w:rFonts w:ascii="Times New Roman" w:eastAsia="Times New Roman" w:hAnsi="Times New Roman" w:cs="Times New Roman"/>
                <w:b/>
                <w:i/>
                <w:sz w:val="24"/>
                <w:szCs w:val="24"/>
              </w:rPr>
              <w:t>Додатку 2</w:t>
            </w:r>
            <w:r w:rsidRPr="007D512D">
              <w:rPr>
                <w:rFonts w:ascii="Times New Roman" w:eastAsia="Times New Roman" w:hAnsi="Times New Roman" w:cs="Times New Roman"/>
                <w:sz w:val="24"/>
                <w:szCs w:val="24"/>
              </w:rPr>
              <w:t xml:space="preserve"> до цієї тендерної документації. </w:t>
            </w:r>
          </w:p>
          <w:p w:rsidR="00705FFD" w:rsidRPr="007D512D" w:rsidRDefault="00705FFD" w:rsidP="00103ABD">
            <w:pPr>
              <w:widowControl w:val="0"/>
              <w:jc w:val="both"/>
              <w:rPr>
                <w:rFonts w:ascii="Times New Roman" w:eastAsia="Times New Roman" w:hAnsi="Times New Roman" w:cs="Times New Roman"/>
                <w:b/>
                <w:sz w:val="24"/>
                <w:szCs w:val="24"/>
              </w:rPr>
            </w:pPr>
            <w:r w:rsidRPr="007D512D">
              <w:rPr>
                <w:rFonts w:ascii="Times New Roman" w:eastAsia="Times New Roman" w:hAnsi="Times New Roman" w:cs="Times New Roman"/>
                <w:b/>
                <w:sz w:val="24"/>
                <w:szCs w:val="24"/>
              </w:rPr>
              <w:t xml:space="preserve">Підстави, визначені пунктом </w:t>
            </w:r>
            <w:r w:rsidRPr="007D512D">
              <w:rPr>
                <w:rFonts w:ascii="Times New Roman" w:eastAsia="Times New Roman" w:hAnsi="Times New Roman" w:cs="Times New Roman"/>
                <w:b/>
                <w:sz w:val="24"/>
                <w:szCs w:val="24"/>
                <w:highlight w:val="white"/>
              </w:rPr>
              <w:t xml:space="preserve">47 </w:t>
            </w:r>
            <w:r w:rsidRPr="007D512D">
              <w:rPr>
                <w:rFonts w:ascii="Times New Roman" w:eastAsia="Times New Roman" w:hAnsi="Times New Roman" w:cs="Times New Roman"/>
                <w:b/>
                <w:sz w:val="24"/>
                <w:szCs w:val="24"/>
              </w:rPr>
              <w:t>Особливостей.</w:t>
            </w:r>
          </w:p>
          <w:p w:rsidR="00705FFD" w:rsidRPr="007D512D" w:rsidRDefault="00705FFD"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color w:val="000000"/>
                <w:sz w:val="24"/>
                <w:szCs w:val="24"/>
              </w:rPr>
              <w:t>3</w:t>
            </w:r>
            <w:r w:rsidRPr="007D512D">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7D512D">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D512D">
                <w:rPr>
                  <w:rFonts w:ascii="Times New Roman" w:eastAsia="Times New Roman" w:hAnsi="Times New Roman" w:cs="Times New Roman"/>
                  <w:sz w:val="24"/>
                  <w:szCs w:val="24"/>
                </w:rPr>
                <w:t>пунктом 4</w:t>
              </w:r>
            </w:hyperlink>
            <w:r w:rsidRPr="007D512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FFD" w:rsidRPr="007D512D" w:rsidRDefault="00705FFD" w:rsidP="00103ABD">
            <w:pPr>
              <w:ind w:firstLine="567"/>
              <w:jc w:val="both"/>
              <w:rPr>
                <w:rFonts w:ascii="Times New Roman" w:eastAsia="Times New Roman" w:hAnsi="Times New Roman" w:cs="Times New Roman"/>
                <w:sz w:val="24"/>
                <w:szCs w:val="24"/>
              </w:rPr>
            </w:pPr>
            <w:r w:rsidRPr="007D512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5FFD" w:rsidRPr="007D512D" w:rsidRDefault="00705FFD" w:rsidP="00103ABD">
            <w:pPr>
              <w:ind w:firstLine="567"/>
              <w:jc w:val="both"/>
              <w:rPr>
                <w:rFonts w:ascii="Times New Roman" w:eastAsia="Times New Roman" w:hAnsi="Times New Roman" w:cs="Times New Roman"/>
                <w:sz w:val="24"/>
                <w:szCs w:val="24"/>
                <w:highlight w:val="white"/>
              </w:rPr>
            </w:pPr>
            <w:r w:rsidRPr="007D512D">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D512D">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705FFD" w:rsidRPr="007D512D" w:rsidRDefault="00705FFD" w:rsidP="00103ABD">
            <w:pPr>
              <w:ind w:firstLine="567"/>
              <w:jc w:val="both"/>
              <w:rPr>
                <w:rFonts w:ascii="Times New Roman" w:eastAsia="Times New Roman" w:hAnsi="Times New Roman" w:cs="Times New Roman"/>
                <w:sz w:val="24"/>
                <w:szCs w:val="24"/>
                <w:highlight w:val="white"/>
              </w:rPr>
            </w:pPr>
            <w:r w:rsidRPr="007D512D">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7D512D">
              <w:rPr>
                <w:rFonts w:ascii="Times New Roman" w:eastAsia="Times New Roman" w:hAnsi="Times New Roman" w:cs="Times New Roman"/>
                <w:sz w:val="24"/>
                <w:szCs w:val="24"/>
                <w:highlight w:val="white"/>
              </w:rPr>
              <w:lastRenderedPageBreak/>
              <w:t>використанням дитячої праці чи будь-якими формами торгівлі людьми.</w:t>
            </w:r>
          </w:p>
          <w:p w:rsidR="00705FFD" w:rsidRPr="007D512D" w:rsidRDefault="00705FFD" w:rsidP="00103ABD">
            <w:pPr>
              <w:jc w:val="both"/>
              <w:rPr>
                <w:rFonts w:ascii="Times New Roman" w:eastAsia="Times New Roman" w:hAnsi="Times New Roman" w:cs="Times New Roman"/>
                <w:sz w:val="24"/>
                <w:szCs w:val="24"/>
                <w:highlight w:val="white"/>
              </w:rPr>
            </w:pPr>
          </w:p>
          <w:p w:rsidR="00705FFD" w:rsidRPr="007D512D" w:rsidRDefault="00705FFD" w:rsidP="00103ABD">
            <w:pPr>
              <w:jc w:val="both"/>
              <w:rPr>
                <w:rFonts w:ascii="Times New Roman" w:eastAsia="Times New Roman" w:hAnsi="Times New Roman" w:cs="Times New Roman"/>
                <w:sz w:val="24"/>
                <w:szCs w:val="24"/>
                <w:highlight w:val="white"/>
              </w:rPr>
            </w:pPr>
            <w:r w:rsidRPr="007D512D">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05FFD" w:rsidRPr="007D512D" w:rsidRDefault="00705FFD" w:rsidP="00103ABD">
            <w:pPr>
              <w:jc w:val="both"/>
              <w:rPr>
                <w:rFonts w:ascii="Times New Roman" w:eastAsia="Times New Roman" w:hAnsi="Times New Roman" w:cs="Times New Roman"/>
                <w:color w:val="00B050"/>
                <w:sz w:val="24"/>
                <w:szCs w:val="24"/>
                <w:highlight w:val="white"/>
              </w:rPr>
            </w:pPr>
            <w:r w:rsidRPr="007D512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05FFD" w:rsidTr="00C728C3">
        <w:trPr>
          <w:trHeight w:val="274"/>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rsidR="00705FFD" w:rsidRDefault="00705FFD"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5989" w:type="dxa"/>
          </w:tcPr>
          <w:p w:rsidR="00705FFD" w:rsidRPr="00992562" w:rsidRDefault="00705FFD" w:rsidP="00CF69EE">
            <w:pPr>
              <w:widowControl w:val="0"/>
              <w:pBdr>
                <w:top w:val="nil"/>
                <w:left w:val="nil"/>
                <w:bottom w:val="nil"/>
                <w:right w:val="nil"/>
                <w:between w:val="nil"/>
              </w:pBdr>
              <w:ind w:right="-22"/>
              <w:jc w:val="both"/>
              <w:rPr>
                <w:sz w:val="24"/>
                <w:szCs w:val="24"/>
              </w:rPr>
            </w:pPr>
            <w:r w:rsidRPr="007D512D">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7D512D">
                <w:rPr>
                  <w:rFonts w:ascii="Times New Roman" w:eastAsia="Times New Roman" w:hAnsi="Times New Roman" w:cs="Times New Roman"/>
                  <w:sz w:val="24"/>
                  <w:szCs w:val="24"/>
                </w:rPr>
                <w:t xml:space="preserve"> пунктом третім </w:t>
              </w:r>
            </w:hyperlink>
            <w:hyperlink r:id="rId15">
              <w:r w:rsidRPr="007D512D">
                <w:rPr>
                  <w:rFonts w:ascii="Times New Roman" w:eastAsia="Times New Roman" w:hAnsi="Times New Roman" w:cs="Times New Roman"/>
                  <w:sz w:val="24"/>
                  <w:szCs w:val="24"/>
                  <w:u w:val="single"/>
                </w:rPr>
                <w:t>частини друго</w:t>
              </w:r>
            </w:hyperlink>
            <w:r w:rsidRPr="007D512D">
              <w:rPr>
                <w:rFonts w:ascii="Times New Roman" w:eastAsia="Times New Roman" w:hAnsi="Times New Roman" w:cs="Times New Roman"/>
                <w:sz w:val="24"/>
                <w:szCs w:val="24"/>
              </w:rPr>
              <w:t xml:space="preserve">ї статті 22 Закону зазначено в </w:t>
            </w:r>
            <w:r w:rsidRPr="007D512D">
              <w:rPr>
                <w:rFonts w:ascii="Times New Roman" w:eastAsia="Times New Roman" w:hAnsi="Times New Roman" w:cs="Times New Roman"/>
                <w:b/>
                <w:i/>
                <w:sz w:val="24"/>
                <w:szCs w:val="24"/>
              </w:rPr>
              <w:t>Додатку 4</w:t>
            </w:r>
            <w:r w:rsidRPr="007D512D">
              <w:rPr>
                <w:rFonts w:ascii="Times New Roman" w:eastAsia="Times New Roman" w:hAnsi="Times New Roman" w:cs="Times New Roman"/>
                <w:b/>
                <w:sz w:val="24"/>
                <w:szCs w:val="24"/>
              </w:rPr>
              <w:t xml:space="preserve"> </w:t>
            </w:r>
            <w:r w:rsidRPr="007D512D">
              <w:rPr>
                <w:rFonts w:ascii="Times New Roman" w:eastAsia="Times New Roman" w:hAnsi="Times New Roman" w:cs="Times New Roman"/>
                <w:sz w:val="24"/>
                <w:szCs w:val="24"/>
              </w:rPr>
              <w:t>до цієї тендерної документації.</w:t>
            </w:r>
          </w:p>
        </w:tc>
      </w:tr>
      <w:tr w:rsidR="00705FFD" w:rsidTr="006F6A2E">
        <w:trPr>
          <w:trHeight w:val="274"/>
          <w:jc w:val="center"/>
        </w:trPr>
        <w:tc>
          <w:tcPr>
            <w:tcW w:w="570" w:type="dxa"/>
          </w:tcPr>
          <w:p w:rsidR="00705FFD" w:rsidRDefault="00705FFD" w:rsidP="00103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37" w:type="dxa"/>
          </w:tcPr>
          <w:p w:rsidR="00705FFD" w:rsidRDefault="00705FFD"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5989" w:type="dxa"/>
            <w:vAlign w:val="center"/>
          </w:tcPr>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rPr>
              <w:t>(надається у разі залучення).</w:t>
            </w:r>
          </w:p>
        </w:tc>
      </w:tr>
      <w:tr w:rsidR="00705FFD" w:rsidTr="006F6A2E">
        <w:trPr>
          <w:trHeight w:val="522"/>
          <w:jc w:val="center"/>
        </w:trPr>
        <w:tc>
          <w:tcPr>
            <w:tcW w:w="570" w:type="dxa"/>
          </w:tcPr>
          <w:p w:rsidR="00705FFD" w:rsidRDefault="00705FFD" w:rsidP="00103AB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37" w:type="dxa"/>
          </w:tcPr>
          <w:p w:rsidR="00705FFD" w:rsidRDefault="00705FFD"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vAlign w:val="center"/>
          </w:tcPr>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Pr>
                <w:rFonts w:ascii="Times New Roman" w:eastAsia="Times New Roman" w:hAnsi="Times New Roman" w:cs="Times New Roman"/>
                <w:sz w:val="24"/>
                <w:szCs w:val="24"/>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05FFD">
        <w:trPr>
          <w:trHeight w:val="522"/>
          <w:jc w:val="center"/>
        </w:trPr>
        <w:tc>
          <w:tcPr>
            <w:tcW w:w="9996" w:type="dxa"/>
            <w:gridSpan w:val="3"/>
            <w:shd w:val="clear" w:color="auto" w:fill="A5A5A5"/>
          </w:tcPr>
          <w:p w:rsidR="00705FFD" w:rsidRPr="00770B5E" w:rsidRDefault="00705FFD" w:rsidP="00CF69EE">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770B5E">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705FFD">
        <w:trPr>
          <w:trHeight w:val="522"/>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705FFD" w:rsidRDefault="00705FFD"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705FFD" w:rsidRDefault="00705FFD" w:rsidP="00705F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Кінцевий строк подання тендерних пропозицій — </w:t>
            </w:r>
          </w:p>
          <w:p w:rsidR="00705FFD" w:rsidRDefault="00E1738D" w:rsidP="00705FF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highlight w:val="cyan"/>
              </w:rPr>
              <w:t>05.11</w:t>
            </w:r>
            <w:bookmarkStart w:id="5" w:name="_GoBack"/>
            <w:bookmarkEnd w:id="5"/>
            <w:r w:rsidR="00705FFD" w:rsidRPr="007D512D">
              <w:rPr>
                <w:rFonts w:ascii="Times New Roman" w:eastAsia="Times New Roman" w:hAnsi="Times New Roman" w:cs="Times New Roman"/>
                <w:b/>
                <w:i/>
                <w:sz w:val="24"/>
                <w:szCs w:val="24"/>
                <w:highlight w:val="cyan"/>
              </w:rPr>
              <w:t>.2023</w:t>
            </w:r>
            <w:r w:rsidR="00705FFD">
              <w:rPr>
                <w:rFonts w:ascii="Times New Roman" w:eastAsia="Times New Roman" w:hAnsi="Times New Roman" w:cs="Times New Roman"/>
                <w:b/>
                <w:i/>
                <w:sz w:val="24"/>
                <w:szCs w:val="24"/>
              </w:rPr>
              <w:t xml:space="preserve"> </w:t>
            </w:r>
            <w:r w:rsidR="00705FFD">
              <w:rPr>
                <w:rFonts w:ascii="Times New Roman" w:eastAsia="Times New Roman" w:hAnsi="Times New Roman" w:cs="Times New Roman"/>
                <w:i/>
                <w:sz w:val="24"/>
                <w:szCs w:val="24"/>
              </w:rPr>
              <w:t xml:space="preserve">року . </w:t>
            </w:r>
          </w:p>
          <w:p w:rsidR="00705FFD" w:rsidRPr="00770B5E" w:rsidRDefault="00705FFD" w:rsidP="00705F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 закупівель.</w:t>
            </w:r>
          </w:p>
        </w:tc>
      </w:tr>
      <w:tr w:rsidR="00705FFD" w:rsidTr="00C728C3">
        <w:trPr>
          <w:trHeight w:val="522"/>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705FFD" w:rsidRPr="003E59A5" w:rsidRDefault="00705FFD" w:rsidP="00CF69EE">
            <w:pPr>
              <w:widowControl w:val="0"/>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 xml:space="preserve">2.1. </w:t>
            </w:r>
            <w:r w:rsidRPr="003E59A5">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Закону,крім положень частин першої, четвертої, шостої та сьомої статті 26 Закону.</w:t>
            </w:r>
          </w:p>
          <w:p w:rsidR="00705FFD" w:rsidRPr="003E59A5" w:rsidRDefault="00705FFD"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3E59A5">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аукціону визначаються електронною системою закупівель автоматично в день оприлюднення</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замовником оголошення про проведення відкритих торгів в електронній системі закупівель.</w:t>
            </w:r>
          </w:p>
          <w:p w:rsidR="00705FFD" w:rsidRPr="003E59A5" w:rsidRDefault="00705FFD"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3E59A5">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Закону(положення абзацу третього частини першої та абзацу другого частини другої статті 28 Закону</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не застосовуються).</w:t>
            </w:r>
          </w:p>
          <w:p w:rsidR="00705FFD" w:rsidRPr="003E59A5" w:rsidRDefault="00705FFD" w:rsidP="00CF69E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3E59A5">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подано не менше двох тендерних пропозицій. Електронний аукціон проводиться електронною</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системою закупівель відповідно до статті 30 Закону.</w:t>
            </w:r>
          </w:p>
          <w:p w:rsidR="00705FFD" w:rsidRPr="003E59A5" w:rsidRDefault="00705FFD" w:rsidP="00CF69EE">
            <w:pPr>
              <w:widowControl w:val="0"/>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закінчення строку для подання тендерних пропозицій, визначених замовником в оголошенні</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про проведення відкритих торгів, розкриває всю інформацію, зазначену в тендерній пропозиції,крім інформації, визначеної пунктом 40 цих особливостей, не проводить оцінку такої тендерної</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пропозиції та визначає таку тендерну пропозицію найбільш економічно вигідною. Протокол</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розкриття тендерних пропозицій формується та оприлюднюється відповідно до частин третьої</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та четвертої статті 28 Закону.</w:t>
            </w:r>
          </w:p>
          <w:p w:rsidR="00705FFD" w:rsidRPr="003E59A5" w:rsidRDefault="00705FFD" w:rsidP="00CF69EE">
            <w:pPr>
              <w:widowControl w:val="0"/>
              <w:jc w:val="both"/>
              <w:rPr>
                <w:rFonts w:ascii="Times New Roman" w:eastAsia="Times New Roman" w:hAnsi="Times New Roman" w:cs="Times New Roman"/>
                <w:color w:val="000000"/>
                <w:sz w:val="24"/>
                <w:szCs w:val="24"/>
              </w:rPr>
            </w:pPr>
            <w:r w:rsidRPr="003E59A5">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(положення частин другої, п’ятої - дев’ятої, одинадцятої, дванадцятої, чотирнадцятої,</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шістнадцятої, абзаців другого і третього частини п’ятнадцятої статті 29 Закону не</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lastRenderedPageBreak/>
              <w:t>застосовуються) з урахуванням положень пункту 43 цих особливостей. Замовник розглядає</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5FFD" w:rsidRDefault="00705FFD" w:rsidP="00CF69EE">
            <w:pPr>
              <w:widowControl w:val="0"/>
              <w:jc w:val="both"/>
              <w:rPr>
                <w:rFonts w:ascii="Times New Roman" w:eastAsia="Times New Roman" w:hAnsi="Times New Roman" w:cs="Times New Roman"/>
                <w:color w:val="000000"/>
                <w:sz w:val="24"/>
                <w:szCs w:val="24"/>
              </w:rPr>
            </w:pPr>
            <w:r w:rsidRPr="00753B8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Pr="00753B86">
              <w:rPr>
                <w:rFonts w:ascii="Times New Roman" w:eastAsia="Times New Roman" w:hAnsi="Times New Roman" w:cs="Times New Roman"/>
                <w:color w:val="000000"/>
                <w:sz w:val="24"/>
                <w:szCs w:val="24"/>
              </w:rPr>
              <w:t>.</w:t>
            </w:r>
            <w:r w:rsidRPr="003E59A5">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конфіденційна, у тому числі інформація, що містить персональні дані. Конфіденційною не може</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бути визначена інформація про запропоновану ціну, інші критерії оцінки, технічні умови,технічні специфікації та документи, що підтверджують відповідність кваліфікаційним</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критеріям відповідно до статті 16 Закону, і документи, що підтверджують відсутність підстав,</w:t>
            </w:r>
            <w:r>
              <w:rPr>
                <w:rFonts w:ascii="Times New Roman" w:eastAsia="Times New Roman" w:hAnsi="Times New Roman" w:cs="Times New Roman"/>
                <w:color w:val="000000"/>
                <w:sz w:val="24"/>
                <w:szCs w:val="24"/>
              </w:rPr>
              <w:t xml:space="preserve"> </w:t>
            </w:r>
            <w:r w:rsidRPr="003E59A5">
              <w:rPr>
                <w:rFonts w:ascii="Times New Roman" w:eastAsia="Times New Roman" w:hAnsi="Times New Roman" w:cs="Times New Roman"/>
                <w:color w:val="000000"/>
                <w:sz w:val="24"/>
                <w:szCs w:val="24"/>
              </w:rPr>
              <w:t>визначених пунктом 47 цих особливостей.</w:t>
            </w:r>
          </w:p>
        </w:tc>
      </w:tr>
      <w:tr w:rsidR="00705FFD">
        <w:trPr>
          <w:trHeight w:val="522"/>
          <w:jc w:val="center"/>
        </w:trPr>
        <w:tc>
          <w:tcPr>
            <w:tcW w:w="9996" w:type="dxa"/>
            <w:gridSpan w:val="3"/>
            <w:shd w:val="clear" w:color="auto" w:fill="A5A5A5"/>
          </w:tcPr>
          <w:p w:rsidR="00705FFD" w:rsidRDefault="00705FFD" w:rsidP="00CF69E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705FFD" w:rsidTr="00FD19FE">
        <w:trPr>
          <w:trHeight w:val="522"/>
          <w:jc w:val="center"/>
        </w:trPr>
        <w:tc>
          <w:tcPr>
            <w:tcW w:w="570"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vAlign w:val="center"/>
          </w:tcPr>
          <w:p w:rsidR="00705FFD" w:rsidRDefault="00705FFD"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rPr>
                <w:t>шістнадцятої</w:t>
              </w:r>
            </w:hyperlink>
            <w:r>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705FFD" w:rsidRDefault="00705FFD" w:rsidP="00103AB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5FFD" w:rsidRDefault="00705FFD"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разі якщо подано дві і більше тендерних пропозицій).</w:t>
            </w:r>
          </w:p>
          <w:p w:rsidR="00705FFD" w:rsidRDefault="00705FFD"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w:t>
            </w:r>
            <w:r>
              <w:rPr>
                <w:rFonts w:ascii="Times New Roman" w:eastAsia="Times New Roman" w:hAnsi="Times New Roman" w:cs="Times New Roman"/>
                <w:sz w:val="24"/>
                <w:szCs w:val="24"/>
              </w:rPr>
              <w:lastRenderedPageBreak/>
              <w:t>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5FFD" w:rsidRDefault="00705FFD"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5FFD" w:rsidRPr="00705FFD" w:rsidRDefault="00705FFD" w:rsidP="00103ABD">
            <w:pPr>
              <w:widowControl w:val="0"/>
              <w:jc w:val="both"/>
              <w:rPr>
                <w:rFonts w:ascii="Times New Roman" w:eastAsia="Times New Roman" w:hAnsi="Times New Roman" w:cs="Times New Roman"/>
                <w:sz w:val="24"/>
                <w:szCs w:val="24"/>
              </w:rPr>
            </w:pPr>
            <w:r w:rsidRPr="00705FF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5FFD" w:rsidRPr="00705FFD" w:rsidRDefault="00705FFD" w:rsidP="00103ABD">
            <w:pPr>
              <w:widowControl w:val="0"/>
              <w:jc w:val="both"/>
              <w:rPr>
                <w:rFonts w:ascii="Times New Roman" w:eastAsia="Times New Roman" w:hAnsi="Times New Roman" w:cs="Times New Roman"/>
                <w:b/>
                <w:sz w:val="24"/>
                <w:szCs w:val="24"/>
              </w:rPr>
            </w:pPr>
            <w:r w:rsidRPr="00705FFD">
              <w:rPr>
                <w:rFonts w:ascii="Times New Roman" w:eastAsia="Times New Roman" w:hAnsi="Times New Roman" w:cs="Times New Roman"/>
                <w:sz w:val="24"/>
                <w:szCs w:val="24"/>
              </w:rPr>
              <w:t xml:space="preserve">До розгляду </w:t>
            </w:r>
            <w:r w:rsidRPr="00705FFD">
              <w:rPr>
                <w:rFonts w:ascii="Times New Roman" w:eastAsia="Times New Roman" w:hAnsi="Times New Roman" w:cs="Times New Roman"/>
                <w:sz w:val="24"/>
                <w:szCs w:val="24"/>
                <w:u w:val="single"/>
              </w:rPr>
              <w:t xml:space="preserve">не приймається </w:t>
            </w:r>
            <w:r w:rsidRPr="00705FF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05FFD" w:rsidRDefault="00705FFD" w:rsidP="00103AB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Оцінка здійснюється щодо предмета закупівлі в цілому</w:t>
            </w:r>
            <w:r w:rsidR="006F6353">
              <w:rPr>
                <w:rFonts w:ascii="Times New Roman" w:eastAsia="Times New Roman" w:hAnsi="Times New Roman" w:cs="Times New Roman"/>
                <w:sz w:val="24"/>
                <w:szCs w:val="24"/>
              </w:rPr>
              <w:t>.</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товару/послуг/робіт</w:t>
            </w:r>
            <w:r>
              <w:rPr>
                <w:rFonts w:ascii="Times New Roman" w:eastAsia="Times New Roman" w:hAnsi="Times New Roman" w:cs="Times New Roman"/>
                <w:sz w:val="24"/>
                <w:szCs w:val="24"/>
              </w:rPr>
              <w:t xml:space="preserve"> даного виду.</w:t>
            </w:r>
          </w:p>
          <w:p w:rsidR="00705FFD" w:rsidRDefault="00705FFD"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мінімального кроку пониження ціни під час електронного аукціону – 0,5 % .</w:t>
            </w:r>
          </w:p>
          <w:p w:rsidR="00705FFD" w:rsidRDefault="00705FFD"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w:t>
            </w:r>
            <w:r>
              <w:rPr>
                <w:rFonts w:ascii="Times New Roman" w:eastAsia="Times New Roman" w:hAnsi="Times New Roman" w:cs="Times New Roman"/>
                <w:sz w:val="24"/>
                <w:szCs w:val="24"/>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05FFD" w:rsidRDefault="00705FFD"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05FFD" w:rsidRDefault="00705FFD" w:rsidP="00103ABD">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w:t>
            </w:r>
          </w:p>
          <w:p w:rsidR="00705FFD" w:rsidRDefault="00705FFD" w:rsidP="00103A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47 Особливостей, або факту зазначення у тендерній пропозиції </w:t>
            </w:r>
            <w:r>
              <w:rPr>
                <w:rFonts w:ascii="Times New Roman" w:eastAsia="Times New Roman" w:hAnsi="Times New Roman" w:cs="Times New Roman"/>
                <w:sz w:val="24"/>
                <w:szCs w:val="24"/>
                <w:highlight w:val="white"/>
              </w:rPr>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05FFD" w:rsidRDefault="00705FFD" w:rsidP="00103AB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5FFD" w:rsidRDefault="00705FFD" w:rsidP="00103A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Pr>
                <w:rFonts w:ascii="Times New Roman" w:eastAsia="Times New Roman" w:hAnsi="Times New Roman" w:cs="Times New Roman"/>
                <w:sz w:val="24"/>
                <w:szCs w:val="24"/>
                <w:highlight w:val="white"/>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05FFD" w:rsidRDefault="00705FFD" w:rsidP="00103AB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5FFD" w:rsidRDefault="00705FFD"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705FFD" w:rsidRDefault="00705FFD"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05FFD" w:rsidRDefault="00705FFD"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05FFD" w:rsidRDefault="00705FFD"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rPr>
              <w:t>(у разі здійснення закупівлі за лотами).</w:t>
            </w:r>
          </w:p>
        </w:tc>
      </w:tr>
      <w:tr w:rsidR="006F6353" w:rsidTr="008A19B6">
        <w:trPr>
          <w:trHeight w:val="522"/>
          <w:jc w:val="center"/>
        </w:trPr>
        <w:tc>
          <w:tcPr>
            <w:tcW w:w="570" w:type="dxa"/>
          </w:tcPr>
          <w:p w:rsidR="006F6353" w:rsidRDefault="006F6353"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6F6353" w:rsidRDefault="006F6353"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5989" w:type="dxa"/>
            <w:vAlign w:val="center"/>
          </w:tcPr>
          <w:p w:rsidR="006F6353" w:rsidRDefault="006F6353" w:rsidP="00103AB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Вартість тендерної пропозиції та всі інші ціни повинні бути чітко визначені.</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6353" w:rsidRDefault="006F6353" w:rsidP="00103AB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w:t>
            </w:r>
            <w:r>
              <w:rPr>
                <w:rFonts w:ascii="Times New Roman" w:eastAsia="Times New Roman" w:hAnsi="Times New Roman" w:cs="Times New Roman"/>
                <w:sz w:val="24"/>
                <w:szCs w:val="24"/>
              </w:rPr>
              <w:lastRenderedPageBreak/>
              <w:t xml:space="preserve">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F6353" w:rsidRDefault="006F6353" w:rsidP="00103ABD">
            <w:pPr>
              <w:widowControl w:val="0"/>
              <w:jc w:val="both"/>
              <w:rPr>
                <w:rFonts w:ascii="Times New Roman" w:eastAsia="Times New Roman" w:hAnsi="Times New Roman" w:cs="Times New Roman"/>
                <w:sz w:val="24"/>
                <w:szCs w:val="24"/>
              </w:rPr>
            </w:pPr>
            <w:bookmarkStart w:id="6" w:name="_heading=h.3znysh7" w:colFirst="0" w:colLast="0"/>
            <w:bookmarkEnd w:id="6"/>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Pr>
                <w:rFonts w:ascii="Times New Roman" w:eastAsia="Times New Roman" w:hAnsi="Times New Roman" w:cs="Times New Roman"/>
                <w:b/>
                <w:i/>
                <w:sz w:val="24"/>
                <w:szCs w:val="24"/>
              </w:rPr>
              <w:t>Додатку 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F6353" w:rsidRDefault="006F6353" w:rsidP="00103AB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F6353" w:rsidRDefault="006F6353" w:rsidP="00103ABD">
            <w:pPr>
              <w:widowControl w:val="0"/>
              <w:jc w:val="both"/>
              <w:rPr>
                <w:rFonts w:ascii="Times New Roman" w:eastAsia="Times New Roman" w:hAnsi="Times New Roman" w:cs="Times New Roman"/>
                <w:i/>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F6353" w:rsidTr="00CA243B">
        <w:trPr>
          <w:trHeight w:val="522"/>
          <w:jc w:val="center"/>
        </w:trPr>
        <w:tc>
          <w:tcPr>
            <w:tcW w:w="570" w:type="dxa"/>
          </w:tcPr>
          <w:p w:rsidR="006F6353" w:rsidRDefault="006F6353"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rsidR="006F6353" w:rsidRDefault="006F6353" w:rsidP="00103AB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89" w:type="dxa"/>
            <w:vAlign w:val="center"/>
          </w:tcPr>
          <w:p w:rsidR="006F6353" w:rsidRDefault="006F6353" w:rsidP="00103ABD">
            <w:pPr>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Pr>
                <w:rFonts w:ascii="Times New Roman" w:eastAsia="Times New Roman" w:hAnsi="Times New Roman" w:cs="Times New Roman"/>
                <w:sz w:val="24"/>
                <w:szCs w:val="24"/>
                <w:highlight w:val="white"/>
              </w:rPr>
              <w:lastRenderedPageBreak/>
              <w:t xml:space="preserve">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F6353" w:rsidRDefault="006F6353" w:rsidP="00103AB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F6353" w:rsidRDefault="006F6353" w:rsidP="00103AB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F6353" w:rsidRDefault="006F6353" w:rsidP="00103A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F6353" w:rsidRDefault="006F6353" w:rsidP="00103AB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F6353" w:rsidRDefault="006F6353" w:rsidP="00103A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Pr>
                <w:rFonts w:ascii="Times New Roman" w:eastAsia="Times New Roman" w:hAnsi="Times New Roman" w:cs="Times New Roman"/>
                <w:sz w:val="24"/>
                <w:szCs w:val="24"/>
                <w:highlight w:val="white"/>
              </w:rPr>
              <w:lastRenderedPageBreak/>
              <w:t>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F6353" w:rsidRDefault="006F6353" w:rsidP="00103ABD">
            <w:pPr>
              <w:jc w:val="both"/>
              <w:rPr>
                <w:rFonts w:ascii="Times New Roman" w:eastAsia="Times New Roman" w:hAnsi="Times New Roman" w:cs="Times New Roman"/>
                <w:sz w:val="24"/>
                <w:szCs w:val="24"/>
                <w:highlight w:val="white"/>
              </w:rPr>
            </w:pPr>
          </w:p>
          <w:p w:rsidR="006F6353" w:rsidRDefault="006F6353" w:rsidP="00103AB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5FFD">
        <w:trPr>
          <w:trHeight w:val="522"/>
          <w:jc w:val="center"/>
        </w:trPr>
        <w:tc>
          <w:tcPr>
            <w:tcW w:w="9996" w:type="dxa"/>
            <w:gridSpan w:val="3"/>
            <w:shd w:val="clear" w:color="auto" w:fill="A5A5A5"/>
            <w:vAlign w:val="center"/>
          </w:tcPr>
          <w:p w:rsidR="00705FFD" w:rsidRDefault="00705FFD" w:rsidP="00CF69EE">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F6353" w:rsidTr="00150989">
        <w:trPr>
          <w:trHeight w:val="522"/>
          <w:jc w:val="center"/>
        </w:trPr>
        <w:tc>
          <w:tcPr>
            <w:tcW w:w="570" w:type="dxa"/>
          </w:tcPr>
          <w:p w:rsidR="006F6353" w:rsidRDefault="006F6353"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6F6353" w:rsidRDefault="006F6353"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vAlign w:val="center"/>
          </w:tcPr>
          <w:p w:rsidR="006F6353" w:rsidRDefault="006F6353" w:rsidP="00103AB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F6353" w:rsidRDefault="006F6353" w:rsidP="00103AB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353" w:rsidTr="00C97C1A">
        <w:trPr>
          <w:trHeight w:val="522"/>
          <w:jc w:val="center"/>
        </w:trPr>
        <w:tc>
          <w:tcPr>
            <w:tcW w:w="570" w:type="dxa"/>
          </w:tcPr>
          <w:p w:rsidR="006F6353" w:rsidRDefault="006F6353"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37" w:type="dxa"/>
          </w:tcPr>
          <w:p w:rsidR="006F6353" w:rsidRDefault="006F6353"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89" w:type="dxa"/>
            <w:vAlign w:val="center"/>
          </w:tcPr>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F6353" w:rsidRDefault="006F6353" w:rsidP="00103AB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6353" w:rsidRDefault="006F6353"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F6353" w:rsidTr="00952D47">
        <w:trPr>
          <w:trHeight w:val="522"/>
          <w:jc w:val="center"/>
        </w:trPr>
        <w:tc>
          <w:tcPr>
            <w:tcW w:w="570" w:type="dxa"/>
          </w:tcPr>
          <w:p w:rsidR="006F6353" w:rsidRDefault="006F6353"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37" w:type="dxa"/>
          </w:tcPr>
          <w:p w:rsidR="006F6353" w:rsidRDefault="006F6353"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89" w:type="dxa"/>
            <w:vAlign w:val="center"/>
          </w:tcPr>
          <w:p w:rsidR="006F6353" w:rsidRDefault="006F6353" w:rsidP="00103AB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5 </w:t>
            </w:r>
            <w:r>
              <w:rPr>
                <w:rFonts w:ascii="Times New Roman" w:eastAsia="Times New Roman" w:hAnsi="Times New Roman" w:cs="Times New Roman"/>
                <w:color w:val="000000"/>
                <w:sz w:val="24"/>
                <w:szCs w:val="24"/>
              </w:rPr>
              <w:t>до цієї тендерної документації.</w:t>
            </w:r>
          </w:p>
          <w:p w:rsidR="006F6353" w:rsidRDefault="006F6353" w:rsidP="00103AB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rPr>
              <w:t>.</w:t>
            </w:r>
          </w:p>
        </w:tc>
      </w:tr>
      <w:tr w:rsidR="00384E66" w:rsidTr="007C14A4">
        <w:trPr>
          <w:trHeight w:val="522"/>
          <w:jc w:val="center"/>
        </w:trPr>
        <w:tc>
          <w:tcPr>
            <w:tcW w:w="570" w:type="dxa"/>
          </w:tcPr>
          <w:p w:rsidR="00384E66" w:rsidRDefault="00384E66"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37" w:type="dxa"/>
          </w:tcPr>
          <w:p w:rsidR="00384E66" w:rsidRDefault="00384E66"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vAlign w:val="center"/>
          </w:tcPr>
          <w:p w:rsidR="00384E66" w:rsidRDefault="00384E66"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84E66" w:rsidRDefault="00384E66" w:rsidP="00103AB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84E66" w:rsidRDefault="00384E66" w:rsidP="00103ABD">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84E66" w:rsidRDefault="00384E66"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84E66" w:rsidRDefault="00384E66"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84E66" w:rsidRDefault="00384E66" w:rsidP="00103AB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w:t>
            </w:r>
            <w:r>
              <w:rPr>
                <w:rFonts w:ascii="Times New Roman" w:eastAsia="Times New Roman" w:hAnsi="Times New Roman" w:cs="Times New Roman"/>
                <w:sz w:val="24"/>
                <w:szCs w:val="24"/>
              </w:rPr>
              <w:lastRenderedPageBreak/>
              <w:t xml:space="preserve">кратності упаковки </w:t>
            </w:r>
            <w:r>
              <w:rPr>
                <w:rFonts w:ascii="Times New Roman" w:eastAsia="Times New Roman" w:hAnsi="Times New Roman" w:cs="Times New Roman"/>
                <w:i/>
                <w:sz w:val="24"/>
                <w:szCs w:val="24"/>
              </w:rPr>
              <w:t>(залишити у разі закупівлі товару)</w:t>
            </w:r>
            <w:r>
              <w:rPr>
                <w:rFonts w:ascii="Times New Roman" w:eastAsia="Times New Roman" w:hAnsi="Times New Roman" w:cs="Times New Roman"/>
                <w:sz w:val="24"/>
                <w:szCs w:val="24"/>
              </w:rPr>
              <w:t>.</w:t>
            </w:r>
          </w:p>
        </w:tc>
      </w:tr>
      <w:tr w:rsidR="00705FFD" w:rsidTr="00C728C3">
        <w:trPr>
          <w:trHeight w:val="522"/>
          <w:jc w:val="center"/>
        </w:trPr>
        <w:tc>
          <w:tcPr>
            <w:tcW w:w="570" w:type="dxa"/>
          </w:tcPr>
          <w:p w:rsidR="00705FFD" w:rsidRDefault="00705FFD"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705FFD" w:rsidRDefault="00705FFD" w:rsidP="00CF69EE">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lang w:eastAsia="en-US"/>
              </w:rPr>
            </w:pPr>
            <w:r w:rsidRPr="00544BF5">
              <w:rPr>
                <w:rFonts w:ascii="Times New Roman" w:eastAsia="Times New Roman" w:hAnsi="Times New Roman" w:cs="Times New Roman"/>
                <w:color w:val="000000"/>
                <w:sz w:val="24"/>
                <w:szCs w:val="24"/>
                <w:lang w:eastAsia="en-US"/>
              </w:rPr>
              <w:t>У разі відхилення тендерної пропозиції з підстави, визначеної підпунктом 3 пункту 44 цих</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особливостей, замовник визначає переможця процедури закупівлі серед тих учасників</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процедури закупівлі, тендерна пропозиція (строк дії якої ще не минув) якого відповідає</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критеріям та умовам, що визначені у тендерній документації, і може бути визнана найбільше</w:t>
            </w:r>
            <w:r>
              <w:rPr>
                <w:rFonts w:ascii="Times New Roman" w:eastAsia="Times New Roman" w:hAnsi="Times New Roman" w:cs="Times New Roman"/>
                <w:color w:val="000000"/>
                <w:sz w:val="24"/>
                <w:szCs w:val="24"/>
                <w:lang w:eastAsia="en-US"/>
              </w:rPr>
              <w:t xml:space="preserve"> е</w:t>
            </w:r>
            <w:r w:rsidRPr="00544BF5">
              <w:rPr>
                <w:rFonts w:ascii="Times New Roman" w:eastAsia="Times New Roman" w:hAnsi="Times New Roman" w:cs="Times New Roman"/>
                <w:color w:val="000000"/>
                <w:sz w:val="24"/>
                <w:szCs w:val="24"/>
                <w:lang w:eastAsia="en-US"/>
              </w:rPr>
              <w:t>кономічно вигідною відповідно до вимог Закону та цих особливостей, та приймає рішення про</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намір укласти договір про закупівлю у порядку та на умовах, визначених статтею 33 Закону та</w:t>
            </w:r>
            <w:r>
              <w:rPr>
                <w:rFonts w:ascii="Times New Roman" w:eastAsia="Times New Roman" w:hAnsi="Times New Roman" w:cs="Times New Roman"/>
                <w:color w:val="000000"/>
                <w:sz w:val="24"/>
                <w:szCs w:val="24"/>
                <w:lang w:eastAsia="en-US"/>
              </w:rPr>
              <w:t xml:space="preserve"> </w:t>
            </w:r>
            <w:r w:rsidRPr="00544BF5">
              <w:rPr>
                <w:rFonts w:ascii="Times New Roman" w:eastAsia="Times New Roman" w:hAnsi="Times New Roman" w:cs="Times New Roman"/>
                <w:color w:val="000000"/>
                <w:sz w:val="24"/>
                <w:szCs w:val="24"/>
                <w:lang w:eastAsia="en-US"/>
              </w:rPr>
              <w:t>цим пунктом</w:t>
            </w:r>
            <w:r w:rsidRPr="003036E5">
              <w:rPr>
                <w:rFonts w:ascii="Times New Roman" w:eastAsia="Times New Roman" w:hAnsi="Times New Roman" w:cs="Times New Roman"/>
                <w:color w:val="000000"/>
                <w:sz w:val="24"/>
                <w:szCs w:val="24"/>
                <w:lang w:eastAsia="en-US"/>
              </w:rPr>
              <w:t>.</w:t>
            </w:r>
          </w:p>
        </w:tc>
      </w:tr>
      <w:tr w:rsidR="00705FFD" w:rsidTr="00C728C3">
        <w:trPr>
          <w:trHeight w:val="522"/>
          <w:jc w:val="center"/>
        </w:trPr>
        <w:tc>
          <w:tcPr>
            <w:tcW w:w="570" w:type="dxa"/>
          </w:tcPr>
          <w:p w:rsidR="00705FFD" w:rsidRDefault="00705FFD"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437" w:type="dxa"/>
          </w:tcPr>
          <w:p w:rsidR="00705FFD" w:rsidRDefault="00705FFD" w:rsidP="00CF69E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705FFD" w:rsidRDefault="00705FFD" w:rsidP="00CF69E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71069" w:rsidRDefault="00271069" w:rsidP="00271069">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384E66" w:rsidRDefault="00384E66" w:rsidP="00384E6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Додатки до тендерної документації:</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Додаток 1.</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Форма тендерної пропозиції.</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Додаток 2.</w:t>
      </w:r>
      <w:r>
        <w:rPr>
          <w:rFonts w:ascii="Times New Roman" w:eastAsia="Times New Roman" w:hAnsi="Times New Roman" w:cs="Times New Roman"/>
          <w:color w:val="000000"/>
          <w:sz w:val="24"/>
          <w:szCs w:val="24"/>
          <w:highlight w:val="white"/>
        </w:rPr>
        <w:t xml:space="preserve"> Кваліфікаційні критерії до учасника тендера</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Додаток 3.</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Підтвердження відсутності обставин для відмови в участі у процедурі закупівлі</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Додаток 4.</w:t>
      </w:r>
      <w:r>
        <w:rPr>
          <w:rFonts w:ascii="Times New Roman" w:eastAsia="Times New Roman" w:hAnsi="Times New Roman" w:cs="Times New Roman"/>
          <w:color w:val="000000"/>
          <w:sz w:val="24"/>
          <w:szCs w:val="24"/>
          <w:highlight w:val="white"/>
        </w:rPr>
        <w:t xml:space="preserve"> Технічна специфікація  предмета закупівлі (і</w:t>
      </w:r>
      <w:r>
        <w:rPr>
          <w:rFonts w:ascii="Times New Roman" w:eastAsia="Times New Roman" w:hAnsi="Times New Roman" w:cs="Times New Roman"/>
          <w:color w:val="000000"/>
          <w:sz w:val="24"/>
          <w:szCs w:val="24"/>
        </w:rPr>
        <w:t>нформація про технічні, якісні та кількісні характеристики предмета закупівлі). Довідка про відповідність тендерної пропозиції учасника  технічним, якісним та кількісним вимогам до предмета закупівлі</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bookmarkStart w:id="7" w:name="_heading=h.2et92p0" w:colFirst="0" w:colLast="0"/>
      <w:bookmarkEnd w:id="7"/>
      <w:r>
        <w:rPr>
          <w:rFonts w:ascii="Times New Roman" w:eastAsia="Times New Roman" w:hAnsi="Times New Roman" w:cs="Times New Roman"/>
          <w:b/>
          <w:color w:val="000000"/>
          <w:sz w:val="24"/>
          <w:szCs w:val="24"/>
        </w:rPr>
        <w:t xml:space="preserve">Додаток 5. </w:t>
      </w:r>
      <w:r>
        <w:rPr>
          <w:rFonts w:ascii="Times New Roman" w:eastAsia="Times New Roman" w:hAnsi="Times New Roman" w:cs="Times New Roman"/>
          <w:color w:val="000000"/>
          <w:sz w:val="24"/>
          <w:szCs w:val="24"/>
        </w:rPr>
        <w:t xml:space="preserve">Проєкт договору з додатками 1, 2 </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Додаток 6. </w:t>
      </w:r>
      <w:r>
        <w:rPr>
          <w:rFonts w:ascii="Times New Roman" w:eastAsia="Times New Roman" w:hAnsi="Times New Roman" w:cs="Times New Roman"/>
          <w:color w:val="000000"/>
          <w:sz w:val="24"/>
          <w:szCs w:val="24"/>
        </w:rPr>
        <w:t>Відомості  про виконання аналогічних договорів щодо предмету закупівлі</w:t>
      </w:r>
    </w:p>
    <w:p w:rsidR="00384E66" w:rsidRDefault="00384E66" w:rsidP="00384E66">
      <w:pPr>
        <w:widowControl w:val="0"/>
        <w:numPr>
          <w:ilvl w:val="0"/>
          <w:numId w:val="6"/>
        </w:numPr>
        <w:pBdr>
          <w:top w:val="nil"/>
          <w:left w:val="nil"/>
          <w:bottom w:val="nil"/>
          <w:right w:val="nil"/>
          <w:between w:val="nil"/>
        </w:pBdr>
        <w:ind w:left="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Додаток 7. </w:t>
      </w:r>
      <w:r>
        <w:rPr>
          <w:rFonts w:ascii="Times New Roman" w:eastAsia="Times New Roman" w:hAnsi="Times New Roman" w:cs="Times New Roman"/>
          <w:color w:val="000000"/>
          <w:sz w:val="24"/>
          <w:szCs w:val="24"/>
        </w:rPr>
        <w:t>Форма письмової згоди  на обробку наявних персональних даних</w:t>
      </w:r>
    </w:p>
    <w:p w:rsidR="00384E66" w:rsidRDefault="00384E66" w:rsidP="00384E66"/>
    <w:p w:rsidR="00384E66" w:rsidRDefault="00384E66" w:rsidP="00271069">
      <w:pPr>
        <w:widowControl w:val="0"/>
        <w:pBdr>
          <w:top w:val="nil"/>
          <w:left w:val="nil"/>
          <w:bottom w:val="nil"/>
          <w:right w:val="nil"/>
          <w:between w:val="nil"/>
        </w:pBdr>
        <w:rPr>
          <w:rFonts w:ascii="Times New Roman" w:eastAsia="Times New Roman" w:hAnsi="Times New Roman" w:cs="Times New Roman"/>
          <w:color w:val="000000"/>
          <w:sz w:val="24"/>
          <w:szCs w:val="24"/>
        </w:rPr>
      </w:pPr>
    </w:p>
    <w:sectPr w:rsidR="00384E66" w:rsidSect="00143268">
      <w:headerReference w:type="default" r:id="rId1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2153" w:rsidRDefault="00032153">
      <w:r>
        <w:separator/>
      </w:r>
    </w:p>
  </w:endnote>
  <w:endnote w:type="continuationSeparator" w:id="0">
    <w:p w:rsidR="00032153" w:rsidRDefault="0003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2153" w:rsidRDefault="00032153">
      <w:r>
        <w:separator/>
      </w:r>
    </w:p>
  </w:footnote>
  <w:footnote w:type="continuationSeparator" w:id="0">
    <w:p w:rsidR="00032153" w:rsidRDefault="0003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2F33" w:rsidRDefault="009B6F6F">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C02F33">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C4317">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23"/>
    <w:multiLevelType w:val="multilevel"/>
    <w:tmpl w:val="7AE66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7F1DF1"/>
    <w:multiLevelType w:val="multilevel"/>
    <w:tmpl w:val="367E0E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8E123B5"/>
    <w:multiLevelType w:val="hybridMultilevel"/>
    <w:tmpl w:val="36280CB0"/>
    <w:lvl w:ilvl="0" w:tplc="270081B8">
      <w:numFmt w:val="bullet"/>
      <w:lvlText w:val="-"/>
      <w:lvlJc w:val="left"/>
      <w:pPr>
        <w:ind w:left="91" w:hanging="193"/>
      </w:pPr>
      <w:rPr>
        <w:rFonts w:ascii="Times New Roman" w:eastAsia="Times New Roman" w:hAnsi="Times New Roman" w:cs="Times New Roman" w:hint="default"/>
        <w:spacing w:val="-27"/>
        <w:w w:val="99"/>
        <w:sz w:val="24"/>
        <w:szCs w:val="24"/>
        <w:lang w:val="uk-UA" w:eastAsia="uk-UA" w:bidi="uk-UA"/>
      </w:rPr>
    </w:lvl>
    <w:lvl w:ilvl="1" w:tplc="0E08C16E">
      <w:numFmt w:val="bullet"/>
      <w:lvlText w:val="•"/>
      <w:lvlJc w:val="left"/>
      <w:pPr>
        <w:ind w:left="659" w:hanging="193"/>
      </w:pPr>
      <w:rPr>
        <w:rFonts w:hint="default"/>
        <w:lang w:val="uk-UA" w:eastAsia="uk-UA" w:bidi="uk-UA"/>
      </w:rPr>
    </w:lvl>
    <w:lvl w:ilvl="2" w:tplc="3CFE66F8">
      <w:numFmt w:val="bullet"/>
      <w:lvlText w:val="•"/>
      <w:lvlJc w:val="left"/>
      <w:pPr>
        <w:ind w:left="1218" w:hanging="193"/>
      </w:pPr>
      <w:rPr>
        <w:rFonts w:hint="default"/>
        <w:lang w:val="uk-UA" w:eastAsia="uk-UA" w:bidi="uk-UA"/>
      </w:rPr>
    </w:lvl>
    <w:lvl w:ilvl="3" w:tplc="A62C8796">
      <w:numFmt w:val="bullet"/>
      <w:lvlText w:val="•"/>
      <w:lvlJc w:val="left"/>
      <w:pPr>
        <w:ind w:left="1777" w:hanging="193"/>
      </w:pPr>
      <w:rPr>
        <w:rFonts w:hint="default"/>
        <w:lang w:val="uk-UA" w:eastAsia="uk-UA" w:bidi="uk-UA"/>
      </w:rPr>
    </w:lvl>
    <w:lvl w:ilvl="4" w:tplc="F0604418">
      <w:numFmt w:val="bullet"/>
      <w:lvlText w:val="•"/>
      <w:lvlJc w:val="left"/>
      <w:pPr>
        <w:ind w:left="2336" w:hanging="193"/>
      </w:pPr>
      <w:rPr>
        <w:rFonts w:hint="default"/>
        <w:lang w:val="uk-UA" w:eastAsia="uk-UA" w:bidi="uk-UA"/>
      </w:rPr>
    </w:lvl>
    <w:lvl w:ilvl="5" w:tplc="D0FAB186">
      <w:numFmt w:val="bullet"/>
      <w:lvlText w:val="•"/>
      <w:lvlJc w:val="left"/>
      <w:pPr>
        <w:ind w:left="2895" w:hanging="193"/>
      </w:pPr>
      <w:rPr>
        <w:rFonts w:hint="default"/>
        <w:lang w:val="uk-UA" w:eastAsia="uk-UA" w:bidi="uk-UA"/>
      </w:rPr>
    </w:lvl>
    <w:lvl w:ilvl="6" w:tplc="15082BC6">
      <w:numFmt w:val="bullet"/>
      <w:lvlText w:val="•"/>
      <w:lvlJc w:val="left"/>
      <w:pPr>
        <w:ind w:left="3454" w:hanging="193"/>
      </w:pPr>
      <w:rPr>
        <w:rFonts w:hint="default"/>
        <w:lang w:val="uk-UA" w:eastAsia="uk-UA" w:bidi="uk-UA"/>
      </w:rPr>
    </w:lvl>
    <w:lvl w:ilvl="7" w:tplc="C9A089D8">
      <w:numFmt w:val="bullet"/>
      <w:lvlText w:val="•"/>
      <w:lvlJc w:val="left"/>
      <w:pPr>
        <w:ind w:left="4013" w:hanging="193"/>
      </w:pPr>
      <w:rPr>
        <w:rFonts w:hint="default"/>
        <w:lang w:val="uk-UA" w:eastAsia="uk-UA" w:bidi="uk-UA"/>
      </w:rPr>
    </w:lvl>
    <w:lvl w:ilvl="8" w:tplc="93F0C7A6">
      <w:numFmt w:val="bullet"/>
      <w:lvlText w:val="•"/>
      <w:lvlJc w:val="left"/>
      <w:pPr>
        <w:ind w:left="4572" w:hanging="193"/>
      </w:pPr>
      <w:rPr>
        <w:rFonts w:hint="default"/>
        <w:lang w:val="uk-UA" w:eastAsia="uk-UA" w:bidi="uk-UA"/>
      </w:rPr>
    </w:lvl>
  </w:abstractNum>
  <w:abstractNum w:abstractNumId="4"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D"/>
    <w:rsid w:val="0000288B"/>
    <w:rsid w:val="00013F8D"/>
    <w:rsid w:val="000260CB"/>
    <w:rsid w:val="00032153"/>
    <w:rsid w:val="00056BA3"/>
    <w:rsid w:val="000617C2"/>
    <w:rsid w:val="000803BE"/>
    <w:rsid w:val="0008108D"/>
    <w:rsid w:val="00095922"/>
    <w:rsid w:val="000A2E93"/>
    <w:rsid w:val="000A361A"/>
    <w:rsid w:val="000B155A"/>
    <w:rsid w:val="000B461C"/>
    <w:rsid w:val="000D37FE"/>
    <w:rsid w:val="000D4909"/>
    <w:rsid w:val="000E0893"/>
    <w:rsid w:val="000E3675"/>
    <w:rsid w:val="000E3DF3"/>
    <w:rsid w:val="000F11D4"/>
    <w:rsid w:val="000F1612"/>
    <w:rsid w:val="00106EAE"/>
    <w:rsid w:val="00107515"/>
    <w:rsid w:val="00121851"/>
    <w:rsid w:val="001277BA"/>
    <w:rsid w:val="0013037C"/>
    <w:rsid w:val="00143268"/>
    <w:rsid w:val="00145F7D"/>
    <w:rsid w:val="0015136A"/>
    <w:rsid w:val="00181178"/>
    <w:rsid w:val="00191D5E"/>
    <w:rsid w:val="001B2FFD"/>
    <w:rsid w:val="001B45EF"/>
    <w:rsid w:val="001B7B6B"/>
    <w:rsid w:val="0021279D"/>
    <w:rsid w:val="0021355D"/>
    <w:rsid w:val="00225A66"/>
    <w:rsid w:val="00232715"/>
    <w:rsid w:val="0023384B"/>
    <w:rsid w:val="00250F0D"/>
    <w:rsid w:val="002531F7"/>
    <w:rsid w:val="00271069"/>
    <w:rsid w:val="002A25EF"/>
    <w:rsid w:val="002B54FA"/>
    <w:rsid w:val="002D02FC"/>
    <w:rsid w:val="002D0663"/>
    <w:rsid w:val="002E6113"/>
    <w:rsid w:val="002E7EDD"/>
    <w:rsid w:val="003036E5"/>
    <w:rsid w:val="003058F7"/>
    <w:rsid w:val="00323DF8"/>
    <w:rsid w:val="00333A69"/>
    <w:rsid w:val="00333EC8"/>
    <w:rsid w:val="0035480F"/>
    <w:rsid w:val="003663B3"/>
    <w:rsid w:val="0037102A"/>
    <w:rsid w:val="00374C1C"/>
    <w:rsid w:val="003828BA"/>
    <w:rsid w:val="00384E66"/>
    <w:rsid w:val="00386F0B"/>
    <w:rsid w:val="0039055B"/>
    <w:rsid w:val="003A271D"/>
    <w:rsid w:val="003A4576"/>
    <w:rsid w:val="003C042A"/>
    <w:rsid w:val="003C0B8F"/>
    <w:rsid w:val="003C5DCB"/>
    <w:rsid w:val="003D5BDD"/>
    <w:rsid w:val="003E59A5"/>
    <w:rsid w:val="003F0F69"/>
    <w:rsid w:val="00415C0D"/>
    <w:rsid w:val="004241B5"/>
    <w:rsid w:val="0044325D"/>
    <w:rsid w:val="00450509"/>
    <w:rsid w:val="004509A4"/>
    <w:rsid w:val="00463108"/>
    <w:rsid w:val="00466AFB"/>
    <w:rsid w:val="00471498"/>
    <w:rsid w:val="00473FAE"/>
    <w:rsid w:val="00483375"/>
    <w:rsid w:val="004952EF"/>
    <w:rsid w:val="004B1D61"/>
    <w:rsid w:val="004C4481"/>
    <w:rsid w:val="004D4827"/>
    <w:rsid w:val="004E157F"/>
    <w:rsid w:val="004F2F8E"/>
    <w:rsid w:val="00504C89"/>
    <w:rsid w:val="005070B9"/>
    <w:rsid w:val="00517943"/>
    <w:rsid w:val="005226D7"/>
    <w:rsid w:val="00544BF5"/>
    <w:rsid w:val="00546155"/>
    <w:rsid w:val="00551A1A"/>
    <w:rsid w:val="00553169"/>
    <w:rsid w:val="005732F1"/>
    <w:rsid w:val="0057339F"/>
    <w:rsid w:val="00574169"/>
    <w:rsid w:val="00590ECC"/>
    <w:rsid w:val="00592FB5"/>
    <w:rsid w:val="005A358A"/>
    <w:rsid w:val="005B4F21"/>
    <w:rsid w:val="005B68CD"/>
    <w:rsid w:val="005C2499"/>
    <w:rsid w:val="005D40AB"/>
    <w:rsid w:val="005D413E"/>
    <w:rsid w:val="005E1BA6"/>
    <w:rsid w:val="005E55E7"/>
    <w:rsid w:val="0060060F"/>
    <w:rsid w:val="00603E88"/>
    <w:rsid w:val="006058C1"/>
    <w:rsid w:val="00605D0B"/>
    <w:rsid w:val="00625904"/>
    <w:rsid w:val="00631D32"/>
    <w:rsid w:val="0063779B"/>
    <w:rsid w:val="00637D28"/>
    <w:rsid w:val="006505E4"/>
    <w:rsid w:val="00655E3E"/>
    <w:rsid w:val="006654E7"/>
    <w:rsid w:val="00677188"/>
    <w:rsid w:val="006A1834"/>
    <w:rsid w:val="006B1289"/>
    <w:rsid w:val="006B497B"/>
    <w:rsid w:val="006D48E8"/>
    <w:rsid w:val="006F6353"/>
    <w:rsid w:val="00702B43"/>
    <w:rsid w:val="00705FFD"/>
    <w:rsid w:val="0073448C"/>
    <w:rsid w:val="00736C84"/>
    <w:rsid w:val="00740014"/>
    <w:rsid w:val="00750345"/>
    <w:rsid w:val="00753B86"/>
    <w:rsid w:val="00766C9D"/>
    <w:rsid w:val="00770B5E"/>
    <w:rsid w:val="00785743"/>
    <w:rsid w:val="00794FAF"/>
    <w:rsid w:val="007951C0"/>
    <w:rsid w:val="007B3A86"/>
    <w:rsid w:val="007C4317"/>
    <w:rsid w:val="007C7A38"/>
    <w:rsid w:val="007D533D"/>
    <w:rsid w:val="007E1101"/>
    <w:rsid w:val="007E76B4"/>
    <w:rsid w:val="00803E74"/>
    <w:rsid w:val="00807ED1"/>
    <w:rsid w:val="00833CD2"/>
    <w:rsid w:val="008427C8"/>
    <w:rsid w:val="00846B0D"/>
    <w:rsid w:val="00846ED8"/>
    <w:rsid w:val="00851BEE"/>
    <w:rsid w:val="00852861"/>
    <w:rsid w:val="008716BE"/>
    <w:rsid w:val="008848DE"/>
    <w:rsid w:val="008B2468"/>
    <w:rsid w:val="008C3EF3"/>
    <w:rsid w:val="008C7B58"/>
    <w:rsid w:val="008E0AC4"/>
    <w:rsid w:val="008E3C2A"/>
    <w:rsid w:val="009017A6"/>
    <w:rsid w:val="00903CC9"/>
    <w:rsid w:val="009368F0"/>
    <w:rsid w:val="00940158"/>
    <w:rsid w:val="00952EA2"/>
    <w:rsid w:val="00982009"/>
    <w:rsid w:val="009838F6"/>
    <w:rsid w:val="0099200D"/>
    <w:rsid w:val="00992562"/>
    <w:rsid w:val="009A2938"/>
    <w:rsid w:val="009B6761"/>
    <w:rsid w:val="009B6F6F"/>
    <w:rsid w:val="009C4720"/>
    <w:rsid w:val="009C7C4E"/>
    <w:rsid w:val="009F569A"/>
    <w:rsid w:val="00A000AD"/>
    <w:rsid w:val="00A01898"/>
    <w:rsid w:val="00A05334"/>
    <w:rsid w:val="00A05F67"/>
    <w:rsid w:val="00A1599C"/>
    <w:rsid w:val="00A267A7"/>
    <w:rsid w:val="00A35A11"/>
    <w:rsid w:val="00A450A4"/>
    <w:rsid w:val="00A55A71"/>
    <w:rsid w:val="00A564B2"/>
    <w:rsid w:val="00A602A6"/>
    <w:rsid w:val="00A65F04"/>
    <w:rsid w:val="00A77F69"/>
    <w:rsid w:val="00A8076C"/>
    <w:rsid w:val="00A85013"/>
    <w:rsid w:val="00A91358"/>
    <w:rsid w:val="00AA7321"/>
    <w:rsid w:val="00AB40F0"/>
    <w:rsid w:val="00AD27E2"/>
    <w:rsid w:val="00AF635E"/>
    <w:rsid w:val="00B13980"/>
    <w:rsid w:val="00B13C18"/>
    <w:rsid w:val="00B14894"/>
    <w:rsid w:val="00B21282"/>
    <w:rsid w:val="00B23FAC"/>
    <w:rsid w:val="00B4523D"/>
    <w:rsid w:val="00B6546B"/>
    <w:rsid w:val="00B669D7"/>
    <w:rsid w:val="00B66ABB"/>
    <w:rsid w:val="00B71AC9"/>
    <w:rsid w:val="00B77A00"/>
    <w:rsid w:val="00B77D4E"/>
    <w:rsid w:val="00B9500A"/>
    <w:rsid w:val="00B95D57"/>
    <w:rsid w:val="00BB4872"/>
    <w:rsid w:val="00BB6CDD"/>
    <w:rsid w:val="00C02F33"/>
    <w:rsid w:val="00C116D6"/>
    <w:rsid w:val="00C33517"/>
    <w:rsid w:val="00C40FD1"/>
    <w:rsid w:val="00C439F4"/>
    <w:rsid w:val="00C44B53"/>
    <w:rsid w:val="00C6662E"/>
    <w:rsid w:val="00C700D5"/>
    <w:rsid w:val="00C7210F"/>
    <w:rsid w:val="00C728C3"/>
    <w:rsid w:val="00C76BFE"/>
    <w:rsid w:val="00C929B8"/>
    <w:rsid w:val="00C97DDD"/>
    <w:rsid w:val="00CA2AFF"/>
    <w:rsid w:val="00CB1810"/>
    <w:rsid w:val="00CC07F7"/>
    <w:rsid w:val="00CE0CBC"/>
    <w:rsid w:val="00CE2E81"/>
    <w:rsid w:val="00CE394D"/>
    <w:rsid w:val="00CF1CDD"/>
    <w:rsid w:val="00CF69EE"/>
    <w:rsid w:val="00D01AA1"/>
    <w:rsid w:val="00D118D5"/>
    <w:rsid w:val="00D1421F"/>
    <w:rsid w:val="00D15B40"/>
    <w:rsid w:val="00D22110"/>
    <w:rsid w:val="00D229F6"/>
    <w:rsid w:val="00D366BC"/>
    <w:rsid w:val="00D41C15"/>
    <w:rsid w:val="00D60C3C"/>
    <w:rsid w:val="00D64455"/>
    <w:rsid w:val="00D66CE3"/>
    <w:rsid w:val="00D77F23"/>
    <w:rsid w:val="00D83ACD"/>
    <w:rsid w:val="00D911CF"/>
    <w:rsid w:val="00D9328F"/>
    <w:rsid w:val="00DA1819"/>
    <w:rsid w:val="00DC668C"/>
    <w:rsid w:val="00DD60D5"/>
    <w:rsid w:val="00DD636B"/>
    <w:rsid w:val="00DE5D64"/>
    <w:rsid w:val="00DE748B"/>
    <w:rsid w:val="00DF2BA4"/>
    <w:rsid w:val="00DF6F0B"/>
    <w:rsid w:val="00E009C3"/>
    <w:rsid w:val="00E03E14"/>
    <w:rsid w:val="00E070D8"/>
    <w:rsid w:val="00E16296"/>
    <w:rsid w:val="00E1738D"/>
    <w:rsid w:val="00E322D4"/>
    <w:rsid w:val="00E35729"/>
    <w:rsid w:val="00E42893"/>
    <w:rsid w:val="00E54BAD"/>
    <w:rsid w:val="00E74718"/>
    <w:rsid w:val="00EB22F2"/>
    <w:rsid w:val="00EB352A"/>
    <w:rsid w:val="00EB4EEC"/>
    <w:rsid w:val="00ED68BA"/>
    <w:rsid w:val="00EE0B40"/>
    <w:rsid w:val="00EE57A3"/>
    <w:rsid w:val="00EF470E"/>
    <w:rsid w:val="00EF6AE9"/>
    <w:rsid w:val="00F0602F"/>
    <w:rsid w:val="00F24B77"/>
    <w:rsid w:val="00F5139F"/>
    <w:rsid w:val="00F84EA7"/>
    <w:rsid w:val="00F8721E"/>
    <w:rsid w:val="00F87B70"/>
    <w:rsid w:val="00F95FEE"/>
    <w:rsid w:val="00FA5B01"/>
    <w:rsid w:val="00FB1C45"/>
    <w:rsid w:val="00FB3515"/>
    <w:rsid w:val="00FC26F6"/>
    <w:rsid w:val="00FC370E"/>
    <w:rsid w:val="00FC3D0E"/>
    <w:rsid w:val="00FD1BFD"/>
    <w:rsid w:val="00FD4BEB"/>
    <w:rsid w:val="00FE18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256C"/>
  <w15:docId w15:val="{7455AE60-2D68-410B-B9F7-3312110E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43268"/>
  </w:style>
  <w:style w:type="paragraph" w:styleId="1">
    <w:name w:val="heading 1"/>
    <w:basedOn w:val="a"/>
    <w:next w:val="a"/>
    <w:rsid w:val="00143268"/>
    <w:pPr>
      <w:keepNext/>
      <w:keepLines/>
      <w:spacing w:before="480" w:after="120"/>
      <w:outlineLvl w:val="0"/>
    </w:pPr>
    <w:rPr>
      <w:b/>
      <w:sz w:val="48"/>
      <w:szCs w:val="48"/>
    </w:rPr>
  </w:style>
  <w:style w:type="paragraph" w:styleId="2">
    <w:name w:val="heading 2"/>
    <w:basedOn w:val="a"/>
    <w:next w:val="a"/>
    <w:rsid w:val="00143268"/>
    <w:pPr>
      <w:keepNext/>
      <w:keepLines/>
      <w:spacing w:before="360" w:after="80"/>
      <w:outlineLvl w:val="1"/>
    </w:pPr>
    <w:rPr>
      <w:b/>
      <w:sz w:val="36"/>
      <w:szCs w:val="36"/>
    </w:rPr>
  </w:style>
  <w:style w:type="paragraph" w:styleId="3">
    <w:name w:val="heading 3"/>
    <w:basedOn w:val="a"/>
    <w:next w:val="a"/>
    <w:rsid w:val="00143268"/>
    <w:pPr>
      <w:keepNext/>
      <w:keepLines/>
      <w:spacing w:before="280" w:after="80"/>
      <w:outlineLvl w:val="2"/>
    </w:pPr>
    <w:rPr>
      <w:b/>
      <w:sz w:val="28"/>
      <w:szCs w:val="28"/>
    </w:rPr>
  </w:style>
  <w:style w:type="paragraph" w:styleId="4">
    <w:name w:val="heading 4"/>
    <w:basedOn w:val="a"/>
    <w:next w:val="a"/>
    <w:rsid w:val="00143268"/>
    <w:pPr>
      <w:keepNext/>
      <w:keepLines/>
      <w:spacing w:before="240" w:after="40"/>
      <w:outlineLvl w:val="3"/>
    </w:pPr>
    <w:rPr>
      <w:b/>
      <w:sz w:val="24"/>
      <w:szCs w:val="24"/>
    </w:rPr>
  </w:style>
  <w:style w:type="paragraph" w:styleId="5">
    <w:name w:val="heading 5"/>
    <w:basedOn w:val="a"/>
    <w:next w:val="a"/>
    <w:rsid w:val="00143268"/>
    <w:pPr>
      <w:keepNext/>
      <w:keepLines/>
      <w:spacing w:before="220" w:after="40"/>
      <w:outlineLvl w:val="4"/>
    </w:pPr>
    <w:rPr>
      <w:b/>
      <w:sz w:val="22"/>
      <w:szCs w:val="22"/>
    </w:rPr>
  </w:style>
  <w:style w:type="paragraph" w:styleId="6">
    <w:name w:val="heading 6"/>
    <w:basedOn w:val="a"/>
    <w:next w:val="a"/>
    <w:rsid w:val="0014326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3268"/>
    <w:tblPr>
      <w:tblCellMar>
        <w:top w:w="0" w:type="dxa"/>
        <w:left w:w="0" w:type="dxa"/>
        <w:bottom w:w="0" w:type="dxa"/>
        <w:right w:w="0" w:type="dxa"/>
      </w:tblCellMar>
    </w:tblPr>
  </w:style>
  <w:style w:type="paragraph" w:styleId="a3">
    <w:name w:val="Title"/>
    <w:basedOn w:val="a"/>
    <w:next w:val="a"/>
    <w:rsid w:val="00143268"/>
    <w:pPr>
      <w:keepNext/>
      <w:keepLines/>
      <w:spacing w:before="480" w:after="120"/>
    </w:pPr>
    <w:rPr>
      <w:b/>
      <w:sz w:val="72"/>
      <w:szCs w:val="72"/>
    </w:rPr>
  </w:style>
  <w:style w:type="paragraph" w:styleId="a4">
    <w:name w:val="Subtitle"/>
    <w:basedOn w:val="a"/>
    <w:next w:val="a"/>
    <w:rsid w:val="00143268"/>
    <w:pPr>
      <w:keepNext/>
      <w:keepLines/>
      <w:spacing w:before="360" w:after="80"/>
    </w:pPr>
    <w:rPr>
      <w:rFonts w:ascii="Georgia" w:eastAsia="Georgia" w:hAnsi="Georgia" w:cs="Georgia"/>
      <w:i/>
      <w:color w:val="666666"/>
      <w:sz w:val="48"/>
      <w:szCs w:val="48"/>
    </w:rPr>
  </w:style>
  <w:style w:type="table" w:customStyle="1" w:styleId="a5">
    <w:basedOn w:val="TableNormal"/>
    <w:rsid w:val="00143268"/>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uiPriority w:val="1"/>
    <w:qFormat/>
    <w:rsid w:val="00807ED1"/>
    <w:rPr>
      <w:rFonts w:eastAsia="Tahoma" w:cs="Times New Roman"/>
      <w:color w:val="00000A"/>
      <w:sz w:val="22"/>
      <w:szCs w:val="22"/>
      <w:lang w:eastAsia="en-US"/>
    </w:rPr>
  </w:style>
  <w:style w:type="character" w:customStyle="1" w:styleId="a7">
    <w:name w:val="Звичайни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інтервалів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0"/>
    <w:uiPriority w:val="99"/>
    <w:rsid w:val="009F569A"/>
    <w:pPr>
      <w:tabs>
        <w:tab w:val="left" w:pos="708"/>
      </w:tabs>
    </w:pPr>
    <w:rPr>
      <w:rFonts w:ascii="Courier New" w:hAnsi="Courier New" w:cs="Times New Roman"/>
      <w:lang w:val="ru-RU" w:eastAsia="en-US"/>
    </w:rPr>
  </w:style>
  <w:style w:type="character" w:customStyle="1" w:styleId="HTML1">
    <w:name w:val="Стандартный HTML Знак"/>
    <w:basedOn w:val="a0"/>
    <w:uiPriority w:val="99"/>
    <w:semiHidden/>
    <w:rsid w:val="009F569A"/>
    <w:rPr>
      <w:rFonts w:ascii="Consolas" w:hAnsi="Consolas"/>
    </w:rPr>
  </w:style>
  <w:style w:type="character" w:customStyle="1" w:styleId="HTML0">
    <w:name w:val="Стандартний HTML Знак"/>
    <w:aliases w:val="Знак Знак"/>
    <w:link w:val="HTML"/>
    <w:uiPriority w:val="99"/>
    <w:rsid w:val="009F569A"/>
    <w:rPr>
      <w:rFonts w:ascii="Courier New" w:hAnsi="Courier New" w:cs="Times New Roman"/>
      <w:lang w:val="ru-RU" w:eastAsia="en-US"/>
    </w:rPr>
  </w:style>
  <w:style w:type="paragraph" w:customStyle="1" w:styleId="10">
    <w:name w:val="Обычный1"/>
    <w:uiPriority w:val="99"/>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4E157F"/>
    <w:pPr>
      <w:widowControl w:val="0"/>
      <w:autoSpaceDE w:val="0"/>
      <w:autoSpaceDN w:val="0"/>
      <w:ind w:left="91"/>
      <w:jc w:val="both"/>
    </w:pPr>
    <w:rPr>
      <w:rFonts w:ascii="Times New Roman" w:eastAsia="Times New Roman" w:hAnsi="Times New Roman" w:cs="Times New Roman"/>
      <w:sz w:val="22"/>
      <w:szCs w:val="22"/>
      <w:lang w:eastAsia="uk-UA" w:bidi="uk-UA"/>
    </w:rPr>
  </w:style>
  <w:style w:type="paragraph" w:styleId="ac">
    <w:name w:val="Balloon Text"/>
    <w:basedOn w:val="a"/>
    <w:link w:val="ad"/>
    <w:uiPriority w:val="99"/>
    <w:semiHidden/>
    <w:unhideWhenUsed/>
    <w:rsid w:val="00590ECC"/>
    <w:rPr>
      <w:rFonts w:ascii="Segoe UI" w:hAnsi="Segoe UI" w:cs="Segoe UI"/>
      <w:sz w:val="18"/>
      <w:szCs w:val="18"/>
    </w:rPr>
  </w:style>
  <w:style w:type="character" w:customStyle="1" w:styleId="ad">
    <w:name w:val="Текст у виносці Знак"/>
    <w:basedOn w:val="a0"/>
    <w:link w:val="ac"/>
    <w:uiPriority w:val="99"/>
    <w:semiHidden/>
    <w:rsid w:val="00590ECC"/>
    <w:rPr>
      <w:rFonts w:ascii="Segoe UI" w:hAnsi="Segoe UI" w:cs="Segoe UI"/>
      <w:sz w:val="18"/>
      <w:szCs w:val="18"/>
    </w:rPr>
  </w:style>
  <w:style w:type="paragraph" w:customStyle="1" w:styleId="Default">
    <w:name w:val="Default"/>
    <w:rsid w:val="004B1D61"/>
    <w:pPr>
      <w:autoSpaceDE w:val="0"/>
      <w:autoSpaceDN w:val="0"/>
      <w:adjustRightInd w:val="0"/>
    </w:pPr>
    <w:rPr>
      <w:rFonts w:ascii="Times New Roman" w:hAnsi="Times New Roman" w:cs="Times New Roman"/>
      <w:color w:val="000000"/>
      <w:sz w:val="24"/>
      <w:szCs w:val="24"/>
    </w:rPr>
  </w:style>
  <w:style w:type="character" w:customStyle="1" w:styleId="h-address-formatter">
    <w:name w:val="h-address-formatter"/>
    <w:basedOn w:val="a0"/>
    <w:rsid w:val="00CF69EE"/>
  </w:style>
  <w:style w:type="character" w:styleId="ae">
    <w:name w:val="Subtle Emphasis"/>
    <w:basedOn w:val="a0"/>
    <w:uiPriority w:val="19"/>
    <w:qFormat/>
    <w:rsid w:val="001B2FFD"/>
    <w:rPr>
      <w:i/>
      <w:iCs/>
      <w:color w:val="404040" w:themeColor="text1" w:themeTint="BF"/>
    </w:rPr>
  </w:style>
  <w:style w:type="paragraph" w:styleId="af">
    <w:name w:val="TOC Heading"/>
    <w:basedOn w:val="1"/>
    <w:next w:val="a"/>
    <w:qFormat/>
    <w:rsid w:val="00852861"/>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
    <w:rsid w:val="00852861"/>
    <w:pPr>
      <w:suppressAutoHyphens/>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852861"/>
    <w:pPr>
      <w:suppressAutoHyphens/>
      <w:jc w:val="center"/>
    </w:pPr>
    <w:rPr>
      <w:rFonts w:ascii="Times New Roman" w:eastAsia="Times New Roman" w:hAnsi="Times New Roman" w:cs="Times New Roman"/>
      <w:sz w:val="28"/>
      <w:lang w:eastAsia="ar-SA"/>
    </w:rPr>
  </w:style>
  <w:style w:type="character" w:customStyle="1" w:styleId="copy-file-field">
    <w:name w:val="copy-file-field"/>
    <w:basedOn w:val="a0"/>
    <w:rsid w:val="00637D28"/>
  </w:style>
  <w:style w:type="character" w:customStyle="1" w:styleId="zk-definition-listitem-text">
    <w:name w:val="zk-definition-list__item-text"/>
    <w:basedOn w:val="a0"/>
    <w:rsid w:val="00637D28"/>
  </w:style>
  <w:style w:type="character" w:styleId="af0">
    <w:name w:val="Unresolved Mention"/>
    <w:basedOn w:val="a0"/>
    <w:uiPriority w:val="99"/>
    <w:semiHidden/>
    <w:unhideWhenUsed/>
    <w:rsid w:val="003710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6307">
      <w:bodyDiv w:val="1"/>
      <w:marLeft w:val="0"/>
      <w:marRight w:val="0"/>
      <w:marTop w:val="0"/>
      <w:marBottom w:val="0"/>
      <w:divBdr>
        <w:top w:val="none" w:sz="0" w:space="0" w:color="auto"/>
        <w:left w:val="none" w:sz="0" w:space="0" w:color="auto"/>
        <w:bottom w:val="none" w:sz="0" w:space="0" w:color="auto"/>
        <w:right w:val="none" w:sz="0" w:space="0" w:color="auto"/>
      </w:divBdr>
    </w:div>
    <w:div w:id="668018695">
      <w:bodyDiv w:val="1"/>
      <w:marLeft w:val="0"/>
      <w:marRight w:val="0"/>
      <w:marTop w:val="0"/>
      <w:marBottom w:val="0"/>
      <w:divBdr>
        <w:top w:val="none" w:sz="0" w:space="0" w:color="auto"/>
        <w:left w:val="none" w:sz="0" w:space="0" w:color="auto"/>
        <w:bottom w:val="none" w:sz="0" w:space="0" w:color="auto"/>
        <w:right w:val="none" w:sz="0" w:space="0" w:color="auto"/>
      </w:divBdr>
      <w:divsChild>
        <w:div w:id="2068071403">
          <w:marLeft w:val="0"/>
          <w:marRight w:val="0"/>
          <w:marTop w:val="0"/>
          <w:marBottom w:val="0"/>
          <w:divBdr>
            <w:top w:val="none" w:sz="0" w:space="0" w:color="auto"/>
            <w:left w:val="none" w:sz="0" w:space="0" w:color="auto"/>
            <w:bottom w:val="none" w:sz="0" w:space="0" w:color="auto"/>
            <w:right w:val="none" w:sz="0" w:space="0" w:color="auto"/>
          </w:divBdr>
        </w:div>
      </w:divsChild>
    </w:div>
    <w:div w:id="777944691">
      <w:bodyDiv w:val="1"/>
      <w:marLeft w:val="0"/>
      <w:marRight w:val="0"/>
      <w:marTop w:val="0"/>
      <w:marBottom w:val="0"/>
      <w:divBdr>
        <w:top w:val="none" w:sz="0" w:space="0" w:color="auto"/>
        <w:left w:val="none" w:sz="0" w:space="0" w:color="auto"/>
        <w:bottom w:val="none" w:sz="0" w:space="0" w:color="auto"/>
        <w:right w:val="none" w:sz="0" w:space="0" w:color="auto"/>
      </w:divBdr>
    </w:div>
    <w:div w:id="922494271">
      <w:bodyDiv w:val="1"/>
      <w:marLeft w:val="0"/>
      <w:marRight w:val="0"/>
      <w:marTop w:val="0"/>
      <w:marBottom w:val="0"/>
      <w:divBdr>
        <w:top w:val="none" w:sz="0" w:space="0" w:color="auto"/>
        <w:left w:val="none" w:sz="0" w:space="0" w:color="auto"/>
        <w:bottom w:val="none" w:sz="0" w:space="0" w:color="auto"/>
        <w:right w:val="none" w:sz="0" w:space="0" w:color="auto"/>
      </w:divBdr>
    </w:div>
    <w:div w:id="962924396">
      <w:bodyDiv w:val="1"/>
      <w:marLeft w:val="0"/>
      <w:marRight w:val="0"/>
      <w:marTop w:val="0"/>
      <w:marBottom w:val="0"/>
      <w:divBdr>
        <w:top w:val="none" w:sz="0" w:space="0" w:color="auto"/>
        <w:left w:val="none" w:sz="0" w:space="0" w:color="auto"/>
        <w:bottom w:val="none" w:sz="0" w:space="0" w:color="auto"/>
        <w:right w:val="none" w:sz="0" w:space="0" w:color="auto"/>
      </w:divBdr>
    </w:div>
    <w:div w:id="1332290823">
      <w:bodyDiv w:val="1"/>
      <w:marLeft w:val="0"/>
      <w:marRight w:val="0"/>
      <w:marTop w:val="0"/>
      <w:marBottom w:val="0"/>
      <w:divBdr>
        <w:top w:val="none" w:sz="0" w:space="0" w:color="auto"/>
        <w:left w:val="none" w:sz="0" w:space="0" w:color="auto"/>
        <w:bottom w:val="none" w:sz="0" w:space="0" w:color="auto"/>
        <w:right w:val="none" w:sz="0" w:space="0" w:color="auto"/>
      </w:divBdr>
    </w:div>
    <w:div w:id="143170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onrada@ukr.net" TargetMode="External"/><Relationship Id="rId13" Type="http://schemas.openxmlformats.org/officeDocument/2006/relationships/hyperlink" Target="https://zakon.rada.gov.ua/laws/show/2210-1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m_kz_hozgrup@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0151-0839-430F-893B-1ABD2572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25</Pages>
  <Words>37149</Words>
  <Characters>21175</Characters>
  <Application>Microsoft Office Word</Application>
  <DocSecurity>0</DocSecurity>
  <Lines>176</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Солянко</dc:creator>
  <cp:lastModifiedBy>Андрій Солянко</cp:lastModifiedBy>
  <cp:revision>4</cp:revision>
  <cp:lastPrinted>2022-07-01T07:38:00Z</cp:lastPrinted>
  <dcterms:created xsi:type="dcterms:W3CDTF">2023-10-25T11:06:00Z</dcterms:created>
  <dcterms:modified xsi:type="dcterms:W3CDTF">2023-10-25T13:31:00Z</dcterms:modified>
</cp:coreProperties>
</file>