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54" w:rsidRPr="00D71AC5" w:rsidRDefault="00D71AC5" w:rsidP="00B66DBA">
      <w:pPr>
        <w:ind w:left="-567"/>
        <w:rPr>
          <w:rFonts w:ascii="Times New Roman" w:hAnsi="Times New Roman" w:cs="Times New Roman"/>
          <w:b/>
          <w:sz w:val="32"/>
          <w:szCs w:val="32"/>
          <w:u w:val="single"/>
        </w:rPr>
      </w:pPr>
      <w:r>
        <w:rPr>
          <w:rFonts w:ascii="Times New Roman" w:hAnsi="Times New Roman" w:cs="Times New Roman"/>
          <w:b/>
          <w:sz w:val="32"/>
          <w:szCs w:val="32"/>
          <w:lang w:val="ru-RU"/>
        </w:rPr>
        <w:t xml:space="preserve">                                       </w:t>
      </w:r>
      <w:r w:rsidR="00667DFE">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  </w:t>
      </w:r>
      <w:r w:rsidR="00C12716" w:rsidRPr="00D71AC5">
        <w:rPr>
          <w:rFonts w:ascii="Times New Roman" w:hAnsi="Times New Roman" w:cs="Times New Roman"/>
          <w:b/>
          <w:sz w:val="32"/>
          <w:szCs w:val="32"/>
          <w:u w:val="single"/>
        </w:rPr>
        <w:t>Порівняльна таблиця</w:t>
      </w:r>
    </w:p>
    <w:tbl>
      <w:tblPr>
        <w:tblStyle w:val="a3"/>
        <w:tblW w:w="10774" w:type="dxa"/>
        <w:tblInd w:w="-318" w:type="dxa"/>
        <w:tblLayout w:type="fixed"/>
        <w:tblLook w:val="04A0"/>
      </w:tblPr>
      <w:tblGrid>
        <w:gridCol w:w="5388"/>
        <w:gridCol w:w="5373"/>
        <w:gridCol w:w="13"/>
      </w:tblGrid>
      <w:tr w:rsidR="00C12716" w:rsidRPr="00D71AC5" w:rsidTr="00F8725F">
        <w:tc>
          <w:tcPr>
            <w:tcW w:w="5388" w:type="dxa"/>
          </w:tcPr>
          <w:p w:rsidR="00C12716" w:rsidRPr="00D71AC5" w:rsidRDefault="00D71AC5" w:rsidP="00F8725F">
            <w:pPr>
              <w:rPr>
                <w:rFonts w:ascii="Times New Roman" w:hAnsi="Times New Roman" w:cs="Times New Roman"/>
                <w:b/>
                <w:sz w:val="32"/>
                <w:szCs w:val="32"/>
              </w:rPr>
            </w:pPr>
            <w:r>
              <w:rPr>
                <w:rFonts w:ascii="Times New Roman" w:hAnsi="Times New Roman" w:cs="Times New Roman"/>
                <w:b/>
                <w:sz w:val="32"/>
                <w:szCs w:val="32"/>
                <w:lang w:val="ru-RU"/>
              </w:rPr>
              <w:t xml:space="preserve">            </w:t>
            </w:r>
            <w:r w:rsidR="00C12716" w:rsidRPr="00D71AC5">
              <w:rPr>
                <w:rFonts w:ascii="Times New Roman" w:hAnsi="Times New Roman" w:cs="Times New Roman"/>
                <w:b/>
                <w:sz w:val="32"/>
                <w:szCs w:val="32"/>
              </w:rPr>
              <w:t>Стара редакція</w:t>
            </w:r>
          </w:p>
        </w:tc>
        <w:tc>
          <w:tcPr>
            <w:tcW w:w="5386" w:type="dxa"/>
            <w:gridSpan w:val="2"/>
          </w:tcPr>
          <w:p w:rsidR="00C12716" w:rsidRPr="00D71AC5" w:rsidRDefault="00D71AC5" w:rsidP="00F8725F">
            <w:pPr>
              <w:rPr>
                <w:rFonts w:ascii="Times New Roman" w:hAnsi="Times New Roman" w:cs="Times New Roman"/>
                <w:b/>
                <w:sz w:val="32"/>
                <w:szCs w:val="32"/>
              </w:rPr>
            </w:pPr>
            <w:r>
              <w:rPr>
                <w:rFonts w:ascii="Times New Roman" w:hAnsi="Times New Roman" w:cs="Times New Roman"/>
                <w:b/>
                <w:sz w:val="32"/>
                <w:szCs w:val="32"/>
                <w:lang w:val="ru-RU"/>
              </w:rPr>
              <w:t xml:space="preserve">     </w:t>
            </w:r>
            <w:r w:rsidR="00C12716" w:rsidRPr="00D71AC5">
              <w:rPr>
                <w:rFonts w:ascii="Times New Roman" w:hAnsi="Times New Roman" w:cs="Times New Roman"/>
                <w:b/>
                <w:sz w:val="32"/>
                <w:szCs w:val="32"/>
              </w:rPr>
              <w:t>Нова редакція</w:t>
            </w:r>
          </w:p>
        </w:tc>
      </w:tr>
      <w:tr w:rsidR="008706F8" w:rsidTr="00F8725F">
        <w:trPr>
          <w:gridAfter w:val="1"/>
          <w:wAfter w:w="13" w:type="dxa"/>
          <w:trHeight w:val="101"/>
        </w:trPr>
        <w:tc>
          <w:tcPr>
            <w:tcW w:w="10761" w:type="dxa"/>
            <w:gridSpan w:val="2"/>
          </w:tcPr>
          <w:p w:rsidR="008706F8" w:rsidRDefault="008706F8" w:rsidP="00F8725F">
            <w:pPr>
              <w:pStyle w:val="TableParagraph"/>
              <w:spacing w:before="121"/>
              <w:ind w:left="0"/>
              <w:jc w:val="center"/>
              <w:rPr>
                <w:b/>
                <w:sz w:val="24"/>
              </w:rPr>
            </w:pPr>
            <w:r>
              <w:rPr>
                <w:b/>
                <w:sz w:val="24"/>
              </w:rPr>
              <w:t>Розділ</w:t>
            </w:r>
            <w:r>
              <w:rPr>
                <w:b/>
                <w:spacing w:val="-3"/>
                <w:sz w:val="24"/>
              </w:rPr>
              <w:t xml:space="preserve"> </w:t>
            </w:r>
            <w:r>
              <w:rPr>
                <w:b/>
                <w:sz w:val="24"/>
              </w:rPr>
              <w:t>І.</w:t>
            </w:r>
            <w:r>
              <w:rPr>
                <w:b/>
                <w:spacing w:val="-2"/>
                <w:sz w:val="24"/>
              </w:rPr>
              <w:t xml:space="preserve"> </w:t>
            </w:r>
            <w:r>
              <w:rPr>
                <w:b/>
                <w:sz w:val="24"/>
              </w:rPr>
              <w:t>Загальні положення</w:t>
            </w:r>
          </w:p>
        </w:tc>
      </w:tr>
      <w:tr w:rsidR="0065618A" w:rsidTr="00F8725F">
        <w:trPr>
          <w:gridAfter w:val="1"/>
          <w:wAfter w:w="13" w:type="dxa"/>
          <w:trHeight w:val="101"/>
        </w:trPr>
        <w:tc>
          <w:tcPr>
            <w:tcW w:w="10761" w:type="dxa"/>
            <w:gridSpan w:val="2"/>
          </w:tcPr>
          <w:p w:rsidR="0065618A" w:rsidRDefault="0065618A" w:rsidP="00F8725F">
            <w:pPr>
              <w:pStyle w:val="TableParagraph"/>
              <w:numPr>
                <w:ilvl w:val="0"/>
                <w:numId w:val="3"/>
              </w:numPr>
              <w:spacing w:before="121"/>
              <w:ind w:left="0"/>
              <w:jc w:val="center"/>
              <w:rPr>
                <w:b/>
                <w:sz w:val="24"/>
              </w:rPr>
            </w:pPr>
            <w:r>
              <w:rPr>
                <w:b/>
                <w:sz w:val="24"/>
              </w:rPr>
              <w:t xml:space="preserve">Терміни, які вживаються в тендерній документації </w:t>
            </w:r>
          </w:p>
        </w:tc>
      </w:tr>
      <w:tr w:rsidR="008706F8" w:rsidTr="00F8725F">
        <w:trPr>
          <w:gridAfter w:val="1"/>
          <w:wAfter w:w="13" w:type="dxa"/>
          <w:trHeight w:val="99"/>
        </w:trPr>
        <w:tc>
          <w:tcPr>
            <w:tcW w:w="5388" w:type="dxa"/>
          </w:tcPr>
          <w:p w:rsidR="008706F8" w:rsidRDefault="008706F8" w:rsidP="00F8725F">
            <w:pPr>
              <w:pStyle w:val="TableParagraph"/>
              <w:spacing w:before="121"/>
              <w:ind w:left="0"/>
              <w:jc w:val="both"/>
              <w:rPr>
                <w:b/>
                <w:sz w:val="24"/>
              </w:rPr>
            </w:pPr>
            <w:r w:rsidRPr="00B81462">
              <w:rPr>
                <w:sz w:val="24"/>
                <w:szCs w:val="24"/>
                <w:lang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B81462">
              <w:rPr>
                <w:sz w:val="24"/>
                <w:szCs w:val="24"/>
                <w:lang w:eastAsia="uk-UA"/>
              </w:rPr>
              <w:t>“Про</w:t>
            </w:r>
            <w:proofErr w:type="spellEnd"/>
            <w:r w:rsidRPr="00B81462">
              <w:rPr>
                <w:sz w:val="24"/>
                <w:szCs w:val="24"/>
                <w:lang w:eastAsia="uk-UA"/>
              </w:rPr>
              <w:t xml:space="preserve"> публічні </w:t>
            </w:r>
            <w:proofErr w:type="spellStart"/>
            <w:r w:rsidRPr="00B81462">
              <w:rPr>
                <w:sz w:val="24"/>
                <w:szCs w:val="24"/>
                <w:lang w:eastAsia="uk-UA"/>
              </w:rPr>
              <w:t>закупівлі”</w:t>
            </w:r>
            <w:proofErr w:type="spellEnd"/>
            <w:r w:rsidRPr="00B81462">
              <w:rPr>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c>
          <w:tcPr>
            <w:tcW w:w="5373" w:type="dxa"/>
            <w:vAlign w:val="center"/>
          </w:tcPr>
          <w:p w:rsidR="008706F8" w:rsidRPr="00B81462" w:rsidRDefault="008706F8" w:rsidP="00F8725F">
            <w:pPr>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B81462">
              <w:rPr>
                <w:rFonts w:ascii="Times New Roman" w:eastAsia="Times New Roman" w:hAnsi="Times New Roman"/>
                <w:sz w:val="24"/>
                <w:szCs w:val="24"/>
                <w:lang w:eastAsia="uk-UA"/>
              </w:rPr>
              <w:t>“Про</w:t>
            </w:r>
            <w:proofErr w:type="spellEnd"/>
            <w:r w:rsidRPr="00B81462">
              <w:rPr>
                <w:rFonts w:ascii="Times New Roman" w:eastAsia="Times New Roman" w:hAnsi="Times New Roman"/>
                <w:sz w:val="24"/>
                <w:szCs w:val="24"/>
                <w:lang w:eastAsia="uk-UA"/>
              </w:rPr>
              <w:t xml:space="preserve"> публічні </w:t>
            </w:r>
            <w:proofErr w:type="spellStart"/>
            <w:r w:rsidRPr="00B81462">
              <w:rPr>
                <w:rFonts w:ascii="Times New Roman" w:eastAsia="Times New Roman" w:hAnsi="Times New Roman"/>
                <w:sz w:val="24"/>
                <w:szCs w:val="24"/>
                <w:lang w:eastAsia="uk-UA"/>
              </w:rPr>
              <w:t>закупівлі”</w:t>
            </w:r>
            <w:proofErr w:type="spellEnd"/>
            <w:r w:rsidRPr="00B81462">
              <w:rPr>
                <w:rFonts w:ascii="Times New Roman" w:eastAsia="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Pr>
                <w:rFonts w:ascii="Times New Roman" w:eastAsia="Times New Roman" w:hAnsi="Times New Roman"/>
                <w:sz w:val="24"/>
                <w:szCs w:val="24"/>
                <w:lang w:eastAsia="uk-UA"/>
              </w:rPr>
              <w:t xml:space="preserve"> </w:t>
            </w:r>
            <w:r w:rsidRPr="00453FDE">
              <w:rPr>
                <w:rFonts w:ascii="Times New Roman" w:eastAsia="Times New Roman" w:hAnsi="Times New Roman"/>
                <w:sz w:val="24"/>
                <w:szCs w:val="24"/>
                <w:highlight w:val="yellow"/>
                <w:lang w:eastAsia="uk-UA"/>
              </w:rPr>
              <w:t>з урахуванням змін, внесених відповідно до ПКМУ від 17 лютого 2023 р. № 157</w:t>
            </w:r>
            <w:r>
              <w:rPr>
                <w:rFonts w:ascii="Times New Roman" w:eastAsia="Times New Roman" w:hAnsi="Times New Roman"/>
                <w:sz w:val="24"/>
                <w:szCs w:val="24"/>
                <w:lang w:eastAsia="uk-UA"/>
              </w:rPr>
              <w:t xml:space="preserve">. </w:t>
            </w:r>
            <w:r w:rsidRPr="00B81462">
              <w:rPr>
                <w:rFonts w:ascii="Times New Roman" w:eastAsia="Times New Roman" w:hAnsi="Times New Roman"/>
                <w:sz w:val="24"/>
                <w:szCs w:val="24"/>
                <w:lang w:eastAsia="uk-UA"/>
              </w:rPr>
              <w:t>Терміни, які  використовуються в цій тендерній документації, вживаються в значеннях, визначених Законом.</w:t>
            </w:r>
          </w:p>
        </w:tc>
      </w:tr>
      <w:tr w:rsidR="0065618A" w:rsidTr="00F8725F">
        <w:trPr>
          <w:gridAfter w:val="1"/>
          <w:wAfter w:w="13" w:type="dxa"/>
          <w:trHeight w:val="99"/>
        </w:trPr>
        <w:tc>
          <w:tcPr>
            <w:tcW w:w="10761" w:type="dxa"/>
            <w:gridSpan w:val="2"/>
          </w:tcPr>
          <w:p w:rsidR="0065618A" w:rsidRDefault="0065618A" w:rsidP="00F8725F">
            <w:pPr>
              <w:pStyle w:val="TableParagraph"/>
              <w:spacing w:before="121"/>
              <w:ind w:left="0"/>
              <w:jc w:val="center"/>
              <w:rPr>
                <w:b/>
                <w:sz w:val="24"/>
              </w:rPr>
            </w:pPr>
            <w:r>
              <w:rPr>
                <w:b/>
                <w:sz w:val="24"/>
              </w:rPr>
              <w:t>Розділ 3 Інструкція з підготовки тендерної документації</w:t>
            </w:r>
          </w:p>
        </w:tc>
      </w:tr>
      <w:tr w:rsidR="0065618A" w:rsidTr="00F8725F">
        <w:trPr>
          <w:gridAfter w:val="1"/>
          <w:wAfter w:w="13" w:type="dxa"/>
          <w:trHeight w:val="99"/>
        </w:trPr>
        <w:tc>
          <w:tcPr>
            <w:tcW w:w="10761" w:type="dxa"/>
            <w:gridSpan w:val="2"/>
          </w:tcPr>
          <w:p w:rsidR="0065618A" w:rsidRDefault="0065618A" w:rsidP="00F8725F">
            <w:pPr>
              <w:pStyle w:val="TableParagraph"/>
              <w:numPr>
                <w:ilvl w:val="0"/>
                <w:numId w:val="4"/>
              </w:numPr>
              <w:spacing w:before="121"/>
              <w:ind w:left="0"/>
              <w:jc w:val="center"/>
              <w:rPr>
                <w:b/>
                <w:sz w:val="24"/>
              </w:rPr>
            </w:pPr>
            <w:r>
              <w:rPr>
                <w:b/>
                <w:sz w:val="24"/>
              </w:rPr>
              <w:t>Зміст та спосіб подання тендерної пропозиції</w:t>
            </w:r>
          </w:p>
        </w:tc>
      </w:tr>
      <w:tr w:rsidR="008706F8" w:rsidTr="00F8725F">
        <w:trPr>
          <w:gridAfter w:val="1"/>
          <w:wAfter w:w="13" w:type="dxa"/>
          <w:trHeight w:val="99"/>
        </w:trPr>
        <w:tc>
          <w:tcPr>
            <w:tcW w:w="5388" w:type="dxa"/>
          </w:tcPr>
          <w:p w:rsidR="0065618A" w:rsidRPr="00B81462" w:rsidRDefault="0065618A" w:rsidP="00F8725F">
            <w:pPr>
              <w:ind w:firstLine="459"/>
              <w:jc w:val="both"/>
              <w:textAlignment w:val="baseline"/>
              <w:rPr>
                <w:rFonts w:ascii="Times New Roman" w:hAnsi="Times New Roman"/>
                <w:sz w:val="24"/>
                <w:szCs w:val="24"/>
                <w:lang w:eastAsia="ru-RU"/>
              </w:rPr>
            </w:pPr>
            <w:r w:rsidRPr="00B81462">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B81462">
              <w:rPr>
                <w:rFonts w:ascii="Times New Roman" w:eastAsia="Times New Roman" w:hAnsi="Times New Roman"/>
                <w:color w:val="000000"/>
                <w:sz w:val="23"/>
                <w:szCs w:val="23"/>
                <w:lang w:eastAsia="zh-CN"/>
              </w:rPr>
              <w:t xml:space="preserve"> </w:t>
            </w:r>
            <w:proofErr w:type="spellStart"/>
            <w:r w:rsidRPr="00B81462">
              <w:rPr>
                <w:rFonts w:ascii="Times New Roman" w:hAnsi="Times New Roman"/>
                <w:sz w:val="24"/>
                <w:szCs w:val="24"/>
                <w:lang w:eastAsia="ru-RU"/>
              </w:rPr>
              <w:t>Закону</w:t>
            </w:r>
            <w:proofErr w:type="spellEnd"/>
            <w:r w:rsidRPr="00B81462">
              <w:rPr>
                <w:rFonts w:ascii="Times New Roman" w:hAnsi="Times New Roman"/>
                <w:sz w:val="24"/>
                <w:szCs w:val="24"/>
                <w:lang w:eastAsia="ru-RU"/>
              </w:rPr>
              <w:t xml:space="preserve">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618A" w:rsidRPr="00B81462" w:rsidRDefault="0065618A" w:rsidP="00F8725F">
            <w:pPr>
              <w:numPr>
                <w:ilvl w:val="0"/>
                <w:numId w:val="2"/>
              </w:numPr>
              <w:ind w:left="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ціна пропозиції (Додаток 1);</w:t>
            </w:r>
          </w:p>
          <w:p w:rsidR="0065618A" w:rsidRPr="00B81462" w:rsidRDefault="0065618A" w:rsidP="00F8725F">
            <w:pPr>
              <w:numPr>
                <w:ilvl w:val="0"/>
                <w:numId w:val="2"/>
              </w:numPr>
              <w:ind w:left="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65618A" w:rsidRPr="00B81462" w:rsidRDefault="0065618A" w:rsidP="00F8725F">
            <w:pPr>
              <w:numPr>
                <w:ilvl w:val="0"/>
                <w:numId w:val="2"/>
              </w:numPr>
              <w:ind w:left="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 xml:space="preserve">інформація щодо відповідності учасника вимогам, визначеним у статті 17 Закону; </w:t>
            </w:r>
          </w:p>
          <w:p w:rsidR="0065618A" w:rsidRPr="00B81462" w:rsidRDefault="0065618A" w:rsidP="00F8725F">
            <w:pPr>
              <w:numPr>
                <w:ilvl w:val="0"/>
                <w:numId w:val="2"/>
              </w:numPr>
              <w:ind w:left="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65618A" w:rsidRPr="00B81462" w:rsidRDefault="0065618A" w:rsidP="00F8725F">
            <w:pPr>
              <w:numPr>
                <w:ilvl w:val="0"/>
                <w:numId w:val="2"/>
              </w:numPr>
              <w:ind w:left="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w:t>
            </w:r>
            <w:r w:rsidRPr="00B81462">
              <w:rPr>
                <w:rFonts w:ascii="Times New Roman" w:hAnsi="Times New Roman"/>
                <w:b/>
                <w:sz w:val="24"/>
                <w:szCs w:val="24"/>
                <w:lang w:eastAsia="ru-RU"/>
              </w:rPr>
              <w:lastRenderedPageBreak/>
              <w:t>документів що стосуються процедури закупівлі).</w:t>
            </w:r>
          </w:p>
          <w:p w:rsidR="0065618A" w:rsidRPr="00B81462" w:rsidRDefault="0065618A" w:rsidP="00F8725F">
            <w:pPr>
              <w:ind w:firstLine="460"/>
              <w:jc w:val="both"/>
              <w:textAlignment w:val="baseline"/>
              <w:rPr>
                <w:rFonts w:ascii="Times New Roman" w:hAnsi="Times New Roman"/>
                <w:sz w:val="24"/>
                <w:szCs w:val="24"/>
                <w:lang w:eastAsia="ru-RU"/>
              </w:rPr>
            </w:pPr>
            <w:r w:rsidRPr="00B81462">
              <w:rPr>
                <w:rFonts w:ascii="Times New Roman" w:hAnsi="Times New Roman"/>
                <w:sz w:val="24"/>
                <w:szCs w:val="24"/>
                <w:lang w:eastAsia="ru-RU"/>
              </w:rPr>
              <w:t>Кожен учасник має право подати тільки одну тендерну пропозицію.</w:t>
            </w:r>
          </w:p>
          <w:p w:rsidR="0065618A" w:rsidRPr="00B81462" w:rsidRDefault="0065618A" w:rsidP="00F8725F">
            <w:pPr>
              <w:ind w:firstLine="460"/>
              <w:jc w:val="both"/>
              <w:textAlignment w:val="baseline"/>
              <w:rPr>
                <w:rFonts w:ascii="Times New Roman" w:hAnsi="Times New Roman"/>
                <w:sz w:val="24"/>
                <w:szCs w:val="24"/>
              </w:rPr>
            </w:pPr>
          </w:p>
          <w:p w:rsidR="0065618A" w:rsidRPr="00B81462" w:rsidRDefault="0065618A" w:rsidP="00F8725F">
            <w:pPr>
              <w:ind w:firstLine="459"/>
              <w:jc w:val="both"/>
              <w:textAlignment w:val="baseline"/>
              <w:rPr>
                <w:rFonts w:ascii="Times New Roman" w:hAnsi="Times New Roman"/>
                <w:sz w:val="24"/>
                <w:szCs w:val="24"/>
              </w:rPr>
            </w:pPr>
            <w:r w:rsidRPr="00B81462">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B81462">
              <w:rPr>
                <w:rFonts w:ascii="Times New Roman" w:hAnsi="Times New Roman"/>
                <w:b/>
                <w:sz w:val="24"/>
                <w:szCs w:val="24"/>
              </w:rPr>
              <w:t>Документ розміщений на декількох сторінках повинен бути завантажений одним файлом.</w:t>
            </w:r>
            <w:r w:rsidRPr="00B81462">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65618A" w:rsidRPr="00B81462" w:rsidRDefault="0065618A" w:rsidP="00F8725F">
            <w:pPr>
              <w:jc w:val="both"/>
              <w:textAlignment w:val="baseline"/>
              <w:rPr>
                <w:rFonts w:ascii="Times New Roman" w:hAnsi="Times New Roman"/>
                <w:sz w:val="24"/>
                <w:szCs w:val="24"/>
              </w:rPr>
            </w:pPr>
          </w:p>
          <w:p w:rsidR="0065618A" w:rsidRPr="00B81462" w:rsidRDefault="0065618A" w:rsidP="00F8725F">
            <w:pPr>
              <w:ind w:firstLine="488"/>
              <w:jc w:val="both"/>
              <w:textAlignment w:val="baseline"/>
              <w:rPr>
                <w:rFonts w:ascii="Times New Roman" w:hAnsi="Times New Roman"/>
                <w:sz w:val="24"/>
                <w:szCs w:val="24"/>
              </w:rPr>
            </w:pPr>
            <w:r w:rsidRPr="00B81462">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5618A" w:rsidRPr="00B81462" w:rsidRDefault="0065618A" w:rsidP="00F8725F">
            <w:pPr>
              <w:jc w:val="both"/>
              <w:textAlignment w:val="baseline"/>
              <w:rPr>
                <w:rFonts w:ascii="Times New Roman" w:hAnsi="Times New Roman"/>
                <w:sz w:val="24"/>
                <w:szCs w:val="24"/>
              </w:rPr>
            </w:pPr>
          </w:p>
          <w:p w:rsidR="0065618A" w:rsidRPr="00B81462" w:rsidRDefault="0065618A" w:rsidP="00F8725F">
            <w:pPr>
              <w:ind w:firstLine="488"/>
              <w:jc w:val="both"/>
              <w:textAlignment w:val="baseline"/>
              <w:rPr>
                <w:rFonts w:ascii="Times New Roman" w:hAnsi="Times New Roman"/>
                <w:sz w:val="24"/>
                <w:szCs w:val="24"/>
              </w:rPr>
            </w:pPr>
            <w:r w:rsidRPr="00B81462">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618A" w:rsidRPr="00B81462" w:rsidRDefault="0065618A" w:rsidP="00F8725F">
            <w:pPr>
              <w:ind w:firstLine="488"/>
              <w:jc w:val="both"/>
              <w:textAlignment w:val="baseline"/>
              <w:rPr>
                <w:rFonts w:ascii="Times New Roman" w:hAnsi="Times New Roman"/>
                <w:sz w:val="24"/>
                <w:szCs w:val="24"/>
              </w:rPr>
            </w:pPr>
            <w:r w:rsidRPr="00B8146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B81462">
              <w:rPr>
                <w:rFonts w:ascii="Times New Roman" w:hAnsi="Times New Roman"/>
                <w:sz w:val="24"/>
                <w:szCs w:val="24"/>
              </w:rPr>
              <w:lastRenderedPageBreak/>
              <w:t xml:space="preserve">об'єднання.  </w:t>
            </w:r>
          </w:p>
          <w:p w:rsidR="008706F8" w:rsidRDefault="0065618A" w:rsidP="00F8725F">
            <w:pPr>
              <w:pStyle w:val="TableParagraph"/>
              <w:spacing w:before="121"/>
              <w:ind w:left="0"/>
              <w:jc w:val="center"/>
              <w:rPr>
                <w:b/>
                <w:sz w:val="24"/>
              </w:rPr>
            </w:pPr>
            <w:r w:rsidRPr="00B8146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c>
          <w:tcPr>
            <w:tcW w:w="5373" w:type="dxa"/>
          </w:tcPr>
          <w:p w:rsidR="0065618A" w:rsidRPr="00B81462" w:rsidRDefault="0065618A" w:rsidP="00F8725F">
            <w:pPr>
              <w:jc w:val="both"/>
              <w:textAlignment w:val="baseline"/>
              <w:rPr>
                <w:rFonts w:ascii="Times New Roman" w:hAnsi="Times New Roman"/>
                <w:sz w:val="24"/>
                <w:szCs w:val="24"/>
                <w:lang w:eastAsia="ru-RU"/>
              </w:rPr>
            </w:pPr>
            <w:r w:rsidRPr="00B81462">
              <w:rPr>
                <w:rFonts w:ascii="Times New Roman" w:hAnsi="Times New Roman"/>
                <w:sz w:val="24"/>
                <w:szCs w:val="24"/>
                <w:lang w:eastAsia="ru-RU"/>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453FDE">
              <w:rPr>
                <w:rFonts w:ascii="Times New Roman" w:hAnsi="Times New Roman"/>
                <w:sz w:val="24"/>
                <w:szCs w:val="24"/>
                <w:highlight w:val="yellow"/>
                <w:lang w:eastAsia="ru-RU"/>
              </w:rPr>
              <w:t>в підпункті 44 Особливостей</w:t>
            </w:r>
            <w:r>
              <w:rPr>
                <w:rFonts w:ascii="Times New Roman" w:hAnsi="Times New Roman"/>
                <w:sz w:val="24"/>
                <w:szCs w:val="24"/>
                <w:lang w:eastAsia="ru-RU"/>
              </w:rPr>
              <w:t xml:space="preserve"> </w:t>
            </w:r>
            <w:r w:rsidRPr="00B81462">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65618A" w:rsidRPr="00B81462" w:rsidRDefault="0065618A" w:rsidP="00F8725F">
            <w:pPr>
              <w:numPr>
                <w:ilvl w:val="0"/>
                <w:numId w:val="2"/>
              </w:numPr>
              <w:ind w:left="0" w:firstLine="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ціна пропозиції (Додаток 1);</w:t>
            </w:r>
          </w:p>
          <w:p w:rsidR="0065618A" w:rsidRPr="00B81462" w:rsidRDefault="0065618A" w:rsidP="00F8725F">
            <w:pPr>
              <w:numPr>
                <w:ilvl w:val="0"/>
                <w:numId w:val="2"/>
              </w:numPr>
              <w:ind w:left="0" w:firstLine="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65618A" w:rsidRPr="00B81462" w:rsidRDefault="0065618A" w:rsidP="00F8725F">
            <w:pPr>
              <w:numPr>
                <w:ilvl w:val="0"/>
                <w:numId w:val="2"/>
              </w:numPr>
              <w:ind w:left="0" w:firstLine="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 xml:space="preserve">інформація щодо відповідності учасника вимогам, визначеним </w:t>
            </w:r>
            <w:r w:rsidRPr="00453FDE">
              <w:rPr>
                <w:rFonts w:ascii="Times New Roman" w:hAnsi="Times New Roman"/>
                <w:b/>
                <w:sz w:val="24"/>
                <w:szCs w:val="24"/>
                <w:highlight w:val="yellow"/>
                <w:lang w:eastAsia="ru-RU"/>
              </w:rPr>
              <w:t>в підпункті 44 Особливостей</w:t>
            </w:r>
            <w:r w:rsidRPr="00B81462">
              <w:rPr>
                <w:rFonts w:ascii="Times New Roman" w:hAnsi="Times New Roman"/>
                <w:b/>
                <w:sz w:val="24"/>
                <w:szCs w:val="24"/>
                <w:lang w:eastAsia="ru-RU"/>
              </w:rPr>
              <w:t xml:space="preserve">; </w:t>
            </w:r>
          </w:p>
          <w:p w:rsidR="0065618A" w:rsidRPr="00B81462" w:rsidRDefault="0065618A" w:rsidP="00F8725F">
            <w:pPr>
              <w:numPr>
                <w:ilvl w:val="0"/>
                <w:numId w:val="2"/>
              </w:numPr>
              <w:ind w:left="0" w:firstLine="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65618A" w:rsidRPr="00B81462" w:rsidRDefault="0065618A" w:rsidP="00F8725F">
            <w:pPr>
              <w:numPr>
                <w:ilvl w:val="0"/>
                <w:numId w:val="2"/>
              </w:numPr>
              <w:ind w:left="0" w:firstLine="0"/>
              <w:jc w:val="both"/>
              <w:textAlignment w:val="baseline"/>
              <w:rPr>
                <w:rFonts w:ascii="Times New Roman" w:hAnsi="Times New Roman"/>
                <w:b/>
                <w:sz w:val="24"/>
                <w:szCs w:val="24"/>
                <w:lang w:eastAsia="ru-RU"/>
              </w:rPr>
            </w:pPr>
            <w:r w:rsidRPr="00B81462">
              <w:rPr>
                <w:rFonts w:ascii="Times New Roman" w:hAnsi="Times New Roman"/>
                <w:b/>
                <w:sz w:val="24"/>
                <w:szCs w:val="24"/>
                <w:lang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w:t>
            </w:r>
            <w:r w:rsidRPr="00B81462">
              <w:rPr>
                <w:rFonts w:ascii="Times New Roman" w:hAnsi="Times New Roman"/>
                <w:b/>
                <w:sz w:val="24"/>
                <w:szCs w:val="24"/>
                <w:lang w:eastAsia="ru-RU"/>
              </w:rPr>
              <w:lastRenderedPageBreak/>
              <w:t>підписання документів що стосуються процедури закупівлі).</w:t>
            </w:r>
          </w:p>
          <w:p w:rsidR="0065618A" w:rsidRPr="00B81462" w:rsidRDefault="0065618A" w:rsidP="00F8725F">
            <w:pPr>
              <w:ind w:firstLine="460"/>
              <w:jc w:val="both"/>
              <w:textAlignment w:val="baseline"/>
              <w:rPr>
                <w:rFonts w:ascii="Times New Roman" w:hAnsi="Times New Roman"/>
                <w:sz w:val="24"/>
                <w:szCs w:val="24"/>
                <w:lang w:eastAsia="ru-RU"/>
              </w:rPr>
            </w:pPr>
            <w:r w:rsidRPr="00B81462">
              <w:rPr>
                <w:rFonts w:ascii="Times New Roman" w:hAnsi="Times New Roman"/>
                <w:sz w:val="24"/>
                <w:szCs w:val="24"/>
                <w:lang w:eastAsia="ru-RU"/>
              </w:rPr>
              <w:t>Кожен учасник має право подати тільки одну тендерну пропозицію.</w:t>
            </w:r>
          </w:p>
          <w:p w:rsidR="0065618A" w:rsidRPr="00B81462" w:rsidRDefault="0065618A" w:rsidP="00F8725F">
            <w:pPr>
              <w:ind w:firstLine="460"/>
              <w:jc w:val="both"/>
              <w:textAlignment w:val="baseline"/>
              <w:rPr>
                <w:rFonts w:ascii="Times New Roman" w:hAnsi="Times New Roman"/>
                <w:sz w:val="24"/>
                <w:szCs w:val="24"/>
              </w:rPr>
            </w:pPr>
          </w:p>
          <w:p w:rsidR="0065618A" w:rsidRPr="00B81462" w:rsidRDefault="0065618A" w:rsidP="00F8725F">
            <w:pPr>
              <w:ind w:firstLine="459"/>
              <w:jc w:val="both"/>
              <w:textAlignment w:val="baseline"/>
              <w:rPr>
                <w:rFonts w:ascii="Times New Roman" w:hAnsi="Times New Roman"/>
                <w:sz w:val="24"/>
                <w:szCs w:val="24"/>
              </w:rPr>
            </w:pPr>
            <w:r w:rsidRPr="00B81462">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B81462">
              <w:rPr>
                <w:rFonts w:ascii="Times New Roman" w:hAnsi="Times New Roman"/>
                <w:b/>
                <w:sz w:val="24"/>
                <w:szCs w:val="24"/>
              </w:rPr>
              <w:t>Документ розміщений на декількох сторінках повинен бути завантажений одним файлом.</w:t>
            </w:r>
            <w:r w:rsidRPr="00B81462">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w:t>
            </w:r>
            <w:r w:rsidRPr="00453FDE">
              <w:rPr>
                <w:rFonts w:ascii="Times New Roman" w:hAnsi="Times New Roman"/>
                <w:sz w:val="24"/>
                <w:szCs w:val="24"/>
                <w:highlight w:val="yellow"/>
              </w:rPr>
              <w:t>в підпункті 44 Особливостей тощо.</w:t>
            </w:r>
          </w:p>
          <w:p w:rsidR="0065618A" w:rsidRPr="00B81462" w:rsidRDefault="0065618A" w:rsidP="00F8725F">
            <w:pPr>
              <w:jc w:val="both"/>
              <w:textAlignment w:val="baseline"/>
              <w:rPr>
                <w:rFonts w:ascii="Times New Roman" w:hAnsi="Times New Roman"/>
                <w:sz w:val="24"/>
                <w:szCs w:val="24"/>
              </w:rPr>
            </w:pPr>
          </w:p>
          <w:p w:rsidR="0065618A" w:rsidRPr="00B81462" w:rsidRDefault="0065618A" w:rsidP="00F8725F">
            <w:pPr>
              <w:ind w:firstLine="488"/>
              <w:jc w:val="both"/>
              <w:textAlignment w:val="baseline"/>
              <w:rPr>
                <w:rFonts w:ascii="Times New Roman" w:hAnsi="Times New Roman"/>
                <w:sz w:val="24"/>
                <w:szCs w:val="24"/>
              </w:rPr>
            </w:pPr>
            <w:r w:rsidRPr="00B81462">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5618A" w:rsidRPr="00B81462" w:rsidRDefault="0065618A" w:rsidP="00F8725F">
            <w:pPr>
              <w:jc w:val="both"/>
              <w:textAlignment w:val="baseline"/>
              <w:rPr>
                <w:rFonts w:ascii="Times New Roman" w:hAnsi="Times New Roman"/>
                <w:sz w:val="24"/>
                <w:szCs w:val="24"/>
              </w:rPr>
            </w:pPr>
          </w:p>
          <w:p w:rsidR="0065618A" w:rsidRPr="00B81462" w:rsidRDefault="0065618A" w:rsidP="00F8725F">
            <w:pPr>
              <w:ind w:firstLine="488"/>
              <w:jc w:val="both"/>
              <w:textAlignment w:val="baseline"/>
              <w:rPr>
                <w:rFonts w:ascii="Times New Roman" w:hAnsi="Times New Roman"/>
                <w:sz w:val="24"/>
                <w:szCs w:val="24"/>
              </w:rPr>
            </w:pPr>
            <w:r w:rsidRPr="00B81462">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618A" w:rsidRPr="00B81462" w:rsidRDefault="0065618A" w:rsidP="00F8725F">
            <w:pPr>
              <w:ind w:firstLine="488"/>
              <w:jc w:val="both"/>
              <w:textAlignment w:val="baseline"/>
              <w:rPr>
                <w:rFonts w:ascii="Times New Roman" w:hAnsi="Times New Roman"/>
                <w:sz w:val="24"/>
                <w:szCs w:val="24"/>
              </w:rPr>
            </w:pPr>
            <w:r w:rsidRPr="00B8146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B81462">
              <w:rPr>
                <w:rFonts w:ascii="Times New Roman" w:hAnsi="Times New Roman"/>
                <w:sz w:val="24"/>
                <w:szCs w:val="24"/>
              </w:rPr>
              <w:lastRenderedPageBreak/>
              <w:t xml:space="preserve">об'єднання.  </w:t>
            </w:r>
          </w:p>
          <w:p w:rsidR="008706F8" w:rsidRDefault="0065618A" w:rsidP="00F8725F">
            <w:pPr>
              <w:pStyle w:val="TableParagraph"/>
              <w:spacing w:before="121"/>
              <w:ind w:left="0"/>
              <w:jc w:val="center"/>
              <w:rPr>
                <w:b/>
                <w:sz w:val="24"/>
              </w:rPr>
            </w:pPr>
            <w:r w:rsidRPr="00B8146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73CA3" w:rsidTr="00F8725F">
        <w:trPr>
          <w:gridAfter w:val="1"/>
          <w:wAfter w:w="13" w:type="dxa"/>
          <w:trHeight w:val="99"/>
        </w:trPr>
        <w:tc>
          <w:tcPr>
            <w:tcW w:w="10761" w:type="dxa"/>
            <w:gridSpan w:val="2"/>
          </w:tcPr>
          <w:p w:rsidR="00673CA3" w:rsidRPr="00B81462" w:rsidRDefault="00673CA3" w:rsidP="00F8725F">
            <w:pPr>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73CA3" w:rsidRPr="00B81462" w:rsidRDefault="00673CA3" w:rsidP="00F8725F">
            <w:pPr>
              <w:rPr>
                <w:rFonts w:ascii="Times New Roman" w:eastAsia="Times New Roman" w:hAnsi="Times New Roman"/>
                <w:sz w:val="24"/>
                <w:szCs w:val="24"/>
                <w:lang w:eastAsia="uk-UA"/>
              </w:rPr>
            </w:pPr>
          </w:p>
        </w:tc>
      </w:tr>
      <w:tr w:rsidR="00B425E1" w:rsidTr="00F8725F">
        <w:trPr>
          <w:gridAfter w:val="1"/>
          <w:wAfter w:w="13" w:type="dxa"/>
          <w:trHeight w:val="99"/>
        </w:trPr>
        <w:tc>
          <w:tcPr>
            <w:tcW w:w="5388" w:type="dxa"/>
          </w:tcPr>
          <w:p w:rsidR="00B425E1" w:rsidRPr="00B81462" w:rsidRDefault="00B425E1" w:rsidP="00F8725F">
            <w:pPr>
              <w:suppressAutoHyphens/>
              <w:spacing w:line="240" w:lineRule="atLeast"/>
              <w:ind w:firstLine="373"/>
              <w:jc w:val="both"/>
              <w:rPr>
                <w:rFonts w:ascii="Times New Roman" w:eastAsia="Times New Roman" w:hAnsi="Times New Roman"/>
                <w:b/>
                <w:sz w:val="23"/>
                <w:szCs w:val="23"/>
                <w:lang w:eastAsia="zh-CN"/>
              </w:rPr>
            </w:pPr>
            <w:r w:rsidRPr="00B81462">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B81462">
              <w:rPr>
                <w:rFonts w:ascii="Times New Roman" w:eastAsia="Times New Roman" w:hAnsi="Times New Roman"/>
                <w:b/>
                <w:bCs/>
                <w:sz w:val="23"/>
                <w:szCs w:val="23"/>
                <w:lang w:eastAsia="zh-CN"/>
              </w:rPr>
              <w:t> </w:t>
            </w:r>
            <w:r w:rsidRPr="00B81462">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B81462">
              <w:rPr>
                <w:rFonts w:ascii="Times New Roman" w:eastAsia="Times New Roman" w:hAnsi="Times New Roman"/>
                <w:b/>
                <w:sz w:val="23"/>
                <w:szCs w:val="23"/>
                <w:lang w:eastAsia="zh-CN"/>
              </w:rPr>
              <w:t>не вимагається</w:t>
            </w:r>
          </w:p>
          <w:p w:rsidR="00B425E1" w:rsidRPr="00B81462" w:rsidRDefault="00B425E1" w:rsidP="00F8725F">
            <w:pPr>
              <w:suppressAutoHyphens/>
              <w:spacing w:line="240" w:lineRule="atLeast"/>
              <w:ind w:firstLine="373"/>
              <w:jc w:val="both"/>
              <w:rPr>
                <w:rFonts w:ascii="Times New Roman" w:eastAsia="Times New Roman" w:hAnsi="Times New Roman"/>
                <w:sz w:val="23"/>
                <w:szCs w:val="23"/>
                <w:lang w:eastAsia="zh-CN"/>
              </w:rPr>
            </w:pPr>
            <w:r w:rsidRPr="00B81462">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tc>
        <w:tc>
          <w:tcPr>
            <w:tcW w:w="5373" w:type="dxa"/>
          </w:tcPr>
          <w:p w:rsidR="00B425E1" w:rsidRDefault="00B425E1" w:rsidP="00F8725F">
            <w:pPr>
              <w:suppressAutoHyphens/>
              <w:spacing w:line="240" w:lineRule="atLeast"/>
              <w:ind w:firstLine="373"/>
              <w:jc w:val="both"/>
              <w:rPr>
                <w:rFonts w:ascii="Times New Roman" w:eastAsia="Times New Roman" w:hAnsi="Times New Roman"/>
                <w:sz w:val="23"/>
                <w:szCs w:val="23"/>
                <w:lang w:eastAsia="zh-CN"/>
              </w:rPr>
            </w:pPr>
            <w:r w:rsidRPr="00B81462">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B81462">
              <w:rPr>
                <w:rFonts w:ascii="Times New Roman" w:eastAsia="Times New Roman" w:hAnsi="Times New Roman"/>
                <w:b/>
                <w:bCs/>
                <w:sz w:val="23"/>
                <w:szCs w:val="23"/>
                <w:lang w:eastAsia="zh-CN"/>
              </w:rPr>
              <w:t> </w:t>
            </w:r>
            <w:r w:rsidRPr="00B81462">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Pr>
                <w:rFonts w:ascii="Times New Roman" w:eastAsia="Times New Roman" w:hAnsi="Times New Roman"/>
                <w:b/>
                <w:strike/>
                <w:sz w:val="23"/>
                <w:szCs w:val="23"/>
                <w:lang w:eastAsia="zh-CN"/>
              </w:rPr>
              <w:t xml:space="preserve">: </w:t>
            </w:r>
            <w:r w:rsidRPr="00B425E1">
              <w:rPr>
                <w:rFonts w:ascii="Times New Roman" w:hAnsi="Times New Roman" w:cs="Times New Roman"/>
                <w:b/>
                <w:i/>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B425E1">
              <w:rPr>
                <w:b/>
                <w:i/>
                <w:color w:val="333333"/>
                <w:sz w:val="23"/>
                <w:szCs w:val="23"/>
                <w:shd w:val="clear" w:color="auto" w:fill="FFFFFF"/>
              </w:rPr>
              <w:t>)</w:t>
            </w:r>
            <w:r w:rsidRPr="00B425E1">
              <w:rPr>
                <w:rFonts w:ascii="Times New Roman" w:eastAsia="Times New Roman" w:hAnsi="Times New Roman"/>
                <w:b/>
                <w:i/>
                <w:sz w:val="23"/>
                <w:szCs w:val="23"/>
                <w:lang w:eastAsia="zh-CN"/>
              </w:rPr>
              <w:t xml:space="preserve"> </w:t>
            </w:r>
          </w:p>
          <w:p w:rsidR="00B425E1" w:rsidRPr="00B81462" w:rsidRDefault="00B425E1" w:rsidP="00F8725F">
            <w:pPr>
              <w:suppressAutoHyphens/>
              <w:spacing w:line="240" w:lineRule="atLeast"/>
              <w:ind w:firstLine="373"/>
              <w:jc w:val="both"/>
              <w:rPr>
                <w:rFonts w:ascii="Times New Roman" w:eastAsia="Times New Roman" w:hAnsi="Times New Roman"/>
                <w:sz w:val="23"/>
                <w:szCs w:val="23"/>
                <w:lang w:eastAsia="zh-CN"/>
              </w:rPr>
            </w:pPr>
            <w:r w:rsidRPr="00B425E1">
              <w:rPr>
                <w:rFonts w:ascii="Times New Roman" w:eastAsia="Times New Roman" w:hAnsi="Times New Roman"/>
                <w:sz w:val="23"/>
                <w:szCs w:val="23"/>
                <w:lang w:eastAsia="zh-CN"/>
              </w:rPr>
              <w:t xml:space="preserve"> </w:t>
            </w:r>
            <w:r w:rsidRPr="00B81462">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6A2408">
              <w:rPr>
                <w:rFonts w:ascii="Times New Roman" w:eastAsia="Times New Roman" w:hAnsi="Times New Roman"/>
                <w:sz w:val="23"/>
                <w:szCs w:val="23"/>
                <w:highlight w:val="yellow"/>
                <w:lang w:eastAsia="zh-CN"/>
              </w:rPr>
              <w:t>пунктом 44 Особливостей</w:t>
            </w:r>
            <w:r>
              <w:rPr>
                <w:rFonts w:ascii="Times New Roman" w:eastAsia="Times New Roman" w:hAnsi="Times New Roman"/>
                <w:sz w:val="23"/>
                <w:szCs w:val="23"/>
                <w:lang w:eastAsia="zh-CN"/>
              </w:rPr>
              <w:t xml:space="preserve">, </w:t>
            </w:r>
            <w:r w:rsidRPr="009175B4">
              <w:rPr>
                <w:rFonts w:ascii="Times New Roman" w:eastAsia="Times New Roman" w:hAnsi="Times New Roman"/>
                <w:sz w:val="23"/>
                <w:szCs w:val="23"/>
                <w:highlight w:val="yellow"/>
                <w:lang w:eastAsia="zh-CN"/>
              </w:rPr>
              <w:t>шляхом самостійного декларування відсутності таких підстав в електронній системі закупівель під час подання тендерної пропозиції</w:t>
            </w:r>
          </w:p>
        </w:tc>
      </w:tr>
      <w:tr w:rsidR="00B425E1" w:rsidTr="00F8725F">
        <w:trPr>
          <w:gridAfter w:val="1"/>
          <w:wAfter w:w="13" w:type="dxa"/>
          <w:trHeight w:val="99"/>
        </w:trPr>
        <w:tc>
          <w:tcPr>
            <w:tcW w:w="5388" w:type="dxa"/>
          </w:tcPr>
          <w:p w:rsidR="00B425E1" w:rsidRPr="00B81462" w:rsidRDefault="00B425E1" w:rsidP="00F8725F">
            <w:pPr>
              <w:pStyle w:val="a8"/>
              <w:ind w:firstLine="460"/>
              <w:jc w:val="both"/>
              <w:rPr>
                <w:rFonts w:ascii="Times New Roman" w:eastAsia="Times New Roman" w:hAnsi="Times New Roman"/>
                <w:sz w:val="24"/>
                <w:szCs w:val="24"/>
                <w:lang w:eastAsia="ru-RU"/>
              </w:rPr>
            </w:pPr>
          </w:p>
          <w:p w:rsidR="00B425E1" w:rsidRPr="00B81462" w:rsidRDefault="00B425E1" w:rsidP="00F8725F">
            <w:pPr>
              <w:suppressAutoHyphens/>
              <w:spacing w:line="240" w:lineRule="atLeast"/>
              <w:ind w:firstLine="373"/>
              <w:jc w:val="both"/>
              <w:rPr>
                <w:rFonts w:ascii="Times New Roman" w:eastAsia="Times New Roman" w:hAnsi="Times New Roman"/>
                <w:sz w:val="23"/>
                <w:szCs w:val="23"/>
                <w:lang w:eastAsia="zh-CN"/>
              </w:rPr>
            </w:pPr>
            <w:r w:rsidRPr="00B81462">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425E1" w:rsidRPr="00B81462" w:rsidRDefault="00B425E1" w:rsidP="00F8725F">
            <w:pPr>
              <w:pStyle w:val="a8"/>
              <w:jc w:val="both"/>
              <w:rPr>
                <w:rFonts w:ascii="Times New Roman" w:eastAsia="Times New Roman" w:hAnsi="Times New Roman"/>
                <w:i/>
                <w:sz w:val="24"/>
                <w:szCs w:val="24"/>
                <w:lang w:eastAsia="ru-RU"/>
              </w:rPr>
            </w:pPr>
            <w:r w:rsidRPr="00B81462">
              <w:rPr>
                <w:rFonts w:ascii="Times New Roman" w:eastAsia="Times New Roman" w:hAnsi="Times New Roman"/>
                <w:sz w:val="24"/>
                <w:szCs w:val="24"/>
                <w:lang w:eastAsia="ru-RU"/>
              </w:rPr>
              <w:t xml:space="preserve">  </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w:t>
            </w:r>
            <w:r w:rsidRPr="00B81462">
              <w:rPr>
                <w:rFonts w:ascii="Times New Roman" w:eastAsia="Times New Roman" w:hAnsi="Times New Roman"/>
                <w:sz w:val="24"/>
                <w:szCs w:val="24"/>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462">
              <w:rPr>
                <w:rFonts w:ascii="Times New Roman" w:eastAsia="Times New Roman" w:hAnsi="Times New Roman"/>
                <w:sz w:val="24"/>
                <w:szCs w:val="24"/>
                <w:lang w:eastAsia="ru-RU"/>
              </w:rPr>
              <w:t>антиконкурентних</w:t>
            </w:r>
            <w:proofErr w:type="spellEnd"/>
            <w:r w:rsidRPr="00B81462">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 xml:space="preserve">5) </w:t>
            </w:r>
            <w:r w:rsidRPr="00B81462">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81462">
              <w:rPr>
                <w:rFonts w:ascii="Times New Roman" w:eastAsia="Times New Roman" w:hAnsi="Times New Roman"/>
                <w:sz w:val="24"/>
                <w:szCs w:val="24"/>
                <w:lang w:eastAsia="ru-RU"/>
              </w:rPr>
              <w:t>;</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 xml:space="preserve">6) </w:t>
            </w:r>
            <w:r w:rsidRPr="00B81462">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81462">
              <w:rPr>
                <w:rFonts w:ascii="Times New Roman" w:eastAsia="Times New Roman" w:hAnsi="Times New Roman"/>
                <w:sz w:val="24"/>
                <w:szCs w:val="24"/>
                <w:lang w:eastAsia="ru-RU"/>
              </w:rPr>
              <w:t>;</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B81462">
              <w:rPr>
                <w:rFonts w:ascii="Times New Roman" w:hAnsi="Times New Roman"/>
              </w:rPr>
              <w:t xml:space="preserve"> </w:t>
            </w:r>
            <w:r w:rsidRPr="00B81462">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25E1" w:rsidRPr="00B81462" w:rsidRDefault="00B425E1" w:rsidP="00F8725F">
            <w:pPr>
              <w:pStyle w:val="a8"/>
              <w:ind w:firstLine="460"/>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B81462">
              <w:rPr>
                <w:rFonts w:ascii="Times New Roman" w:hAnsi="Times New Roman"/>
                <w:b/>
                <w:bCs/>
                <w:color w:val="000000"/>
                <w:sz w:val="24"/>
                <w:szCs w:val="24"/>
                <w:lang w:eastAsia="ru-RU"/>
              </w:rPr>
              <w:t xml:space="preserve"> </w:t>
            </w:r>
            <w:r w:rsidRPr="00B81462">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B425E1" w:rsidRPr="00B81462" w:rsidRDefault="00B425E1" w:rsidP="00F8725F">
            <w:pPr>
              <w:pStyle w:val="a8"/>
              <w:ind w:firstLine="459"/>
              <w:jc w:val="both"/>
              <w:rPr>
                <w:rFonts w:ascii="Times New Roman" w:eastAsia="Times New Roman" w:hAnsi="Times New Roman"/>
                <w:sz w:val="24"/>
                <w:szCs w:val="24"/>
                <w:lang w:eastAsia="ru-RU"/>
              </w:rPr>
            </w:pPr>
            <w:r w:rsidRPr="00B81462">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B81462">
              <w:rPr>
                <w:rFonts w:ascii="Times New Roman" w:eastAsia="Times New Roman" w:hAnsi="Times New Roman"/>
                <w:i/>
                <w:sz w:val="24"/>
                <w:szCs w:val="24"/>
                <w:lang w:eastAsia="ru-RU"/>
              </w:rPr>
              <w:t>их</w:t>
            </w:r>
            <w:proofErr w:type="spellEnd"/>
            <w:r w:rsidRPr="00B81462">
              <w:rPr>
                <w:rFonts w:ascii="Times New Roman" w:eastAsia="Times New Roman" w:hAnsi="Times New Roman"/>
                <w:i/>
                <w:sz w:val="24"/>
                <w:szCs w:val="24"/>
                <w:lang w:eastAsia="ru-RU"/>
              </w:rPr>
              <w:t xml:space="preserve">) підтверджує відсутність відповідних підстав. Спосіб документального </w:t>
            </w:r>
            <w:r w:rsidRPr="00B81462">
              <w:rPr>
                <w:rFonts w:ascii="Times New Roman" w:eastAsia="Times New Roman" w:hAnsi="Times New Roman"/>
                <w:i/>
                <w:sz w:val="24"/>
                <w:szCs w:val="24"/>
                <w:lang w:eastAsia="ru-RU"/>
              </w:rPr>
              <w:lastRenderedPageBreak/>
              <w:t>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B81462">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 xml:space="preserve">Переможець процедури закупівлі у строк, що не перевищує </w:t>
            </w:r>
            <w:r w:rsidRPr="00B81462">
              <w:rPr>
                <w:rFonts w:ascii="Times New Roman" w:eastAsia="Times New Roman" w:hAnsi="Times New Roman"/>
                <w:b/>
                <w:sz w:val="24"/>
                <w:szCs w:val="24"/>
                <w:lang w:eastAsia="ru-RU"/>
              </w:rPr>
              <w:t>чотири дні</w:t>
            </w:r>
            <w:r w:rsidRPr="00B81462">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B425E1" w:rsidRPr="00B81462" w:rsidRDefault="00B425E1" w:rsidP="00F8725F">
            <w:pPr>
              <w:pStyle w:val="a8"/>
              <w:numPr>
                <w:ilvl w:val="0"/>
                <w:numId w:val="5"/>
              </w:numPr>
              <w:ind w:left="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B425E1" w:rsidRPr="00B81462" w:rsidRDefault="00B425E1" w:rsidP="00F8725F">
            <w:pPr>
              <w:pStyle w:val="a8"/>
              <w:numPr>
                <w:ilvl w:val="0"/>
                <w:numId w:val="5"/>
              </w:numPr>
              <w:ind w:left="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w:t>
            </w:r>
            <w:r w:rsidRPr="00B81462">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425E1" w:rsidRPr="00B81462" w:rsidRDefault="00B425E1" w:rsidP="00F8725F">
            <w:pPr>
              <w:pStyle w:val="a8"/>
              <w:numPr>
                <w:ilvl w:val="0"/>
                <w:numId w:val="5"/>
              </w:numPr>
              <w:ind w:left="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w:t>
            </w:r>
            <w:r w:rsidRPr="00B81462">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425E1" w:rsidRPr="00B81462" w:rsidRDefault="00B425E1" w:rsidP="00F8725F">
            <w:pPr>
              <w:pStyle w:val="a8"/>
              <w:ind w:firstLine="428"/>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425E1" w:rsidRPr="00B81462" w:rsidRDefault="00B425E1" w:rsidP="00F8725F">
            <w:pPr>
              <w:ind w:firstLine="343"/>
              <w:jc w:val="both"/>
              <w:rPr>
                <w:rFonts w:ascii="Times New Roman" w:hAnsi="Times New Roman"/>
                <w:sz w:val="24"/>
                <w:szCs w:val="24"/>
                <w:lang w:eastAsia="ru-RU"/>
              </w:rPr>
            </w:pPr>
            <w:r w:rsidRPr="00B81462">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w:t>
            </w:r>
            <w:r w:rsidRPr="00B81462">
              <w:rPr>
                <w:rFonts w:ascii="Times New Roman" w:eastAsia="Times New Roman" w:hAnsi="Times New Roman"/>
                <w:sz w:val="24"/>
                <w:szCs w:val="24"/>
                <w:lang w:eastAsia="ru-RU"/>
              </w:rPr>
              <w:lastRenderedPageBreak/>
              <w:t>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5373" w:type="dxa"/>
          </w:tcPr>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p>
          <w:p w:rsidR="00B425E1" w:rsidRPr="006A2408" w:rsidRDefault="00B425E1" w:rsidP="00F8725F">
            <w:pPr>
              <w:suppressAutoHyphens/>
              <w:spacing w:line="240" w:lineRule="atLeast"/>
              <w:ind w:firstLine="373"/>
              <w:jc w:val="both"/>
              <w:rPr>
                <w:rFonts w:ascii="Times New Roman" w:eastAsia="Times New Roman" w:hAnsi="Times New Roman"/>
                <w:sz w:val="23"/>
                <w:szCs w:val="23"/>
                <w:highlight w:val="yellow"/>
                <w:lang w:eastAsia="zh-CN"/>
              </w:rPr>
            </w:pPr>
            <w:r w:rsidRPr="006A2408">
              <w:rPr>
                <w:rFonts w:ascii="Times New Roman" w:eastAsia="Times New Roman" w:hAnsi="Times New Roman"/>
                <w:sz w:val="23"/>
                <w:szCs w:val="23"/>
                <w:highlight w:val="yellow"/>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w:t>
            </w:r>
            <w:r>
              <w:rPr>
                <w:rFonts w:ascii="Times New Roman" w:eastAsia="Times New Roman" w:hAnsi="Times New Roman"/>
                <w:sz w:val="23"/>
                <w:szCs w:val="23"/>
                <w:highlight w:val="yellow"/>
                <w:lang w:eastAsia="zh-CN"/>
              </w:rPr>
              <w:t>(</w:t>
            </w:r>
            <w:r w:rsidRPr="009175B4">
              <w:rPr>
                <w:rFonts w:ascii="Times New Roman" w:eastAsia="Times New Roman" w:hAnsi="Times New Roman"/>
                <w:sz w:val="23"/>
                <w:szCs w:val="23"/>
                <w:lang w:eastAsia="zh-CN"/>
              </w:rPr>
              <w:t>крім абзацу чотирнадцятого цього пункту),</w:t>
            </w:r>
            <w:r>
              <w:rPr>
                <w:rFonts w:ascii="Times New Roman" w:eastAsia="Times New Roman" w:hAnsi="Times New Roman"/>
                <w:sz w:val="23"/>
                <w:szCs w:val="23"/>
                <w:highlight w:val="yellow"/>
                <w:lang w:eastAsia="zh-CN"/>
              </w:rPr>
              <w:t xml:space="preserve">) </w:t>
            </w:r>
            <w:r w:rsidRPr="006A2408">
              <w:rPr>
                <w:rFonts w:ascii="Times New Roman" w:eastAsia="Times New Roman" w:hAnsi="Times New Roman"/>
                <w:sz w:val="23"/>
                <w:szCs w:val="23"/>
                <w:highlight w:val="yellow"/>
                <w:lang w:eastAsia="zh-CN"/>
              </w:rPr>
              <w:t>здійснюється по кожному з учасників, які входять у склад об’єднання, окремо.</w:t>
            </w:r>
          </w:p>
          <w:p w:rsidR="00B425E1" w:rsidRPr="006A2408" w:rsidRDefault="00B425E1" w:rsidP="00F8725F">
            <w:pPr>
              <w:pStyle w:val="a8"/>
              <w:jc w:val="both"/>
              <w:rPr>
                <w:rFonts w:ascii="Times New Roman" w:eastAsia="Times New Roman" w:hAnsi="Times New Roman"/>
                <w:i/>
                <w:sz w:val="24"/>
                <w:szCs w:val="24"/>
                <w:highlight w:val="yellow"/>
                <w:lang w:eastAsia="ru-RU"/>
              </w:rPr>
            </w:pPr>
            <w:r w:rsidRPr="006A2408">
              <w:rPr>
                <w:rFonts w:ascii="Times New Roman" w:eastAsia="Times New Roman" w:hAnsi="Times New Roman"/>
                <w:sz w:val="24"/>
                <w:szCs w:val="24"/>
                <w:highlight w:val="yellow"/>
                <w:lang w:eastAsia="ru-RU"/>
              </w:rPr>
              <w:t xml:space="preserve">  </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3) керівника учасника процедури закупівлі, фізичну особу, яка є учасником процедури </w:t>
            </w:r>
            <w:r w:rsidRPr="006A2408">
              <w:rPr>
                <w:rFonts w:ascii="Times New Roman" w:eastAsia="Times New Roman" w:hAnsi="Times New Roman"/>
                <w:sz w:val="24"/>
                <w:szCs w:val="24"/>
                <w:highlight w:val="yellow"/>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6A2408">
              <w:rPr>
                <w:rFonts w:ascii="Times New Roman" w:eastAsia="Times New Roman" w:hAnsi="Times New Roman"/>
                <w:sz w:val="24"/>
                <w:szCs w:val="24"/>
                <w:highlight w:val="yellow"/>
                <w:lang w:eastAsia="ru-RU"/>
              </w:rPr>
              <w:t>“Про</w:t>
            </w:r>
            <w:proofErr w:type="spellEnd"/>
            <w:r w:rsidRPr="006A2408">
              <w:rPr>
                <w:rFonts w:ascii="Times New Roman" w:eastAsia="Times New Roman" w:hAnsi="Times New Roman"/>
                <w:sz w:val="24"/>
                <w:szCs w:val="24"/>
                <w:highlight w:val="yellow"/>
                <w:lang w:eastAsia="ru-RU"/>
              </w:rPr>
              <w:t xml:space="preserve"> захист економічної </w:t>
            </w:r>
            <w:proofErr w:type="spellStart"/>
            <w:r w:rsidRPr="006A2408">
              <w:rPr>
                <w:rFonts w:ascii="Times New Roman" w:eastAsia="Times New Roman" w:hAnsi="Times New Roman"/>
                <w:sz w:val="24"/>
                <w:szCs w:val="24"/>
                <w:highlight w:val="yellow"/>
                <w:lang w:eastAsia="ru-RU"/>
              </w:rPr>
              <w:t>конкуренції”</w:t>
            </w:r>
            <w:proofErr w:type="spellEnd"/>
            <w:r w:rsidRPr="006A2408">
              <w:rPr>
                <w:rFonts w:ascii="Times New Roman" w:eastAsia="Times New Roman" w:hAnsi="Times New Roman"/>
                <w:sz w:val="24"/>
                <w:szCs w:val="24"/>
                <w:highlight w:val="yellow"/>
                <w:lang w:eastAsia="ru-RU"/>
              </w:rPr>
              <w:t xml:space="preserve">, у вигляді вчинення </w:t>
            </w:r>
            <w:proofErr w:type="spellStart"/>
            <w:r w:rsidRPr="006A2408">
              <w:rPr>
                <w:rFonts w:ascii="Times New Roman" w:eastAsia="Times New Roman" w:hAnsi="Times New Roman"/>
                <w:sz w:val="24"/>
                <w:szCs w:val="24"/>
                <w:highlight w:val="yellow"/>
                <w:lang w:eastAsia="ru-RU"/>
              </w:rPr>
              <w:t>антиконкурентних</w:t>
            </w:r>
            <w:proofErr w:type="spellEnd"/>
            <w:r w:rsidRPr="006A2408">
              <w:rPr>
                <w:rFonts w:ascii="Times New Roman" w:eastAsia="Times New Roman" w:hAnsi="Times New Roman"/>
                <w:sz w:val="24"/>
                <w:szCs w:val="24"/>
                <w:highlight w:val="yellow"/>
                <w:lang w:eastAsia="ru-RU"/>
              </w:rPr>
              <w:t xml:space="preserve"> узгоджених дій, що стосуються спотворення результатів тендерів;</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A2408">
              <w:rPr>
                <w:rFonts w:ascii="Times New Roman" w:eastAsia="Times New Roman" w:hAnsi="Times New Roman"/>
                <w:sz w:val="24"/>
                <w:szCs w:val="24"/>
                <w:highlight w:val="yellow"/>
                <w:lang w:eastAsia="ru-RU"/>
              </w:rPr>
              <w:t>“Про</w:t>
            </w:r>
            <w:proofErr w:type="spellEnd"/>
            <w:r w:rsidRPr="006A2408">
              <w:rPr>
                <w:rFonts w:ascii="Times New Roman" w:eastAsia="Times New Roman" w:hAnsi="Times New Roman"/>
                <w:sz w:val="24"/>
                <w:szCs w:val="24"/>
                <w:highlight w:val="yellow"/>
                <w:lang w:eastAsia="ru-RU"/>
              </w:rPr>
              <w:t xml:space="preserve"> державну реєстрацію юридичних осіб, фізичних осіб — підприємців та громадських </w:t>
            </w:r>
            <w:proofErr w:type="spellStart"/>
            <w:r w:rsidRPr="006A2408">
              <w:rPr>
                <w:rFonts w:ascii="Times New Roman" w:eastAsia="Times New Roman" w:hAnsi="Times New Roman"/>
                <w:sz w:val="24"/>
                <w:szCs w:val="24"/>
                <w:highlight w:val="yellow"/>
                <w:lang w:eastAsia="ru-RU"/>
              </w:rPr>
              <w:t>формувань”</w:t>
            </w:r>
            <w:proofErr w:type="spellEnd"/>
            <w:r w:rsidRPr="006A2408">
              <w:rPr>
                <w:rFonts w:ascii="Times New Roman" w:eastAsia="Times New Roman" w:hAnsi="Times New Roman"/>
                <w:sz w:val="24"/>
                <w:szCs w:val="24"/>
                <w:highlight w:val="yellow"/>
                <w:lang w:eastAsia="ru-RU"/>
              </w:rPr>
              <w:t xml:space="preserve"> (крім нерезидентів);</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20 млн. гривень (у тому числі за лотом);</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11) учасник процедури закупівлі або кінцевий </w:t>
            </w:r>
            <w:proofErr w:type="spellStart"/>
            <w:r w:rsidRPr="006A2408">
              <w:rPr>
                <w:rFonts w:ascii="Times New Roman" w:eastAsia="Times New Roman" w:hAnsi="Times New Roman"/>
                <w:sz w:val="24"/>
                <w:szCs w:val="24"/>
                <w:highlight w:val="yellow"/>
                <w:lang w:eastAsia="ru-RU"/>
              </w:rPr>
              <w:t>бенефіціарний</w:t>
            </w:r>
            <w:proofErr w:type="spellEnd"/>
            <w:r w:rsidRPr="006A2408">
              <w:rPr>
                <w:rFonts w:ascii="Times New Roman" w:eastAsia="Times New Roman" w:hAnsi="Times New Roman"/>
                <w:sz w:val="24"/>
                <w:szCs w:val="24"/>
                <w:highlight w:val="yellow"/>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A2408">
              <w:rPr>
                <w:rFonts w:ascii="Times New Roman" w:eastAsia="Times New Roman" w:hAnsi="Times New Roman"/>
                <w:sz w:val="24"/>
                <w:szCs w:val="24"/>
                <w:highlight w:val="yellow"/>
                <w:lang w:eastAsia="ru-RU"/>
              </w:rPr>
              <w:t>“Про</w:t>
            </w:r>
            <w:proofErr w:type="spellEnd"/>
            <w:r w:rsidRPr="006A2408">
              <w:rPr>
                <w:rFonts w:ascii="Times New Roman" w:eastAsia="Times New Roman" w:hAnsi="Times New Roman"/>
                <w:sz w:val="24"/>
                <w:szCs w:val="24"/>
                <w:highlight w:val="yellow"/>
                <w:lang w:eastAsia="ru-RU"/>
              </w:rPr>
              <w:t xml:space="preserve"> </w:t>
            </w:r>
            <w:proofErr w:type="spellStart"/>
            <w:r w:rsidRPr="006A2408">
              <w:rPr>
                <w:rFonts w:ascii="Times New Roman" w:eastAsia="Times New Roman" w:hAnsi="Times New Roman"/>
                <w:sz w:val="24"/>
                <w:szCs w:val="24"/>
                <w:highlight w:val="yellow"/>
                <w:lang w:eastAsia="ru-RU"/>
              </w:rPr>
              <w:t>санкції”</w:t>
            </w:r>
            <w:proofErr w:type="spellEnd"/>
            <w:r w:rsidRPr="006A2408">
              <w:rPr>
                <w:rFonts w:ascii="Times New Roman" w:eastAsia="Times New Roman" w:hAnsi="Times New Roman"/>
                <w:sz w:val="24"/>
                <w:szCs w:val="24"/>
                <w:highlight w:val="yellow"/>
                <w:lang w:eastAsia="ru-RU"/>
              </w:rPr>
              <w:t>;</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12) керівника учасника процедури закупівлі, </w:t>
            </w:r>
            <w:r w:rsidRPr="006A2408">
              <w:rPr>
                <w:rFonts w:ascii="Times New Roman" w:eastAsia="Times New Roman" w:hAnsi="Times New Roman"/>
                <w:sz w:val="24"/>
                <w:szCs w:val="24"/>
                <w:highlight w:val="yellow"/>
                <w:lang w:eastAsia="ru-RU"/>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25E1"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4819F5">
              <w:rPr>
                <w:rFonts w:ascii="Times New Roman" w:eastAsia="Times New Roman" w:hAnsi="Times New Roman"/>
                <w:sz w:val="24"/>
                <w:szCs w:val="24"/>
                <w:highlight w:val="yellow"/>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w:t>
            </w:r>
            <w:proofErr w:type="spellStart"/>
            <w:r w:rsidRPr="004819F5">
              <w:rPr>
                <w:rFonts w:ascii="Times New Roman" w:eastAsia="Times New Roman" w:hAnsi="Times New Roman"/>
                <w:sz w:val="24"/>
                <w:szCs w:val="24"/>
                <w:highlight w:val="yellow"/>
                <w:lang w:eastAsia="ru-RU"/>
              </w:rPr>
              <w:t>“Про</w:t>
            </w:r>
            <w:proofErr w:type="spellEnd"/>
            <w:r w:rsidRPr="004819F5">
              <w:rPr>
                <w:rFonts w:ascii="Times New Roman" w:eastAsia="Times New Roman" w:hAnsi="Times New Roman"/>
                <w:sz w:val="24"/>
                <w:szCs w:val="24"/>
                <w:highlight w:val="yellow"/>
                <w:lang w:eastAsia="ru-RU"/>
              </w:rPr>
              <w:t xml:space="preserve"> доступ до публічної </w:t>
            </w:r>
            <w:proofErr w:type="spellStart"/>
            <w:r w:rsidRPr="004819F5">
              <w:rPr>
                <w:rFonts w:ascii="Times New Roman" w:eastAsia="Times New Roman" w:hAnsi="Times New Roman"/>
                <w:sz w:val="24"/>
                <w:szCs w:val="24"/>
                <w:highlight w:val="yellow"/>
                <w:lang w:eastAsia="ru-RU"/>
              </w:rPr>
              <w:t>інформації”</w:t>
            </w:r>
            <w:proofErr w:type="spellEnd"/>
            <w:r w:rsidRPr="004819F5">
              <w:rPr>
                <w:rFonts w:ascii="Times New Roman" w:eastAsia="Times New Roman" w:hAnsi="Times New Roman"/>
                <w:sz w:val="24"/>
                <w:szCs w:val="24"/>
                <w:highlight w:val="yellow"/>
                <w:lang w:eastAsia="ru-RU"/>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sz w:val="24"/>
                <w:szCs w:val="24"/>
                <w:highlight w:val="yellow"/>
                <w:lang w:eastAsia="ru-RU"/>
              </w:rPr>
              <w:t>.</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 xml:space="preserve">Замовник не вимагає від учасника процедури закупівлі під час подання тендерної пропозиції в </w:t>
            </w:r>
            <w:r w:rsidRPr="006A2408">
              <w:rPr>
                <w:rFonts w:ascii="Times New Roman" w:eastAsia="Times New Roman" w:hAnsi="Times New Roman"/>
                <w:sz w:val="24"/>
                <w:szCs w:val="24"/>
                <w:highlight w:val="yellow"/>
                <w:lang w:eastAsia="ru-RU"/>
              </w:rPr>
              <w:lastRenderedPageBreak/>
              <w:t>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425E1" w:rsidRPr="006A2408" w:rsidRDefault="00B425E1" w:rsidP="00F8725F">
            <w:pPr>
              <w:ind w:firstLine="343"/>
              <w:jc w:val="both"/>
              <w:rPr>
                <w:rFonts w:ascii="Times New Roman" w:hAnsi="Times New Roman"/>
                <w:sz w:val="24"/>
                <w:szCs w:val="24"/>
                <w:highlight w:val="yellow"/>
                <w:lang w:eastAsia="ru-RU"/>
              </w:rPr>
            </w:pPr>
            <w:r w:rsidRPr="006A2408">
              <w:rPr>
                <w:rFonts w:ascii="Times New Roman" w:eastAsia="Times New Roman" w:hAnsi="Times New Roman"/>
                <w:sz w:val="24"/>
                <w:szCs w:val="24"/>
                <w:highlight w:val="yellow"/>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B425E1" w:rsidTr="00F8725F">
        <w:trPr>
          <w:gridAfter w:val="1"/>
          <w:wAfter w:w="13" w:type="dxa"/>
          <w:trHeight w:val="99"/>
        </w:trPr>
        <w:tc>
          <w:tcPr>
            <w:tcW w:w="10761" w:type="dxa"/>
            <w:gridSpan w:val="2"/>
          </w:tcPr>
          <w:p w:rsidR="00B425E1" w:rsidRPr="006A2408" w:rsidRDefault="00B425E1" w:rsidP="00F8725F">
            <w:pPr>
              <w:pStyle w:val="a8"/>
              <w:ind w:firstLine="460"/>
              <w:jc w:val="center"/>
              <w:rPr>
                <w:rFonts w:ascii="Times New Roman" w:eastAsia="Times New Roman" w:hAnsi="Times New Roman"/>
                <w:sz w:val="24"/>
                <w:szCs w:val="24"/>
                <w:highlight w:val="yellow"/>
                <w:lang w:eastAsia="ru-RU"/>
              </w:rPr>
            </w:pPr>
            <w:r w:rsidRPr="00B81462">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B425E1" w:rsidTr="00F8725F">
        <w:trPr>
          <w:gridAfter w:val="1"/>
          <w:wAfter w:w="13" w:type="dxa"/>
          <w:trHeight w:val="99"/>
        </w:trPr>
        <w:tc>
          <w:tcPr>
            <w:tcW w:w="10761" w:type="dxa"/>
            <w:gridSpan w:val="2"/>
          </w:tcPr>
          <w:p w:rsidR="00B425E1" w:rsidRPr="00B81462" w:rsidRDefault="00B425E1" w:rsidP="00F8725F">
            <w:pPr>
              <w:pStyle w:val="a8"/>
              <w:ind w:firstLine="460"/>
              <w:jc w:val="center"/>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 xml:space="preserve">2. Дата та час розкриття тендерної пропозиції </w:t>
            </w:r>
          </w:p>
        </w:tc>
      </w:tr>
      <w:tr w:rsidR="00B425E1" w:rsidTr="00F8725F">
        <w:trPr>
          <w:gridAfter w:val="1"/>
          <w:wAfter w:w="13" w:type="dxa"/>
          <w:trHeight w:val="99"/>
        </w:trPr>
        <w:tc>
          <w:tcPr>
            <w:tcW w:w="5388" w:type="dxa"/>
          </w:tcPr>
          <w:p w:rsidR="00B425E1" w:rsidRPr="00B81462" w:rsidRDefault="00B425E1" w:rsidP="00F8725F">
            <w:pPr>
              <w:ind w:firstLine="460"/>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B81462">
              <w:rPr>
                <w:rFonts w:ascii="Times New Roman" w:hAnsi="Times New Roman"/>
                <w:color w:val="000000"/>
                <w:shd w:val="clear" w:color="auto" w:fill="FFFFFF"/>
              </w:rPr>
              <w:t xml:space="preserve"> </w:t>
            </w:r>
            <w:r w:rsidRPr="00B81462">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rPr>
                <w:rFonts w:ascii="Times New Roman" w:eastAsia="Times New Roman" w:hAnsi="Times New Roman"/>
                <w:sz w:val="24"/>
                <w:szCs w:val="24"/>
                <w:lang w:eastAsia="uk-UA"/>
              </w:rPr>
              <w:t>закінчення строку подачі пропозицій</w:t>
            </w:r>
            <w:r w:rsidRPr="00B81462">
              <w:rPr>
                <w:rFonts w:ascii="Times New Roman" w:eastAsia="Times New Roman" w:hAnsi="Times New Roman"/>
                <w:sz w:val="24"/>
                <w:szCs w:val="24"/>
                <w:lang w:eastAsia="uk-UA"/>
              </w:rPr>
              <w:t>.</w:t>
            </w:r>
          </w:p>
          <w:p w:rsidR="00B425E1" w:rsidRPr="00B81462" w:rsidRDefault="00B425E1" w:rsidP="00F8725F">
            <w:pPr>
              <w:ind w:firstLine="460"/>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w:t>
            </w:r>
            <w:r>
              <w:rPr>
                <w:rFonts w:ascii="Times New Roman" w:eastAsia="Times New Roman" w:hAnsi="Times New Roman"/>
                <w:sz w:val="24"/>
                <w:szCs w:val="24"/>
                <w:lang w:eastAsia="uk-UA"/>
              </w:rPr>
              <w:t>закінчення строку подачі пропозицій</w:t>
            </w:r>
            <w:r w:rsidRPr="00B81462">
              <w:rPr>
                <w:rFonts w:ascii="Times New Roman" w:eastAsia="Times New Roman" w:hAnsi="Times New Roman"/>
                <w:sz w:val="24"/>
                <w:szCs w:val="24"/>
                <w:lang w:eastAsia="uk-UA"/>
              </w:rPr>
              <w:t>.</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sz w:val="24"/>
                <w:szCs w:val="24"/>
                <w:lang w:eastAsia="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5373" w:type="dxa"/>
          </w:tcPr>
          <w:p w:rsidR="00B425E1" w:rsidRPr="00B81462" w:rsidRDefault="00B425E1" w:rsidP="00F8725F">
            <w:pPr>
              <w:ind w:firstLine="460"/>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B81462">
              <w:rPr>
                <w:rFonts w:ascii="Times New Roman" w:hAnsi="Times New Roman"/>
                <w:color w:val="000000"/>
                <w:shd w:val="clear" w:color="auto" w:fill="FFFFFF"/>
              </w:rPr>
              <w:t xml:space="preserve"> </w:t>
            </w:r>
            <w:r w:rsidRPr="00B81462">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rPr>
                <w:rFonts w:ascii="Times New Roman" w:eastAsia="Times New Roman" w:hAnsi="Times New Roman"/>
                <w:sz w:val="24"/>
                <w:szCs w:val="24"/>
                <w:lang w:eastAsia="uk-UA"/>
              </w:rPr>
              <w:t>закінчення строку подачі пропозицій</w:t>
            </w:r>
            <w:r w:rsidRPr="00B81462">
              <w:rPr>
                <w:rFonts w:ascii="Times New Roman" w:eastAsia="Times New Roman" w:hAnsi="Times New Roman"/>
                <w:sz w:val="24"/>
                <w:szCs w:val="24"/>
                <w:lang w:eastAsia="uk-UA"/>
              </w:rPr>
              <w:t>.</w:t>
            </w:r>
          </w:p>
          <w:p w:rsidR="00B425E1" w:rsidRPr="00B81462" w:rsidRDefault="00B425E1" w:rsidP="00F8725F">
            <w:pPr>
              <w:ind w:firstLine="460"/>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w:t>
            </w:r>
            <w:r>
              <w:rPr>
                <w:rFonts w:ascii="Times New Roman" w:eastAsia="Times New Roman" w:hAnsi="Times New Roman"/>
                <w:sz w:val="24"/>
                <w:szCs w:val="24"/>
                <w:lang w:eastAsia="uk-UA"/>
              </w:rPr>
              <w:t>закінчення строку подачі пропозицій</w:t>
            </w:r>
            <w:r w:rsidRPr="00B81462">
              <w:rPr>
                <w:rFonts w:ascii="Times New Roman" w:eastAsia="Times New Roman" w:hAnsi="Times New Roman"/>
                <w:sz w:val="24"/>
                <w:szCs w:val="24"/>
                <w:lang w:eastAsia="uk-UA"/>
              </w:rPr>
              <w:t>.</w:t>
            </w:r>
          </w:p>
          <w:p w:rsidR="00B425E1" w:rsidRPr="00686A4F" w:rsidRDefault="00B425E1" w:rsidP="00F8725F">
            <w:pPr>
              <w:ind w:firstLine="460"/>
              <w:jc w:val="both"/>
              <w:rPr>
                <w:rFonts w:ascii="Times New Roman" w:eastAsia="Times New Roman" w:hAnsi="Times New Roman"/>
                <w:sz w:val="24"/>
                <w:szCs w:val="24"/>
                <w:highlight w:val="yellow"/>
                <w:lang w:eastAsia="uk-UA"/>
              </w:rPr>
            </w:pPr>
            <w:r w:rsidRPr="00686A4F">
              <w:rPr>
                <w:rFonts w:ascii="Times New Roman" w:eastAsia="Times New Roman" w:hAnsi="Times New Roman"/>
                <w:sz w:val="24"/>
                <w:szCs w:val="24"/>
                <w:highlight w:val="yellow"/>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686A4F">
              <w:rPr>
                <w:rFonts w:ascii="Times New Roman" w:eastAsia="Times New Roman" w:hAnsi="Times New Roman"/>
                <w:sz w:val="24"/>
                <w:szCs w:val="24"/>
                <w:highlight w:val="yellow"/>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B425E1" w:rsidTr="00F8725F">
        <w:trPr>
          <w:gridAfter w:val="1"/>
          <w:wAfter w:w="13" w:type="dxa"/>
          <w:trHeight w:val="99"/>
        </w:trPr>
        <w:tc>
          <w:tcPr>
            <w:tcW w:w="10761" w:type="dxa"/>
            <w:gridSpan w:val="2"/>
          </w:tcPr>
          <w:p w:rsidR="00B425E1" w:rsidRPr="006A2408" w:rsidRDefault="00B425E1" w:rsidP="00F8725F">
            <w:pPr>
              <w:pStyle w:val="a8"/>
              <w:ind w:firstLine="460"/>
              <w:jc w:val="center"/>
              <w:rPr>
                <w:rFonts w:ascii="Times New Roman" w:eastAsia="Times New Roman" w:hAnsi="Times New Roman"/>
                <w:sz w:val="24"/>
                <w:szCs w:val="24"/>
                <w:highlight w:val="yellow"/>
                <w:lang w:eastAsia="ru-RU"/>
              </w:rPr>
            </w:pPr>
            <w:r w:rsidRPr="00B81462">
              <w:rPr>
                <w:rFonts w:ascii="Times New Roman" w:eastAsia="Times New Roman" w:hAnsi="Times New Roman"/>
                <w:b/>
                <w:bCs/>
                <w:sz w:val="24"/>
                <w:szCs w:val="24"/>
                <w:lang w:eastAsia="uk-UA"/>
              </w:rPr>
              <w:t>3.Інша інформація</w:t>
            </w:r>
          </w:p>
        </w:tc>
      </w:tr>
      <w:tr w:rsidR="00B425E1" w:rsidTr="00F8725F">
        <w:trPr>
          <w:gridAfter w:val="1"/>
          <w:wAfter w:w="13" w:type="dxa"/>
          <w:trHeight w:val="99"/>
        </w:trPr>
        <w:tc>
          <w:tcPr>
            <w:tcW w:w="5388" w:type="dxa"/>
          </w:tcPr>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B81462">
              <w:rPr>
                <w:rFonts w:ascii="Times New Roman" w:hAnsi="Times New Roman"/>
                <w:b/>
                <w:bCs/>
                <w:sz w:val="24"/>
                <w:szCs w:val="24"/>
              </w:rPr>
              <w:t>.</w:t>
            </w:r>
          </w:p>
          <w:p w:rsidR="00B425E1" w:rsidRPr="00B81462" w:rsidRDefault="00B425E1" w:rsidP="00F8725F">
            <w:pPr>
              <w:tabs>
                <w:tab w:val="center" w:pos="4153"/>
                <w:tab w:val="right" w:pos="8306"/>
              </w:tabs>
              <w:ind w:firstLine="460"/>
              <w:jc w:val="both"/>
              <w:rPr>
                <w:rFonts w:ascii="Times New Roman" w:eastAsia="Times New Roman" w:hAnsi="Times New Roman"/>
                <w:sz w:val="24"/>
                <w:szCs w:val="24"/>
                <w:lang w:eastAsia="uk-UA"/>
              </w:rPr>
            </w:pPr>
            <w:r w:rsidRPr="00B81462">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B425E1" w:rsidRPr="00B81462" w:rsidRDefault="00B425E1" w:rsidP="00F8725F">
            <w:pPr>
              <w:jc w:val="both"/>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lastRenderedPageBreak/>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w:t>
            </w:r>
            <w:proofErr w:type="spellStart"/>
            <w:r w:rsidRPr="00B81462">
              <w:rPr>
                <w:rFonts w:ascii="Times New Roman" w:eastAsia="Times New Roman" w:hAnsi="Times New Roman"/>
                <w:color w:val="000000"/>
                <w:sz w:val="24"/>
                <w:szCs w:val="24"/>
                <w:lang w:eastAsia="uk-UA"/>
              </w:rPr>
              <w:t>веб-порталі</w:t>
            </w:r>
            <w:proofErr w:type="spellEnd"/>
            <w:r w:rsidRPr="00B81462">
              <w:rPr>
                <w:rFonts w:ascii="Times New Roman" w:eastAsia="Times New Roman" w:hAnsi="Times New Roman"/>
                <w:color w:val="000000"/>
                <w:sz w:val="24"/>
                <w:szCs w:val="24"/>
                <w:lang w:eastAsia="uk-UA"/>
              </w:rPr>
              <w:t xml:space="preserve"> Уповноваженого органу повідомлення про намір укласти договір.</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B425E1" w:rsidRPr="00B81462" w:rsidRDefault="00B425E1" w:rsidP="00F8725F">
            <w:pPr>
              <w:tabs>
                <w:tab w:val="center" w:pos="4153"/>
                <w:tab w:val="right" w:pos="8306"/>
              </w:tabs>
              <w:jc w:val="both"/>
              <w:rPr>
                <w:rFonts w:ascii="Times New Roman" w:hAnsi="Times New Roman"/>
                <w:bCs/>
                <w:sz w:val="24"/>
                <w:szCs w:val="24"/>
              </w:rPr>
            </w:pP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Обґрунтування аномально низької тендерної пропозиції може містити інформацію про:</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B81462">
              <w:rPr>
                <w:rFonts w:ascii="Times New Roman" w:hAnsi="Times New Roman"/>
                <w:bCs/>
                <w:sz w:val="24"/>
                <w:szCs w:val="24"/>
              </w:rPr>
              <w:lastRenderedPageBreak/>
              <w:t>(знижка) учасника;</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3) отримання учасником державної допомоги згідно із законодавством.</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B425E1" w:rsidRPr="00B81462" w:rsidRDefault="00B425E1" w:rsidP="00F8725F">
            <w:pPr>
              <w:widowControl w:val="0"/>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B81462">
              <w:rPr>
                <w:rFonts w:ascii="Times New Roman" w:eastAsia="Times New Roman" w:hAnsi="Times New Roman"/>
                <w:color w:val="000000"/>
                <w:sz w:val="24"/>
                <w:szCs w:val="24"/>
                <w:lang w:eastAsia="ru-RU"/>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B81462">
              <w:rPr>
                <w:rFonts w:ascii="Times New Roman" w:eastAsia="Times New Roman" w:hAnsi="Times New Roman"/>
                <w:color w:val="000000"/>
                <w:sz w:val="24"/>
                <w:szCs w:val="24"/>
                <w:lang w:eastAsia="ru-RU"/>
              </w:rPr>
              <w:t>невиправлення</w:t>
            </w:r>
            <w:proofErr w:type="spellEnd"/>
            <w:r w:rsidRPr="00B81462">
              <w:rPr>
                <w:rFonts w:ascii="Times New Roman" w:eastAsia="Times New Roman" w:hAnsi="Times New Roman"/>
                <w:color w:val="000000"/>
                <w:sz w:val="24"/>
                <w:szCs w:val="24"/>
                <w:lang w:eastAsia="ru-RU"/>
              </w:rPr>
              <w:t xml:space="preserve"> учасниками виявлених невідповідностей. </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B425E1" w:rsidRPr="00B81462" w:rsidRDefault="00B425E1"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B81462">
              <w:rPr>
                <w:rFonts w:ascii="Times New Roman" w:eastAsia="Times New Roman" w:hAnsi="Times New Roman"/>
                <w:color w:val="000000"/>
                <w:sz w:val="24"/>
                <w:szCs w:val="24"/>
                <w:lang w:eastAsia="ru-RU"/>
              </w:rPr>
              <w:t>проєктом</w:t>
            </w:r>
            <w:proofErr w:type="spellEnd"/>
            <w:r w:rsidRPr="00B81462">
              <w:rPr>
                <w:rFonts w:ascii="Times New Roman" w:eastAsia="Times New Roman" w:hAnsi="Times New Roman"/>
                <w:color w:val="000000"/>
                <w:sz w:val="24"/>
                <w:szCs w:val="24"/>
                <w:lang w:eastAsia="ru-RU"/>
              </w:rPr>
              <w:t xml:space="preserve"> договору про закупівлю, викладеним в </w:t>
            </w:r>
            <w:r w:rsidRPr="00B81462">
              <w:rPr>
                <w:rFonts w:ascii="Times New Roman" w:eastAsia="Times New Roman" w:hAnsi="Times New Roman"/>
                <w:b/>
                <w:bCs/>
                <w:iCs/>
                <w:color w:val="000000"/>
                <w:sz w:val="24"/>
                <w:szCs w:val="24"/>
                <w:lang w:eastAsia="ru-RU"/>
              </w:rPr>
              <w:t xml:space="preserve">Додатку 2 </w:t>
            </w:r>
            <w:r w:rsidRPr="00B81462">
              <w:rPr>
                <w:rFonts w:ascii="Times New Roman" w:eastAsia="Times New Roman" w:hAnsi="Times New Roman"/>
                <w:bCs/>
                <w:iCs/>
                <w:color w:val="000000"/>
                <w:sz w:val="24"/>
                <w:szCs w:val="24"/>
                <w:lang w:eastAsia="ru-RU"/>
              </w:rPr>
              <w:t>до</w:t>
            </w:r>
            <w:r w:rsidRPr="00B81462">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B81462">
              <w:rPr>
                <w:rFonts w:ascii="Times New Roman" w:eastAsia="Times New Roman" w:hAnsi="Times New Roman"/>
                <w:b/>
                <w:bCs/>
                <w:iCs/>
                <w:color w:val="000000"/>
                <w:sz w:val="24"/>
                <w:szCs w:val="24"/>
                <w:lang w:eastAsia="ru-RU"/>
              </w:rPr>
              <w:t>в п. 4 Розділу 3</w:t>
            </w:r>
            <w:r w:rsidRPr="00B81462">
              <w:rPr>
                <w:rFonts w:ascii="Times New Roman" w:eastAsia="Times New Roman" w:hAnsi="Times New Roman"/>
                <w:color w:val="000000"/>
                <w:sz w:val="24"/>
                <w:szCs w:val="24"/>
                <w:lang w:eastAsia="ru-RU"/>
              </w:rPr>
              <w:t xml:space="preserve"> до тендерної документації</w:t>
            </w:r>
          </w:p>
        </w:tc>
        <w:tc>
          <w:tcPr>
            <w:tcW w:w="5373" w:type="dxa"/>
          </w:tcPr>
          <w:p w:rsidR="00B425E1" w:rsidRPr="009175B4" w:rsidRDefault="00B425E1" w:rsidP="00F8725F">
            <w:pPr>
              <w:tabs>
                <w:tab w:val="center" w:pos="4153"/>
                <w:tab w:val="right" w:pos="8306"/>
              </w:tabs>
              <w:ind w:firstLine="460"/>
              <w:jc w:val="both"/>
              <w:rPr>
                <w:rFonts w:ascii="Times New Roman" w:hAnsi="Times New Roman"/>
                <w:bCs/>
                <w:sz w:val="24"/>
                <w:szCs w:val="24"/>
                <w:highlight w:val="yellow"/>
              </w:rPr>
            </w:pPr>
            <w:r w:rsidRPr="009175B4">
              <w:rPr>
                <w:rFonts w:ascii="Times New Roman" w:hAnsi="Times New Roman"/>
                <w:bCs/>
                <w:sz w:val="24"/>
                <w:szCs w:val="24"/>
                <w:highlight w:val="yellow"/>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B425E1" w:rsidRPr="009175B4" w:rsidRDefault="00B425E1" w:rsidP="00F8725F">
            <w:pPr>
              <w:tabs>
                <w:tab w:val="center" w:pos="4153"/>
                <w:tab w:val="right" w:pos="8306"/>
              </w:tabs>
              <w:ind w:firstLine="460"/>
              <w:jc w:val="both"/>
              <w:rPr>
                <w:rFonts w:ascii="Times New Roman" w:hAnsi="Times New Roman"/>
                <w:bCs/>
                <w:sz w:val="24"/>
                <w:szCs w:val="24"/>
                <w:highlight w:val="yellow"/>
              </w:rPr>
            </w:pPr>
            <w:r w:rsidRPr="00686A4F">
              <w:rPr>
                <w:rFonts w:ascii="Times New Roman" w:hAnsi="Times New Roman"/>
                <w:bCs/>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r w:rsidRPr="00686A4F">
              <w:rPr>
                <w:rFonts w:ascii="Times New Roman" w:hAnsi="Times New Roman"/>
                <w:bCs/>
                <w:sz w:val="24"/>
                <w:szCs w:val="24"/>
                <w:highlight w:val="yellow"/>
              </w:rPr>
              <w:lastRenderedPageBreak/>
              <w:t xml:space="preserve">відкритих торгів, замовник відхиляє тендерну пропозицію такого учасника процедури закупівлі. </w:t>
            </w:r>
            <w:r w:rsidRPr="009175B4">
              <w:rPr>
                <w:rFonts w:ascii="Times New Roman" w:hAnsi="Times New Roman"/>
                <w:bCs/>
                <w:sz w:val="24"/>
                <w:szCs w:val="24"/>
                <w:highlight w:val="yellow"/>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25E1" w:rsidRPr="009175B4" w:rsidRDefault="00B425E1" w:rsidP="00F8725F">
            <w:pPr>
              <w:tabs>
                <w:tab w:val="center" w:pos="4153"/>
                <w:tab w:val="right" w:pos="8306"/>
              </w:tabs>
              <w:ind w:firstLine="460"/>
              <w:jc w:val="both"/>
              <w:rPr>
                <w:rFonts w:ascii="Times New Roman" w:hAnsi="Times New Roman"/>
                <w:bCs/>
                <w:sz w:val="24"/>
                <w:szCs w:val="24"/>
                <w:highlight w:val="yellow"/>
              </w:rPr>
            </w:pPr>
          </w:p>
          <w:p w:rsidR="00B425E1" w:rsidRPr="009175B4" w:rsidRDefault="00B425E1" w:rsidP="00F8725F">
            <w:pPr>
              <w:tabs>
                <w:tab w:val="center" w:pos="4153"/>
                <w:tab w:val="right" w:pos="8306"/>
              </w:tabs>
              <w:ind w:firstLine="460"/>
              <w:jc w:val="both"/>
              <w:rPr>
                <w:rFonts w:ascii="Times New Roman" w:hAnsi="Times New Roman"/>
                <w:bCs/>
                <w:sz w:val="24"/>
                <w:szCs w:val="24"/>
                <w:highlight w:val="yellow"/>
              </w:rPr>
            </w:pPr>
            <w:r w:rsidRPr="009175B4">
              <w:rPr>
                <w:rFonts w:ascii="Times New Roman" w:hAnsi="Times New Roman"/>
                <w:bCs/>
                <w:sz w:val="24"/>
                <w:szCs w:val="24"/>
                <w:highlight w:val="yellow"/>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rFonts w:ascii="Times New Roman" w:hAnsi="Times New Roman"/>
                <w:bCs/>
                <w:sz w:val="24"/>
                <w:szCs w:val="24"/>
                <w:highlight w:val="yellow"/>
              </w:rPr>
              <w:t xml:space="preserve"> </w:t>
            </w:r>
            <w:r w:rsidRPr="00453FDE">
              <w:rPr>
                <w:rFonts w:ascii="Times New Roman" w:hAnsi="Times New Roman"/>
                <w:bCs/>
                <w:sz w:val="24"/>
                <w:szCs w:val="24"/>
              </w:rPr>
              <w:t xml:space="preserve">відсутності </w:t>
            </w:r>
            <w:r w:rsidRPr="009175B4">
              <w:rPr>
                <w:rFonts w:ascii="Times New Roman" w:hAnsi="Times New Roman"/>
                <w:bCs/>
                <w:sz w:val="24"/>
                <w:szCs w:val="24"/>
                <w:highlight w:val="yellow"/>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25E1" w:rsidRDefault="00B425E1" w:rsidP="00F8725F">
            <w:pPr>
              <w:tabs>
                <w:tab w:val="center" w:pos="4153"/>
                <w:tab w:val="right" w:pos="8306"/>
              </w:tabs>
              <w:ind w:firstLine="460"/>
              <w:jc w:val="both"/>
              <w:rPr>
                <w:rFonts w:ascii="Times New Roman" w:hAnsi="Times New Roman"/>
                <w:bCs/>
                <w:sz w:val="24"/>
                <w:szCs w:val="24"/>
              </w:rPr>
            </w:pPr>
            <w:r w:rsidRPr="009175B4">
              <w:rPr>
                <w:rFonts w:ascii="Times New Roman" w:hAnsi="Times New Roman"/>
                <w:bCs/>
                <w:sz w:val="24"/>
                <w:szCs w:val="24"/>
                <w:highlight w:val="yellow"/>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B81462">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B81462">
              <w:rPr>
                <w:rFonts w:ascii="Times New Roman" w:hAnsi="Times New Roman"/>
                <w:b/>
                <w:bCs/>
                <w:sz w:val="24"/>
                <w:szCs w:val="24"/>
              </w:rPr>
              <w:t>.</w:t>
            </w:r>
          </w:p>
          <w:p w:rsidR="00B425E1" w:rsidRPr="00B81462" w:rsidRDefault="00B425E1" w:rsidP="00F8725F">
            <w:pPr>
              <w:tabs>
                <w:tab w:val="center" w:pos="4153"/>
                <w:tab w:val="right" w:pos="8306"/>
              </w:tabs>
              <w:ind w:firstLine="460"/>
              <w:jc w:val="both"/>
              <w:rPr>
                <w:rFonts w:ascii="Times New Roman" w:eastAsia="Times New Roman" w:hAnsi="Times New Roman"/>
                <w:sz w:val="24"/>
                <w:szCs w:val="24"/>
                <w:lang w:eastAsia="uk-UA"/>
              </w:rPr>
            </w:pPr>
            <w:r w:rsidRPr="00B81462">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w:t>
            </w:r>
            <w:r w:rsidRPr="00B81462">
              <w:rPr>
                <w:rFonts w:ascii="Times New Roman" w:hAnsi="Times New Roman"/>
                <w:bCs/>
                <w:sz w:val="24"/>
                <w:szCs w:val="24"/>
              </w:rPr>
              <w:lastRenderedPageBreak/>
              <w:t xml:space="preserve">сертифікатів. </w:t>
            </w:r>
          </w:p>
          <w:p w:rsidR="00B425E1" w:rsidRPr="00B81462" w:rsidRDefault="00B425E1" w:rsidP="00F8725F">
            <w:pPr>
              <w:jc w:val="both"/>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w:t>
            </w:r>
            <w:proofErr w:type="spellStart"/>
            <w:r w:rsidRPr="00B81462">
              <w:rPr>
                <w:rFonts w:ascii="Times New Roman" w:eastAsia="Times New Roman" w:hAnsi="Times New Roman"/>
                <w:color w:val="000000"/>
                <w:sz w:val="24"/>
                <w:szCs w:val="24"/>
                <w:lang w:eastAsia="uk-UA"/>
              </w:rPr>
              <w:t>веб-порталі</w:t>
            </w:r>
            <w:proofErr w:type="spellEnd"/>
            <w:r w:rsidRPr="00B81462">
              <w:rPr>
                <w:rFonts w:ascii="Times New Roman" w:eastAsia="Times New Roman" w:hAnsi="Times New Roman"/>
                <w:color w:val="000000"/>
                <w:sz w:val="24"/>
                <w:szCs w:val="24"/>
                <w:lang w:eastAsia="uk-UA"/>
              </w:rPr>
              <w:t xml:space="preserve"> Уповноваженого органу повідомлення про намір укласти договір.</w:t>
            </w:r>
          </w:p>
          <w:p w:rsidR="00B425E1" w:rsidRPr="00686A4F" w:rsidRDefault="00B425E1" w:rsidP="00F8725F">
            <w:pPr>
              <w:tabs>
                <w:tab w:val="center" w:pos="4153"/>
                <w:tab w:val="right" w:pos="8306"/>
              </w:tabs>
              <w:ind w:firstLine="460"/>
              <w:jc w:val="both"/>
              <w:rPr>
                <w:rFonts w:ascii="Times New Roman" w:hAnsi="Times New Roman"/>
                <w:bCs/>
                <w:sz w:val="24"/>
                <w:szCs w:val="24"/>
                <w:highlight w:val="yellow"/>
              </w:rPr>
            </w:pPr>
            <w:r w:rsidRPr="00686A4F">
              <w:rPr>
                <w:rFonts w:ascii="Times New Roman" w:hAnsi="Times New Roman"/>
                <w:bCs/>
                <w:sz w:val="24"/>
                <w:szCs w:val="24"/>
                <w:highlight w:val="yellow"/>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B425E1" w:rsidRPr="00B81462" w:rsidRDefault="00B425E1" w:rsidP="00F8725F">
            <w:pPr>
              <w:tabs>
                <w:tab w:val="center" w:pos="4153"/>
                <w:tab w:val="right" w:pos="8306"/>
              </w:tabs>
              <w:ind w:firstLine="460"/>
              <w:jc w:val="both"/>
              <w:rPr>
                <w:rFonts w:ascii="Times New Roman" w:hAnsi="Times New Roman"/>
                <w:bCs/>
                <w:sz w:val="24"/>
                <w:szCs w:val="24"/>
              </w:rPr>
            </w:pPr>
            <w:r w:rsidRPr="00686A4F">
              <w:rPr>
                <w:rFonts w:ascii="Times New Roman" w:hAnsi="Times New Roman"/>
                <w:bCs/>
                <w:sz w:val="24"/>
                <w:szCs w:val="24"/>
                <w:highlight w:val="yellow"/>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686A4F">
              <w:rPr>
                <w:rFonts w:ascii="Times New Roman" w:hAnsi="Times New Roman"/>
                <w:bCs/>
                <w:sz w:val="24"/>
                <w:szCs w:val="24"/>
              </w:rPr>
              <w:t xml:space="preserve"> </w:t>
            </w:r>
            <w:r w:rsidRPr="00B81462">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B425E1" w:rsidRPr="00B81462" w:rsidRDefault="00B425E1" w:rsidP="00F8725F">
            <w:pPr>
              <w:widowControl w:val="0"/>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425E1" w:rsidRPr="00B81462" w:rsidRDefault="00B425E1" w:rsidP="00F8725F">
            <w:pPr>
              <w:tabs>
                <w:tab w:val="center" w:pos="4153"/>
                <w:tab w:val="right" w:pos="8306"/>
              </w:tabs>
              <w:ind w:firstLine="460"/>
              <w:jc w:val="both"/>
              <w:rPr>
                <w:rFonts w:ascii="Times New Roman" w:eastAsia="Times New Roman" w:hAnsi="Times New Roman"/>
                <w:color w:val="000000"/>
                <w:sz w:val="24"/>
                <w:szCs w:val="24"/>
                <w:lang w:eastAsia="ru-RU"/>
              </w:rPr>
            </w:pPr>
            <w:r w:rsidRPr="00B81462">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w:t>
            </w:r>
            <w:r w:rsidRPr="00B81462">
              <w:rPr>
                <w:rFonts w:ascii="Times New Roman" w:eastAsia="Times New Roman" w:hAnsi="Times New Roman"/>
                <w:color w:val="000000"/>
                <w:sz w:val="24"/>
                <w:szCs w:val="24"/>
                <w:lang w:eastAsia="ru-RU"/>
              </w:rPr>
              <w:lastRenderedPageBreak/>
              <w:t>та вимоги, викладені замовником при підготовці цієї закупівлі.</w:t>
            </w:r>
          </w:p>
          <w:p w:rsidR="00B425E1" w:rsidRPr="006A2408" w:rsidRDefault="00B425E1" w:rsidP="00F8725F">
            <w:pPr>
              <w:pStyle w:val="a8"/>
              <w:ind w:firstLine="460"/>
              <w:jc w:val="both"/>
              <w:rPr>
                <w:rFonts w:ascii="Times New Roman" w:eastAsia="Times New Roman" w:hAnsi="Times New Roman"/>
                <w:sz w:val="24"/>
                <w:szCs w:val="24"/>
                <w:highlight w:val="yellow"/>
                <w:lang w:eastAsia="ru-RU"/>
              </w:rPr>
            </w:pPr>
            <w:r w:rsidRPr="00B81462">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B81462">
              <w:rPr>
                <w:rFonts w:ascii="Times New Roman" w:eastAsia="Times New Roman" w:hAnsi="Times New Roman"/>
                <w:color w:val="000000"/>
                <w:sz w:val="24"/>
                <w:szCs w:val="24"/>
                <w:lang w:eastAsia="ru-RU"/>
              </w:rPr>
              <w:t>проєктом</w:t>
            </w:r>
            <w:proofErr w:type="spellEnd"/>
            <w:r w:rsidRPr="00B81462">
              <w:rPr>
                <w:rFonts w:ascii="Times New Roman" w:eastAsia="Times New Roman" w:hAnsi="Times New Roman"/>
                <w:color w:val="000000"/>
                <w:sz w:val="24"/>
                <w:szCs w:val="24"/>
                <w:lang w:eastAsia="ru-RU"/>
              </w:rPr>
              <w:t xml:space="preserve"> договору про закупівлю, викладеним в </w:t>
            </w:r>
            <w:r w:rsidRPr="00B81462">
              <w:rPr>
                <w:rFonts w:ascii="Times New Roman" w:eastAsia="Times New Roman" w:hAnsi="Times New Roman"/>
                <w:b/>
                <w:bCs/>
                <w:iCs/>
                <w:color w:val="000000"/>
                <w:sz w:val="24"/>
                <w:szCs w:val="24"/>
                <w:lang w:eastAsia="ru-RU"/>
              </w:rPr>
              <w:t xml:space="preserve">Додатку 2 </w:t>
            </w:r>
            <w:r w:rsidRPr="00B81462">
              <w:rPr>
                <w:rFonts w:ascii="Times New Roman" w:eastAsia="Times New Roman" w:hAnsi="Times New Roman"/>
                <w:bCs/>
                <w:iCs/>
                <w:color w:val="000000"/>
                <w:sz w:val="24"/>
                <w:szCs w:val="24"/>
                <w:lang w:eastAsia="ru-RU"/>
              </w:rPr>
              <w:t>до</w:t>
            </w:r>
            <w:r w:rsidRPr="00B81462">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B81462">
              <w:rPr>
                <w:rFonts w:ascii="Times New Roman" w:eastAsia="Times New Roman" w:hAnsi="Times New Roman"/>
                <w:b/>
                <w:bCs/>
                <w:iCs/>
                <w:color w:val="000000"/>
                <w:sz w:val="24"/>
                <w:szCs w:val="24"/>
                <w:lang w:eastAsia="ru-RU"/>
              </w:rPr>
              <w:t>в п. 4 Розділу 3</w:t>
            </w:r>
            <w:r w:rsidRPr="00B81462">
              <w:rPr>
                <w:rFonts w:ascii="Times New Roman" w:eastAsia="Times New Roman" w:hAnsi="Times New Roman"/>
                <w:color w:val="000000"/>
                <w:sz w:val="24"/>
                <w:szCs w:val="24"/>
                <w:lang w:eastAsia="ru-RU"/>
              </w:rPr>
              <w:t xml:space="preserve"> до тендерної документації.</w:t>
            </w:r>
          </w:p>
        </w:tc>
      </w:tr>
      <w:tr w:rsidR="00E148B2" w:rsidTr="00F8725F">
        <w:trPr>
          <w:gridAfter w:val="1"/>
          <w:wAfter w:w="13" w:type="dxa"/>
          <w:trHeight w:val="99"/>
        </w:trPr>
        <w:tc>
          <w:tcPr>
            <w:tcW w:w="10761" w:type="dxa"/>
            <w:gridSpan w:val="2"/>
          </w:tcPr>
          <w:p w:rsidR="00E148B2" w:rsidRDefault="00E148B2" w:rsidP="00F8725F">
            <w:pPr>
              <w:jc w:val="center"/>
            </w:pPr>
            <w:r w:rsidRPr="00306DC0">
              <w:rPr>
                <w:rFonts w:ascii="Times New Roman" w:eastAsia="Times New Roman" w:hAnsi="Times New Roman"/>
                <w:b/>
                <w:bCs/>
                <w:sz w:val="24"/>
                <w:szCs w:val="24"/>
                <w:lang w:eastAsia="uk-UA"/>
              </w:rPr>
              <w:lastRenderedPageBreak/>
              <w:t>4. Відхилення тендерних пропозицій</w:t>
            </w:r>
          </w:p>
          <w:p w:rsidR="00E148B2" w:rsidRDefault="00E148B2" w:rsidP="00F8725F"/>
        </w:tc>
      </w:tr>
      <w:tr w:rsidR="00B425E1" w:rsidTr="00F8725F">
        <w:trPr>
          <w:gridAfter w:val="1"/>
          <w:wAfter w:w="13" w:type="dxa"/>
          <w:trHeight w:val="99"/>
        </w:trPr>
        <w:tc>
          <w:tcPr>
            <w:tcW w:w="5388" w:type="dxa"/>
          </w:tcPr>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1) учасник процедури закупівлі:</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proofErr w:type="spellStart"/>
            <w:r w:rsidRPr="00343F03">
              <w:rPr>
                <w:rFonts w:ascii="Times New Roman" w:eastAsia="Times New Roman" w:hAnsi="Times New Roman"/>
                <w:sz w:val="24"/>
                <w:szCs w:val="24"/>
                <w:lang w:val="ru-RU" w:eastAsia="ru-RU"/>
              </w:rPr>
              <w:t>зазначив</w:t>
            </w:r>
            <w:proofErr w:type="spellEnd"/>
            <w:r w:rsidRPr="00343F03">
              <w:rPr>
                <w:rFonts w:ascii="Times New Roman" w:eastAsia="Times New Roman" w:hAnsi="Times New Roman"/>
                <w:sz w:val="24"/>
                <w:szCs w:val="24"/>
                <w:lang w:val="ru-RU" w:eastAsia="ru-RU"/>
              </w:rPr>
              <w:t xml:space="preserve"> у </w:t>
            </w:r>
            <w:proofErr w:type="spellStart"/>
            <w:r w:rsidRPr="00343F03">
              <w:rPr>
                <w:rFonts w:ascii="Times New Roman" w:eastAsia="Times New Roman" w:hAnsi="Times New Roman"/>
                <w:sz w:val="24"/>
                <w:szCs w:val="24"/>
                <w:lang w:val="ru-RU" w:eastAsia="ru-RU"/>
              </w:rPr>
              <w:t>тендерній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lastRenderedPageBreak/>
              <w:t>недостовірну</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інформацію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є</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суттєвою</w:t>
            </w:r>
            <w:proofErr w:type="spellEnd"/>
            <w:r w:rsidRPr="00343F03">
              <w:rPr>
                <w:rFonts w:ascii="Times New Roman" w:eastAsia="Times New Roman" w:hAnsi="Times New Roman"/>
                <w:sz w:val="24"/>
                <w:szCs w:val="24"/>
                <w:lang w:val="ru-RU" w:eastAsia="ru-RU"/>
              </w:rPr>
              <w:t xml:space="preserve"> для </w:t>
            </w:r>
            <w:proofErr w:type="spellStart"/>
            <w:r w:rsidRPr="00343F03">
              <w:rPr>
                <w:rFonts w:ascii="Times New Roman" w:eastAsia="Times New Roman" w:hAnsi="Times New Roman"/>
                <w:sz w:val="24"/>
                <w:szCs w:val="24"/>
                <w:lang w:val="ru-RU" w:eastAsia="ru-RU"/>
              </w:rPr>
              <w:t>визначення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результатів</w:t>
            </w:r>
            <w:proofErr w:type="spellEnd"/>
            <w:r w:rsidRPr="00343F03">
              <w:rPr>
                <w:rFonts w:ascii="Times New Roman" w:eastAsia="Times New Roman" w:hAnsi="Times New Roman"/>
                <w:sz w:val="24"/>
                <w:szCs w:val="24"/>
                <w:lang w:val="ru-RU" w:eastAsia="ru-RU"/>
              </w:rPr>
              <w:t xml:space="preserve"> </w:t>
            </w:r>
            <w:proofErr w:type="spellStart"/>
            <w:proofErr w:type="gramStart"/>
            <w:r w:rsidRPr="00343F03">
              <w:rPr>
                <w:rFonts w:ascii="Times New Roman" w:eastAsia="Times New Roman" w:hAnsi="Times New Roman"/>
                <w:sz w:val="24"/>
                <w:szCs w:val="24"/>
                <w:lang w:val="ru-RU" w:eastAsia="ru-RU"/>
              </w:rPr>
              <w:t>в</w:t>
            </w:r>
            <w:proofErr w:type="gramEnd"/>
            <w:r w:rsidRPr="00343F03">
              <w:rPr>
                <w:rFonts w:ascii="Times New Roman" w:eastAsia="Times New Roman" w:hAnsi="Times New Roman"/>
                <w:sz w:val="24"/>
                <w:szCs w:val="24"/>
                <w:lang w:val="ru-RU" w:eastAsia="ru-RU"/>
              </w:rPr>
              <w:t>ідкритих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торгів</w:t>
            </w:r>
            <w:proofErr w:type="spellEnd"/>
            <w:r w:rsidRPr="00343F03">
              <w:rPr>
                <w:rFonts w:ascii="Times New Roman" w:eastAsia="Times New Roman" w:hAnsi="Times New Roman"/>
                <w:sz w:val="24"/>
                <w:szCs w:val="24"/>
                <w:lang w:val="ru-RU" w:eastAsia="ru-RU"/>
              </w:rPr>
              <w:t xml:space="preserve">, яку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виявлено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згідно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w:t>
            </w:r>
            <w:proofErr w:type="spellStart"/>
            <w:r w:rsidRPr="003532E0">
              <w:rPr>
                <w:rFonts w:ascii="Calibri" w:eastAsia="Calibri" w:hAnsi="Calibri"/>
              </w:rPr>
              <w:fldChar w:fldCharType="begin"/>
            </w:r>
            <w:r>
              <w:instrText xml:space="preserve"> HYPERLINK "https://zakon.rada.gov.ua/laws/show/1178-2022-%D0%BF/ed20230103" \l "n326" </w:instrText>
            </w:r>
            <w:r w:rsidRPr="003532E0">
              <w:rPr>
                <w:rFonts w:ascii="Calibri" w:eastAsia="Calibri" w:hAnsi="Calibri"/>
              </w:rPr>
              <w:fldChar w:fldCharType="separate"/>
            </w:r>
            <w:r w:rsidRPr="00343F03">
              <w:rPr>
                <w:rFonts w:ascii="Times New Roman" w:eastAsia="Times New Roman" w:hAnsi="Times New Roman"/>
                <w:sz w:val="24"/>
                <w:szCs w:val="24"/>
                <w:u w:val="single"/>
                <w:lang w:val="ru-RU" w:eastAsia="ru-RU"/>
              </w:rPr>
              <w:t>абзацом</w:t>
            </w:r>
            <w:proofErr w:type="spellEnd"/>
            <w:r w:rsidRPr="00343F03">
              <w:rPr>
                <w:rFonts w:ascii="Times New Roman" w:eastAsia="Times New Roman" w:hAnsi="Times New Roman"/>
                <w:sz w:val="24"/>
                <w:szCs w:val="24"/>
                <w:u w:val="single"/>
                <w:lang w:val="ru-RU" w:eastAsia="ru-RU"/>
              </w:rPr>
              <w:t xml:space="preserve"> другим</w:t>
            </w:r>
            <w:r>
              <w:rPr>
                <w:rFonts w:ascii="Times New Roman" w:eastAsia="Times New Roman" w:hAnsi="Times New Roman"/>
                <w:sz w:val="24"/>
                <w:szCs w:val="24"/>
                <w:u w:val="single"/>
                <w:lang w:val="ru-RU" w:eastAsia="ru-RU"/>
              </w:rPr>
              <w:fldChar w:fldCharType="end"/>
            </w:r>
            <w:r w:rsidRPr="00343F03">
              <w:rPr>
                <w:rFonts w:ascii="Times New Roman" w:eastAsia="Times New Roman" w:hAnsi="Times New Roman"/>
                <w:sz w:val="24"/>
                <w:szCs w:val="24"/>
                <w:lang w:val="ru-RU" w:eastAsia="ru-RU"/>
              </w:rPr>
              <w:t xml:space="preserve"> пункту 39 </w:t>
            </w:r>
            <w:proofErr w:type="spellStart"/>
            <w:r w:rsidRPr="00343F03">
              <w:rPr>
                <w:rFonts w:ascii="Times New Roman" w:eastAsia="Times New Roman" w:hAnsi="Times New Roman"/>
                <w:sz w:val="24"/>
                <w:szCs w:val="24"/>
                <w:lang w:val="ru-RU" w:eastAsia="ru-RU"/>
              </w:rPr>
              <w:t>особливостей</w:t>
            </w:r>
            <w:proofErr w:type="spellEnd"/>
            <w:r w:rsidRPr="00343F03">
              <w:rPr>
                <w:rFonts w:ascii="Times New Roman" w:eastAsia="Times New Roman" w:hAnsi="Times New Roman"/>
                <w:sz w:val="24"/>
                <w:szCs w:val="24"/>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r w:rsidRPr="00343F03">
              <w:rPr>
                <w:rFonts w:ascii="Times New Roman" w:eastAsia="Times New Roman" w:hAnsi="Times New Roman"/>
                <w:sz w:val="24"/>
                <w:szCs w:val="24"/>
                <w:lang w:val="ru-RU" w:eastAsia="ru-RU"/>
              </w:rPr>
              <w:t xml:space="preserve">не </w:t>
            </w:r>
            <w:proofErr w:type="spellStart"/>
            <w:r w:rsidRPr="00343F03">
              <w:rPr>
                <w:rFonts w:ascii="Times New Roman" w:eastAsia="Times New Roman" w:hAnsi="Times New Roman"/>
                <w:sz w:val="24"/>
                <w:szCs w:val="24"/>
                <w:lang w:val="ru-RU" w:eastAsia="ru-RU"/>
              </w:rPr>
              <w:t>надав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забезпечення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якщо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таке</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забезпечення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вимагалося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забезпечення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xml:space="preserve"> не </w:t>
            </w:r>
            <w:proofErr w:type="spellStart"/>
            <w:r w:rsidRPr="00343F03">
              <w:rPr>
                <w:rFonts w:ascii="Times New Roman" w:eastAsia="Times New Roman" w:hAnsi="Times New Roman"/>
                <w:sz w:val="24"/>
                <w:szCs w:val="24"/>
                <w:lang w:val="ru-RU" w:eastAsia="ru-RU"/>
              </w:rPr>
              <w:t>відповідає</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умовам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визначені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у </w:t>
            </w:r>
            <w:proofErr w:type="spellStart"/>
            <w:r w:rsidRPr="00343F03">
              <w:rPr>
                <w:rFonts w:ascii="Times New Roman" w:eastAsia="Times New Roman" w:hAnsi="Times New Roman"/>
                <w:sz w:val="24"/>
                <w:szCs w:val="24"/>
                <w:lang w:val="ru-RU" w:eastAsia="ru-RU"/>
              </w:rPr>
              <w:t>тендерній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документації</w:t>
            </w:r>
            <w:proofErr w:type="spellEnd"/>
            <w:r w:rsidRPr="00343F03">
              <w:rPr>
                <w:rFonts w:ascii="Times New Roman" w:eastAsia="Times New Roman" w:hAnsi="Times New Roman"/>
                <w:sz w:val="24"/>
                <w:szCs w:val="24"/>
                <w:lang w:val="ru-RU" w:eastAsia="ru-RU"/>
              </w:rPr>
              <w:t xml:space="preserve"> до такого </w:t>
            </w:r>
            <w:proofErr w:type="spellStart"/>
            <w:r w:rsidRPr="00343F03">
              <w:rPr>
                <w:rFonts w:ascii="Times New Roman" w:eastAsia="Times New Roman" w:hAnsi="Times New Roman"/>
                <w:sz w:val="24"/>
                <w:szCs w:val="24"/>
                <w:lang w:val="ru-RU" w:eastAsia="ru-RU"/>
              </w:rPr>
              <w:t>забезпечення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r w:rsidRPr="00343F03">
              <w:rPr>
                <w:rFonts w:ascii="Times New Roman" w:eastAsia="Times New Roman" w:hAnsi="Times New Roman"/>
                <w:sz w:val="24"/>
                <w:szCs w:val="24"/>
                <w:lang w:val="ru-RU" w:eastAsia="ru-RU"/>
              </w:rPr>
              <w:t xml:space="preserve">не </w:t>
            </w:r>
            <w:proofErr w:type="spellStart"/>
            <w:r w:rsidRPr="00343F03">
              <w:rPr>
                <w:rFonts w:ascii="Times New Roman" w:eastAsia="Times New Roman" w:hAnsi="Times New Roman"/>
                <w:sz w:val="24"/>
                <w:szCs w:val="24"/>
                <w:lang w:val="ru-RU" w:eastAsia="ru-RU"/>
              </w:rPr>
              <w:t>виправив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виявлені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w:t>
            </w:r>
            <w:proofErr w:type="spellStart"/>
            <w:proofErr w:type="gramStart"/>
            <w:r w:rsidRPr="00343F03">
              <w:rPr>
                <w:rFonts w:ascii="Times New Roman" w:eastAsia="Times New Roman" w:hAnsi="Times New Roman"/>
                <w:sz w:val="24"/>
                <w:szCs w:val="24"/>
                <w:lang w:val="ru-RU" w:eastAsia="ru-RU"/>
              </w:rPr>
              <w:t>п</w:t>
            </w:r>
            <w:proofErr w:type="gramEnd"/>
            <w:r w:rsidRPr="00343F03">
              <w:rPr>
                <w:rFonts w:ascii="Times New Roman" w:eastAsia="Times New Roman" w:hAnsi="Times New Roman"/>
                <w:sz w:val="24"/>
                <w:szCs w:val="24"/>
                <w:lang w:val="ru-RU" w:eastAsia="ru-RU"/>
              </w:rPr>
              <w:t>ісля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розкриття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невідповідності</w:t>
            </w:r>
            <w:proofErr w:type="spellEnd"/>
            <w:r w:rsidRPr="00343F03">
              <w:rPr>
                <w:rFonts w:ascii="Times New Roman" w:eastAsia="Times New Roman" w:hAnsi="Times New Roman"/>
                <w:sz w:val="24"/>
                <w:szCs w:val="24"/>
                <w:lang w:val="ru-RU" w:eastAsia="ru-RU"/>
              </w:rPr>
              <w:t xml:space="preserve"> в </w:t>
            </w:r>
            <w:proofErr w:type="spellStart"/>
            <w:r w:rsidRPr="00343F03">
              <w:rPr>
                <w:rFonts w:ascii="Times New Roman" w:eastAsia="Times New Roman" w:hAnsi="Times New Roman"/>
                <w:sz w:val="24"/>
                <w:szCs w:val="24"/>
                <w:lang w:val="ru-RU" w:eastAsia="ru-RU"/>
              </w:rPr>
              <w:t>інформації</w:t>
            </w:r>
            <w:proofErr w:type="spellEnd"/>
            <w:r w:rsidRPr="00343F03">
              <w:rPr>
                <w:rFonts w:ascii="Times New Roman" w:eastAsia="Times New Roman" w:hAnsi="Times New Roman"/>
                <w:sz w:val="24"/>
                <w:szCs w:val="24"/>
                <w:lang w:val="ru-RU" w:eastAsia="ru-RU"/>
              </w:rPr>
              <w:t xml:space="preserve">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документах,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подані</w:t>
            </w:r>
            <w:proofErr w:type="spellEnd"/>
            <w:r w:rsidRPr="00343F03">
              <w:rPr>
                <w:rFonts w:ascii="Times New Roman" w:eastAsia="Times New Roman" w:hAnsi="Times New Roman"/>
                <w:sz w:val="24"/>
                <w:szCs w:val="24"/>
                <w:lang w:val="ru-RU" w:eastAsia="ru-RU"/>
              </w:rPr>
              <w:t xml:space="preserve"> ним у </w:t>
            </w:r>
            <w:proofErr w:type="spellStart"/>
            <w:r w:rsidRPr="00343F03">
              <w:rPr>
                <w:rFonts w:ascii="Times New Roman" w:eastAsia="Times New Roman" w:hAnsi="Times New Roman"/>
                <w:sz w:val="24"/>
                <w:szCs w:val="24"/>
                <w:lang w:val="ru-RU" w:eastAsia="ru-RU"/>
              </w:rPr>
              <w:t>складі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своєї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змінив</w:t>
            </w:r>
            <w:proofErr w:type="spellEnd"/>
            <w:r w:rsidRPr="00343F03">
              <w:rPr>
                <w:rFonts w:ascii="Times New Roman" w:eastAsia="Times New Roman" w:hAnsi="Times New Roman"/>
                <w:sz w:val="24"/>
                <w:szCs w:val="24"/>
                <w:lang w:val="ru-RU" w:eastAsia="ru-RU"/>
              </w:rPr>
              <w:t xml:space="preserve"> предмет </w:t>
            </w:r>
            <w:proofErr w:type="spellStart"/>
            <w:r w:rsidRPr="00343F03">
              <w:rPr>
                <w:rFonts w:ascii="Times New Roman" w:eastAsia="Times New Roman" w:hAnsi="Times New Roman"/>
                <w:sz w:val="24"/>
                <w:szCs w:val="24"/>
                <w:lang w:val="ru-RU" w:eastAsia="ru-RU"/>
              </w:rPr>
              <w:t>закупівлі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його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найменування</w:t>
            </w:r>
            <w:proofErr w:type="spellEnd"/>
            <w:r w:rsidRPr="00343F03">
              <w:rPr>
                <w:rFonts w:ascii="Times New Roman" w:eastAsia="Times New Roman" w:hAnsi="Times New Roman"/>
                <w:sz w:val="24"/>
                <w:szCs w:val="24"/>
                <w:lang w:val="ru-RU" w:eastAsia="ru-RU"/>
              </w:rPr>
              <w:t xml:space="preserve">, марку, модель </w:t>
            </w:r>
            <w:proofErr w:type="spellStart"/>
            <w:r w:rsidRPr="00343F03">
              <w:rPr>
                <w:rFonts w:ascii="Times New Roman" w:eastAsia="Times New Roman" w:hAnsi="Times New Roman"/>
                <w:sz w:val="24"/>
                <w:szCs w:val="24"/>
                <w:lang w:val="ru-RU" w:eastAsia="ru-RU"/>
              </w:rPr>
              <w:t>тощо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під</w:t>
            </w:r>
            <w:proofErr w:type="spellEnd"/>
            <w:r w:rsidRPr="00343F03">
              <w:rPr>
                <w:rFonts w:ascii="Times New Roman" w:eastAsia="Times New Roman" w:hAnsi="Times New Roman"/>
                <w:sz w:val="24"/>
                <w:szCs w:val="24"/>
                <w:lang w:val="ru-RU" w:eastAsia="ru-RU"/>
              </w:rPr>
              <w:t xml:space="preserve"> час </w:t>
            </w:r>
            <w:proofErr w:type="spellStart"/>
            <w:r w:rsidRPr="00343F03">
              <w:rPr>
                <w:rFonts w:ascii="Times New Roman" w:eastAsia="Times New Roman" w:hAnsi="Times New Roman"/>
                <w:sz w:val="24"/>
                <w:szCs w:val="24"/>
                <w:lang w:val="ru-RU" w:eastAsia="ru-RU"/>
              </w:rPr>
              <w:t>виправлення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виявлених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невідповідностей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протягом</w:t>
            </w:r>
            <w:proofErr w:type="spellEnd"/>
            <w:r w:rsidRPr="00343F03">
              <w:rPr>
                <w:rFonts w:ascii="Times New Roman" w:eastAsia="Times New Roman" w:hAnsi="Times New Roman"/>
                <w:sz w:val="24"/>
                <w:szCs w:val="24"/>
                <w:lang w:val="ru-RU" w:eastAsia="ru-RU"/>
              </w:rPr>
              <w:t xml:space="preserve"> 24 годин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xml:space="preserve"> моменту </w:t>
            </w:r>
            <w:proofErr w:type="spellStart"/>
            <w:r w:rsidRPr="00343F03">
              <w:rPr>
                <w:rFonts w:ascii="Times New Roman" w:eastAsia="Times New Roman" w:hAnsi="Times New Roman"/>
                <w:sz w:val="24"/>
                <w:szCs w:val="24"/>
                <w:lang w:val="ru-RU" w:eastAsia="ru-RU"/>
              </w:rPr>
              <w:t>розміщення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в </w:t>
            </w:r>
            <w:proofErr w:type="spellStart"/>
            <w:r w:rsidRPr="00343F03">
              <w:rPr>
                <w:rFonts w:ascii="Times New Roman" w:eastAsia="Times New Roman" w:hAnsi="Times New Roman"/>
                <w:sz w:val="24"/>
                <w:szCs w:val="24"/>
                <w:lang w:val="ru-RU" w:eastAsia="ru-RU"/>
              </w:rPr>
              <w:t>електронній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системі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закупівель</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повідомлення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вимогою</w:t>
            </w:r>
            <w:proofErr w:type="spellEnd"/>
            <w:r w:rsidRPr="00343F03">
              <w:rPr>
                <w:rFonts w:ascii="Times New Roman" w:eastAsia="Times New Roman" w:hAnsi="Times New Roman"/>
                <w:sz w:val="24"/>
                <w:szCs w:val="24"/>
                <w:lang w:val="ru-RU" w:eastAsia="ru-RU"/>
              </w:rPr>
              <w:t xml:space="preserve"> про </w:t>
            </w:r>
            <w:proofErr w:type="spellStart"/>
            <w:r w:rsidRPr="00343F03">
              <w:rPr>
                <w:rFonts w:ascii="Times New Roman" w:eastAsia="Times New Roman" w:hAnsi="Times New Roman"/>
                <w:sz w:val="24"/>
                <w:szCs w:val="24"/>
                <w:lang w:val="ru-RU" w:eastAsia="ru-RU"/>
              </w:rPr>
              <w:t>усунення</w:t>
            </w:r>
            <w:proofErr w:type="spellEnd"/>
            <w:r w:rsidRPr="00343F03">
              <w:rPr>
                <w:rFonts w:ascii="Times New Roman" w:eastAsia="Times New Roman" w:hAnsi="Times New Roman"/>
                <w:sz w:val="24"/>
                <w:szCs w:val="24"/>
                <w:lang w:val="ru-RU" w:eastAsia="ru-RU"/>
              </w:rPr>
              <w:t xml:space="preserve"> таких </w:t>
            </w:r>
            <w:proofErr w:type="spellStart"/>
            <w:r w:rsidRPr="00343F03">
              <w:rPr>
                <w:rFonts w:ascii="Times New Roman" w:eastAsia="Times New Roman" w:hAnsi="Times New Roman"/>
                <w:sz w:val="24"/>
                <w:szCs w:val="24"/>
                <w:lang w:val="ru-RU" w:eastAsia="ru-RU"/>
              </w:rPr>
              <w:t>невідповідностей</w:t>
            </w:r>
            <w:proofErr w:type="spellEnd"/>
            <w:r w:rsidRPr="00343F03">
              <w:rPr>
                <w:rFonts w:ascii="Times New Roman" w:eastAsia="Times New Roman" w:hAnsi="Times New Roman"/>
                <w:sz w:val="24"/>
                <w:szCs w:val="24"/>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r w:rsidRPr="00343F03">
              <w:rPr>
                <w:rFonts w:ascii="Times New Roman" w:eastAsia="Times New Roman" w:hAnsi="Times New Roman"/>
                <w:sz w:val="24"/>
                <w:szCs w:val="24"/>
                <w:lang w:val="ru-RU" w:eastAsia="ru-RU"/>
              </w:rPr>
              <w:t xml:space="preserve">не </w:t>
            </w:r>
            <w:proofErr w:type="spellStart"/>
            <w:r w:rsidRPr="00343F03">
              <w:rPr>
                <w:rFonts w:ascii="Times New Roman" w:eastAsia="Times New Roman" w:hAnsi="Times New Roman"/>
                <w:sz w:val="24"/>
                <w:szCs w:val="24"/>
                <w:lang w:val="ru-RU" w:eastAsia="ru-RU"/>
              </w:rPr>
              <w:t>надав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обґрунтування</w:t>
            </w:r>
            <w:proofErr w:type="spellEnd"/>
            <w:r w:rsidRPr="00343F03">
              <w:rPr>
                <w:rFonts w:ascii="Times New Roman" w:eastAsia="Times New Roman" w:hAnsi="Times New Roman"/>
                <w:sz w:val="24"/>
                <w:szCs w:val="24"/>
                <w:lang w:val="ru-RU" w:eastAsia="ru-RU"/>
              </w:rPr>
              <w:t xml:space="preserve"> аномально </w:t>
            </w:r>
            <w:proofErr w:type="spellStart"/>
            <w:r w:rsidRPr="00343F03">
              <w:rPr>
                <w:rFonts w:ascii="Times New Roman" w:eastAsia="Times New Roman" w:hAnsi="Times New Roman"/>
                <w:sz w:val="24"/>
                <w:szCs w:val="24"/>
                <w:lang w:val="ru-RU" w:eastAsia="ru-RU"/>
              </w:rPr>
              <w:t>низької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ціни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протягом</w:t>
            </w:r>
            <w:proofErr w:type="spellEnd"/>
            <w:r w:rsidRPr="00343F03">
              <w:rPr>
                <w:rFonts w:ascii="Times New Roman" w:eastAsia="Times New Roman" w:hAnsi="Times New Roman"/>
                <w:sz w:val="24"/>
                <w:szCs w:val="24"/>
                <w:lang w:val="ru-RU" w:eastAsia="ru-RU"/>
              </w:rPr>
              <w:t xml:space="preserve"> строку, </w:t>
            </w:r>
            <w:proofErr w:type="spellStart"/>
            <w:r w:rsidRPr="00343F03">
              <w:rPr>
                <w:rFonts w:ascii="Times New Roman" w:eastAsia="Times New Roman" w:hAnsi="Times New Roman"/>
                <w:sz w:val="24"/>
                <w:szCs w:val="24"/>
                <w:lang w:val="ru-RU" w:eastAsia="ru-RU"/>
              </w:rPr>
              <w:t>визначеного</w:t>
            </w:r>
            <w:proofErr w:type="spellEnd"/>
            <w:r w:rsidRPr="00343F03">
              <w:rPr>
                <w:rFonts w:ascii="Times New Roman" w:eastAsia="Times New Roman" w:hAnsi="Times New Roman"/>
                <w:sz w:val="24"/>
                <w:szCs w:val="24"/>
                <w:lang w:val="ru-RU" w:eastAsia="ru-RU"/>
              </w:rPr>
              <w:t> </w:t>
            </w:r>
            <w:proofErr w:type="spellStart"/>
            <w:r w:rsidRPr="003532E0">
              <w:rPr>
                <w:rFonts w:ascii="Calibri" w:eastAsia="Calibri" w:hAnsi="Calibri"/>
              </w:rPr>
              <w:fldChar w:fldCharType="begin"/>
            </w:r>
            <w:r>
              <w:instrText xml:space="preserve"> HYPERLINK "https://zakon.rada.gov.ua/laws/show/1178-2022-%D0%BF/ed20230103" \l "n318" </w:instrText>
            </w:r>
            <w:r w:rsidRPr="003532E0">
              <w:rPr>
                <w:rFonts w:ascii="Calibri" w:eastAsia="Calibri" w:hAnsi="Calibri"/>
              </w:rPr>
              <w:fldChar w:fldCharType="separate"/>
            </w:r>
            <w:r w:rsidRPr="00343F03">
              <w:rPr>
                <w:rFonts w:ascii="Times New Roman" w:eastAsia="Times New Roman" w:hAnsi="Times New Roman"/>
                <w:sz w:val="24"/>
                <w:szCs w:val="24"/>
                <w:u w:val="single"/>
                <w:lang w:val="ru-RU" w:eastAsia="ru-RU"/>
              </w:rPr>
              <w:t>абзацом</w:t>
            </w:r>
            <w:proofErr w:type="spellEnd"/>
            <w:r w:rsidRPr="00343F03">
              <w:rPr>
                <w:rFonts w:ascii="Times New Roman" w:eastAsia="Times New Roman" w:hAnsi="Times New Roman"/>
                <w:sz w:val="24"/>
                <w:szCs w:val="24"/>
                <w:u w:val="single"/>
                <w:lang w:val="ru-RU" w:eastAsia="ru-RU"/>
              </w:rPr>
              <w:t xml:space="preserve"> </w:t>
            </w:r>
            <w:proofErr w:type="spellStart"/>
            <w:proofErr w:type="gramStart"/>
            <w:r w:rsidRPr="00343F03">
              <w:rPr>
                <w:rFonts w:ascii="Times New Roman" w:eastAsia="Times New Roman" w:hAnsi="Times New Roman"/>
                <w:sz w:val="24"/>
                <w:szCs w:val="24"/>
                <w:u w:val="single"/>
                <w:lang w:val="ru-RU" w:eastAsia="ru-RU"/>
              </w:rPr>
              <w:t>п’ятим</w:t>
            </w:r>
            <w:proofErr w:type="spellEnd"/>
            <w:proofErr w:type="gramEnd"/>
            <w:r>
              <w:rPr>
                <w:rFonts w:ascii="Times New Roman" w:eastAsia="Times New Roman" w:hAnsi="Times New Roman"/>
                <w:sz w:val="24"/>
                <w:szCs w:val="24"/>
                <w:u w:val="single"/>
                <w:lang w:val="ru-RU" w:eastAsia="ru-RU"/>
              </w:rPr>
              <w:fldChar w:fldCharType="end"/>
            </w:r>
            <w:r w:rsidRPr="00343F03">
              <w:rPr>
                <w:rFonts w:ascii="Times New Roman" w:eastAsia="Times New Roman" w:hAnsi="Times New Roman"/>
                <w:sz w:val="24"/>
                <w:szCs w:val="24"/>
                <w:lang w:val="ru-RU" w:eastAsia="ru-RU"/>
              </w:rPr>
              <w:t xml:space="preserve"> пункту 38 </w:t>
            </w:r>
            <w:proofErr w:type="spellStart"/>
            <w:r w:rsidRPr="00343F03">
              <w:rPr>
                <w:rFonts w:ascii="Times New Roman" w:eastAsia="Times New Roman" w:hAnsi="Times New Roman"/>
                <w:sz w:val="24"/>
                <w:szCs w:val="24"/>
                <w:lang w:val="ru-RU" w:eastAsia="ru-RU"/>
              </w:rPr>
              <w:t>цих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особливостей</w:t>
            </w:r>
            <w:proofErr w:type="spellEnd"/>
            <w:r w:rsidRPr="00343F03">
              <w:rPr>
                <w:rFonts w:ascii="Times New Roman" w:eastAsia="Times New Roman" w:hAnsi="Times New Roman"/>
                <w:sz w:val="24"/>
                <w:szCs w:val="24"/>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proofErr w:type="spellStart"/>
            <w:r w:rsidRPr="00343F03">
              <w:rPr>
                <w:rFonts w:ascii="Times New Roman" w:eastAsia="Times New Roman" w:hAnsi="Times New Roman"/>
                <w:sz w:val="24"/>
                <w:szCs w:val="24"/>
                <w:lang w:val="ru-RU" w:eastAsia="ru-RU"/>
              </w:rPr>
              <w:t>визначив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конфіденційною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інформацію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не </w:t>
            </w:r>
            <w:proofErr w:type="spellStart"/>
            <w:r w:rsidRPr="00343F03">
              <w:rPr>
                <w:rFonts w:ascii="Times New Roman" w:eastAsia="Times New Roman" w:hAnsi="Times New Roman"/>
                <w:sz w:val="24"/>
                <w:szCs w:val="24"/>
                <w:lang w:val="ru-RU" w:eastAsia="ru-RU"/>
              </w:rPr>
              <w:t>може</w:t>
            </w:r>
            <w:proofErr w:type="spellEnd"/>
            <w:r w:rsidRPr="00343F03">
              <w:rPr>
                <w:rFonts w:ascii="Times New Roman" w:eastAsia="Times New Roman" w:hAnsi="Times New Roman"/>
                <w:sz w:val="24"/>
                <w:szCs w:val="24"/>
                <w:lang w:val="ru-RU" w:eastAsia="ru-RU"/>
              </w:rPr>
              <w:t xml:space="preserve"> бути </w:t>
            </w:r>
            <w:proofErr w:type="spellStart"/>
            <w:r w:rsidRPr="00343F03">
              <w:rPr>
                <w:rFonts w:ascii="Times New Roman" w:eastAsia="Times New Roman" w:hAnsi="Times New Roman"/>
                <w:sz w:val="24"/>
                <w:szCs w:val="24"/>
                <w:lang w:val="ru-RU" w:eastAsia="ru-RU"/>
              </w:rPr>
              <w:t>визначена</w:t>
            </w:r>
            <w:proofErr w:type="spellEnd"/>
            <w:r w:rsidRPr="00343F03">
              <w:rPr>
                <w:rFonts w:ascii="Times New Roman" w:eastAsia="Times New Roman" w:hAnsi="Times New Roman"/>
                <w:sz w:val="24"/>
                <w:szCs w:val="24"/>
                <w:lang w:val="ru-RU" w:eastAsia="ru-RU"/>
              </w:rPr>
              <w:t xml:space="preserve"> як </w:t>
            </w:r>
            <w:proofErr w:type="spellStart"/>
            <w:r w:rsidRPr="00343F03">
              <w:rPr>
                <w:rFonts w:ascii="Times New Roman" w:eastAsia="Times New Roman" w:hAnsi="Times New Roman"/>
                <w:sz w:val="24"/>
                <w:szCs w:val="24"/>
                <w:lang w:val="ru-RU" w:eastAsia="ru-RU"/>
              </w:rPr>
              <w:t>конфіденційна</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відповідно</w:t>
            </w:r>
            <w:proofErr w:type="spellEnd"/>
            <w:r w:rsidRPr="00343F03">
              <w:rPr>
                <w:rFonts w:ascii="Times New Roman" w:eastAsia="Times New Roman" w:hAnsi="Times New Roman"/>
                <w:sz w:val="24"/>
                <w:szCs w:val="24"/>
                <w:lang w:val="ru-RU" w:eastAsia="ru-RU"/>
              </w:rPr>
              <w:t xml:space="preserve"> до </w:t>
            </w:r>
            <w:proofErr w:type="spellStart"/>
            <w:r w:rsidRPr="00343F03">
              <w:rPr>
                <w:rFonts w:ascii="Times New Roman" w:eastAsia="Times New Roman" w:hAnsi="Times New Roman"/>
                <w:sz w:val="24"/>
                <w:szCs w:val="24"/>
                <w:lang w:val="ru-RU" w:eastAsia="ru-RU"/>
              </w:rPr>
              <w:t>вимог</w:t>
            </w:r>
            <w:proofErr w:type="spellEnd"/>
            <w:r w:rsidRPr="00343F03">
              <w:rPr>
                <w:rFonts w:ascii="Times New Roman" w:eastAsia="Times New Roman" w:hAnsi="Times New Roman"/>
                <w:sz w:val="24"/>
                <w:szCs w:val="24"/>
                <w:lang w:val="ru-RU" w:eastAsia="ru-RU"/>
              </w:rPr>
              <w:t> </w:t>
            </w:r>
            <w:hyperlink r:id="rId5" w:anchor="n291" w:history="1">
              <w:r w:rsidRPr="00343F03">
                <w:rPr>
                  <w:rFonts w:ascii="Times New Roman" w:eastAsia="Times New Roman" w:hAnsi="Times New Roman"/>
                  <w:sz w:val="24"/>
                  <w:szCs w:val="24"/>
                  <w:u w:val="single"/>
                  <w:lang w:val="ru-RU" w:eastAsia="ru-RU"/>
                </w:rPr>
                <w:t xml:space="preserve">абзацу </w:t>
              </w:r>
              <w:proofErr w:type="gramStart"/>
              <w:r w:rsidRPr="00343F03">
                <w:rPr>
                  <w:rFonts w:ascii="Times New Roman" w:eastAsia="Times New Roman" w:hAnsi="Times New Roman"/>
                  <w:sz w:val="24"/>
                  <w:szCs w:val="24"/>
                  <w:u w:val="single"/>
                  <w:lang w:val="ru-RU" w:eastAsia="ru-RU"/>
                </w:rPr>
                <w:t>другого</w:t>
              </w:r>
              <w:proofErr w:type="gramEnd"/>
            </w:hyperlink>
            <w:r>
              <w:rPr>
                <w:rFonts w:ascii="Times New Roman" w:eastAsia="Times New Roman" w:hAnsi="Times New Roman"/>
                <w:sz w:val="24"/>
                <w:szCs w:val="24"/>
                <w:lang w:val="ru-RU" w:eastAsia="ru-RU"/>
              </w:rPr>
              <w:t xml:space="preserve"> пункту 36 </w:t>
            </w:r>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особливостей</w:t>
            </w:r>
            <w:proofErr w:type="spellEnd"/>
            <w:r w:rsidRPr="00343F03">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eastAsia="uk-UA"/>
              </w:rPr>
            </w:pPr>
            <w:proofErr w:type="spellStart"/>
            <w:r w:rsidRPr="00343F03">
              <w:rPr>
                <w:rFonts w:ascii="Times New Roman" w:eastAsia="Times New Roman" w:hAnsi="Times New Roman"/>
                <w:sz w:val="24"/>
                <w:szCs w:val="24"/>
                <w:lang w:val="ru-RU" w:eastAsia="ru-RU"/>
              </w:rPr>
              <w:t>є</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юридичною</w:t>
            </w:r>
            <w:proofErr w:type="spellEnd"/>
            <w:r w:rsidRPr="00343F03">
              <w:rPr>
                <w:rFonts w:ascii="Times New Roman" w:eastAsia="Times New Roman" w:hAnsi="Times New Roman"/>
                <w:sz w:val="24"/>
                <w:szCs w:val="24"/>
                <w:lang w:val="ru-RU" w:eastAsia="ru-RU"/>
              </w:rPr>
              <w:t xml:space="preserve"> особою - резидентом</w:t>
            </w:r>
            <w:proofErr w:type="gramStart"/>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w:t>
            </w:r>
            <w:proofErr w:type="gramEnd"/>
            <w:r w:rsidRPr="00343F03">
              <w:rPr>
                <w:rFonts w:ascii="Times New Roman" w:eastAsia="Times New Roman" w:hAnsi="Times New Roman"/>
                <w:sz w:val="24"/>
                <w:szCs w:val="24"/>
                <w:lang w:val="ru-RU" w:eastAsia="ru-RU"/>
              </w:rPr>
              <w:t>осійської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Федерації</w:t>
            </w:r>
            <w:proofErr w:type="spellEnd"/>
            <w:r w:rsidRPr="00343F03">
              <w:rPr>
                <w:rFonts w:ascii="Times New Roman" w:eastAsia="Times New Roman" w:hAnsi="Times New Roman"/>
                <w:sz w:val="24"/>
                <w:szCs w:val="24"/>
                <w:lang w:val="ru-RU" w:eastAsia="ru-RU"/>
              </w:rPr>
              <w:t>/</w:t>
            </w:r>
            <w:proofErr w:type="spellStart"/>
            <w:r w:rsidRPr="00343F03">
              <w:rPr>
                <w:rFonts w:ascii="Times New Roman" w:eastAsia="Times New Roman" w:hAnsi="Times New Roman"/>
                <w:sz w:val="24"/>
                <w:szCs w:val="24"/>
                <w:lang w:val="ru-RU" w:eastAsia="ru-RU"/>
              </w:rPr>
              <w:t>Республіки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Білорусь</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державної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форми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власності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юридичною</w:t>
            </w:r>
            <w:proofErr w:type="spellEnd"/>
            <w:r w:rsidRPr="00343F03">
              <w:rPr>
                <w:rFonts w:ascii="Times New Roman" w:eastAsia="Times New Roman" w:hAnsi="Times New Roman"/>
                <w:sz w:val="24"/>
                <w:szCs w:val="24"/>
                <w:lang w:val="ru-RU" w:eastAsia="ru-RU"/>
              </w:rPr>
              <w:t xml:space="preserve"> особою, </w:t>
            </w:r>
            <w:proofErr w:type="spellStart"/>
            <w:r w:rsidRPr="00343F03">
              <w:rPr>
                <w:rFonts w:ascii="Times New Roman" w:eastAsia="Times New Roman" w:hAnsi="Times New Roman"/>
                <w:sz w:val="24"/>
                <w:szCs w:val="24"/>
                <w:lang w:val="ru-RU" w:eastAsia="ru-RU"/>
              </w:rPr>
              <w:t>створеною</w:t>
            </w:r>
            <w:proofErr w:type="spellEnd"/>
            <w:r w:rsidRPr="00343F03">
              <w:rPr>
                <w:rFonts w:ascii="Times New Roman" w:eastAsia="Times New Roman" w:hAnsi="Times New Roman"/>
                <w:sz w:val="24"/>
                <w:szCs w:val="24"/>
                <w:lang w:val="ru-RU" w:eastAsia="ru-RU"/>
              </w:rPr>
              <w:t xml:space="preserve">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зареєстрованою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відповідно</w:t>
            </w:r>
            <w:proofErr w:type="spellEnd"/>
            <w:r w:rsidRPr="00343F03">
              <w:rPr>
                <w:rFonts w:ascii="Times New Roman" w:eastAsia="Times New Roman" w:hAnsi="Times New Roman"/>
                <w:sz w:val="24"/>
                <w:szCs w:val="24"/>
                <w:lang w:val="ru-RU" w:eastAsia="ru-RU"/>
              </w:rPr>
              <w:t xml:space="preserve"> до </w:t>
            </w:r>
            <w:proofErr w:type="spellStart"/>
            <w:r w:rsidRPr="00343F03">
              <w:rPr>
                <w:rFonts w:ascii="Times New Roman" w:eastAsia="Times New Roman" w:hAnsi="Times New Roman"/>
                <w:sz w:val="24"/>
                <w:szCs w:val="24"/>
                <w:lang w:val="ru-RU" w:eastAsia="ru-RU"/>
              </w:rPr>
              <w:t>законодавства</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Російської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Федерації</w:t>
            </w:r>
            <w:proofErr w:type="spellEnd"/>
            <w:r w:rsidRPr="00343F03">
              <w:rPr>
                <w:rFonts w:ascii="Times New Roman" w:eastAsia="Times New Roman" w:hAnsi="Times New Roman"/>
                <w:sz w:val="24"/>
                <w:szCs w:val="24"/>
                <w:lang w:val="ru-RU" w:eastAsia="ru-RU"/>
              </w:rPr>
              <w:t>/</w:t>
            </w:r>
            <w:proofErr w:type="spellStart"/>
            <w:r w:rsidRPr="00343F03">
              <w:rPr>
                <w:rFonts w:ascii="Times New Roman" w:eastAsia="Times New Roman" w:hAnsi="Times New Roman"/>
                <w:sz w:val="24"/>
                <w:szCs w:val="24"/>
                <w:lang w:val="ru-RU" w:eastAsia="ru-RU"/>
              </w:rPr>
              <w:t>Республіки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Білорусь</w:t>
            </w:r>
            <w:proofErr w:type="spellEnd"/>
            <w:r w:rsidRPr="00343F03">
              <w:rPr>
                <w:rFonts w:ascii="Times New Roman" w:eastAsia="Times New Roman" w:hAnsi="Times New Roman"/>
                <w:sz w:val="24"/>
                <w:szCs w:val="24"/>
                <w:lang w:val="ru-RU" w:eastAsia="ru-RU"/>
              </w:rPr>
              <w:t>,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юридичною</w:t>
            </w:r>
            <w:proofErr w:type="spellEnd"/>
            <w:r w:rsidRPr="00343F03">
              <w:rPr>
                <w:rFonts w:ascii="Times New Roman" w:eastAsia="Times New Roman" w:hAnsi="Times New Roman"/>
                <w:sz w:val="24"/>
                <w:szCs w:val="24"/>
                <w:lang w:val="ru-RU" w:eastAsia="ru-RU"/>
              </w:rPr>
              <w:t xml:space="preserve"> особою, </w:t>
            </w:r>
            <w:proofErr w:type="spellStart"/>
            <w:r w:rsidRPr="00343F03">
              <w:rPr>
                <w:rFonts w:ascii="Times New Roman" w:eastAsia="Times New Roman" w:hAnsi="Times New Roman"/>
                <w:sz w:val="24"/>
                <w:szCs w:val="24"/>
                <w:lang w:val="ru-RU" w:eastAsia="ru-RU"/>
              </w:rPr>
              <w:t>кінцевим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бенефіціарним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власником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власником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якої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є</w:t>
            </w:r>
            <w:proofErr w:type="spellEnd"/>
            <w:r w:rsidRPr="00343F03">
              <w:rPr>
                <w:rFonts w:ascii="Times New Roman" w:eastAsia="Times New Roman" w:hAnsi="Times New Roman"/>
                <w:sz w:val="24"/>
                <w:szCs w:val="24"/>
                <w:lang w:val="ru-RU" w:eastAsia="ru-RU"/>
              </w:rPr>
              <w:t xml:space="preserve"> резидент (</w:t>
            </w:r>
            <w:proofErr w:type="spellStart"/>
            <w:r w:rsidRPr="00343F03">
              <w:rPr>
                <w:rFonts w:ascii="Times New Roman" w:eastAsia="Times New Roman" w:hAnsi="Times New Roman"/>
                <w:sz w:val="24"/>
                <w:szCs w:val="24"/>
                <w:lang w:val="ru-RU" w:eastAsia="ru-RU"/>
              </w:rPr>
              <w:t>резиденти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Російської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Федерації</w:t>
            </w:r>
            <w:proofErr w:type="spellEnd"/>
            <w:r w:rsidRPr="00343F03">
              <w:rPr>
                <w:rFonts w:ascii="Times New Roman" w:eastAsia="Times New Roman" w:hAnsi="Times New Roman"/>
                <w:sz w:val="24"/>
                <w:szCs w:val="24"/>
                <w:lang w:val="ru-RU" w:eastAsia="ru-RU"/>
              </w:rPr>
              <w:t>/</w:t>
            </w:r>
            <w:proofErr w:type="spellStart"/>
            <w:r w:rsidRPr="00343F03">
              <w:rPr>
                <w:rFonts w:ascii="Times New Roman" w:eastAsia="Times New Roman" w:hAnsi="Times New Roman"/>
                <w:sz w:val="24"/>
                <w:szCs w:val="24"/>
                <w:lang w:val="ru-RU" w:eastAsia="ru-RU"/>
              </w:rPr>
              <w:t>Республіки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Білорусь</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фізичною</w:t>
            </w:r>
            <w:proofErr w:type="spellEnd"/>
            <w:r w:rsidRPr="00343F03">
              <w:rPr>
                <w:rFonts w:ascii="Times New Roman" w:eastAsia="Times New Roman" w:hAnsi="Times New Roman"/>
                <w:sz w:val="24"/>
                <w:szCs w:val="24"/>
                <w:lang w:val="ru-RU" w:eastAsia="ru-RU"/>
              </w:rPr>
              <w:t xml:space="preserve"> особою (</w:t>
            </w:r>
            <w:proofErr w:type="spellStart"/>
            <w:r w:rsidRPr="00343F03">
              <w:rPr>
                <w:rFonts w:ascii="Times New Roman" w:eastAsia="Times New Roman" w:hAnsi="Times New Roman"/>
                <w:sz w:val="24"/>
                <w:szCs w:val="24"/>
                <w:lang w:val="ru-RU" w:eastAsia="ru-RU"/>
              </w:rPr>
              <w:t>фізичною</w:t>
            </w:r>
            <w:proofErr w:type="spellEnd"/>
            <w:r w:rsidRPr="00343F03">
              <w:rPr>
                <w:rFonts w:ascii="Times New Roman" w:eastAsia="Times New Roman" w:hAnsi="Times New Roman"/>
                <w:sz w:val="24"/>
                <w:szCs w:val="24"/>
                <w:lang w:val="ru-RU" w:eastAsia="ru-RU"/>
              </w:rPr>
              <w:t xml:space="preserve"> особою - </w:t>
            </w:r>
            <w:proofErr w:type="spellStart"/>
            <w:proofErr w:type="gramStart"/>
            <w:r w:rsidRPr="00343F03">
              <w:rPr>
                <w:rFonts w:ascii="Times New Roman" w:eastAsia="Times New Roman" w:hAnsi="Times New Roman"/>
                <w:sz w:val="24"/>
                <w:szCs w:val="24"/>
                <w:lang w:val="ru-RU" w:eastAsia="ru-RU"/>
              </w:rPr>
              <w:t>п</w:t>
            </w:r>
            <w:proofErr w:type="gramEnd"/>
            <w:r w:rsidRPr="00343F03">
              <w:rPr>
                <w:rFonts w:ascii="Times New Roman" w:eastAsia="Times New Roman" w:hAnsi="Times New Roman"/>
                <w:sz w:val="24"/>
                <w:szCs w:val="24"/>
                <w:lang w:val="ru-RU" w:eastAsia="ru-RU"/>
              </w:rPr>
              <w:t>ідприємцем</w:t>
            </w:r>
            <w:proofErr w:type="spellEnd"/>
            <w:r w:rsidRPr="00343F03">
              <w:rPr>
                <w:rFonts w:ascii="Times New Roman" w:eastAsia="Times New Roman" w:hAnsi="Times New Roman"/>
                <w:sz w:val="24"/>
                <w:szCs w:val="24"/>
                <w:lang w:val="ru-RU" w:eastAsia="ru-RU"/>
              </w:rPr>
              <w:t xml:space="preserve">) - резидентом </w:t>
            </w:r>
            <w:proofErr w:type="spellStart"/>
            <w:r w:rsidRPr="00343F03">
              <w:rPr>
                <w:rFonts w:ascii="Times New Roman" w:eastAsia="Times New Roman" w:hAnsi="Times New Roman"/>
                <w:sz w:val="24"/>
                <w:szCs w:val="24"/>
                <w:lang w:val="ru-RU" w:eastAsia="ru-RU"/>
              </w:rPr>
              <w:t>Російської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Федерації</w:t>
            </w:r>
            <w:proofErr w:type="spellEnd"/>
            <w:r w:rsidRPr="00343F03">
              <w:rPr>
                <w:rFonts w:ascii="Times New Roman" w:eastAsia="Times New Roman" w:hAnsi="Times New Roman"/>
                <w:sz w:val="24"/>
                <w:szCs w:val="24"/>
                <w:lang w:val="ru-RU" w:eastAsia="ru-RU"/>
              </w:rPr>
              <w:t>/</w:t>
            </w:r>
            <w:proofErr w:type="spellStart"/>
            <w:r w:rsidRPr="00343F03">
              <w:rPr>
                <w:rFonts w:ascii="Times New Roman" w:eastAsia="Times New Roman" w:hAnsi="Times New Roman"/>
                <w:sz w:val="24"/>
                <w:szCs w:val="24"/>
                <w:lang w:val="ru-RU" w:eastAsia="ru-RU"/>
              </w:rPr>
              <w:t>Республіки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Білорусь</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є</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суб’єктом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господарювання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здійснює</w:t>
            </w:r>
            <w:proofErr w:type="spellEnd"/>
            <w:r w:rsidRPr="00343F03">
              <w:rPr>
                <w:rFonts w:ascii="Times New Roman" w:eastAsia="Times New Roman" w:hAnsi="Times New Roman"/>
                <w:sz w:val="24"/>
                <w:szCs w:val="24"/>
                <w:lang w:val="ru-RU" w:eastAsia="ru-RU"/>
              </w:rPr>
              <w:t xml:space="preserve"> продаж </w:t>
            </w:r>
            <w:proofErr w:type="spellStart"/>
            <w:r w:rsidRPr="00343F03">
              <w:rPr>
                <w:rFonts w:ascii="Times New Roman" w:eastAsia="Times New Roman" w:hAnsi="Times New Roman"/>
                <w:sz w:val="24"/>
                <w:szCs w:val="24"/>
                <w:lang w:val="ru-RU" w:eastAsia="ru-RU"/>
              </w:rPr>
              <w:t>товарів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робіт</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послуг</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походженням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Російської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Федерації</w:t>
            </w:r>
            <w:proofErr w:type="spellEnd"/>
            <w:r w:rsidRPr="00343F03">
              <w:rPr>
                <w:rFonts w:ascii="Times New Roman" w:eastAsia="Times New Roman" w:hAnsi="Times New Roman"/>
                <w:sz w:val="24"/>
                <w:szCs w:val="24"/>
                <w:lang w:val="ru-RU" w:eastAsia="ru-RU"/>
              </w:rPr>
              <w:t>/</w:t>
            </w:r>
            <w:proofErr w:type="spellStart"/>
            <w:r w:rsidRPr="00343F03">
              <w:rPr>
                <w:rFonts w:ascii="Times New Roman" w:eastAsia="Times New Roman" w:hAnsi="Times New Roman"/>
                <w:sz w:val="24"/>
                <w:szCs w:val="24"/>
                <w:lang w:val="ru-RU" w:eastAsia="ru-RU"/>
              </w:rPr>
              <w:t>Республіки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Білорусь</w:t>
            </w:r>
            <w:proofErr w:type="spellEnd"/>
            <w:r w:rsidRPr="00343F03">
              <w:rPr>
                <w:rFonts w:ascii="Times New Roman" w:eastAsia="Times New Roman" w:hAnsi="Times New Roman"/>
                <w:sz w:val="24"/>
                <w:szCs w:val="24"/>
                <w:lang w:val="ru-RU" w:eastAsia="ru-RU"/>
              </w:rPr>
              <w:t xml:space="preserve"> (за </w:t>
            </w:r>
            <w:proofErr w:type="spellStart"/>
            <w:r w:rsidRPr="00343F03">
              <w:rPr>
                <w:rFonts w:ascii="Times New Roman" w:eastAsia="Times New Roman" w:hAnsi="Times New Roman"/>
                <w:sz w:val="24"/>
                <w:szCs w:val="24"/>
                <w:lang w:val="ru-RU" w:eastAsia="ru-RU"/>
              </w:rPr>
              <w:t>винятком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товарів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робіт</w:t>
            </w:r>
            <w:proofErr w:type="spellEnd"/>
            <w:r w:rsidRPr="00343F03">
              <w:rPr>
                <w:rFonts w:ascii="Times New Roman" w:eastAsia="Times New Roman" w:hAnsi="Times New Roman"/>
                <w:sz w:val="24"/>
                <w:szCs w:val="24"/>
                <w:lang w:val="ru-RU" w:eastAsia="ru-RU"/>
              </w:rPr>
              <w:t xml:space="preserve"> та </w:t>
            </w:r>
            <w:proofErr w:type="spellStart"/>
            <w:r w:rsidRPr="00343F03">
              <w:rPr>
                <w:rFonts w:ascii="Times New Roman" w:eastAsia="Times New Roman" w:hAnsi="Times New Roman"/>
                <w:sz w:val="24"/>
                <w:szCs w:val="24"/>
                <w:lang w:val="ru-RU" w:eastAsia="ru-RU"/>
              </w:rPr>
              <w:t>послуг</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необхідних</w:t>
            </w:r>
            <w:proofErr w:type="spellEnd"/>
            <w:r w:rsidRPr="00343F03">
              <w:rPr>
                <w:rFonts w:ascii="Times New Roman" w:eastAsia="Times New Roman" w:hAnsi="Times New Roman"/>
                <w:sz w:val="24"/>
                <w:szCs w:val="24"/>
                <w:lang w:val="ru-RU" w:eastAsia="ru-RU"/>
              </w:rPr>
              <w:t xml:space="preserve"> для ремонту та </w:t>
            </w:r>
            <w:proofErr w:type="spellStart"/>
            <w:r w:rsidRPr="00343F03">
              <w:rPr>
                <w:rFonts w:ascii="Times New Roman" w:eastAsia="Times New Roman" w:hAnsi="Times New Roman"/>
                <w:sz w:val="24"/>
                <w:szCs w:val="24"/>
                <w:lang w:val="ru-RU" w:eastAsia="ru-RU"/>
              </w:rPr>
              <w:t>обслуговування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товарів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придбаних</w:t>
            </w:r>
            <w:proofErr w:type="spellEnd"/>
            <w:r w:rsidRPr="00343F03">
              <w:rPr>
                <w:rFonts w:ascii="Times New Roman" w:eastAsia="Times New Roman" w:hAnsi="Times New Roman"/>
                <w:sz w:val="24"/>
                <w:szCs w:val="24"/>
                <w:lang w:val="ru-RU" w:eastAsia="ru-RU"/>
              </w:rPr>
              <w:t xml:space="preserve"> до </w:t>
            </w:r>
            <w:proofErr w:type="spellStart"/>
            <w:r w:rsidRPr="00343F03">
              <w:rPr>
                <w:rFonts w:ascii="Times New Roman" w:eastAsia="Times New Roman" w:hAnsi="Times New Roman"/>
                <w:sz w:val="24"/>
                <w:szCs w:val="24"/>
                <w:lang w:val="ru-RU" w:eastAsia="ru-RU"/>
              </w:rPr>
              <w:t>набрання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чинності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постановою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Кабінету</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Міністрів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України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від</w:t>
            </w:r>
            <w:proofErr w:type="spellEnd"/>
            <w:r w:rsidRPr="00343F03">
              <w:rPr>
                <w:rFonts w:ascii="Times New Roman" w:eastAsia="Times New Roman" w:hAnsi="Times New Roman"/>
                <w:sz w:val="24"/>
                <w:szCs w:val="24"/>
                <w:lang w:val="ru-RU" w:eastAsia="ru-RU"/>
              </w:rPr>
              <w:t xml:space="preserve"> 12 </w:t>
            </w:r>
            <w:proofErr w:type="spellStart"/>
            <w:r w:rsidRPr="00343F03">
              <w:rPr>
                <w:rFonts w:ascii="Times New Roman" w:eastAsia="Times New Roman" w:hAnsi="Times New Roman"/>
                <w:sz w:val="24"/>
                <w:szCs w:val="24"/>
                <w:lang w:val="ru-RU" w:eastAsia="ru-RU"/>
              </w:rPr>
              <w:t>жовтня</w:t>
            </w:r>
            <w:proofErr w:type="spellEnd"/>
            <w:r w:rsidRPr="00343F03">
              <w:rPr>
                <w:rFonts w:ascii="Times New Roman" w:eastAsia="Times New Roman" w:hAnsi="Times New Roman"/>
                <w:sz w:val="24"/>
                <w:szCs w:val="24"/>
                <w:lang w:val="ru-RU" w:eastAsia="ru-RU"/>
              </w:rPr>
              <w:t xml:space="preserve"> 2022 р. № 1178 “Про </w:t>
            </w:r>
            <w:proofErr w:type="spellStart"/>
            <w:r w:rsidRPr="00343F03">
              <w:rPr>
                <w:rFonts w:ascii="Times New Roman" w:eastAsia="Times New Roman" w:hAnsi="Times New Roman"/>
                <w:sz w:val="24"/>
                <w:szCs w:val="24"/>
                <w:lang w:val="ru-RU" w:eastAsia="ru-RU"/>
              </w:rPr>
              <w:t>затвердження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особливостей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здійснення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публічних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закупівель</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товарів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робіт</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послуг</w:t>
            </w:r>
            <w:proofErr w:type="spellEnd"/>
            <w:r w:rsidRPr="00343F03">
              <w:rPr>
                <w:rFonts w:ascii="Times New Roman" w:eastAsia="Times New Roman" w:hAnsi="Times New Roman"/>
                <w:sz w:val="24"/>
                <w:szCs w:val="24"/>
                <w:lang w:val="ru-RU" w:eastAsia="ru-RU"/>
              </w:rPr>
              <w:t xml:space="preserve"> для </w:t>
            </w:r>
            <w:proofErr w:type="spellStart"/>
            <w:r w:rsidRPr="00343F03">
              <w:rPr>
                <w:rFonts w:ascii="Times New Roman" w:eastAsia="Times New Roman" w:hAnsi="Times New Roman"/>
                <w:sz w:val="24"/>
                <w:szCs w:val="24"/>
                <w:lang w:val="ru-RU" w:eastAsia="ru-RU"/>
              </w:rPr>
              <w:t>замовників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передбачених</w:t>
            </w:r>
            <w:proofErr w:type="spellEnd"/>
            <w:r w:rsidRPr="00343F03">
              <w:rPr>
                <w:rFonts w:ascii="Times New Roman" w:eastAsia="Times New Roman" w:hAnsi="Times New Roman"/>
                <w:sz w:val="24"/>
                <w:szCs w:val="24"/>
                <w:lang w:val="ru-RU" w:eastAsia="ru-RU"/>
              </w:rPr>
              <w:t xml:space="preserve"> Законом </w:t>
            </w:r>
            <w:proofErr w:type="spellStart"/>
            <w:r w:rsidRPr="00343F03">
              <w:rPr>
                <w:rFonts w:ascii="Times New Roman" w:eastAsia="Times New Roman" w:hAnsi="Times New Roman"/>
                <w:sz w:val="24"/>
                <w:szCs w:val="24"/>
                <w:lang w:val="ru-RU" w:eastAsia="ru-RU"/>
              </w:rPr>
              <w:t>України</w:t>
            </w:r>
            <w:proofErr w:type="spellEnd"/>
            <w:r w:rsidRPr="00343F03">
              <w:rPr>
                <w:rFonts w:ascii="Times New Roman" w:eastAsia="Times New Roman" w:hAnsi="Times New Roman"/>
                <w:sz w:val="24"/>
                <w:szCs w:val="24"/>
                <w:lang w:val="ru-RU" w:eastAsia="ru-RU"/>
              </w:rPr>
              <w:t xml:space="preserve"> “Про </w:t>
            </w:r>
            <w:proofErr w:type="spellStart"/>
            <w:r w:rsidRPr="00343F03">
              <w:rPr>
                <w:rFonts w:ascii="Times New Roman" w:eastAsia="Times New Roman" w:hAnsi="Times New Roman"/>
                <w:sz w:val="24"/>
                <w:szCs w:val="24"/>
                <w:lang w:val="ru-RU" w:eastAsia="ru-RU"/>
              </w:rPr>
              <w:t>публічні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закупі</w:t>
            </w:r>
            <w:proofErr w:type="gramStart"/>
            <w:r w:rsidRPr="00343F03">
              <w:rPr>
                <w:rFonts w:ascii="Times New Roman" w:eastAsia="Times New Roman" w:hAnsi="Times New Roman"/>
                <w:sz w:val="24"/>
                <w:szCs w:val="24"/>
                <w:lang w:val="ru-RU" w:eastAsia="ru-RU"/>
              </w:rPr>
              <w:t>вл</w:t>
            </w:r>
            <w:proofErr w:type="gramEnd"/>
            <w:r w:rsidRPr="00343F03">
              <w:rPr>
                <w:rFonts w:ascii="Times New Roman" w:eastAsia="Times New Roman" w:hAnsi="Times New Roman"/>
                <w:sz w:val="24"/>
                <w:szCs w:val="24"/>
                <w:lang w:val="ru-RU" w:eastAsia="ru-RU"/>
              </w:rPr>
              <w:t>і</w:t>
            </w:r>
            <w:proofErr w:type="spellEnd"/>
            <w:r w:rsidRPr="00343F03">
              <w:rPr>
                <w:rFonts w:ascii="Times New Roman" w:eastAsia="Times New Roman" w:hAnsi="Times New Roman"/>
                <w:sz w:val="24"/>
                <w:szCs w:val="24"/>
                <w:lang w:val="ru-RU" w:eastAsia="ru-RU"/>
              </w:rPr>
              <w:t xml:space="preserve">”, на </w:t>
            </w:r>
            <w:proofErr w:type="spellStart"/>
            <w:r w:rsidRPr="00343F03">
              <w:rPr>
                <w:rFonts w:ascii="Times New Roman" w:eastAsia="Times New Roman" w:hAnsi="Times New Roman"/>
                <w:sz w:val="24"/>
                <w:szCs w:val="24"/>
                <w:lang w:val="ru-RU" w:eastAsia="ru-RU"/>
              </w:rPr>
              <w:t>період</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дії</w:t>
            </w:r>
            <w:proofErr w:type="spellEnd"/>
            <w:r w:rsidRPr="00343F03">
              <w:rPr>
                <w:rFonts w:ascii="Times New Roman" w:eastAsia="Times New Roman" w:hAnsi="Times New Roman"/>
                <w:sz w:val="24"/>
                <w:szCs w:val="24"/>
                <w:lang w:val="ru-RU" w:eastAsia="ru-RU"/>
              </w:rPr>
              <w:t xml:space="preserve"> правового режиму </w:t>
            </w:r>
            <w:proofErr w:type="spellStart"/>
            <w:r w:rsidRPr="00343F03">
              <w:rPr>
                <w:rFonts w:ascii="Times New Roman" w:eastAsia="Times New Roman" w:hAnsi="Times New Roman"/>
                <w:sz w:val="24"/>
                <w:szCs w:val="24"/>
                <w:lang w:val="ru-RU" w:eastAsia="ru-RU"/>
              </w:rPr>
              <w:t>воєнного</w:t>
            </w:r>
            <w:proofErr w:type="spellEnd"/>
            <w:r w:rsidRPr="00343F03">
              <w:rPr>
                <w:rFonts w:ascii="Times New Roman" w:eastAsia="Times New Roman" w:hAnsi="Times New Roman"/>
                <w:sz w:val="24"/>
                <w:szCs w:val="24"/>
                <w:lang w:val="ru-RU" w:eastAsia="ru-RU"/>
              </w:rPr>
              <w:t xml:space="preserve"> стану в </w:t>
            </w:r>
            <w:proofErr w:type="spellStart"/>
            <w:r w:rsidRPr="00343F03">
              <w:rPr>
                <w:rFonts w:ascii="Times New Roman" w:eastAsia="Times New Roman" w:hAnsi="Times New Roman"/>
                <w:sz w:val="24"/>
                <w:szCs w:val="24"/>
                <w:lang w:val="ru-RU" w:eastAsia="ru-RU"/>
              </w:rPr>
              <w:t>Україні</w:t>
            </w:r>
            <w:proofErr w:type="spellEnd"/>
            <w:r w:rsidRPr="00343F03">
              <w:rPr>
                <w:rFonts w:ascii="Times New Roman" w:eastAsia="Times New Roman" w:hAnsi="Times New Roman"/>
                <w:sz w:val="24"/>
                <w:szCs w:val="24"/>
                <w:lang w:val="ru-RU" w:eastAsia="ru-RU"/>
              </w:rPr>
              <w:t xml:space="preserve"> та </w:t>
            </w:r>
            <w:proofErr w:type="spellStart"/>
            <w:r w:rsidRPr="00343F03">
              <w:rPr>
                <w:rFonts w:ascii="Times New Roman" w:eastAsia="Times New Roman" w:hAnsi="Times New Roman"/>
                <w:sz w:val="24"/>
                <w:szCs w:val="24"/>
                <w:lang w:val="ru-RU" w:eastAsia="ru-RU"/>
              </w:rPr>
              <w:t>протягом</w:t>
            </w:r>
            <w:proofErr w:type="spellEnd"/>
            <w:r w:rsidRPr="00343F03">
              <w:rPr>
                <w:rFonts w:ascii="Times New Roman" w:eastAsia="Times New Roman" w:hAnsi="Times New Roman"/>
                <w:sz w:val="24"/>
                <w:szCs w:val="24"/>
                <w:lang w:val="ru-RU" w:eastAsia="ru-RU"/>
              </w:rPr>
              <w:t xml:space="preserve"> 90 </w:t>
            </w:r>
            <w:proofErr w:type="spellStart"/>
            <w:r w:rsidRPr="00343F03">
              <w:rPr>
                <w:rFonts w:ascii="Times New Roman" w:eastAsia="Times New Roman" w:hAnsi="Times New Roman"/>
                <w:sz w:val="24"/>
                <w:szCs w:val="24"/>
                <w:lang w:val="ru-RU" w:eastAsia="ru-RU"/>
              </w:rPr>
              <w:t>днів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xml:space="preserve"> дня </w:t>
            </w:r>
            <w:proofErr w:type="spellStart"/>
            <w:r w:rsidRPr="00343F03">
              <w:rPr>
                <w:rFonts w:ascii="Times New Roman" w:eastAsia="Times New Roman" w:hAnsi="Times New Roman"/>
                <w:sz w:val="24"/>
                <w:szCs w:val="24"/>
                <w:lang w:val="ru-RU" w:eastAsia="ru-RU"/>
              </w:rPr>
              <w:t>його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припинення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скасування</w:t>
            </w:r>
            <w:proofErr w:type="spellEnd"/>
            <w:r w:rsidRPr="00343F03">
              <w:rPr>
                <w:rFonts w:ascii="Times New Roman" w:eastAsia="Times New Roman" w:hAnsi="Times New Roman"/>
                <w:sz w:val="24"/>
                <w:szCs w:val="24"/>
                <w:lang w:val="ru-RU" w:eastAsia="ru-RU"/>
              </w:rPr>
              <w:t>”);</w:t>
            </w:r>
            <w:r w:rsidRPr="00343F03">
              <w:rPr>
                <w:rFonts w:ascii="Times New Roman" w:hAnsi="Times New Roman"/>
                <w:sz w:val="24"/>
                <w:szCs w:val="24"/>
              </w:rPr>
              <w:t xml:space="preserve"> Учасники повинні надати у складі своєї тендерної пропозиції документально підтверджену згоду з вище</w:t>
            </w:r>
            <w:r>
              <w:rPr>
                <w:rFonts w:ascii="Times New Roman" w:hAnsi="Times New Roman"/>
                <w:sz w:val="24"/>
                <w:szCs w:val="24"/>
              </w:rPr>
              <w:t xml:space="preserve"> </w:t>
            </w:r>
            <w:r w:rsidRPr="00343F03">
              <w:rPr>
                <w:rFonts w:ascii="Times New Roman" w:hAnsi="Times New Roman"/>
                <w:sz w:val="24"/>
                <w:szCs w:val="24"/>
              </w:rPr>
              <w:t>зазначеним.</w:t>
            </w:r>
          </w:p>
          <w:p w:rsidR="00E148B2" w:rsidRPr="00B17BE1" w:rsidRDefault="00E148B2" w:rsidP="00F8725F">
            <w:pPr>
              <w:shd w:val="clear" w:color="auto" w:fill="FFFFFF"/>
              <w:ind w:firstLine="450"/>
              <w:jc w:val="both"/>
              <w:textAlignment w:val="baseline"/>
              <w:rPr>
                <w:rFonts w:ascii="Times New Roman" w:eastAsia="Times New Roman" w:hAnsi="Times New Roman"/>
                <w:sz w:val="24"/>
                <w:szCs w:val="24"/>
                <w:lang w:eastAsia="uk-UA"/>
              </w:rPr>
            </w:pPr>
            <w:r w:rsidRPr="00B17BE1">
              <w:rPr>
                <w:rFonts w:ascii="Times New Roman" w:eastAsia="Times New Roman" w:hAnsi="Times New Roman"/>
                <w:sz w:val="24"/>
                <w:szCs w:val="24"/>
                <w:lang w:eastAsia="uk-UA"/>
              </w:rPr>
              <w:lastRenderedPageBreak/>
              <w:t>2) тендерна пропозиція:</w:t>
            </w:r>
          </w:p>
          <w:p w:rsidR="00E148B2" w:rsidRPr="00B17BE1" w:rsidRDefault="00E148B2" w:rsidP="00F8725F">
            <w:pPr>
              <w:shd w:val="clear" w:color="auto" w:fill="FFFFFF"/>
              <w:ind w:firstLine="450"/>
              <w:jc w:val="both"/>
              <w:rPr>
                <w:rFonts w:ascii="Times New Roman" w:eastAsia="Times New Roman" w:hAnsi="Times New Roman"/>
                <w:sz w:val="24"/>
                <w:szCs w:val="24"/>
                <w:lang w:eastAsia="ru-RU"/>
              </w:rPr>
            </w:pPr>
            <w:r w:rsidRPr="00B17BE1">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proofErr w:type="spellStart"/>
            <w:r w:rsidRPr="00B17BE1">
              <w:rPr>
                <w:rFonts w:ascii="Times New Roman" w:eastAsia="Times New Roman" w:hAnsi="Times New Roman"/>
                <w:sz w:val="24"/>
                <w:szCs w:val="24"/>
                <w:lang w:val="ru-RU" w:eastAsia="ru-RU"/>
              </w:rPr>
              <w:t>викладена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іншою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мовою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мовами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ніж</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мова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мови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що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передбачена</w:t>
            </w:r>
            <w:proofErr w:type="spellEnd"/>
            <w:r w:rsidRPr="00B17BE1">
              <w:rPr>
                <w:rFonts w:ascii="Times New Roman" w:eastAsia="Times New Roman" w:hAnsi="Times New Roman"/>
                <w:sz w:val="24"/>
                <w:szCs w:val="24"/>
                <w:lang w:val="ru-RU" w:eastAsia="ru-RU"/>
              </w:rPr>
              <w:t xml:space="preserve"> тендерною </w:t>
            </w:r>
            <w:proofErr w:type="spellStart"/>
            <w:r w:rsidRPr="00B17BE1">
              <w:rPr>
                <w:rFonts w:ascii="Times New Roman" w:eastAsia="Times New Roman" w:hAnsi="Times New Roman"/>
                <w:sz w:val="24"/>
                <w:szCs w:val="24"/>
                <w:lang w:val="ru-RU" w:eastAsia="ru-RU"/>
              </w:rPr>
              <w:t>документацією</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gramStart"/>
            <w:r w:rsidRPr="00B17BE1">
              <w:rPr>
                <w:rFonts w:ascii="Times New Roman" w:eastAsia="Times New Roman" w:hAnsi="Times New Roman"/>
                <w:sz w:val="24"/>
                <w:szCs w:val="24"/>
                <w:lang w:val="ru-RU" w:eastAsia="ru-RU"/>
              </w:rPr>
              <w:t>такою</w:t>
            </w:r>
            <w:proofErr w:type="gramEnd"/>
            <w:r w:rsidRPr="00B17BE1">
              <w:rPr>
                <w:rFonts w:ascii="Times New Roman" w:eastAsia="Times New Roman" w:hAnsi="Times New Roman"/>
                <w:sz w:val="24"/>
                <w:szCs w:val="24"/>
                <w:lang w:val="ru-RU" w:eastAsia="ru-RU"/>
              </w:rPr>
              <w:t xml:space="preserve">, строк </w:t>
            </w:r>
            <w:proofErr w:type="spellStart"/>
            <w:r w:rsidRPr="00B17BE1">
              <w:rPr>
                <w:rFonts w:ascii="Times New Roman" w:eastAsia="Times New Roman" w:hAnsi="Times New Roman"/>
                <w:sz w:val="24"/>
                <w:szCs w:val="24"/>
                <w:lang w:val="ru-RU" w:eastAsia="ru-RU"/>
              </w:rPr>
              <w:t>дії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закінчився</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такою, </w:t>
            </w:r>
            <w:proofErr w:type="spellStart"/>
            <w:r w:rsidRPr="00B17BE1">
              <w:rPr>
                <w:rFonts w:ascii="Times New Roman" w:eastAsia="Times New Roman" w:hAnsi="Times New Roman"/>
                <w:sz w:val="24"/>
                <w:szCs w:val="24"/>
                <w:lang w:val="ru-RU" w:eastAsia="ru-RU"/>
              </w:rPr>
              <w:t>ціна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перевищує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очікувану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вартість</w:t>
            </w:r>
            <w:proofErr w:type="spellEnd"/>
            <w:r w:rsidRPr="00B17BE1">
              <w:rPr>
                <w:rFonts w:ascii="Times New Roman" w:eastAsia="Times New Roman" w:hAnsi="Times New Roman"/>
                <w:sz w:val="24"/>
                <w:szCs w:val="24"/>
                <w:lang w:val="ru-RU" w:eastAsia="ru-RU"/>
              </w:rPr>
              <w:t xml:space="preserve"> предмета </w:t>
            </w:r>
            <w:proofErr w:type="spellStart"/>
            <w:r w:rsidRPr="00B17BE1">
              <w:rPr>
                <w:rFonts w:ascii="Times New Roman" w:eastAsia="Times New Roman" w:hAnsi="Times New Roman"/>
                <w:sz w:val="24"/>
                <w:szCs w:val="24"/>
                <w:lang w:val="ru-RU" w:eastAsia="ru-RU"/>
              </w:rPr>
              <w:t>закупі</w:t>
            </w:r>
            <w:proofErr w:type="gramStart"/>
            <w:r w:rsidRPr="00B17BE1">
              <w:rPr>
                <w:rFonts w:ascii="Times New Roman" w:eastAsia="Times New Roman" w:hAnsi="Times New Roman"/>
                <w:sz w:val="24"/>
                <w:szCs w:val="24"/>
                <w:lang w:val="ru-RU" w:eastAsia="ru-RU"/>
              </w:rPr>
              <w:t>вл</w:t>
            </w:r>
            <w:proofErr w:type="gramEnd"/>
            <w:r w:rsidRPr="00B17BE1">
              <w:rPr>
                <w:rFonts w:ascii="Times New Roman" w:eastAsia="Times New Roman" w:hAnsi="Times New Roman"/>
                <w:sz w:val="24"/>
                <w:szCs w:val="24"/>
                <w:lang w:val="ru-RU" w:eastAsia="ru-RU"/>
              </w:rPr>
              <w:t>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визначену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оголошенні</w:t>
            </w:r>
            <w:proofErr w:type="spellEnd"/>
            <w:r w:rsidRPr="00B17BE1">
              <w:rPr>
                <w:rFonts w:ascii="Times New Roman" w:eastAsia="Times New Roman" w:hAnsi="Times New Roman"/>
                <w:sz w:val="24"/>
                <w:szCs w:val="24"/>
                <w:lang w:val="ru-RU" w:eastAsia="ru-RU"/>
              </w:rPr>
              <w:t xml:space="preserve"> про </w:t>
            </w:r>
            <w:proofErr w:type="spellStart"/>
            <w:r w:rsidRPr="00B17BE1">
              <w:rPr>
                <w:rFonts w:ascii="Times New Roman" w:eastAsia="Times New Roman" w:hAnsi="Times New Roman"/>
                <w:sz w:val="24"/>
                <w:szCs w:val="24"/>
                <w:lang w:val="ru-RU" w:eastAsia="ru-RU"/>
              </w:rPr>
              <w:t>проведення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відкритих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торгів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якщо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w:t>
            </w:r>
            <w:proofErr w:type="spellEnd"/>
            <w:r w:rsidRPr="00B17BE1">
              <w:rPr>
                <w:rFonts w:ascii="Times New Roman" w:eastAsia="Times New Roman" w:hAnsi="Times New Roman"/>
                <w:sz w:val="24"/>
                <w:szCs w:val="24"/>
                <w:lang w:val="ru-RU" w:eastAsia="ru-RU"/>
              </w:rPr>
              <w:t xml:space="preserve"> у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не </w:t>
            </w:r>
            <w:proofErr w:type="spellStart"/>
            <w:r w:rsidRPr="00B17BE1">
              <w:rPr>
                <w:rFonts w:ascii="Times New Roman" w:eastAsia="Times New Roman" w:hAnsi="Times New Roman"/>
                <w:sz w:val="24"/>
                <w:szCs w:val="24"/>
                <w:lang w:val="ru-RU" w:eastAsia="ru-RU"/>
              </w:rPr>
              <w:t>зазначив</w:t>
            </w:r>
            <w:proofErr w:type="spellEnd"/>
            <w:r w:rsidRPr="00B17BE1">
              <w:rPr>
                <w:rFonts w:ascii="Times New Roman" w:eastAsia="Times New Roman" w:hAnsi="Times New Roman"/>
                <w:sz w:val="24"/>
                <w:szCs w:val="24"/>
                <w:lang w:val="ru-RU" w:eastAsia="ru-RU"/>
              </w:rPr>
              <w:t xml:space="preserve"> про </w:t>
            </w:r>
            <w:proofErr w:type="spellStart"/>
            <w:r w:rsidRPr="00B17BE1">
              <w:rPr>
                <w:rFonts w:ascii="Times New Roman" w:eastAsia="Times New Roman" w:hAnsi="Times New Roman"/>
                <w:sz w:val="24"/>
                <w:szCs w:val="24"/>
                <w:lang w:val="ru-RU" w:eastAsia="ru-RU"/>
              </w:rPr>
              <w:t>прийняття</w:t>
            </w:r>
            <w:proofErr w:type="spellEnd"/>
            <w:r w:rsidRPr="00B17BE1">
              <w:rPr>
                <w:rFonts w:ascii="Times New Roman" w:eastAsia="Times New Roman" w:hAnsi="Times New Roman"/>
                <w:sz w:val="24"/>
                <w:szCs w:val="24"/>
                <w:lang w:val="ru-RU" w:eastAsia="ru-RU"/>
              </w:rPr>
              <w:t xml:space="preserve"> до </w:t>
            </w:r>
            <w:proofErr w:type="spellStart"/>
            <w:r w:rsidRPr="00B17BE1">
              <w:rPr>
                <w:rFonts w:ascii="Times New Roman" w:eastAsia="Times New Roman" w:hAnsi="Times New Roman"/>
                <w:sz w:val="24"/>
                <w:szCs w:val="24"/>
                <w:lang w:val="ru-RU" w:eastAsia="ru-RU"/>
              </w:rPr>
              <w:t>розгляду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тендерної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пропозиції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ціна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вищою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ніж</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очікувана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вартість</w:t>
            </w:r>
            <w:proofErr w:type="spellEnd"/>
            <w:r w:rsidRPr="00B17BE1">
              <w:rPr>
                <w:rFonts w:ascii="Times New Roman" w:eastAsia="Times New Roman" w:hAnsi="Times New Roman"/>
                <w:sz w:val="24"/>
                <w:szCs w:val="24"/>
                <w:lang w:val="ru-RU" w:eastAsia="ru-RU"/>
              </w:rPr>
              <w:t xml:space="preserve"> предмета </w:t>
            </w:r>
            <w:proofErr w:type="spellStart"/>
            <w:r w:rsidRPr="00B17BE1">
              <w:rPr>
                <w:rFonts w:ascii="Times New Roman" w:eastAsia="Times New Roman" w:hAnsi="Times New Roman"/>
                <w:sz w:val="24"/>
                <w:szCs w:val="24"/>
                <w:lang w:val="ru-RU" w:eastAsia="ru-RU"/>
              </w:rPr>
              <w:t>закупівлі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визначена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оголошенні</w:t>
            </w:r>
            <w:proofErr w:type="spellEnd"/>
            <w:r w:rsidRPr="00B17BE1">
              <w:rPr>
                <w:rFonts w:ascii="Times New Roman" w:eastAsia="Times New Roman" w:hAnsi="Times New Roman"/>
                <w:sz w:val="24"/>
                <w:szCs w:val="24"/>
                <w:lang w:val="ru-RU" w:eastAsia="ru-RU"/>
              </w:rPr>
              <w:t xml:space="preserve"> про </w:t>
            </w:r>
            <w:proofErr w:type="spellStart"/>
            <w:r w:rsidRPr="00B17BE1">
              <w:rPr>
                <w:rFonts w:ascii="Times New Roman" w:eastAsia="Times New Roman" w:hAnsi="Times New Roman"/>
                <w:sz w:val="24"/>
                <w:szCs w:val="24"/>
                <w:lang w:val="ru-RU" w:eastAsia="ru-RU"/>
              </w:rPr>
              <w:t>проведення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відкритих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торгів</w:t>
            </w:r>
            <w:proofErr w:type="spellEnd"/>
            <w:r w:rsidRPr="00B17BE1">
              <w:rPr>
                <w:rFonts w:ascii="Times New Roman" w:eastAsia="Times New Roman" w:hAnsi="Times New Roman"/>
                <w:sz w:val="24"/>
                <w:szCs w:val="24"/>
                <w:lang w:val="ru-RU" w:eastAsia="ru-RU"/>
              </w:rPr>
              <w:t>, та/</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не </w:t>
            </w:r>
            <w:proofErr w:type="spellStart"/>
            <w:r w:rsidRPr="00B17BE1">
              <w:rPr>
                <w:rFonts w:ascii="Times New Roman" w:eastAsia="Times New Roman" w:hAnsi="Times New Roman"/>
                <w:sz w:val="24"/>
                <w:szCs w:val="24"/>
                <w:lang w:val="ru-RU" w:eastAsia="ru-RU"/>
              </w:rPr>
              <w:t>зазначив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прийнятний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відсоток</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перевищення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відсоток</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перевищення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більшим</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ніж</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зазначений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відповідає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вимогам</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установленим</w:t>
            </w:r>
            <w:proofErr w:type="spellEnd"/>
            <w:r w:rsidRPr="00B17BE1">
              <w:rPr>
                <w:rFonts w:ascii="Times New Roman" w:eastAsia="Times New Roman" w:hAnsi="Times New Roman"/>
                <w:sz w:val="24"/>
                <w:szCs w:val="24"/>
                <w:lang w:val="ru-RU" w:eastAsia="ru-RU"/>
              </w:rPr>
              <w:t xml:space="preserve"> у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відповідно</w:t>
            </w:r>
            <w:proofErr w:type="spellEnd"/>
            <w:r w:rsidRPr="00B17BE1">
              <w:rPr>
                <w:rFonts w:ascii="Times New Roman" w:eastAsia="Times New Roman" w:hAnsi="Times New Roman"/>
                <w:sz w:val="24"/>
                <w:szCs w:val="24"/>
                <w:lang w:val="ru-RU" w:eastAsia="ru-RU"/>
              </w:rPr>
              <w:t xml:space="preserve"> </w:t>
            </w:r>
            <w:proofErr w:type="gramStart"/>
            <w:r w:rsidRPr="00B17BE1">
              <w:rPr>
                <w:rFonts w:ascii="Times New Roman" w:eastAsia="Times New Roman" w:hAnsi="Times New Roman"/>
                <w:sz w:val="24"/>
                <w:szCs w:val="24"/>
                <w:lang w:val="ru-RU" w:eastAsia="ru-RU"/>
              </w:rPr>
              <w:t>до</w:t>
            </w:r>
            <w:proofErr w:type="gramEnd"/>
            <w:r w:rsidRPr="00B17BE1">
              <w:rPr>
                <w:rFonts w:ascii="Times New Roman" w:eastAsia="Times New Roman" w:hAnsi="Times New Roman"/>
                <w:sz w:val="24"/>
                <w:szCs w:val="24"/>
                <w:lang w:val="ru-RU" w:eastAsia="ru-RU"/>
              </w:rPr>
              <w:t> </w:t>
            </w:r>
            <w:hyperlink r:id="rId6" w:anchor="n1422" w:tgtFrame="_blank" w:history="1">
              <w:r w:rsidRPr="00B17BE1">
                <w:rPr>
                  <w:rFonts w:ascii="Times New Roman" w:eastAsia="Times New Roman" w:hAnsi="Times New Roman"/>
                  <w:sz w:val="24"/>
                  <w:szCs w:val="24"/>
                  <w:u w:val="single"/>
                  <w:lang w:val="ru-RU" w:eastAsia="ru-RU"/>
                </w:rPr>
                <w:t xml:space="preserve">абзацу </w:t>
              </w:r>
              <w:proofErr w:type="spellStart"/>
              <w:r w:rsidRPr="00B17BE1">
                <w:rPr>
                  <w:rFonts w:ascii="Times New Roman" w:eastAsia="Times New Roman" w:hAnsi="Times New Roman"/>
                  <w:sz w:val="24"/>
                  <w:szCs w:val="24"/>
                  <w:u w:val="single"/>
                  <w:lang w:val="ru-RU" w:eastAsia="ru-RU"/>
                </w:rPr>
                <w:t>першого</w:t>
              </w:r>
              <w:proofErr w:type="spellEnd"/>
            </w:hyperlink>
            <w:r w:rsidRPr="00B17BE1">
              <w:rPr>
                <w:rFonts w:ascii="Times New Roman" w:eastAsia="Times New Roman" w:hAnsi="Times New Roman"/>
                <w:sz w:val="24"/>
                <w:szCs w:val="24"/>
                <w:lang w:val="ru-RU" w:eastAsia="ru-RU"/>
              </w:rPr>
              <w:t> </w:t>
            </w:r>
            <w:proofErr w:type="spellStart"/>
            <w:r w:rsidRPr="00B17BE1">
              <w:rPr>
                <w:rFonts w:ascii="Times New Roman" w:eastAsia="Times New Roman" w:hAnsi="Times New Roman"/>
                <w:sz w:val="24"/>
                <w:szCs w:val="24"/>
                <w:lang w:val="ru-RU" w:eastAsia="ru-RU"/>
              </w:rPr>
              <w:t>частини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третьої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статті</w:t>
            </w:r>
            <w:proofErr w:type="spellEnd"/>
            <w:r w:rsidRPr="00B17BE1">
              <w:rPr>
                <w:rFonts w:ascii="Times New Roman" w:eastAsia="Times New Roman" w:hAnsi="Times New Roman"/>
                <w:sz w:val="24"/>
                <w:szCs w:val="24"/>
                <w:lang w:val="ru-RU" w:eastAsia="ru-RU"/>
              </w:rPr>
              <w:t xml:space="preserve"> 22 Закону;</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r w:rsidRPr="00B17BE1">
              <w:rPr>
                <w:rFonts w:ascii="Times New Roman" w:eastAsia="Times New Roman" w:hAnsi="Times New Roman"/>
                <w:sz w:val="24"/>
                <w:szCs w:val="24"/>
                <w:lang w:val="ru-RU" w:eastAsia="ru-RU"/>
              </w:rPr>
              <w:t xml:space="preserve">3) </w:t>
            </w:r>
            <w:proofErr w:type="spellStart"/>
            <w:r w:rsidRPr="00B17BE1">
              <w:rPr>
                <w:rFonts w:ascii="Times New Roman" w:eastAsia="Times New Roman" w:hAnsi="Times New Roman"/>
                <w:sz w:val="24"/>
                <w:szCs w:val="24"/>
                <w:lang w:val="ru-RU" w:eastAsia="ru-RU"/>
              </w:rPr>
              <w:t>переможець</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процедури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закупі</w:t>
            </w:r>
            <w:proofErr w:type="gramStart"/>
            <w:r w:rsidRPr="00B17BE1">
              <w:rPr>
                <w:rFonts w:ascii="Times New Roman" w:eastAsia="Times New Roman" w:hAnsi="Times New Roman"/>
                <w:sz w:val="24"/>
                <w:szCs w:val="24"/>
                <w:lang w:val="ru-RU" w:eastAsia="ru-RU"/>
              </w:rPr>
              <w:t>вл</w:t>
            </w:r>
            <w:proofErr w:type="gramEnd"/>
            <w:r w:rsidRPr="00B17BE1">
              <w:rPr>
                <w:rFonts w:ascii="Times New Roman" w:eastAsia="Times New Roman" w:hAnsi="Times New Roman"/>
                <w:sz w:val="24"/>
                <w:szCs w:val="24"/>
                <w:lang w:val="ru-RU" w:eastAsia="ru-RU"/>
              </w:rPr>
              <w:t>і</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proofErr w:type="spellStart"/>
            <w:r w:rsidRPr="00B17BE1">
              <w:rPr>
                <w:rFonts w:ascii="Times New Roman" w:eastAsia="Times New Roman" w:hAnsi="Times New Roman"/>
                <w:sz w:val="24"/>
                <w:szCs w:val="24"/>
                <w:lang w:val="ru-RU" w:eastAsia="ru-RU"/>
              </w:rPr>
              <w:t>відмовився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w:t>
            </w:r>
            <w:proofErr w:type="spellEnd"/>
            <w:r w:rsidRPr="00B17BE1">
              <w:rPr>
                <w:rFonts w:ascii="Times New Roman" w:eastAsia="Times New Roman" w:hAnsi="Times New Roman"/>
                <w:sz w:val="24"/>
                <w:szCs w:val="24"/>
                <w:lang w:val="ru-RU" w:eastAsia="ru-RU"/>
              </w:rPr>
              <w:t xml:space="preserve"> </w:t>
            </w:r>
            <w:proofErr w:type="spellStart"/>
            <w:proofErr w:type="gramStart"/>
            <w:r w:rsidRPr="00B17BE1">
              <w:rPr>
                <w:rFonts w:ascii="Times New Roman" w:eastAsia="Times New Roman" w:hAnsi="Times New Roman"/>
                <w:sz w:val="24"/>
                <w:szCs w:val="24"/>
                <w:lang w:val="ru-RU" w:eastAsia="ru-RU"/>
              </w:rPr>
              <w:t>п</w:t>
            </w:r>
            <w:proofErr w:type="gramEnd"/>
            <w:r w:rsidRPr="00B17BE1">
              <w:rPr>
                <w:rFonts w:ascii="Times New Roman" w:eastAsia="Times New Roman" w:hAnsi="Times New Roman"/>
                <w:sz w:val="24"/>
                <w:szCs w:val="24"/>
                <w:lang w:val="ru-RU" w:eastAsia="ru-RU"/>
              </w:rPr>
              <w:t>ідписання</w:t>
            </w:r>
            <w:proofErr w:type="spellEnd"/>
            <w:r w:rsidRPr="00B17BE1">
              <w:rPr>
                <w:rFonts w:ascii="Times New Roman" w:eastAsia="Times New Roman" w:hAnsi="Times New Roman"/>
                <w:sz w:val="24"/>
                <w:szCs w:val="24"/>
                <w:lang w:val="ru-RU" w:eastAsia="ru-RU"/>
              </w:rPr>
              <w:t xml:space="preserve"> договору про </w:t>
            </w:r>
            <w:proofErr w:type="spellStart"/>
            <w:r w:rsidRPr="00B17BE1">
              <w:rPr>
                <w:rFonts w:ascii="Times New Roman" w:eastAsia="Times New Roman" w:hAnsi="Times New Roman"/>
                <w:sz w:val="24"/>
                <w:szCs w:val="24"/>
                <w:lang w:val="ru-RU" w:eastAsia="ru-RU"/>
              </w:rPr>
              <w:t>закупівлю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відповідно</w:t>
            </w:r>
            <w:proofErr w:type="spellEnd"/>
            <w:r w:rsidRPr="00B17BE1">
              <w:rPr>
                <w:rFonts w:ascii="Times New Roman" w:eastAsia="Times New Roman" w:hAnsi="Times New Roman"/>
                <w:sz w:val="24"/>
                <w:szCs w:val="24"/>
                <w:lang w:val="ru-RU" w:eastAsia="ru-RU"/>
              </w:rPr>
              <w:t xml:space="preserve"> до </w:t>
            </w:r>
            <w:proofErr w:type="spellStart"/>
            <w:r w:rsidRPr="00B17BE1">
              <w:rPr>
                <w:rFonts w:ascii="Times New Roman" w:eastAsia="Times New Roman" w:hAnsi="Times New Roman"/>
                <w:sz w:val="24"/>
                <w:szCs w:val="24"/>
                <w:lang w:val="ru-RU" w:eastAsia="ru-RU"/>
              </w:rPr>
              <w:t>вимог</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тендерної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укладення</w:t>
            </w:r>
            <w:proofErr w:type="spellEnd"/>
            <w:r w:rsidRPr="00B17BE1">
              <w:rPr>
                <w:rFonts w:ascii="Times New Roman" w:eastAsia="Times New Roman" w:hAnsi="Times New Roman"/>
                <w:sz w:val="24"/>
                <w:szCs w:val="24"/>
                <w:lang w:val="ru-RU" w:eastAsia="ru-RU"/>
              </w:rPr>
              <w:t xml:space="preserve"> договору про </w:t>
            </w:r>
            <w:proofErr w:type="spellStart"/>
            <w:r w:rsidRPr="00B17BE1">
              <w:rPr>
                <w:rFonts w:ascii="Times New Roman" w:eastAsia="Times New Roman" w:hAnsi="Times New Roman"/>
                <w:sz w:val="24"/>
                <w:szCs w:val="24"/>
                <w:lang w:val="ru-RU" w:eastAsia="ru-RU"/>
              </w:rPr>
              <w:t>закупівлю</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у </w:t>
            </w:r>
            <w:proofErr w:type="spellStart"/>
            <w:r w:rsidRPr="00B17BE1">
              <w:rPr>
                <w:rFonts w:ascii="Times New Roman" w:eastAsia="Times New Roman" w:hAnsi="Times New Roman"/>
                <w:sz w:val="24"/>
                <w:szCs w:val="24"/>
                <w:lang w:val="ru-RU" w:eastAsia="ru-RU"/>
              </w:rPr>
              <w:t>спосіб</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зазначений</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що</w:t>
            </w:r>
            <w:proofErr w:type="spellEnd"/>
            <w:r w:rsidRPr="00B17BE1">
              <w:rPr>
                <w:rFonts w:ascii="Times New Roman" w:eastAsia="Times New Roman" w:hAnsi="Times New Roman"/>
                <w:sz w:val="24"/>
                <w:szCs w:val="24"/>
                <w:lang w:val="ru-RU" w:eastAsia="ru-RU"/>
              </w:rPr>
              <w:t xml:space="preserve"> </w:t>
            </w:r>
            <w:proofErr w:type="spellStart"/>
            <w:proofErr w:type="gramStart"/>
            <w:r w:rsidRPr="00B17BE1">
              <w:rPr>
                <w:rFonts w:ascii="Times New Roman" w:eastAsia="Times New Roman" w:hAnsi="Times New Roman"/>
                <w:sz w:val="24"/>
                <w:szCs w:val="24"/>
                <w:lang w:val="ru-RU" w:eastAsia="ru-RU"/>
              </w:rPr>
              <w:t>п</w:t>
            </w:r>
            <w:proofErr w:type="gramEnd"/>
            <w:r w:rsidRPr="00B17BE1">
              <w:rPr>
                <w:rFonts w:ascii="Times New Roman" w:eastAsia="Times New Roman" w:hAnsi="Times New Roman"/>
                <w:sz w:val="24"/>
                <w:szCs w:val="24"/>
                <w:lang w:val="ru-RU" w:eastAsia="ru-RU"/>
              </w:rPr>
              <w:t>ідтверджують</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відсутність</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підстав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установлених</w:t>
            </w:r>
            <w:proofErr w:type="spellEnd"/>
            <w:r w:rsidRPr="00B17BE1">
              <w:rPr>
                <w:rFonts w:ascii="Times New Roman" w:eastAsia="Times New Roman" w:hAnsi="Times New Roman"/>
                <w:sz w:val="24"/>
                <w:szCs w:val="24"/>
                <w:lang w:val="ru-RU" w:eastAsia="ru-RU"/>
              </w:rPr>
              <w:t> </w:t>
            </w:r>
            <w:proofErr w:type="spellStart"/>
            <w:r w:rsidRPr="003532E0">
              <w:rPr>
                <w:rFonts w:ascii="Calibri" w:eastAsia="Calibri" w:hAnsi="Calibri"/>
              </w:rPr>
              <w:fldChar w:fldCharType="begin"/>
            </w:r>
            <w:r>
              <w:instrText xml:space="preserve"> HYPERLINK "https://zakon.rada.gov.ua/laws/show/922-19" \l "n1261" \t "_blank" </w:instrText>
            </w:r>
            <w:r w:rsidRPr="003532E0">
              <w:rPr>
                <w:rFonts w:ascii="Calibri" w:eastAsia="Calibri" w:hAnsi="Calibri"/>
              </w:rPr>
              <w:fldChar w:fldCharType="separate"/>
            </w:r>
            <w:r w:rsidRPr="00B17BE1">
              <w:rPr>
                <w:rFonts w:ascii="Times New Roman" w:eastAsia="Times New Roman" w:hAnsi="Times New Roman"/>
                <w:sz w:val="24"/>
                <w:szCs w:val="24"/>
                <w:u w:val="single"/>
                <w:lang w:val="ru-RU" w:eastAsia="ru-RU"/>
              </w:rPr>
              <w:t>статтею</w:t>
            </w:r>
            <w:proofErr w:type="spellEnd"/>
            <w:r w:rsidRPr="00B17BE1">
              <w:rPr>
                <w:rFonts w:ascii="Times New Roman" w:eastAsia="Times New Roman" w:hAnsi="Times New Roman"/>
                <w:sz w:val="24"/>
                <w:szCs w:val="24"/>
                <w:u w:val="single"/>
                <w:lang w:val="ru-RU" w:eastAsia="ru-RU"/>
              </w:rPr>
              <w:t xml:space="preserve"> 17</w:t>
            </w:r>
            <w:r>
              <w:rPr>
                <w:rFonts w:ascii="Times New Roman" w:eastAsia="Times New Roman" w:hAnsi="Times New Roman"/>
                <w:sz w:val="24"/>
                <w:szCs w:val="24"/>
                <w:u w:val="single"/>
                <w:lang w:val="ru-RU" w:eastAsia="ru-RU"/>
              </w:rPr>
              <w:fldChar w:fldCharType="end"/>
            </w:r>
            <w:r w:rsidRPr="00B17BE1">
              <w:rPr>
                <w:rFonts w:ascii="Times New Roman" w:eastAsia="Times New Roman" w:hAnsi="Times New Roman"/>
                <w:sz w:val="24"/>
                <w:szCs w:val="24"/>
                <w:lang w:val="ru-RU" w:eastAsia="ru-RU"/>
              </w:rPr>
              <w:t xml:space="preserve"> Закону, </w:t>
            </w:r>
            <w:proofErr w:type="spellStart"/>
            <w:r w:rsidRPr="00B17BE1">
              <w:rPr>
                <w:rFonts w:ascii="Times New Roman" w:eastAsia="Times New Roman" w:hAnsi="Times New Roman"/>
                <w:sz w:val="24"/>
                <w:szCs w:val="24"/>
                <w:lang w:val="ru-RU" w:eastAsia="ru-RU"/>
              </w:rPr>
              <w:t>з</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урахуванням</w:t>
            </w:r>
            <w:proofErr w:type="spellEnd"/>
            <w:r w:rsidRPr="00B17BE1">
              <w:rPr>
                <w:rFonts w:ascii="Times New Roman" w:eastAsia="Times New Roman" w:hAnsi="Times New Roman"/>
                <w:sz w:val="24"/>
                <w:szCs w:val="24"/>
                <w:lang w:val="ru-RU" w:eastAsia="ru-RU"/>
              </w:rPr>
              <w:t> </w:t>
            </w:r>
            <w:hyperlink r:id="rId7" w:anchor="n159" w:history="1">
              <w:r w:rsidRPr="00B17BE1">
                <w:rPr>
                  <w:rFonts w:ascii="Times New Roman" w:eastAsia="Times New Roman" w:hAnsi="Times New Roman"/>
                  <w:sz w:val="24"/>
                  <w:szCs w:val="24"/>
                  <w:u w:val="single"/>
                  <w:lang w:val="ru-RU" w:eastAsia="ru-RU"/>
                </w:rPr>
                <w:t>пункту 44</w:t>
              </w:r>
            </w:hyperlink>
            <w:r w:rsidRPr="00B17BE1">
              <w:rPr>
                <w:rFonts w:ascii="Times New Roman" w:eastAsia="Times New Roman" w:hAnsi="Times New Roman"/>
                <w:sz w:val="24"/>
                <w:szCs w:val="24"/>
                <w:lang w:val="ru-RU" w:eastAsia="ru-RU"/>
              </w:rPr>
              <w:t> </w:t>
            </w:r>
            <w:proofErr w:type="spellStart"/>
            <w:r w:rsidRPr="00B17BE1">
              <w:rPr>
                <w:rFonts w:ascii="Times New Roman" w:eastAsia="Times New Roman" w:hAnsi="Times New Roman"/>
                <w:sz w:val="24"/>
                <w:szCs w:val="24"/>
                <w:lang w:val="ru-RU" w:eastAsia="ru-RU"/>
              </w:rPr>
              <w:t>цих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особливостей</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копію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ліцензії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документа </w:t>
            </w:r>
            <w:proofErr w:type="spellStart"/>
            <w:r w:rsidRPr="00B17BE1">
              <w:rPr>
                <w:rFonts w:ascii="Times New Roman" w:eastAsia="Times New Roman" w:hAnsi="Times New Roman"/>
                <w:sz w:val="24"/>
                <w:szCs w:val="24"/>
                <w:lang w:val="ru-RU" w:eastAsia="ru-RU"/>
              </w:rPr>
              <w:t>дозвільного</w:t>
            </w:r>
            <w:proofErr w:type="spellEnd"/>
            <w:r w:rsidRPr="00B17BE1">
              <w:rPr>
                <w:rFonts w:ascii="Times New Roman" w:eastAsia="Times New Roman" w:hAnsi="Times New Roman"/>
                <w:sz w:val="24"/>
                <w:szCs w:val="24"/>
                <w:lang w:val="ru-RU" w:eastAsia="ru-RU"/>
              </w:rPr>
              <w:t xml:space="preserve"> характеру (</w:t>
            </w:r>
            <w:proofErr w:type="gramStart"/>
            <w:r w:rsidRPr="00B17BE1">
              <w:rPr>
                <w:rFonts w:ascii="Times New Roman" w:eastAsia="Times New Roman" w:hAnsi="Times New Roman"/>
                <w:sz w:val="24"/>
                <w:szCs w:val="24"/>
                <w:lang w:val="ru-RU" w:eastAsia="ru-RU"/>
              </w:rPr>
              <w:t>у</w:t>
            </w:r>
            <w:proofErr w:type="gram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разі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їх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наявності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відповідно</w:t>
            </w:r>
            <w:proofErr w:type="spellEnd"/>
            <w:r w:rsidRPr="00B17BE1">
              <w:rPr>
                <w:rFonts w:ascii="Times New Roman" w:eastAsia="Times New Roman" w:hAnsi="Times New Roman"/>
                <w:sz w:val="24"/>
                <w:szCs w:val="24"/>
                <w:lang w:val="ru-RU" w:eastAsia="ru-RU"/>
              </w:rPr>
              <w:t xml:space="preserve"> до </w:t>
            </w:r>
            <w:proofErr w:type="spellStart"/>
            <w:r w:rsidRPr="003532E0">
              <w:rPr>
                <w:rFonts w:ascii="Calibri" w:eastAsia="Calibri" w:hAnsi="Calibri"/>
              </w:rPr>
              <w:fldChar w:fldCharType="begin"/>
            </w:r>
            <w:r>
              <w:instrText xml:space="preserve"> HYPERLINK "https://zakon.rada.gov.ua/laws/show/922-19" \l "n1762" \t "_blank" </w:instrText>
            </w:r>
            <w:r w:rsidRPr="003532E0">
              <w:rPr>
                <w:rFonts w:ascii="Calibri" w:eastAsia="Calibri" w:hAnsi="Calibri"/>
              </w:rPr>
              <w:fldChar w:fldCharType="separate"/>
            </w:r>
            <w:r w:rsidRPr="00B17BE1">
              <w:rPr>
                <w:rFonts w:ascii="Times New Roman" w:eastAsia="Times New Roman" w:hAnsi="Times New Roman"/>
                <w:sz w:val="24"/>
                <w:szCs w:val="24"/>
                <w:u w:val="single"/>
                <w:lang w:val="ru-RU" w:eastAsia="ru-RU"/>
              </w:rPr>
              <w:t>частини</w:t>
            </w:r>
            <w:proofErr w:type="spellEnd"/>
            <w:r w:rsidRPr="00B17BE1">
              <w:rPr>
                <w:rFonts w:ascii="Times New Roman" w:eastAsia="Times New Roman" w:hAnsi="Times New Roman"/>
                <w:sz w:val="24"/>
                <w:szCs w:val="24"/>
                <w:u w:val="single"/>
                <w:lang w:val="ru-RU" w:eastAsia="ru-RU"/>
              </w:rPr>
              <w:t xml:space="preserve"> </w:t>
            </w:r>
            <w:proofErr w:type="spellStart"/>
            <w:r w:rsidRPr="00B17BE1">
              <w:rPr>
                <w:rFonts w:ascii="Times New Roman" w:eastAsia="Times New Roman" w:hAnsi="Times New Roman"/>
                <w:sz w:val="24"/>
                <w:szCs w:val="24"/>
                <w:u w:val="single"/>
                <w:lang w:val="ru-RU" w:eastAsia="ru-RU"/>
              </w:rPr>
              <w:t>другої</w:t>
            </w:r>
            <w:proofErr w:type="spellEnd"/>
            <w:r>
              <w:rPr>
                <w:rFonts w:ascii="Times New Roman" w:eastAsia="Times New Roman" w:hAnsi="Times New Roman"/>
                <w:sz w:val="24"/>
                <w:szCs w:val="24"/>
                <w:u w:val="single"/>
                <w:lang w:val="ru-RU" w:eastAsia="ru-RU"/>
              </w:rPr>
              <w:fldChar w:fldCharType="end"/>
            </w:r>
            <w:r w:rsidRPr="00B17BE1">
              <w:rPr>
                <w:rFonts w:ascii="Times New Roman" w:eastAsia="Times New Roman" w:hAnsi="Times New Roman"/>
                <w:sz w:val="24"/>
                <w:szCs w:val="24"/>
                <w:lang w:val="ru-RU" w:eastAsia="ru-RU"/>
              </w:rPr>
              <w:t> </w:t>
            </w:r>
            <w:proofErr w:type="spellStart"/>
            <w:r w:rsidRPr="00B17BE1">
              <w:rPr>
                <w:rFonts w:ascii="Times New Roman" w:eastAsia="Times New Roman" w:hAnsi="Times New Roman"/>
                <w:sz w:val="24"/>
                <w:szCs w:val="24"/>
                <w:lang w:val="ru-RU" w:eastAsia="ru-RU"/>
              </w:rPr>
              <w:t>статті</w:t>
            </w:r>
            <w:proofErr w:type="spellEnd"/>
            <w:r w:rsidRPr="00B17BE1">
              <w:rPr>
                <w:rFonts w:ascii="Times New Roman" w:eastAsia="Times New Roman" w:hAnsi="Times New Roman"/>
                <w:sz w:val="24"/>
                <w:szCs w:val="24"/>
                <w:lang w:val="ru-RU" w:eastAsia="ru-RU"/>
              </w:rPr>
              <w:t xml:space="preserve"> 41 Закону;</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забезпечення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виконання</w:t>
            </w:r>
            <w:proofErr w:type="spellEnd"/>
            <w:r w:rsidRPr="00B17BE1">
              <w:rPr>
                <w:rFonts w:ascii="Times New Roman" w:eastAsia="Times New Roman" w:hAnsi="Times New Roman"/>
                <w:sz w:val="24"/>
                <w:szCs w:val="24"/>
                <w:lang w:val="ru-RU" w:eastAsia="ru-RU"/>
              </w:rPr>
              <w:t xml:space="preserve"> договору </w:t>
            </w:r>
            <w:proofErr w:type="gramStart"/>
            <w:r w:rsidRPr="00B17BE1">
              <w:rPr>
                <w:rFonts w:ascii="Times New Roman" w:eastAsia="Times New Roman" w:hAnsi="Times New Roman"/>
                <w:sz w:val="24"/>
                <w:szCs w:val="24"/>
                <w:lang w:val="ru-RU" w:eastAsia="ru-RU"/>
              </w:rPr>
              <w:t>про</w:t>
            </w:r>
            <w:proofErr w:type="gram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закупівлю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якщо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таке</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забезпечення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вимагалося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недостовірну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інформацію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що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суттєвою</w:t>
            </w:r>
            <w:proofErr w:type="spellEnd"/>
            <w:r w:rsidRPr="00B17BE1">
              <w:rPr>
                <w:rFonts w:ascii="Times New Roman" w:eastAsia="Times New Roman" w:hAnsi="Times New Roman"/>
                <w:sz w:val="24"/>
                <w:szCs w:val="24"/>
                <w:lang w:val="ru-RU" w:eastAsia="ru-RU"/>
              </w:rPr>
              <w:t xml:space="preserve"> для </w:t>
            </w:r>
            <w:proofErr w:type="spellStart"/>
            <w:r w:rsidRPr="00B17BE1">
              <w:rPr>
                <w:rFonts w:ascii="Times New Roman" w:eastAsia="Times New Roman" w:hAnsi="Times New Roman"/>
                <w:sz w:val="24"/>
                <w:szCs w:val="24"/>
                <w:lang w:val="ru-RU" w:eastAsia="ru-RU"/>
              </w:rPr>
              <w:t>визначення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результатів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процедури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закупі</w:t>
            </w:r>
            <w:proofErr w:type="gramStart"/>
            <w:r w:rsidRPr="00B17BE1">
              <w:rPr>
                <w:rFonts w:ascii="Times New Roman" w:eastAsia="Times New Roman" w:hAnsi="Times New Roman"/>
                <w:sz w:val="24"/>
                <w:szCs w:val="24"/>
                <w:lang w:val="ru-RU" w:eastAsia="ru-RU"/>
              </w:rPr>
              <w:t>вл</w:t>
            </w:r>
            <w:proofErr w:type="gramEnd"/>
            <w:r w:rsidRPr="00B17BE1">
              <w:rPr>
                <w:rFonts w:ascii="Times New Roman" w:eastAsia="Times New Roman" w:hAnsi="Times New Roman"/>
                <w:sz w:val="24"/>
                <w:szCs w:val="24"/>
                <w:lang w:val="ru-RU" w:eastAsia="ru-RU"/>
              </w:rPr>
              <w:t>і</w:t>
            </w:r>
            <w:proofErr w:type="spellEnd"/>
            <w:r w:rsidRPr="00B17BE1">
              <w:rPr>
                <w:rFonts w:ascii="Times New Roman" w:eastAsia="Times New Roman" w:hAnsi="Times New Roman"/>
                <w:sz w:val="24"/>
                <w:szCs w:val="24"/>
                <w:lang w:val="ru-RU" w:eastAsia="ru-RU"/>
              </w:rPr>
              <w:t xml:space="preserve">, яку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виявлено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згідно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w:t>
            </w:r>
            <w:proofErr w:type="spellEnd"/>
            <w:r w:rsidRPr="00B17BE1">
              <w:rPr>
                <w:rFonts w:ascii="Times New Roman" w:eastAsia="Times New Roman" w:hAnsi="Times New Roman"/>
                <w:sz w:val="24"/>
                <w:szCs w:val="24"/>
                <w:lang w:val="ru-RU" w:eastAsia="ru-RU"/>
              </w:rPr>
              <w:t> </w:t>
            </w:r>
            <w:proofErr w:type="spellStart"/>
            <w:r w:rsidRPr="003532E0">
              <w:rPr>
                <w:rFonts w:ascii="Calibri" w:eastAsia="Calibri" w:hAnsi="Calibri"/>
              </w:rPr>
              <w:fldChar w:fldCharType="begin"/>
            </w:r>
            <w:r>
              <w:instrText xml:space="preserve"> HYPERLINK "https://zakon.rada.gov.ua/laws/show/1178-2022-%D0%BF/ed20230103" \l "n326" </w:instrText>
            </w:r>
            <w:r w:rsidRPr="003532E0">
              <w:rPr>
                <w:rFonts w:ascii="Calibri" w:eastAsia="Calibri" w:hAnsi="Calibri"/>
              </w:rPr>
              <w:fldChar w:fldCharType="separate"/>
            </w:r>
            <w:r w:rsidRPr="00B17BE1">
              <w:rPr>
                <w:rFonts w:ascii="Times New Roman" w:eastAsia="Times New Roman" w:hAnsi="Times New Roman"/>
                <w:sz w:val="24"/>
                <w:szCs w:val="24"/>
                <w:u w:val="single"/>
                <w:lang w:val="ru-RU" w:eastAsia="ru-RU"/>
              </w:rPr>
              <w:t>абзацом</w:t>
            </w:r>
            <w:proofErr w:type="spellEnd"/>
            <w:r w:rsidRPr="00B17BE1">
              <w:rPr>
                <w:rFonts w:ascii="Times New Roman" w:eastAsia="Times New Roman" w:hAnsi="Times New Roman"/>
                <w:sz w:val="24"/>
                <w:szCs w:val="24"/>
                <w:u w:val="single"/>
                <w:lang w:val="ru-RU" w:eastAsia="ru-RU"/>
              </w:rPr>
              <w:t xml:space="preserve"> другим</w:t>
            </w:r>
            <w:r>
              <w:rPr>
                <w:rFonts w:ascii="Times New Roman" w:eastAsia="Times New Roman" w:hAnsi="Times New Roman"/>
                <w:sz w:val="24"/>
                <w:szCs w:val="24"/>
                <w:u w:val="single"/>
                <w:lang w:val="ru-RU" w:eastAsia="ru-RU"/>
              </w:rPr>
              <w:fldChar w:fldCharType="end"/>
            </w:r>
            <w:r w:rsidRPr="00B17BE1">
              <w:rPr>
                <w:rFonts w:ascii="Times New Roman" w:eastAsia="Times New Roman" w:hAnsi="Times New Roman"/>
                <w:sz w:val="24"/>
                <w:szCs w:val="24"/>
                <w:lang w:val="ru-RU" w:eastAsia="ru-RU"/>
              </w:rPr>
              <w:t xml:space="preserve"> пункту 39 </w:t>
            </w:r>
            <w:proofErr w:type="spellStart"/>
            <w:r w:rsidRPr="00B17BE1">
              <w:rPr>
                <w:rFonts w:ascii="Times New Roman" w:eastAsia="Times New Roman" w:hAnsi="Times New Roman"/>
                <w:sz w:val="24"/>
                <w:szCs w:val="24"/>
                <w:lang w:val="ru-RU" w:eastAsia="ru-RU"/>
              </w:rPr>
              <w:t>цих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особливостей</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r w:rsidRPr="00B17BE1">
              <w:rPr>
                <w:rFonts w:ascii="Times New Roman" w:eastAsia="Times New Roman" w:hAnsi="Times New Roman"/>
                <w:i/>
                <w:iCs/>
                <w:sz w:val="24"/>
                <w:szCs w:val="24"/>
                <w:lang w:val="ru-RU" w:eastAsia="ru-RU"/>
              </w:rPr>
              <w:t xml:space="preserve">{Абзац </w:t>
            </w:r>
            <w:proofErr w:type="spellStart"/>
            <w:r w:rsidRPr="00B17BE1">
              <w:rPr>
                <w:rFonts w:ascii="Times New Roman" w:eastAsia="Times New Roman" w:hAnsi="Times New Roman"/>
                <w:i/>
                <w:iCs/>
                <w:sz w:val="24"/>
                <w:szCs w:val="24"/>
                <w:lang w:val="ru-RU" w:eastAsia="ru-RU"/>
              </w:rPr>
              <w:t>шостий</w:t>
            </w:r>
            <w:proofErr w:type="spellEnd"/>
            <w:r w:rsidRPr="00B17BE1">
              <w:rPr>
                <w:rFonts w:ascii="Times New Roman" w:eastAsia="Times New Roman" w:hAnsi="Times New Roman"/>
                <w:i/>
                <w:iCs/>
                <w:sz w:val="24"/>
                <w:szCs w:val="24"/>
                <w:lang w:val="ru-RU" w:eastAsia="ru-RU"/>
              </w:rPr>
              <w:t xml:space="preserve"> </w:t>
            </w:r>
            <w:proofErr w:type="spellStart"/>
            <w:proofErr w:type="gramStart"/>
            <w:r w:rsidRPr="00B17BE1">
              <w:rPr>
                <w:rFonts w:ascii="Times New Roman" w:eastAsia="Times New Roman" w:hAnsi="Times New Roman"/>
                <w:i/>
                <w:iCs/>
                <w:sz w:val="24"/>
                <w:szCs w:val="24"/>
                <w:lang w:val="ru-RU" w:eastAsia="ru-RU"/>
              </w:rPr>
              <w:t>п</w:t>
            </w:r>
            <w:proofErr w:type="gramEnd"/>
            <w:r w:rsidRPr="00B17BE1">
              <w:rPr>
                <w:rFonts w:ascii="Times New Roman" w:eastAsia="Times New Roman" w:hAnsi="Times New Roman"/>
                <w:i/>
                <w:iCs/>
                <w:sz w:val="24"/>
                <w:szCs w:val="24"/>
                <w:lang w:val="ru-RU" w:eastAsia="ru-RU"/>
              </w:rPr>
              <w:t>ідпункту</w:t>
            </w:r>
            <w:proofErr w:type="spellEnd"/>
            <w:r w:rsidRPr="00B17BE1">
              <w:rPr>
                <w:rFonts w:ascii="Times New Roman" w:eastAsia="Times New Roman" w:hAnsi="Times New Roman"/>
                <w:i/>
                <w:iCs/>
                <w:sz w:val="24"/>
                <w:szCs w:val="24"/>
                <w:lang w:val="ru-RU" w:eastAsia="ru-RU"/>
              </w:rPr>
              <w:t xml:space="preserve"> 3 пункту 41 </w:t>
            </w:r>
            <w:proofErr w:type="spellStart"/>
            <w:r w:rsidRPr="00B17BE1">
              <w:rPr>
                <w:rFonts w:ascii="Times New Roman" w:eastAsia="Times New Roman" w:hAnsi="Times New Roman"/>
                <w:i/>
                <w:iCs/>
                <w:sz w:val="24"/>
                <w:szCs w:val="24"/>
                <w:lang w:val="ru-RU" w:eastAsia="ru-RU"/>
              </w:rPr>
              <w:t>із</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змінами</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внесеними</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згідно</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з</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Постановою</w:t>
            </w:r>
            <w:proofErr w:type="spellEnd"/>
            <w:r w:rsidRPr="00B17BE1">
              <w:rPr>
                <w:rFonts w:ascii="Times New Roman" w:eastAsia="Times New Roman" w:hAnsi="Times New Roman"/>
                <w:i/>
                <w:iCs/>
                <w:sz w:val="24"/>
                <w:szCs w:val="24"/>
                <w:lang w:val="ru-RU" w:eastAsia="ru-RU"/>
              </w:rPr>
              <w:t xml:space="preserve"> КМ </w:t>
            </w:r>
            <w:hyperlink r:id="rId8" w:anchor="n80" w:tgtFrame="_blank" w:history="1">
              <w:r w:rsidRPr="00B17BE1">
                <w:rPr>
                  <w:rFonts w:ascii="Times New Roman" w:eastAsia="Times New Roman" w:hAnsi="Times New Roman"/>
                  <w:i/>
                  <w:iCs/>
                  <w:sz w:val="24"/>
                  <w:szCs w:val="24"/>
                  <w:u w:val="single"/>
                  <w:lang w:val="ru-RU" w:eastAsia="ru-RU"/>
                </w:rPr>
                <w:t xml:space="preserve">№ 1495 </w:t>
              </w:r>
              <w:proofErr w:type="spellStart"/>
              <w:r w:rsidRPr="00B17BE1">
                <w:rPr>
                  <w:rFonts w:ascii="Times New Roman" w:eastAsia="Times New Roman" w:hAnsi="Times New Roman"/>
                  <w:i/>
                  <w:iCs/>
                  <w:sz w:val="24"/>
                  <w:szCs w:val="24"/>
                  <w:u w:val="single"/>
                  <w:lang w:val="ru-RU" w:eastAsia="ru-RU"/>
                </w:rPr>
                <w:t>від</w:t>
              </w:r>
              <w:proofErr w:type="spellEnd"/>
              <w:r w:rsidRPr="00B17BE1">
                <w:rPr>
                  <w:rFonts w:ascii="Times New Roman" w:eastAsia="Times New Roman" w:hAnsi="Times New Roman"/>
                  <w:i/>
                  <w:iCs/>
                  <w:sz w:val="24"/>
                  <w:szCs w:val="24"/>
                  <w:u w:val="single"/>
                  <w:lang w:val="ru-RU" w:eastAsia="ru-RU"/>
                </w:rPr>
                <w:t xml:space="preserve"> 30.12.2022</w:t>
              </w:r>
            </w:hyperlink>
            <w:r w:rsidRPr="00B17BE1">
              <w:rPr>
                <w:rFonts w:ascii="Times New Roman" w:eastAsia="Times New Roman" w:hAnsi="Times New Roman"/>
                <w:i/>
                <w:iCs/>
                <w:sz w:val="24"/>
                <w:szCs w:val="24"/>
                <w:lang w:val="ru-RU" w:eastAsia="ru-RU"/>
              </w:rPr>
              <w:t>}</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3) переможець процедури закупівлі:</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E148B2" w:rsidRPr="00B81462" w:rsidRDefault="00E148B2" w:rsidP="00F8725F">
            <w:pPr>
              <w:shd w:val="clear" w:color="auto" w:fill="FFFFFF"/>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25E1" w:rsidRPr="00B81462" w:rsidRDefault="00E148B2" w:rsidP="00F8725F">
            <w:pPr>
              <w:pStyle w:val="a8"/>
              <w:ind w:firstLine="460"/>
              <w:jc w:val="both"/>
              <w:rPr>
                <w:rFonts w:ascii="Times New Roman" w:eastAsia="Times New Roman" w:hAnsi="Times New Roman"/>
                <w:sz w:val="24"/>
                <w:szCs w:val="24"/>
                <w:lang w:eastAsia="ru-RU"/>
              </w:rPr>
            </w:pPr>
            <w:r w:rsidRPr="00B81462">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1462">
              <w:rPr>
                <w:rFonts w:ascii="Times New Roman" w:eastAsia="Times New Roman" w:hAnsi="Times New Roman"/>
                <w:color w:val="000000"/>
                <w:sz w:val="24"/>
                <w:szCs w:val="24"/>
                <w:lang w:eastAsia="uk-UA"/>
              </w:rPr>
              <w:t>закупівель.Учасник</w:t>
            </w:r>
            <w:proofErr w:type="spellEnd"/>
            <w:r w:rsidRPr="00B81462">
              <w:rPr>
                <w:rFonts w:ascii="Times New Roman" w:eastAsia="Times New Roman" w:hAnsi="Times New Roman"/>
                <w:color w:val="000000"/>
                <w:sz w:val="24"/>
                <w:szCs w:val="24"/>
                <w:lang w:eastAsia="uk-UA"/>
              </w:rPr>
              <w:t xml:space="preserve">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c>
          <w:tcPr>
            <w:tcW w:w="5373" w:type="dxa"/>
          </w:tcPr>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lastRenderedPageBreak/>
              <w:t>Замовник відхиляє тендерну пропозицію із зазначенням аргументації в електронній системі закупівель у разі, коли:</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1) учасник процедури закупівлі:</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proofErr w:type="spellStart"/>
            <w:r w:rsidRPr="00343F03">
              <w:rPr>
                <w:rFonts w:ascii="Times New Roman" w:eastAsia="Times New Roman" w:hAnsi="Times New Roman"/>
                <w:sz w:val="24"/>
                <w:szCs w:val="24"/>
                <w:lang w:val="ru-RU" w:eastAsia="ru-RU"/>
              </w:rPr>
              <w:t>зазначив</w:t>
            </w:r>
            <w:proofErr w:type="spellEnd"/>
            <w:r w:rsidRPr="00343F03">
              <w:rPr>
                <w:rFonts w:ascii="Times New Roman" w:eastAsia="Times New Roman" w:hAnsi="Times New Roman"/>
                <w:sz w:val="24"/>
                <w:szCs w:val="24"/>
                <w:lang w:val="ru-RU" w:eastAsia="ru-RU"/>
              </w:rPr>
              <w:t xml:space="preserve"> у </w:t>
            </w:r>
            <w:proofErr w:type="spellStart"/>
            <w:r w:rsidRPr="00343F03">
              <w:rPr>
                <w:rFonts w:ascii="Times New Roman" w:eastAsia="Times New Roman" w:hAnsi="Times New Roman"/>
                <w:sz w:val="24"/>
                <w:szCs w:val="24"/>
                <w:lang w:val="ru-RU" w:eastAsia="ru-RU"/>
              </w:rPr>
              <w:t>тендерній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lastRenderedPageBreak/>
              <w:t>недостовірну</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інформацію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є</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суттєвою</w:t>
            </w:r>
            <w:proofErr w:type="spellEnd"/>
            <w:r w:rsidRPr="00343F03">
              <w:rPr>
                <w:rFonts w:ascii="Times New Roman" w:eastAsia="Times New Roman" w:hAnsi="Times New Roman"/>
                <w:sz w:val="24"/>
                <w:szCs w:val="24"/>
                <w:lang w:val="ru-RU" w:eastAsia="ru-RU"/>
              </w:rPr>
              <w:t xml:space="preserve"> для </w:t>
            </w:r>
            <w:proofErr w:type="spellStart"/>
            <w:r w:rsidRPr="00343F03">
              <w:rPr>
                <w:rFonts w:ascii="Times New Roman" w:eastAsia="Times New Roman" w:hAnsi="Times New Roman"/>
                <w:sz w:val="24"/>
                <w:szCs w:val="24"/>
                <w:lang w:val="ru-RU" w:eastAsia="ru-RU"/>
              </w:rPr>
              <w:t>визначення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результатів</w:t>
            </w:r>
            <w:proofErr w:type="spellEnd"/>
            <w:r w:rsidRPr="00343F03">
              <w:rPr>
                <w:rFonts w:ascii="Times New Roman" w:eastAsia="Times New Roman" w:hAnsi="Times New Roman"/>
                <w:sz w:val="24"/>
                <w:szCs w:val="24"/>
                <w:lang w:val="ru-RU" w:eastAsia="ru-RU"/>
              </w:rPr>
              <w:t xml:space="preserve"> </w:t>
            </w:r>
            <w:proofErr w:type="spellStart"/>
            <w:proofErr w:type="gramStart"/>
            <w:r w:rsidRPr="00343F03">
              <w:rPr>
                <w:rFonts w:ascii="Times New Roman" w:eastAsia="Times New Roman" w:hAnsi="Times New Roman"/>
                <w:sz w:val="24"/>
                <w:szCs w:val="24"/>
                <w:lang w:val="ru-RU" w:eastAsia="ru-RU"/>
              </w:rPr>
              <w:t>в</w:t>
            </w:r>
            <w:proofErr w:type="gramEnd"/>
            <w:r w:rsidRPr="00343F03">
              <w:rPr>
                <w:rFonts w:ascii="Times New Roman" w:eastAsia="Times New Roman" w:hAnsi="Times New Roman"/>
                <w:sz w:val="24"/>
                <w:szCs w:val="24"/>
                <w:lang w:val="ru-RU" w:eastAsia="ru-RU"/>
              </w:rPr>
              <w:t>ідкритих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торгів</w:t>
            </w:r>
            <w:proofErr w:type="spellEnd"/>
            <w:r w:rsidRPr="00343F03">
              <w:rPr>
                <w:rFonts w:ascii="Times New Roman" w:eastAsia="Times New Roman" w:hAnsi="Times New Roman"/>
                <w:sz w:val="24"/>
                <w:szCs w:val="24"/>
                <w:lang w:val="ru-RU" w:eastAsia="ru-RU"/>
              </w:rPr>
              <w:t xml:space="preserve">, яку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виявлено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згідно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w:t>
            </w:r>
            <w:proofErr w:type="spellStart"/>
            <w:r>
              <w:fldChar w:fldCharType="begin"/>
            </w:r>
            <w:r>
              <w:instrText>HYPERLINK "https://zakon.rada.gov.ua/laws/show/1178-2022-%D0%BF/ed20230103" \l "n326"</w:instrText>
            </w:r>
            <w:r>
              <w:fldChar w:fldCharType="separate"/>
            </w:r>
            <w:r w:rsidRPr="00343F03">
              <w:rPr>
                <w:rFonts w:ascii="Times New Roman" w:eastAsia="Times New Roman" w:hAnsi="Times New Roman"/>
                <w:sz w:val="24"/>
                <w:szCs w:val="24"/>
                <w:u w:val="single"/>
                <w:lang w:val="ru-RU" w:eastAsia="ru-RU"/>
              </w:rPr>
              <w:t>абзацом</w:t>
            </w:r>
            <w:proofErr w:type="spellEnd"/>
            <w:r w:rsidRPr="00343F03">
              <w:rPr>
                <w:rFonts w:ascii="Times New Roman" w:eastAsia="Times New Roman" w:hAnsi="Times New Roman"/>
                <w:sz w:val="24"/>
                <w:szCs w:val="24"/>
                <w:u w:val="single"/>
                <w:lang w:val="ru-RU" w:eastAsia="ru-RU"/>
              </w:rPr>
              <w:t xml:space="preserve"> другим</w:t>
            </w:r>
            <w:r>
              <w:fldChar w:fldCharType="end"/>
            </w:r>
            <w:r w:rsidRPr="00343F03">
              <w:rPr>
                <w:rFonts w:ascii="Times New Roman" w:eastAsia="Times New Roman" w:hAnsi="Times New Roman"/>
                <w:sz w:val="24"/>
                <w:szCs w:val="24"/>
                <w:lang w:val="ru-RU" w:eastAsia="ru-RU"/>
              </w:rPr>
              <w:t xml:space="preserve"> пункту 39 </w:t>
            </w:r>
            <w:proofErr w:type="spellStart"/>
            <w:r w:rsidRPr="00343F03">
              <w:rPr>
                <w:rFonts w:ascii="Times New Roman" w:eastAsia="Times New Roman" w:hAnsi="Times New Roman"/>
                <w:sz w:val="24"/>
                <w:szCs w:val="24"/>
                <w:lang w:val="ru-RU" w:eastAsia="ru-RU"/>
              </w:rPr>
              <w:t>особливостей</w:t>
            </w:r>
            <w:proofErr w:type="spellEnd"/>
            <w:r w:rsidRPr="00343F03">
              <w:rPr>
                <w:rFonts w:ascii="Times New Roman" w:eastAsia="Times New Roman" w:hAnsi="Times New Roman"/>
                <w:sz w:val="24"/>
                <w:szCs w:val="24"/>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bookmarkStart w:id="0" w:name="n329"/>
            <w:bookmarkStart w:id="1" w:name="n137"/>
            <w:bookmarkEnd w:id="0"/>
            <w:bookmarkEnd w:id="1"/>
            <w:r w:rsidRPr="00453FDE">
              <w:rPr>
                <w:rFonts w:ascii="Times New Roman" w:eastAsia="Times New Roman" w:hAnsi="Times New Roman"/>
                <w:sz w:val="24"/>
                <w:szCs w:val="24"/>
                <w:highlight w:val="yellow"/>
                <w:lang w:val="ru-RU" w:eastAsia="ru-RU"/>
              </w:rPr>
              <w:t xml:space="preserve">не </w:t>
            </w:r>
            <w:proofErr w:type="spellStart"/>
            <w:r w:rsidRPr="00453FDE">
              <w:rPr>
                <w:rFonts w:ascii="Times New Roman" w:eastAsia="Times New Roman" w:hAnsi="Times New Roman"/>
                <w:sz w:val="24"/>
                <w:szCs w:val="24"/>
                <w:highlight w:val="yellow"/>
                <w:lang w:val="ru-RU" w:eastAsia="ru-RU"/>
              </w:rPr>
              <w:t>надав</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забезпечення</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тендерної</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пропозиції</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якщо</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таке</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забезпечення</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вимагалося</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замовником</w:t>
            </w:r>
            <w:proofErr w:type="spellEnd"/>
            <w:r w:rsidRPr="00453FDE">
              <w:rPr>
                <w:rFonts w:ascii="Times New Roman" w:eastAsia="Times New Roman" w:hAnsi="Times New Roman"/>
                <w:sz w:val="24"/>
                <w:szCs w:val="24"/>
                <w:highlight w:val="yellow"/>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bookmarkStart w:id="2" w:name="n138"/>
            <w:bookmarkEnd w:id="2"/>
            <w:r w:rsidRPr="00343F03">
              <w:rPr>
                <w:rFonts w:ascii="Times New Roman" w:eastAsia="Times New Roman" w:hAnsi="Times New Roman"/>
                <w:sz w:val="24"/>
                <w:szCs w:val="24"/>
                <w:lang w:val="ru-RU" w:eastAsia="ru-RU"/>
              </w:rPr>
              <w:t xml:space="preserve">не </w:t>
            </w:r>
            <w:proofErr w:type="spellStart"/>
            <w:r w:rsidRPr="00343F03">
              <w:rPr>
                <w:rFonts w:ascii="Times New Roman" w:eastAsia="Times New Roman" w:hAnsi="Times New Roman"/>
                <w:sz w:val="24"/>
                <w:szCs w:val="24"/>
                <w:lang w:val="ru-RU" w:eastAsia="ru-RU"/>
              </w:rPr>
              <w:t>виправив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виявлені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w:t>
            </w:r>
            <w:proofErr w:type="spellStart"/>
            <w:proofErr w:type="gramStart"/>
            <w:r w:rsidRPr="00343F03">
              <w:rPr>
                <w:rFonts w:ascii="Times New Roman" w:eastAsia="Times New Roman" w:hAnsi="Times New Roman"/>
                <w:sz w:val="24"/>
                <w:szCs w:val="24"/>
                <w:lang w:val="ru-RU" w:eastAsia="ru-RU"/>
              </w:rPr>
              <w:t>п</w:t>
            </w:r>
            <w:proofErr w:type="gramEnd"/>
            <w:r w:rsidRPr="00343F03">
              <w:rPr>
                <w:rFonts w:ascii="Times New Roman" w:eastAsia="Times New Roman" w:hAnsi="Times New Roman"/>
                <w:sz w:val="24"/>
                <w:szCs w:val="24"/>
                <w:lang w:val="ru-RU" w:eastAsia="ru-RU"/>
              </w:rPr>
              <w:t>ісля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розкриття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невідповідності</w:t>
            </w:r>
            <w:proofErr w:type="spellEnd"/>
            <w:r w:rsidRPr="00343F03">
              <w:rPr>
                <w:rFonts w:ascii="Times New Roman" w:eastAsia="Times New Roman" w:hAnsi="Times New Roman"/>
                <w:sz w:val="24"/>
                <w:szCs w:val="24"/>
                <w:lang w:val="ru-RU" w:eastAsia="ru-RU"/>
              </w:rPr>
              <w:t xml:space="preserve"> в </w:t>
            </w:r>
            <w:proofErr w:type="spellStart"/>
            <w:r w:rsidRPr="00343F03">
              <w:rPr>
                <w:rFonts w:ascii="Times New Roman" w:eastAsia="Times New Roman" w:hAnsi="Times New Roman"/>
                <w:sz w:val="24"/>
                <w:szCs w:val="24"/>
                <w:lang w:val="ru-RU" w:eastAsia="ru-RU"/>
              </w:rPr>
              <w:t>інформації</w:t>
            </w:r>
            <w:proofErr w:type="spellEnd"/>
            <w:r w:rsidRPr="00343F03">
              <w:rPr>
                <w:rFonts w:ascii="Times New Roman" w:eastAsia="Times New Roman" w:hAnsi="Times New Roman"/>
                <w:sz w:val="24"/>
                <w:szCs w:val="24"/>
                <w:lang w:val="ru-RU" w:eastAsia="ru-RU"/>
              </w:rPr>
              <w:t xml:space="preserve">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документах,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подані</w:t>
            </w:r>
            <w:proofErr w:type="spellEnd"/>
            <w:r w:rsidRPr="00343F03">
              <w:rPr>
                <w:rFonts w:ascii="Times New Roman" w:eastAsia="Times New Roman" w:hAnsi="Times New Roman"/>
                <w:sz w:val="24"/>
                <w:szCs w:val="24"/>
                <w:lang w:val="ru-RU" w:eastAsia="ru-RU"/>
              </w:rPr>
              <w:t xml:space="preserve"> ним у </w:t>
            </w:r>
            <w:proofErr w:type="spellStart"/>
            <w:r w:rsidRPr="00343F03">
              <w:rPr>
                <w:rFonts w:ascii="Times New Roman" w:eastAsia="Times New Roman" w:hAnsi="Times New Roman"/>
                <w:sz w:val="24"/>
                <w:szCs w:val="24"/>
                <w:lang w:val="ru-RU" w:eastAsia="ru-RU"/>
              </w:rPr>
              <w:t>складі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своєї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та/</w:t>
            </w:r>
            <w:proofErr w:type="spellStart"/>
            <w:r w:rsidRPr="00343F03">
              <w:rPr>
                <w:rFonts w:ascii="Times New Roman" w:eastAsia="Times New Roman" w:hAnsi="Times New Roman"/>
                <w:sz w:val="24"/>
                <w:szCs w:val="24"/>
                <w:lang w:val="ru-RU" w:eastAsia="ru-RU"/>
              </w:rPr>
              <w:t>або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змінив</w:t>
            </w:r>
            <w:proofErr w:type="spellEnd"/>
            <w:r w:rsidRPr="00343F03">
              <w:rPr>
                <w:rFonts w:ascii="Times New Roman" w:eastAsia="Times New Roman" w:hAnsi="Times New Roman"/>
                <w:sz w:val="24"/>
                <w:szCs w:val="24"/>
                <w:lang w:val="ru-RU" w:eastAsia="ru-RU"/>
              </w:rPr>
              <w:t xml:space="preserve"> предмет </w:t>
            </w:r>
            <w:proofErr w:type="spellStart"/>
            <w:r w:rsidRPr="00343F03">
              <w:rPr>
                <w:rFonts w:ascii="Times New Roman" w:eastAsia="Times New Roman" w:hAnsi="Times New Roman"/>
                <w:sz w:val="24"/>
                <w:szCs w:val="24"/>
                <w:lang w:val="ru-RU" w:eastAsia="ru-RU"/>
              </w:rPr>
              <w:t>закупівлі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його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найменування</w:t>
            </w:r>
            <w:proofErr w:type="spellEnd"/>
            <w:r w:rsidRPr="00343F03">
              <w:rPr>
                <w:rFonts w:ascii="Times New Roman" w:eastAsia="Times New Roman" w:hAnsi="Times New Roman"/>
                <w:sz w:val="24"/>
                <w:szCs w:val="24"/>
                <w:lang w:val="ru-RU" w:eastAsia="ru-RU"/>
              </w:rPr>
              <w:t xml:space="preserve">, марку, модель </w:t>
            </w:r>
            <w:proofErr w:type="spellStart"/>
            <w:r w:rsidRPr="00343F03">
              <w:rPr>
                <w:rFonts w:ascii="Times New Roman" w:eastAsia="Times New Roman" w:hAnsi="Times New Roman"/>
                <w:sz w:val="24"/>
                <w:szCs w:val="24"/>
                <w:lang w:val="ru-RU" w:eastAsia="ru-RU"/>
              </w:rPr>
              <w:t>тощо</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під</w:t>
            </w:r>
            <w:proofErr w:type="spellEnd"/>
            <w:r w:rsidRPr="00343F03">
              <w:rPr>
                <w:rFonts w:ascii="Times New Roman" w:eastAsia="Times New Roman" w:hAnsi="Times New Roman"/>
                <w:sz w:val="24"/>
                <w:szCs w:val="24"/>
                <w:lang w:val="ru-RU" w:eastAsia="ru-RU"/>
              </w:rPr>
              <w:t xml:space="preserve"> час </w:t>
            </w:r>
            <w:proofErr w:type="spellStart"/>
            <w:r w:rsidRPr="00343F03">
              <w:rPr>
                <w:rFonts w:ascii="Times New Roman" w:eastAsia="Times New Roman" w:hAnsi="Times New Roman"/>
                <w:sz w:val="24"/>
                <w:szCs w:val="24"/>
                <w:lang w:val="ru-RU" w:eastAsia="ru-RU"/>
              </w:rPr>
              <w:t>виправлення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виявлених</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невідповідностей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протягом</w:t>
            </w:r>
            <w:proofErr w:type="spellEnd"/>
            <w:r w:rsidRPr="00343F03">
              <w:rPr>
                <w:rFonts w:ascii="Times New Roman" w:eastAsia="Times New Roman" w:hAnsi="Times New Roman"/>
                <w:sz w:val="24"/>
                <w:szCs w:val="24"/>
                <w:lang w:val="ru-RU" w:eastAsia="ru-RU"/>
              </w:rPr>
              <w:t xml:space="preserve"> 24 годин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xml:space="preserve"> моменту </w:t>
            </w:r>
            <w:proofErr w:type="spellStart"/>
            <w:r w:rsidRPr="00343F03">
              <w:rPr>
                <w:rFonts w:ascii="Times New Roman" w:eastAsia="Times New Roman" w:hAnsi="Times New Roman"/>
                <w:sz w:val="24"/>
                <w:szCs w:val="24"/>
                <w:lang w:val="ru-RU" w:eastAsia="ru-RU"/>
              </w:rPr>
              <w:t>розміщення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замовником</w:t>
            </w:r>
            <w:proofErr w:type="spellEnd"/>
            <w:r w:rsidRPr="00343F03">
              <w:rPr>
                <w:rFonts w:ascii="Times New Roman" w:eastAsia="Times New Roman" w:hAnsi="Times New Roman"/>
                <w:sz w:val="24"/>
                <w:szCs w:val="24"/>
                <w:lang w:val="ru-RU" w:eastAsia="ru-RU"/>
              </w:rPr>
              <w:t xml:space="preserve"> в </w:t>
            </w:r>
            <w:proofErr w:type="spellStart"/>
            <w:r w:rsidRPr="00343F03">
              <w:rPr>
                <w:rFonts w:ascii="Times New Roman" w:eastAsia="Times New Roman" w:hAnsi="Times New Roman"/>
                <w:sz w:val="24"/>
                <w:szCs w:val="24"/>
                <w:lang w:val="ru-RU" w:eastAsia="ru-RU"/>
              </w:rPr>
              <w:t>електронній</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системі</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закупівель</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повідомлення</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з</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вимогою</w:t>
            </w:r>
            <w:proofErr w:type="spellEnd"/>
            <w:r w:rsidRPr="00343F03">
              <w:rPr>
                <w:rFonts w:ascii="Times New Roman" w:eastAsia="Times New Roman" w:hAnsi="Times New Roman"/>
                <w:sz w:val="24"/>
                <w:szCs w:val="24"/>
                <w:lang w:val="ru-RU" w:eastAsia="ru-RU"/>
              </w:rPr>
              <w:t xml:space="preserve"> про </w:t>
            </w:r>
            <w:proofErr w:type="spellStart"/>
            <w:r w:rsidRPr="00343F03">
              <w:rPr>
                <w:rFonts w:ascii="Times New Roman" w:eastAsia="Times New Roman" w:hAnsi="Times New Roman"/>
                <w:sz w:val="24"/>
                <w:szCs w:val="24"/>
                <w:lang w:val="ru-RU" w:eastAsia="ru-RU"/>
              </w:rPr>
              <w:t>усунення</w:t>
            </w:r>
            <w:proofErr w:type="spellEnd"/>
            <w:r w:rsidRPr="00343F03">
              <w:rPr>
                <w:rFonts w:ascii="Times New Roman" w:eastAsia="Times New Roman" w:hAnsi="Times New Roman"/>
                <w:sz w:val="24"/>
                <w:szCs w:val="24"/>
                <w:lang w:val="ru-RU" w:eastAsia="ru-RU"/>
              </w:rPr>
              <w:t xml:space="preserve"> таких </w:t>
            </w:r>
            <w:proofErr w:type="spellStart"/>
            <w:r w:rsidRPr="00343F03">
              <w:rPr>
                <w:rFonts w:ascii="Times New Roman" w:eastAsia="Times New Roman" w:hAnsi="Times New Roman"/>
                <w:sz w:val="24"/>
                <w:szCs w:val="24"/>
                <w:lang w:val="ru-RU" w:eastAsia="ru-RU"/>
              </w:rPr>
              <w:t>невідповідностей</w:t>
            </w:r>
            <w:proofErr w:type="spellEnd"/>
            <w:r w:rsidRPr="00343F03">
              <w:rPr>
                <w:rFonts w:ascii="Times New Roman" w:eastAsia="Times New Roman" w:hAnsi="Times New Roman"/>
                <w:sz w:val="24"/>
                <w:szCs w:val="24"/>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bookmarkStart w:id="3" w:name="n139"/>
            <w:bookmarkEnd w:id="3"/>
            <w:r w:rsidRPr="00343F03">
              <w:rPr>
                <w:rFonts w:ascii="Times New Roman" w:eastAsia="Times New Roman" w:hAnsi="Times New Roman"/>
                <w:sz w:val="24"/>
                <w:szCs w:val="24"/>
                <w:lang w:val="ru-RU" w:eastAsia="ru-RU"/>
              </w:rPr>
              <w:t xml:space="preserve">не </w:t>
            </w:r>
            <w:proofErr w:type="spellStart"/>
            <w:r w:rsidRPr="00343F03">
              <w:rPr>
                <w:rFonts w:ascii="Times New Roman" w:eastAsia="Times New Roman" w:hAnsi="Times New Roman"/>
                <w:sz w:val="24"/>
                <w:szCs w:val="24"/>
                <w:lang w:val="ru-RU" w:eastAsia="ru-RU"/>
              </w:rPr>
              <w:t>надав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обґрунтування</w:t>
            </w:r>
            <w:proofErr w:type="spellEnd"/>
            <w:r w:rsidRPr="00343F03">
              <w:rPr>
                <w:rFonts w:ascii="Times New Roman" w:eastAsia="Times New Roman" w:hAnsi="Times New Roman"/>
                <w:sz w:val="24"/>
                <w:szCs w:val="24"/>
                <w:lang w:val="ru-RU" w:eastAsia="ru-RU"/>
              </w:rPr>
              <w:t xml:space="preserve"> аномально </w:t>
            </w:r>
            <w:proofErr w:type="spellStart"/>
            <w:r w:rsidRPr="00343F03">
              <w:rPr>
                <w:rFonts w:ascii="Times New Roman" w:eastAsia="Times New Roman" w:hAnsi="Times New Roman"/>
                <w:sz w:val="24"/>
                <w:szCs w:val="24"/>
                <w:lang w:val="ru-RU" w:eastAsia="ru-RU"/>
              </w:rPr>
              <w:t>низької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ціни</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тендерної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пропозиції</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протягом</w:t>
            </w:r>
            <w:proofErr w:type="spellEnd"/>
            <w:r w:rsidRPr="00343F03">
              <w:rPr>
                <w:rFonts w:ascii="Times New Roman" w:eastAsia="Times New Roman" w:hAnsi="Times New Roman"/>
                <w:sz w:val="24"/>
                <w:szCs w:val="24"/>
                <w:lang w:val="ru-RU" w:eastAsia="ru-RU"/>
              </w:rPr>
              <w:t xml:space="preserve"> строку, </w:t>
            </w:r>
            <w:proofErr w:type="spellStart"/>
            <w:r w:rsidRPr="00453FDE">
              <w:rPr>
                <w:rFonts w:ascii="Times New Roman" w:eastAsia="Times New Roman" w:hAnsi="Times New Roman"/>
                <w:sz w:val="24"/>
                <w:szCs w:val="24"/>
                <w:highlight w:val="yellow"/>
                <w:lang w:val="ru-RU" w:eastAsia="ru-RU"/>
              </w:rPr>
              <w:t>визначеного</w:t>
            </w:r>
            <w:proofErr w:type="spellEnd"/>
            <w:r w:rsidRPr="00453FDE">
              <w:rPr>
                <w:rFonts w:ascii="Times New Roman" w:eastAsia="Times New Roman" w:hAnsi="Times New Roman"/>
                <w:sz w:val="24"/>
                <w:szCs w:val="24"/>
                <w:highlight w:val="yellow"/>
                <w:lang w:val="ru-RU" w:eastAsia="ru-RU"/>
              </w:rPr>
              <w:t> </w:t>
            </w:r>
            <w:proofErr w:type="spellStart"/>
            <w:r>
              <w:fldChar w:fldCharType="begin"/>
            </w:r>
            <w:r>
              <w:instrText>HYPERLINK "https://zakon.rada.gov.ua/laws/show/1178-2022-%D0%BF/ed20230103" \l "n318"</w:instrText>
            </w:r>
            <w:r>
              <w:fldChar w:fldCharType="separate"/>
            </w:r>
            <w:r w:rsidRPr="00453FDE">
              <w:rPr>
                <w:rFonts w:ascii="Times New Roman" w:eastAsia="Times New Roman" w:hAnsi="Times New Roman"/>
                <w:sz w:val="24"/>
                <w:szCs w:val="24"/>
                <w:highlight w:val="yellow"/>
                <w:u w:val="single"/>
                <w:lang w:val="ru-RU" w:eastAsia="ru-RU"/>
              </w:rPr>
              <w:t>абзацом</w:t>
            </w:r>
            <w:proofErr w:type="spellEnd"/>
            <w:r w:rsidRPr="00453FDE">
              <w:rPr>
                <w:rFonts w:ascii="Times New Roman" w:eastAsia="Times New Roman" w:hAnsi="Times New Roman"/>
                <w:sz w:val="24"/>
                <w:szCs w:val="24"/>
                <w:highlight w:val="yellow"/>
                <w:u w:val="single"/>
                <w:lang w:val="ru-RU" w:eastAsia="ru-RU"/>
              </w:rPr>
              <w:t xml:space="preserve"> </w:t>
            </w:r>
            <w:proofErr w:type="spellStart"/>
            <w:proofErr w:type="gramStart"/>
            <w:r w:rsidRPr="00453FDE">
              <w:rPr>
                <w:rFonts w:ascii="Times New Roman" w:eastAsia="Times New Roman" w:hAnsi="Times New Roman"/>
                <w:sz w:val="24"/>
                <w:szCs w:val="24"/>
                <w:highlight w:val="yellow"/>
                <w:u w:val="single"/>
                <w:lang w:val="ru-RU" w:eastAsia="ru-RU"/>
              </w:rPr>
              <w:t>п’ятим</w:t>
            </w:r>
            <w:proofErr w:type="spellEnd"/>
            <w:proofErr w:type="gramEnd"/>
            <w:r>
              <w:fldChar w:fldCharType="end"/>
            </w:r>
            <w:r w:rsidRPr="00453FDE">
              <w:rPr>
                <w:rFonts w:ascii="Times New Roman" w:eastAsia="Times New Roman" w:hAnsi="Times New Roman"/>
                <w:sz w:val="24"/>
                <w:szCs w:val="24"/>
                <w:highlight w:val="yellow"/>
                <w:lang w:val="ru-RU" w:eastAsia="ru-RU"/>
              </w:rPr>
              <w:t xml:space="preserve"> пункту 38 </w:t>
            </w:r>
            <w:proofErr w:type="spellStart"/>
            <w:r w:rsidRPr="00453FDE">
              <w:rPr>
                <w:rFonts w:ascii="Times New Roman" w:eastAsia="Times New Roman" w:hAnsi="Times New Roman"/>
                <w:sz w:val="24"/>
                <w:szCs w:val="24"/>
                <w:highlight w:val="yellow"/>
                <w:lang w:val="ru-RU" w:eastAsia="ru-RU"/>
              </w:rPr>
              <w:t>цих</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особливостей</w:t>
            </w:r>
            <w:proofErr w:type="spellEnd"/>
            <w:r w:rsidRPr="00453FDE">
              <w:rPr>
                <w:rFonts w:ascii="Times New Roman" w:eastAsia="Times New Roman" w:hAnsi="Times New Roman"/>
                <w:sz w:val="24"/>
                <w:szCs w:val="24"/>
                <w:highlight w:val="yellow"/>
                <w:lang w:val="ru-RU" w:eastAsia="ru-RU"/>
              </w:rPr>
              <w:t>;</w:t>
            </w:r>
          </w:p>
          <w:p w:rsidR="00E148B2" w:rsidRPr="00343F03" w:rsidRDefault="00E148B2" w:rsidP="00F8725F">
            <w:pPr>
              <w:shd w:val="clear" w:color="auto" w:fill="FFFFFF"/>
              <w:spacing w:after="150"/>
              <w:ind w:firstLine="450"/>
              <w:jc w:val="both"/>
              <w:rPr>
                <w:rFonts w:ascii="Times New Roman" w:eastAsia="Times New Roman" w:hAnsi="Times New Roman"/>
                <w:sz w:val="24"/>
                <w:szCs w:val="24"/>
                <w:lang w:val="ru-RU" w:eastAsia="ru-RU"/>
              </w:rPr>
            </w:pPr>
            <w:bookmarkStart w:id="4" w:name="n330"/>
            <w:bookmarkStart w:id="5" w:name="n140"/>
            <w:bookmarkEnd w:id="4"/>
            <w:bookmarkEnd w:id="5"/>
            <w:proofErr w:type="spellStart"/>
            <w:r w:rsidRPr="00343F03">
              <w:rPr>
                <w:rFonts w:ascii="Times New Roman" w:eastAsia="Times New Roman" w:hAnsi="Times New Roman"/>
                <w:sz w:val="24"/>
                <w:szCs w:val="24"/>
                <w:lang w:val="ru-RU" w:eastAsia="ru-RU"/>
              </w:rPr>
              <w:t>визначив</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конфіденційною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інформацію</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що</w:t>
            </w:r>
            <w:proofErr w:type="spellEnd"/>
            <w:r w:rsidRPr="00343F03">
              <w:rPr>
                <w:rFonts w:ascii="Times New Roman" w:eastAsia="Times New Roman" w:hAnsi="Times New Roman"/>
                <w:sz w:val="24"/>
                <w:szCs w:val="24"/>
                <w:lang w:val="ru-RU" w:eastAsia="ru-RU"/>
              </w:rPr>
              <w:t xml:space="preserve"> не </w:t>
            </w:r>
            <w:proofErr w:type="spellStart"/>
            <w:r w:rsidRPr="00343F03">
              <w:rPr>
                <w:rFonts w:ascii="Times New Roman" w:eastAsia="Times New Roman" w:hAnsi="Times New Roman"/>
                <w:sz w:val="24"/>
                <w:szCs w:val="24"/>
                <w:lang w:val="ru-RU" w:eastAsia="ru-RU"/>
              </w:rPr>
              <w:t>може</w:t>
            </w:r>
            <w:proofErr w:type="spellEnd"/>
            <w:r w:rsidRPr="00343F03">
              <w:rPr>
                <w:rFonts w:ascii="Times New Roman" w:eastAsia="Times New Roman" w:hAnsi="Times New Roman"/>
                <w:sz w:val="24"/>
                <w:szCs w:val="24"/>
                <w:lang w:val="ru-RU" w:eastAsia="ru-RU"/>
              </w:rPr>
              <w:t xml:space="preserve"> бути </w:t>
            </w:r>
            <w:proofErr w:type="spellStart"/>
            <w:r w:rsidRPr="00343F03">
              <w:rPr>
                <w:rFonts w:ascii="Times New Roman" w:eastAsia="Times New Roman" w:hAnsi="Times New Roman"/>
                <w:sz w:val="24"/>
                <w:szCs w:val="24"/>
                <w:lang w:val="ru-RU" w:eastAsia="ru-RU"/>
              </w:rPr>
              <w:t>визначена</w:t>
            </w:r>
            <w:proofErr w:type="spellEnd"/>
            <w:r w:rsidRPr="00343F03">
              <w:rPr>
                <w:rFonts w:ascii="Times New Roman" w:eastAsia="Times New Roman" w:hAnsi="Times New Roman"/>
                <w:sz w:val="24"/>
                <w:szCs w:val="24"/>
                <w:lang w:val="ru-RU" w:eastAsia="ru-RU"/>
              </w:rPr>
              <w:t xml:space="preserve"> як </w:t>
            </w:r>
            <w:proofErr w:type="spellStart"/>
            <w:r w:rsidRPr="00343F03">
              <w:rPr>
                <w:rFonts w:ascii="Times New Roman" w:eastAsia="Times New Roman" w:hAnsi="Times New Roman"/>
                <w:sz w:val="24"/>
                <w:szCs w:val="24"/>
                <w:lang w:val="ru-RU" w:eastAsia="ru-RU"/>
              </w:rPr>
              <w:t>конфіденційна</w:t>
            </w:r>
            <w:proofErr w:type="spellEnd"/>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відповідно</w:t>
            </w:r>
            <w:proofErr w:type="spellEnd"/>
            <w:r w:rsidRPr="00343F03">
              <w:rPr>
                <w:rFonts w:ascii="Times New Roman" w:eastAsia="Times New Roman" w:hAnsi="Times New Roman"/>
                <w:sz w:val="24"/>
                <w:szCs w:val="24"/>
                <w:lang w:val="ru-RU" w:eastAsia="ru-RU"/>
              </w:rPr>
              <w:t xml:space="preserve"> до </w:t>
            </w:r>
            <w:proofErr w:type="spellStart"/>
            <w:r w:rsidRPr="00343F03">
              <w:rPr>
                <w:rFonts w:ascii="Times New Roman" w:eastAsia="Times New Roman" w:hAnsi="Times New Roman"/>
                <w:sz w:val="24"/>
                <w:szCs w:val="24"/>
                <w:lang w:val="ru-RU" w:eastAsia="ru-RU"/>
              </w:rPr>
              <w:t>вимог</w:t>
            </w:r>
            <w:proofErr w:type="spellEnd"/>
            <w:r w:rsidRPr="00343F03">
              <w:rPr>
                <w:rFonts w:ascii="Times New Roman" w:eastAsia="Times New Roman" w:hAnsi="Times New Roman"/>
                <w:sz w:val="24"/>
                <w:szCs w:val="24"/>
                <w:lang w:val="ru-RU" w:eastAsia="ru-RU"/>
              </w:rPr>
              <w:t> </w:t>
            </w:r>
            <w:hyperlink r:id="rId9" w:anchor="n291" w:history="1">
              <w:r w:rsidRPr="00343F03">
                <w:rPr>
                  <w:rFonts w:ascii="Times New Roman" w:eastAsia="Times New Roman" w:hAnsi="Times New Roman"/>
                  <w:sz w:val="24"/>
                  <w:szCs w:val="24"/>
                  <w:u w:val="single"/>
                  <w:lang w:val="ru-RU" w:eastAsia="ru-RU"/>
                </w:rPr>
                <w:t xml:space="preserve">абзацу </w:t>
              </w:r>
              <w:proofErr w:type="gramStart"/>
              <w:r w:rsidRPr="00343F03">
                <w:rPr>
                  <w:rFonts w:ascii="Times New Roman" w:eastAsia="Times New Roman" w:hAnsi="Times New Roman"/>
                  <w:sz w:val="24"/>
                  <w:szCs w:val="24"/>
                  <w:u w:val="single"/>
                  <w:lang w:val="ru-RU" w:eastAsia="ru-RU"/>
                </w:rPr>
                <w:t>другого</w:t>
              </w:r>
              <w:proofErr w:type="gramEnd"/>
            </w:hyperlink>
            <w:r>
              <w:rPr>
                <w:rFonts w:ascii="Times New Roman" w:eastAsia="Times New Roman" w:hAnsi="Times New Roman"/>
                <w:sz w:val="24"/>
                <w:szCs w:val="24"/>
                <w:lang w:val="ru-RU" w:eastAsia="ru-RU"/>
              </w:rPr>
              <w:t xml:space="preserve"> пункту 36 </w:t>
            </w:r>
            <w:r w:rsidRPr="00343F03">
              <w:rPr>
                <w:rFonts w:ascii="Times New Roman" w:eastAsia="Times New Roman" w:hAnsi="Times New Roman"/>
                <w:sz w:val="24"/>
                <w:szCs w:val="24"/>
                <w:lang w:val="ru-RU" w:eastAsia="ru-RU"/>
              </w:rPr>
              <w:t xml:space="preserve"> </w:t>
            </w:r>
            <w:proofErr w:type="spellStart"/>
            <w:r w:rsidRPr="00343F03">
              <w:rPr>
                <w:rFonts w:ascii="Times New Roman" w:eastAsia="Times New Roman" w:hAnsi="Times New Roman"/>
                <w:sz w:val="24"/>
                <w:szCs w:val="24"/>
                <w:lang w:val="ru-RU" w:eastAsia="ru-RU"/>
              </w:rPr>
              <w:t>особливостей</w:t>
            </w:r>
            <w:proofErr w:type="spellEnd"/>
            <w:r w:rsidRPr="00343F03">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eastAsia="uk-UA"/>
              </w:rPr>
            </w:pPr>
            <w:bookmarkStart w:id="6" w:name="n331"/>
            <w:bookmarkStart w:id="7" w:name="n141"/>
            <w:bookmarkEnd w:id="6"/>
            <w:bookmarkEnd w:id="7"/>
            <w:proofErr w:type="spellStart"/>
            <w:r w:rsidRPr="006A2408">
              <w:rPr>
                <w:rFonts w:ascii="Times New Roman" w:eastAsia="Times New Roman" w:hAnsi="Times New Roman"/>
                <w:sz w:val="24"/>
                <w:szCs w:val="24"/>
                <w:highlight w:val="yellow"/>
                <w:lang w:val="ru-RU" w:eastAsia="ru-RU"/>
              </w:rPr>
              <w:t>є</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громадянином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Російської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Федерації</w:t>
            </w:r>
            <w:proofErr w:type="spellEnd"/>
            <w:r w:rsidRPr="006A2408">
              <w:rPr>
                <w:rFonts w:ascii="Times New Roman" w:eastAsia="Times New Roman" w:hAnsi="Times New Roman"/>
                <w:sz w:val="24"/>
                <w:szCs w:val="24"/>
                <w:highlight w:val="yellow"/>
                <w:lang w:val="ru-RU" w:eastAsia="ru-RU"/>
              </w:rPr>
              <w:t>/</w:t>
            </w:r>
            <w:proofErr w:type="spellStart"/>
            <w:r w:rsidRPr="006A2408">
              <w:rPr>
                <w:rFonts w:ascii="Times New Roman" w:eastAsia="Times New Roman" w:hAnsi="Times New Roman"/>
                <w:sz w:val="24"/>
                <w:szCs w:val="24"/>
                <w:highlight w:val="yellow"/>
                <w:lang w:val="ru-RU" w:eastAsia="ru-RU"/>
              </w:rPr>
              <w:t>Республіки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Білорусь</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крім</w:t>
            </w:r>
            <w:proofErr w:type="spellEnd"/>
            <w:r w:rsidRPr="006A2408">
              <w:rPr>
                <w:rFonts w:ascii="Times New Roman" w:eastAsia="Times New Roman" w:hAnsi="Times New Roman"/>
                <w:sz w:val="24"/>
                <w:szCs w:val="24"/>
                <w:highlight w:val="yellow"/>
                <w:lang w:val="ru-RU" w:eastAsia="ru-RU"/>
              </w:rPr>
              <w:t xml:space="preserve"> того, </w:t>
            </w:r>
            <w:proofErr w:type="spellStart"/>
            <w:r w:rsidRPr="006A2408">
              <w:rPr>
                <w:rFonts w:ascii="Times New Roman" w:eastAsia="Times New Roman" w:hAnsi="Times New Roman"/>
                <w:sz w:val="24"/>
                <w:szCs w:val="24"/>
                <w:highlight w:val="yellow"/>
                <w:lang w:val="ru-RU" w:eastAsia="ru-RU"/>
              </w:rPr>
              <w:t>що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проживає</w:t>
            </w:r>
            <w:proofErr w:type="spellEnd"/>
            <w:r w:rsidRPr="006A2408">
              <w:rPr>
                <w:rFonts w:ascii="Times New Roman" w:eastAsia="Times New Roman" w:hAnsi="Times New Roman"/>
                <w:sz w:val="24"/>
                <w:szCs w:val="24"/>
                <w:highlight w:val="yellow"/>
                <w:lang w:val="ru-RU" w:eastAsia="ru-RU"/>
              </w:rPr>
              <w:t xml:space="preserve"> на </w:t>
            </w:r>
            <w:proofErr w:type="spellStart"/>
            <w:r w:rsidRPr="006A2408">
              <w:rPr>
                <w:rFonts w:ascii="Times New Roman" w:eastAsia="Times New Roman" w:hAnsi="Times New Roman"/>
                <w:sz w:val="24"/>
                <w:szCs w:val="24"/>
                <w:highlight w:val="yellow"/>
                <w:lang w:val="ru-RU" w:eastAsia="ru-RU"/>
              </w:rPr>
              <w:t>території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України</w:t>
            </w:r>
            <w:proofErr w:type="spellEnd"/>
            <w:r w:rsidRPr="006A2408">
              <w:rPr>
                <w:rFonts w:ascii="Times New Roman" w:eastAsia="Times New Roman" w:hAnsi="Times New Roman"/>
                <w:sz w:val="24"/>
                <w:szCs w:val="24"/>
                <w:highlight w:val="yellow"/>
                <w:lang w:val="ru-RU" w:eastAsia="ru-RU"/>
              </w:rPr>
              <w:t xml:space="preserve"> на </w:t>
            </w:r>
            <w:proofErr w:type="spellStart"/>
            <w:r w:rsidRPr="006A2408">
              <w:rPr>
                <w:rFonts w:ascii="Times New Roman" w:eastAsia="Times New Roman" w:hAnsi="Times New Roman"/>
                <w:sz w:val="24"/>
                <w:szCs w:val="24"/>
                <w:highlight w:val="yellow"/>
                <w:lang w:val="ru-RU" w:eastAsia="ru-RU"/>
              </w:rPr>
              <w:t>законних</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підставах</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юридичною</w:t>
            </w:r>
            <w:proofErr w:type="spellEnd"/>
            <w:r w:rsidRPr="006A2408">
              <w:rPr>
                <w:rFonts w:ascii="Times New Roman" w:eastAsia="Times New Roman" w:hAnsi="Times New Roman"/>
                <w:sz w:val="24"/>
                <w:szCs w:val="24"/>
                <w:highlight w:val="yellow"/>
                <w:lang w:val="ru-RU" w:eastAsia="ru-RU"/>
              </w:rPr>
              <w:t xml:space="preserve"> особою, </w:t>
            </w:r>
            <w:proofErr w:type="spellStart"/>
            <w:r w:rsidRPr="006A2408">
              <w:rPr>
                <w:rFonts w:ascii="Times New Roman" w:eastAsia="Times New Roman" w:hAnsi="Times New Roman"/>
                <w:sz w:val="24"/>
                <w:szCs w:val="24"/>
                <w:highlight w:val="yellow"/>
                <w:lang w:val="ru-RU" w:eastAsia="ru-RU"/>
              </w:rPr>
              <w:t>створеною</w:t>
            </w:r>
            <w:proofErr w:type="spellEnd"/>
            <w:r w:rsidRPr="006A2408">
              <w:rPr>
                <w:rFonts w:ascii="Times New Roman" w:eastAsia="Times New Roman" w:hAnsi="Times New Roman"/>
                <w:sz w:val="24"/>
                <w:szCs w:val="24"/>
                <w:highlight w:val="yellow"/>
                <w:lang w:val="ru-RU" w:eastAsia="ru-RU"/>
              </w:rPr>
              <w:t xml:space="preserve"> та </w:t>
            </w:r>
            <w:proofErr w:type="spellStart"/>
            <w:r w:rsidRPr="006A2408">
              <w:rPr>
                <w:rFonts w:ascii="Times New Roman" w:eastAsia="Times New Roman" w:hAnsi="Times New Roman"/>
                <w:sz w:val="24"/>
                <w:szCs w:val="24"/>
                <w:highlight w:val="yellow"/>
                <w:lang w:val="ru-RU" w:eastAsia="ru-RU"/>
              </w:rPr>
              <w:t>зареєстрованою</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відповідно</w:t>
            </w:r>
            <w:proofErr w:type="spellEnd"/>
            <w:r w:rsidRPr="006A2408">
              <w:rPr>
                <w:rFonts w:ascii="Times New Roman" w:eastAsia="Times New Roman" w:hAnsi="Times New Roman"/>
                <w:sz w:val="24"/>
                <w:szCs w:val="24"/>
                <w:highlight w:val="yellow"/>
                <w:lang w:val="ru-RU" w:eastAsia="ru-RU"/>
              </w:rPr>
              <w:t xml:space="preserve"> до </w:t>
            </w:r>
            <w:proofErr w:type="spellStart"/>
            <w:r w:rsidRPr="006A2408">
              <w:rPr>
                <w:rFonts w:ascii="Times New Roman" w:eastAsia="Times New Roman" w:hAnsi="Times New Roman"/>
                <w:sz w:val="24"/>
                <w:szCs w:val="24"/>
                <w:highlight w:val="yellow"/>
                <w:lang w:val="ru-RU" w:eastAsia="ru-RU"/>
              </w:rPr>
              <w:t>законодавства</w:t>
            </w:r>
            <w:proofErr w:type="spellEnd"/>
            <w:proofErr w:type="gramStart"/>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w:t>
            </w:r>
            <w:proofErr w:type="gramEnd"/>
            <w:r w:rsidRPr="006A2408">
              <w:rPr>
                <w:rFonts w:ascii="Times New Roman" w:eastAsia="Times New Roman" w:hAnsi="Times New Roman"/>
                <w:sz w:val="24"/>
                <w:szCs w:val="24"/>
                <w:highlight w:val="yellow"/>
                <w:lang w:val="ru-RU" w:eastAsia="ru-RU"/>
              </w:rPr>
              <w:t>осійської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Федерації</w:t>
            </w:r>
            <w:proofErr w:type="spellEnd"/>
            <w:r w:rsidRPr="006A2408">
              <w:rPr>
                <w:rFonts w:ascii="Times New Roman" w:eastAsia="Times New Roman" w:hAnsi="Times New Roman"/>
                <w:sz w:val="24"/>
                <w:szCs w:val="24"/>
                <w:highlight w:val="yellow"/>
                <w:lang w:val="ru-RU" w:eastAsia="ru-RU"/>
              </w:rPr>
              <w:t>/</w:t>
            </w:r>
            <w:proofErr w:type="spellStart"/>
            <w:r w:rsidRPr="006A2408">
              <w:rPr>
                <w:rFonts w:ascii="Times New Roman" w:eastAsia="Times New Roman" w:hAnsi="Times New Roman"/>
                <w:sz w:val="24"/>
                <w:szCs w:val="24"/>
                <w:highlight w:val="yellow"/>
                <w:lang w:val="ru-RU" w:eastAsia="ru-RU"/>
              </w:rPr>
              <w:t>Республіки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Білорусь</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юридичною</w:t>
            </w:r>
            <w:proofErr w:type="spellEnd"/>
            <w:r w:rsidRPr="006A2408">
              <w:rPr>
                <w:rFonts w:ascii="Times New Roman" w:eastAsia="Times New Roman" w:hAnsi="Times New Roman"/>
                <w:sz w:val="24"/>
                <w:szCs w:val="24"/>
                <w:highlight w:val="yellow"/>
                <w:lang w:val="ru-RU" w:eastAsia="ru-RU"/>
              </w:rPr>
              <w:t xml:space="preserve"> особою, </w:t>
            </w:r>
            <w:proofErr w:type="spellStart"/>
            <w:r w:rsidRPr="006A2408">
              <w:rPr>
                <w:rFonts w:ascii="Times New Roman" w:eastAsia="Times New Roman" w:hAnsi="Times New Roman"/>
                <w:sz w:val="24"/>
                <w:szCs w:val="24"/>
                <w:highlight w:val="yellow"/>
                <w:lang w:val="ru-RU" w:eastAsia="ru-RU"/>
              </w:rPr>
              <w:t>створеною</w:t>
            </w:r>
            <w:proofErr w:type="spellEnd"/>
            <w:r w:rsidRPr="006A2408">
              <w:rPr>
                <w:rFonts w:ascii="Times New Roman" w:eastAsia="Times New Roman" w:hAnsi="Times New Roman"/>
                <w:sz w:val="24"/>
                <w:szCs w:val="24"/>
                <w:highlight w:val="yellow"/>
                <w:lang w:val="ru-RU" w:eastAsia="ru-RU"/>
              </w:rPr>
              <w:t xml:space="preserve"> та </w:t>
            </w:r>
            <w:proofErr w:type="spellStart"/>
            <w:r w:rsidRPr="006A2408">
              <w:rPr>
                <w:rFonts w:ascii="Times New Roman" w:eastAsia="Times New Roman" w:hAnsi="Times New Roman"/>
                <w:sz w:val="24"/>
                <w:szCs w:val="24"/>
                <w:highlight w:val="yellow"/>
                <w:lang w:val="ru-RU" w:eastAsia="ru-RU"/>
              </w:rPr>
              <w:t>зареєстрованою</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відповідно</w:t>
            </w:r>
            <w:proofErr w:type="spellEnd"/>
            <w:r w:rsidRPr="006A2408">
              <w:rPr>
                <w:rFonts w:ascii="Times New Roman" w:eastAsia="Times New Roman" w:hAnsi="Times New Roman"/>
                <w:sz w:val="24"/>
                <w:szCs w:val="24"/>
                <w:highlight w:val="yellow"/>
                <w:lang w:val="ru-RU" w:eastAsia="ru-RU"/>
              </w:rPr>
              <w:t xml:space="preserve"> до </w:t>
            </w:r>
            <w:proofErr w:type="spellStart"/>
            <w:r w:rsidRPr="006A2408">
              <w:rPr>
                <w:rFonts w:ascii="Times New Roman" w:eastAsia="Times New Roman" w:hAnsi="Times New Roman"/>
                <w:sz w:val="24"/>
                <w:szCs w:val="24"/>
                <w:highlight w:val="yellow"/>
                <w:lang w:val="ru-RU" w:eastAsia="ru-RU"/>
              </w:rPr>
              <w:t>законодавства</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України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кінцевим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бенефіціарним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власником</w:t>
            </w:r>
            <w:proofErr w:type="spellEnd"/>
            <w:r w:rsidRPr="006A2408">
              <w:rPr>
                <w:rFonts w:ascii="Times New Roman" w:eastAsia="Times New Roman" w:hAnsi="Times New Roman"/>
                <w:sz w:val="24"/>
                <w:szCs w:val="24"/>
                <w:highlight w:val="yellow"/>
                <w:lang w:val="ru-RU" w:eastAsia="ru-RU"/>
              </w:rPr>
              <w:t xml:space="preserve">, членом </w:t>
            </w:r>
            <w:proofErr w:type="spellStart"/>
            <w:r w:rsidRPr="006A2408">
              <w:rPr>
                <w:rFonts w:ascii="Times New Roman" w:eastAsia="Times New Roman" w:hAnsi="Times New Roman"/>
                <w:sz w:val="24"/>
                <w:szCs w:val="24"/>
                <w:highlight w:val="yellow"/>
                <w:lang w:val="ru-RU" w:eastAsia="ru-RU"/>
              </w:rPr>
              <w:t>або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учасником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акціонером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що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має</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частку</w:t>
            </w:r>
            <w:proofErr w:type="spellEnd"/>
            <w:r w:rsidRPr="006A2408">
              <w:rPr>
                <w:rFonts w:ascii="Times New Roman" w:eastAsia="Times New Roman" w:hAnsi="Times New Roman"/>
                <w:sz w:val="24"/>
                <w:szCs w:val="24"/>
                <w:highlight w:val="yellow"/>
                <w:lang w:val="ru-RU" w:eastAsia="ru-RU"/>
              </w:rPr>
              <w:t xml:space="preserve"> в статутному </w:t>
            </w:r>
            <w:proofErr w:type="spellStart"/>
            <w:r w:rsidRPr="006A2408">
              <w:rPr>
                <w:rFonts w:ascii="Times New Roman" w:eastAsia="Times New Roman" w:hAnsi="Times New Roman"/>
                <w:sz w:val="24"/>
                <w:szCs w:val="24"/>
                <w:highlight w:val="yellow"/>
                <w:lang w:val="ru-RU" w:eastAsia="ru-RU"/>
              </w:rPr>
              <w:t>капіталі</w:t>
            </w:r>
            <w:proofErr w:type="spellEnd"/>
            <w:r w:rsidRPr="006A2408">
              <w:rPr>
                <w:rFonts w:ascii="Times New Roman" w:eastAsia="Times New Roman" w:hAnsi="Times New Roman"/>
                <w:sz w:val="24"/>
                <w:szCs w:val="24"/>
                <w:highlight w:val="yellow"/>
                <w:lang w:val="ru-RU" w:eastAsia="ru-RU"/>
              </w:rPr>
              <w:t xml:space="preserve"> 10 </w:t>
            </w:r>
            <w:proofErr w:type="spellStart"/>
            <w:r w:rsidRPr="006A2408">
              <w:rPr>
                <w:rFonts w:ascii="Times New Roman" w:eastAsia="Times New Roman" w:hAnsi="Times New Roman"/>
                <w:sz w:val="24"/>
                <w:szCs w:val="24"/>
                <w:highlight w:val="yellow"/>
                <w:lang w:val="ru-RU" w:eastAsia="ru-RU"/>
              </w:rPr>
              <w:t>і</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більше</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відсотків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яко</w:t>
            </w:r>
            <w:proofErr w:type="gramStart"/>
            <w:r w:rsidRPr="006A2408">
              <w:rPr>
                <w:rFonts w:ascii="Times New Roman" w:eastAsia="Times New Roman" w:hAnsi="Times New Roman"/>
                <w:sz w:val="24"/>
                <w:szCs w:val="24"/>
                <w:highlight w:val="yellow"/>
                <w:lang w:val="ru-RU" w:eastAsia="ru-RU"/>
              </w:rPr>
              <w:t>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є</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w:t>
            </w:r>
            <w:proofErr w:type="gramEnd"/>
            <w:r w:rsidRPr="006A2408">
              <w:rPr>
                <w:rFonts w:ascii="Times New Roman" w:eastAsia="Times New Roman" w:hAnsi="Times New Roman"/>
                <w:sz w:val="24"/>
                <w:szCs w:val="24"/>
                <w:highlight w:val="yellow"/>
                <w:lang w:val="ru-RU" w:eastAsia="ru-RU"/>
              </w:rPr>
              <w:t>осійська</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Федерація</w:t>
            </w:r>
            <w:proofErr w:type="spellEnd"/>
            <w:r w:rsidRPr="006A2408">
              <w:rPr>
                <w:rFonts w:ascii="Times New Roman" w:eastAsia="Times New Roman" w:hAnsi="Times New Roman"/>
                <w:sz w:val="24"/>
                <w:szCs w:val="24"/>
                <w:highlight w:val="yellow"/>
                <w:lang w:val="ru-RU" w:eastAsia="ru-RU"/>
              </w:rPr>
              <w:t>/</w:t>
            </w:r>
            <w:proofErr w:type="spellStart"/>
            <w:r w:rsidRPr="006A2408">
              <w:rPr>
                <w:rFonts w:ascii="Times New Roman" w:eastAsia="Times New Roman" w:hAnsi="Times New Roman"/>
                <w:sz w:val="24"/>
                <w:szCs w:val="24"/>
                <w:highlight w:val="yellow"/>
                <w:lang w:val="ru-RU" w:eastAsia="ru-RU"/>
              </w:rPr>
              <w:t>Республіка</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Білорусь</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громадянин</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Російської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Федерації</w:t>
            </w:r>
            <w:proofErr w:type="spellEnd"/>
            <w:r w:rsidRPr="006A2408">
              <w:rPr>
                <w:rFonts w:ascii="Times New Roman" w:eastAsia="Times New Roman" w:hAnsi="Times New Roman"/>
                <w:sz w:val="24"/>
                <w:szCs w:val="24"/>
                <w:highlight w:val="yellow"/>
                <w:lang w:val="ru-RU" w:eastAsia="ru-RU"/>
              </w:rPr>
              <w:t>/</w:t>
            </w:r>
            <w:proofErr w:type="spellStart"/>
            <w:r w:rsidRPr="006A2408">
              <w:rPr>
                <w:rFonts w:ascii="Times New Roman" w:eastAsia="Times New Roman" w:hAnsi="Times New Roman"/>
                <w:sz w:val="24"/>
                <w:szCs w:val="24"/>
                <w:highlight w:val="yellow"/>
                <w:lang w:val="ru-RU" w:eastAsia="ru-RU"/>
              </w:rPr>
              <w:t>Республіки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Білорусь</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крім</w:t>
            </w:r>
            <w:proofErr w:type="spellEnd"/>
            <w:r w:rsidRPr="006A2408">
              <w:rPr>
                <w:rFonts w:ascii="Times New Roman" w:eastAsia="Times New Roman" w:hAnsi="Times New Roman"/>
                <w:sz w:val="24"/>
                <w:szCs w:val="24"/>
                <w:highlight w:val="yellow"/>
                <w:lang w:val="ru-RU" w:eastAsia="ru-RU"/>
              </w:rPr>
              <w:t xml:space="preserve"> того, </w:t>
            </w:r>
            <w:proofErr w:type="spellStart"/>
            <w:r w:rsidRPr="006A2408">
              <w:rPr>
                <w:rFonts w:ascii="Times New Roman" w:eastAsia="Times New Roman" w:hAnsi="Times New Roman"/>
                <w:sz w:val="24"/>
                <w:szCs w:val="24"/>
                <w:highlight w:val="yellow"/>
                <w:lang w:val="ru-RU" w:eastAsia="ru-RU"/>
              </w:rPr>
              <w:t>що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проживає</w:t>
            </w:r>
            <w:proofErr w:type="spellEnd"/>
            <w:r w:rsidRPr="006A2408">
              <w:rPr>
                <w:rFonts w:ascii="Times New Roman" w:eastAsia="Times New Roman" w:hAnsi="Times New Roman"/>
                <w:sz w:val="24"/>
                <w:szCs w:val="24"/>
                <w:highlight w:val="yellow"/>
                <w:lang w:val="ru-RU" w:eastAsia="ru-RU"/>
              </w:rPr>
              <w:t xml:space="preserve"> на </w:t>
            </w:r>
            <w:proofErr w:type="spellStart"/>
            <w:r w:rsidRPr="006A2408">
              <w:rPr>
                <w:rFonts w:ascii="Times New Roman" w:eastAsia="Times New Roman" w:hAnsi="Times New Roman"/>
                <w:sz w:val="24"/>
                <w:szCs w:val="24"/>
                <w:highlight w:val="yellow"/>
                <w:lang w:val="ru-RU" w:eastAsia="ru-RU"/>
              </w:rPr>
              <w:t>території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України</w:t>
            </w:r>
            <w:proofErr w:type="spellEnd"/>
            <w:r w:rsidRPr="006A2408">
              <w:rPr>
                <w:rFonts w:ascii="Times New Roman" w:eastAsia="Times New Roman" w:hAnsi="Times New Roman"/>
                <w:sz w:val="24"/>
                <w:szCs w:val="24"/>
                <w:highlight w:val="yellow"/>
                <w:lang w:val="ru-RU" w:eastAsia="ru-RU"/>
              </w:rPr>
              <w:t xml:space="preserve"> на </w:t>
            </w:r>
            <w:proofErr w:type="spellStart"/>
            <w:r w:rsidRPr="006A2408">
              <w:rPr>
                <w:rFonts w:ascii="Times New Roman" w:eastAsia="Times New Roman" w:hAnsi="Times New Roman"/>
                <w:sz w:val="24"/>
                <w:szCs w:val="24"/>
                <w:highlight w:val="yellow"/>
                <w:lang w:val="ru-RU" w:eastAsia="ru-RU"/>
              </w:rPr>
              <w:t>законних</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підставах</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або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юридичною</w:t>
            </w:r>
            <w:proofErr w:type="spellEnd"/>
            <w:r w:rsidRPr="006A2408">
              <w:rPr>
                <w:rFonts w:ascii="Times New Roman" w:eastAsia="Times New Roman" w:hAnsi="Times New Roman"/>
                <w:sz w:val="24"/>
                <w:szCs w:val="24"/>
                <w:highlight w:val="yellow"/>
                <w:lang w:val="ru-RU" w:eastAsia="ru-RU"/>
              </w:rPr>
              <w:t xml:space="preserve"> особою, </w:t>
            </w:r>
            <w:proofErr w:type="spellStart"/>
            <w:r w:rsidRPr="006A2408">
              <w:rPr>
                <w:rFonts w:ascii="Times New Roman" w:eastAsia="Times New Roman" w:hAnsi="Times New Roman"/>
                <w:sz w:val="24"/>
                <w:szCs w:val="24"/>
                <w:highlight w:val="yellow"/>
                <w:lang w:val="ru-RU" w:eastAsia="ru-RU"/>
              </w:rPr>
              <w:t>створеною</w:t>
            </w:r>
            <w:proofErr w:type="spellEnd"/>
            <w:r w:rsidRPr="006A2408">
              <w:rPr>
                <w:rFonts w:ascii="Times New Roman" w:eastAsia="Times New Roman" w:hAnsi="Times New Roman"/>
                <w:sz w:val="24"/>
                <w:szCs w:val="24"/>
                <w:highlight w:val="yellow"/>
                <w:lang w:val="ru-RU" w:eastAsia="ru-RU"/>
              </w:rPr>
              <w:t xml:space="preserve"> та </w:t>
            </w:r>
            <w:proofErr w:type="spellStart"/>
            <w:r w:rsidRPr="006A2408">
              <w:rPr>
                <w:rFonts w:ascii="Times New Roman" w:eastAsia="Times New Roman" w:hAnsi="Times New Roman"/>
                <w:sz w:val="24"/>
                <w:szCs w:val="24"/>
                <w:highlight w:val="yellow"/>
                <w:lang w:val="ru-RU" w:eastAsia="ru-RU"/>
              </w:rPr>
              <w:t>зареєстрованою</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відповідно</w:t>
            </w:r>
            <w:proofErr w:type="spellEnd"/>
            <w:r w:rsidRPr="006A2408">
              <w:rPr>
                <w:rFonts w:ascii="Times New Roman" w:eastAsia="Times New Roman" w:hAnsi="Times New Roman"/>
                <w:sz w:val="24"/>
                <w:szCs w:val="24"/>
                <w:highlight w:val="yellow"/>
                <w:lang w:val="ru-RU" w:eastAsia="ru-RU"/>
              </w:rPr>
              <w:t xml:space="preserve"> до </w:t>
            </w:r>
            <w:proofErr w:type="spellStart"/>
            <w:r w:rsidRPr="006A2408">
              <w:rPr>
                <w:rFonts w:ascii="Times New Roman" w:eastAsia="Times New Roman" w:hAnsi="Times New Roman"/>
                <w:sz w:val="24"/>
                <w:szCs w:val="24"/>
                <w:highlight w:val="yellow"/>
                <w:lang w:val="ru-RU" w:eastAsia="ru-RU"/>
              </w:rPr>
              <w:t>законодавства</w:t>
            </w:r>
            <w:proofErr w:type="spellEnd"/>
            <w:proofErr w:type="gramStart"/>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w:t>
            </w:r>
            <w:proofErr w:type="gramEnd"/>
            <w:r w:rsidRPr="006A2408">
              <w:rPr>
                <w:rFonts w:ascii="Times New Roman" w:eastAsia="Times New Roman" w:hAnsi="Times New Roman"/>
                <w:sz w:val="24"/>
                <w:szCs w:val="24"/>
                <w:highlight w:val="yellow"/>
                <w:lang w:val="ru-RU" w:eastAsia="ru-RU"/>
              </w:rPr>
              <w:t>осійської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Федерації</w:t>
            </w:r>
            <w:proofErr w:type="spellEnd"/>
            <w:r w:rsidRPr="006A2408">
              <w:rPr>
                <w:rFonts w:ascii="Times New Roman" w:eastAsia="Times New Roman" w:hAnsi="Times New Roman"/>
                <w:sz w:val="24"/>
                <w:szCs w:val="24"/>
                <w:highlight w:val="yellow"/>
                <w:lang w:val="ru-RU" w:eastAsia="ru-RU"/>
              </w:rPr>
              <w:t>/</w:t>
            </w:r>
            <w:proofErr w:type="spellStart"/>
            <w:r w:rsidRPr="006A2408">
              <w:rPr>
                <w:rFonts w:ascii="Times New Roman" w:eastAsia="Times New Roman" w:hAnsi="Times New Roman"/>
                <w:sz w:val="24"/>
                <w:szCs w:val="24"/>
                <w:highlight w:val="yellow"/>
                <w:lang w:val="ru-RU" w:eastAsia="ru-RU"/>
              </w:rPr>
              <w:t>Республіки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Білорусь</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або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пропонує</w:t>
            </w:r>
            <w:proofErr w:type="spellEnd"/>
            <w:r w:rsidRPr="006A2408">
              <w:rPr>
                <w:rFonts w:ascii="Times New Roman" w:eastAsia="Times New Roman" w:hAnsi="Times New Roman"/>
                <w:sz w:val="24"/>
                <w:szCs w:val="24"/>
                <w:highlight w:val="yellow"/>
                <w:lang w:val="ru-RU" w:eastAsia="ru-RU"/>
              </w:rPr>
              <w:t xml:space="preserve"> в </w:t>
            </w:r>
            <w:proofErr w:type="spellStart"/>
            <w:r w:rsidRPr="006A2408">
              <w:rPr>
                <w:rFonts w:ascii="Times New Roman" w:eastAsia="Times New Roman" w:hAnsi="Times New Roman"/>
                <w:sz w:val="24"/>
                <w:szCs w:val="24"/>
                <w:highlight w:val="yellow"/>
                <w:lang w:val="ru-RU" w:eastAsia="ru-RU"/>
              </w:rPr>
              <w:t>тендерній</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пропозиції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товари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походженням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з</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Російської</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Федерації</w:t>
            </w:r>
            <w:proofErr w:type="spellEnd"/>
            <w:r w:rsidRPr="006A2408">
              <w:rPr>
                <w:rFonts w:ascii="Times New Roman" w:eastAsia="Times New Roman" w:hAnsi="Times New Roman"/>
                <w:sz w:val="24"/>
                <w:szCs w:val="24"/>
                <w:highlight w:val="yellow"/>
                <w:lang w:val="ru-RU" w:eastAsia="ru-RU"/>
              </w:rPr>
              <w:t>/</w:t>
            </w:r>
            <w:proofErr w:type="spellStart"/>
            <w:r w:rsidRPr="006A2408">
              <w:rPr>
                <w:rFonts w:ascii="Times New Roman" w:eastAsia="Times New Roman" w:hAnsi="Times New Roman"/>
                <w:sz w:val="24"/>
                <w:szCs w:val="24"/>
                <w:highlight w:val="yellow"/>
                <w:lang w:val="ru-RU" w:eastAsia="ru-RU"/>
              </w:rPr>
              <w:t>Республіки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Білорусь</w:t>
            </w:r>
            <w:proofErr w:type="spellEnd"/>
            <w:r w:rsidRPr="006A2408">
              <w:rPr>
                <w:rFonts w:ascii="Times New Roman" w:eastAsia="Times New Roman" w:hAnsi="Times New Roman"/>
                <w:sz w:val="24"/>
                <w:szCs w:val="24"/>
                <w:highlight w:val="yellow"/>
                <w:lang w:val="ru-RU" w:eastAsia="ru-RU"/>
              </w:rPr>
              <w:t xml:space="preserve"> (за </w:t>
            </w:r>
            <w:proofErr w:type="spellStart"/>
            <w:r w:rsidRPr="006A2408">
              <w:rPr>
                <w:rFonts w:ascii="Times New Roman" w:eastAsia="Times New Roman" w:hAnsi="Times New Roman"/>
                <w:sz w:val="24"/>
                <w:szCs w:val="24"/>
                <w:highlight w:val="yellow"/>
                <w:lang w:val="ru-RU" w:eastAsia="ru-RU"/>
              </w:rPr>
              <w:t>винятком</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товарів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необхідних</w:t>
            </w:r>
            <w:proofErr w:type="spellEnd"/>
            <w:r w:rsidRPr="006A2408">
              <w:rPr>
                <w:rFonts w:ascii="Times New Roman" w:eastAsia="Times New Roman" w:hAnsi="Times New Roman"/>
                <w:sz w:val="24"/>
                <w:szCs w:val="24"/>
                <w:highlight w:val="yellow"/>
                <w:lang w:val="ru-RU" w:eastAsia="ru-RU"/>
              </w:rPr>
              <w:t xml:space="preserve"> для ремонту та </w:t>
            </w:r>
            <w:proofErr w:type="spellStart"/>
            <w:r w:rsidRPr="006A2408">
              <w:rPr>
                <w:rFonts w:ascii="Times New Roman" w:eastAsia="Times New Roman" w:hAnsi="Times New Roman"/>
                <w:sz w:val="24"/>
                <w:szCs w:val="24"/>
                <w:highlight w:val="yellow"/>
                <w:lang w:val="ru-RU" w:eastAsia="ru-RU"/>
              </w:rPr>
              <w:t>обслуговування</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товарів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придбаних</w:t>
            </w:r>
            <w:proofErr w:type="spellEnd"/>
            <w:r w:rsidRPr="006A2408">
              <w:rPr>
                <w:rFonts w:ascii="Times New Roman" w:eastAsia="Times New Roman" w:hAnsi="Times New Roman"/>
                <w:sz w:val="24"/>
                <w:szCs w:val="24"/>
                <w:highlight w:val="yellow"/>
                <w:lang w:val="ru-RU" w:eastAsia="ru-RU"/>
              </w:rPr>
              <w:t xml:space="preserve"> до </w:t>
            </w:r>
            <w:proofErr w:type="spellStart"/>
            <w:r w:rsidRPr="006A2408">
              <w:rPr>
                <w:rFonts w:ascii="Times New Roman" w:eastAsia="Times New Roman" w:hAnsi="Times New Roman"/>
                <w:sz w:val="24"/>
                <w:szCs w:val="24"/>
                <w:highlight w:val="yellow"/>
                <w:lang w:val="ru-RU" w:eastAsia="ru-RU"/>
              </w:rPr>
              <w:t>набрання</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чинності</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постановою</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Кабінету</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Міні</w:t>
            </w:r>
            <w:proofErr w:type="gramStart"/>
            <w:r w:rsidRPr="006A2408">
              <w:rPr>
                <w:rFonts w:ascii="Times New Roman" w:eastAsia="Times New Roman" w:hAnsi="Times New Roman"/>
                <w:sz w:val="24"/>
                <w:szCs w:val="24"/>
                <w:highlight w:val="yellow"/>
                <w:lang w:val="ru-RU" w:eastAsia="ru-RU"/>
              </w:rPr>
              <w:t>стр</w:t>
            </w:r>
            <w:proofErr w:type="gramEnd"/>
            <w:r w:rsidRPr="006A2408">
              <w:rPr>
                <w:rFonts w:ascii="Times New Roman" w:eastAsia="Times New Roman" w:hAnsi="Times New Roman"/>
                <w:sz w:val="24"/>
                <w:szCs w:val="24"/>
                <w:highlight w:val="yellow"/>
                <w:lang w:val="ru-RU" w:eastAsia="ru-RU"/>
              </w:rPr>
              <w:t>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України</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від</w:t>
            </w:r>
            <w:proofErr w:type="spellEnd"/>
            <w:r w:rsidRPr="006A2408">
              <w:rPr>
                <w:rFonts w:ascii="Times New Roman" w:eastAsia="Times New Roman" w:hAnsi="Times New Roman"/>
                <w:sz w:val="24"/>
                <w:szCs w:val="24"/>
                <w:highlight w:val="yellow"/>
                <w:lang w:val="ru-RU" w:eastAsia="ru-RU"/>
              </w:rPr>
              <w:t xml:space="preserve"> 12 </w:t>
            </w:r>
            <w:proofErr w:type="spellStart"/>
            <w:r w:rsidRPr="006A2408">
              <w:rPr>
                <w:rFonts w:ascii="Times New Roman" w:eastAsia="Times New Roman" w:hAnsi="Times New Roman"/>
                <w:sz w:val="24"/>
                <w:szCs w:val="24"/>
                <w:highlight w:val="yellow"/>
                <w:lang w:val="ru-RU" w:eastAsia="ru-RU"/>
              </w:rPr>
              <w:t>жовтня</w:t>
            </w:r>
            <w:proofErr w:type="spellEnd"/>
            <w:r w:rsidRPr="006A2408">
              <w:rPr>
                <w:rFonts w:ascii="Times New Roman" w:eastAsia="Times New Roman" w:hAnsi="Times New Roman"/>
                <w:sz w:val="24"/>
                <w:szCs w:val="24"/>
                <w:highlight w:val="yellow"/>
                <w:lang w:val="ru-RU" w:eastAsia="ru-RU"/>
              </w:rPr>
              <w:t xml:space="preserve"> 2022 р. № 1178 “Про </w:t>
            </w:r>
            <w:proofErr w:type="spellStart"/>
            <w:r w:rsidRPr="006A2408">
              <w:rPr>
                <w:rFonts w:ascii="Times New Roman" w:eastAsia="Times New Roman" w:hAnsi="Times New Roman"/>
                <w:sz w:val="24"/>
                <w:szCs w:val="24"/>
                <w:highlight w:val="yellow"/>
                <w:lang w:val="ru-RU" w:eastAsia="ru-RU"/>
              </w:rPr>
              <w:t>затвердження</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особливостей</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здійснення</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публічних</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закупівель</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товарів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робіт</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і</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послуг</w:t>
            </w:r>
            <w:proofErr w:type="spellEnd"/>
            <w:r w:rsidRPr="006A2408">
              <w:rPr>
                <w:rFonts w:ascii="Times New Roman" w:eastAsia="Times New Roman" w:hAnsi="Times New Roman"/>
                <w:sz w:val="24"/>
                <w:szCs w:val="24"/>
                <w:highlight w:val="yellow"/>
                <w:lang w:val="ru-RU" w:eastAsia="ru-RU"/>
              </w:rPr>
              <w:t xml:space="preserve"> для </w:t>
            </w:r>
            <w:proofErr w:type="spellStart"/>
            <w:r w:rsidRPr="006A2408">
              <w:rPr>
                <w:rFonts w:ascii="Times New Roman" w:eastAsia="Times New Roman" w:hAnsi="Times New Roman"/>
                <w:sz w:val="24"/>
                <w:szCs w:val="24"/>
                <w:highlight w:val="yellow"/>
                <w:lang w:val="ru-RU" w:eastAsia="ru-RU"/>
              </w:rPr>
              <w:t>замовників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передбачених</w:t>
            </w:r>
            <w:proofErr w:type="spellEnd"/>
            <w:r w:rsidRPr="006A2408">
              <w:rPr>
                <w:rFonts w:ascii="Times New Roman" w:eastAsia="Times New Roman" w:hAnsi="Times New Roman"/>
                <w:sz w:val="24"/>
                <w:szCs w:val="24"/>
                <w:highlight w:val="yellow"/>
                <w:lang w:val="ru-RU" w:eastAsia="ru-RU"/>
              </w:rPr>
              <w:t xml:space="preserve"> Законом </w:t>
            </w:r>
            <w:proofErr w:type="spellStart"/>
            <w:r w:rsidRPr="006A2408">
              <w:rPr>
                <w:rFonts w:ascii="Times New Roman" w:eastAsia="Times New Roman" w:hAnsi="Times New Roman"/>
                <w:sz w:val="24"/>
                <w:szCs w:val="24"/>
                <w:highlight w:val="yellow"/>
                <w:lang w:val="ru-RU" w:eastAsia="ru-RU"/>
              </w:rPr>
              <w:t>України</w:t>
            </w:r>
            <w:proofErr w:type="spellEnd"/>
            <w:r w:rsidRPr="006A2408">
              <w:rPr>
                <w:rFonts w:ascii="Times New Roman" w:eastAsia="Times New Roman" w:hAnsi="Times New Roman"/>
                <w:sz w:val="24"/>
                <w:szCs w:val="24"/>
                <w:highlight w:val="yellow"/>
                <w:lang w:val="ru-RU" w:eastAsia="ru-RU"/>
              </w:rPr>
              <w:t xml:space="preserve"> “Про </w:t>
            </w:r>
            <w:proofErr w:type="spellStart"/>
            <w:r w:rsidRPr="006A2408">
              <w:rPr>
                <w:rFonts w:ascii="Times New Roman" w:eastAsia="Times New Roman" w:hAnsi="Times New Roman"/>
                <w:sz w:val="24"/>
                <w:szCs w:val="24"/>
                <w:highlight w:val="yellow"/>
                <w:lang w:val="ru-RU" w:eastAsia="ru-RU"/>
              </w:rPr>
              <w:t>публічні</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закупі</w:t>
            </w:r>
            <w:proofErr w:type="gramStart"/>
            <w:r w:rsidRPr="006A2408">
              <w:rPr>
                <w:rFonts w:ascii="Times New Roman" w:eastAsia="Times New Roman" w:hAnsi="Times New Roman"/>
                <w:sz w:val="24"/>
                <w:szCs w:val="24"/>
                <w:highlight w:val="yellow"/>
                <w:lang w:val="ru-RU" w:eastAsia="ru-RU"/>
              </w:rPr>
              <w:t>вл</w:t>
            </w:r>
            <w:proofErr w:type="gramEnd"/>
            <w:r w:rsidRPr="006A2408">
              <w:rPr>
                <w:rFonts w:ascii="Times New Roman" w:eastAsia="Times New Roman" w:hAnsi="Times New Roman"/>
                <w:sz w:val="24"/>
                <w:szCs w:val="24"/>
                <w:highlight w:val="yellow"/>
                <w:lang w:val="ru-RU" w:eastAsia="ru-RU"/>
              </w:rPr>
              <w:t>і</w:t>
            </w:r>
            <w:proofErr w:type="spellEnd"/>
            <w:r w:rsidRPr="006A2408">
              <w:rPr>
                <w:rFonts w:ascii="Times New Roman" w:eastAsia="Times New Roman" w:hAnsi="Times New Roman"/>
                <w:sz w:val="24"/>
                <w:szCs w:val="24"/>
                <w:highlight w:val="yellow"/>
                <w:lang w:val="ru-RU" w:eastAsia="ru-RU"/>
              </w:rPr>
              <w:t xml:space="preserve">”, на </w:t>
            </w:r>
            <w:proofErr w:type="spellStart"/>
            <w:r w:rsidRPr="006A2408">
              <w:rPr>
                <w:rFonts w:ascii="Times New Roman" w:eastAsia="Times New Roman" w:hAnsi="Times New Roman"/>
                <w:sz w:val="24"/>
                <w:szCs w:val="24"/>
                <w:highlight w:val="yellow"/>
                <w:lang w:val="ru-RU" w:eastAsia="ru-RU"/>
              </w:rPr>
              <w:t>період</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дії</w:t>
            </w:r>
            <w:proofErr w:type="spellEnd"/>
            <w:r w:rsidRPr="006A2408">
              <w:rPr>
                <w:rFonts w:ascii="Times New Roman" w:eastAsia="Times New Roman" w:hAnsi="Times New Roman"/>
                <w:sz w:val="24"/>
                <w:szCs w:val="24"/>
                <w:highlight w:val="yellow"/>
                <w:lang w:val="ru-RU" w:eastAsia="ru-RU"/>
              </w:rPr>
              <w:t xml:space="preserve"> правового режиму </w:t>
            </w:r>
            <w:proofErr w:type="spellStart"/>
            <w:r w:rsidRPr="006A2408">
              <w:rPr>
                <w:rFonts w:ascii="Times New Roman" w:eastAsia="Times New Roman" w:hAnsi="Times New Roman"/>
                <w:sz w:val="24"/>
                <w:szCs w:val="24"/>
                <w:highlight w:val="yellow"/>
                <w:lang w:val="ru-RU" w:eastAsia="ru-RU"/>
              </w:rPr>
              <w:t>воєнного</w:t>
            </w:r>
            <w:proofErr w:type="spellEnd"/>
            <w:r w:rsidRPr="006A2408">
              <w:rPr>
                <w:rFonts w:ascii="Times New Roman" w:eastAsia="Times New Roman" w:hAnsi="Times New Roman"/>
                <w:sz w:val="24"/>
                <w:szCs w:val="24"/>
                <w:highlight w:val="yellow"/>
                <w:lang w:val="ru-RU" w:eastAsia="ru-RU"/>
              </w:rPr>
              <w:t xml:space="preserve"> стану в </w:t>
            </w:r>
            <w:proofErr w:type="spellStart"/>
            <w:r w:rsidRPr="006A2408">
              <w:rPr>
                <w:rFonts w:ascii="Times New Roman" w:eastAsia="Times New Roman" w:hAnsi="Times New Roman"/>
                <w:sz w:val="24"/>
                <w:szCs w:val="24"/>
                <w:highlight w:val="yellow"/>
                <w:lang w:val="ru-RU" w:eastAsia="ru-RU"/>
              </w:rPr>
              <w:t>Україні</w:t>
            </w:r>
            <w:proofErr w:type="spellEnd"/>
            <w:r w:rsidRPr="006A2408">
              <w:rPr>
                <w:rFonts w:ascii="Times New Roman" w:eastAsia="Times New Roman" w:hAnsi="Times New Roman"/>
                <w:sz w:val="24"/>
                <w:szCs w:val="24"/>
                <w:highlight w:val="yellow"/>
                <w:lang w:val="ru-RU" w:eastAsia="ru-RU"/>
              </w:rPr>
              <w:t xml:space="preserve"> та </w:t>
            </w:r>
            <w:proofErr w:type="spellStart"/>
            <w:r w:rsidRPr="006A2408">
              <w:rPr>
                <w:rFonts w:ascii="Times New Roman" w:eastAsia="Times New Roman" w:hAnsi="Times New Roman"/>
                <w:sz w:val="24"/>
                <w:szCs w:val="24"/>
                <w:highlight w:val="yellow"/>
                <w:lang w:val="ru-RU" w:eastAsia="ru-RU"/>
              </w:rPr>
              <w:t>протягом</w:t>
            </w:r>
            <w:proofErr w:type="spellEnd"/>
            <w:r w:rsidRPr="006A2408">
              <w:rPr>
                <w:rFonts w:ascii="Times New Roman" w:eastAsia="Times New Roman" w:hAnsi="Times New Roman"/>
                <w:sz w:val="24"/>
                <w:szCs w:val="24"/>
                <w:highlight w:val="yellow"/>
                <w:lang w:val="ru-RU" w:eastAsia="ru-RU"/>
              </w:rPr>
              <w:t xml:space="preserve"> 90 </w:t>
            </w:r>
            <w:proofErr w:type="spellStart"/>
            <w:r w:rsidRPr="006A2408">
              <w:rPr>
                <w:rFonts w:ascii="Times New Roman" w:eastAsia="Times New Roman" w:hAnsi="Times New Roman"/>
                <w:sz w:val="24"/>
                <w:szCs w:val="24"/>
                <w:highlight w:val="yellow"/>
                <w:lang w:val="ru-RU" w:eastAsia="ru-RU"/>
              </w:rPr>
              <w:t>днів</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з</w:t>
            </w:r>
            <w:proofErr w:type="spellEnd"/>
            <w:r w:rsidRPr="006A2408">
              <w:rPr>
                <w:rFonts w:ascii="Times New Roman" w:eastAsia="Times New Roman" w:hAnsi="Times New Roman"/>
                <w:sz w:val="24"/>
                <w:szCs w:val="24"/>
                <w:highlight w:val="yellow"/>
                <w:lang w:val="ru-RU" w:eastAsia="ru-RU"/>
              </w:rPr>
              <w:t xml:space="preserve"> дня </w:t>
            </w:r>
            <w:proofErr w:type="spellStart"/>
            <w:r w:rsidRPr="006A2408">
              <w:rPr>
                <w:rFonts w:ascii="Times New Roman" w:eastAsia="Times New Roman" w:hAnsi="Times New Roman"/>
                <w:sz w:val="24"/>
                <w:szCs w:val="24"/>
                <w:highlight w:val="yellow"/>
                <w:lang w:val="ru-RU" w:eastAsia="ru-RU"/>
              </w:rPr>
              <w:t>його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припинення</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або</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скасування</w:t>
            </w:r>
            <w:proofErr w:type="spellEnd"/>
            <w:r w:rsidRPr="006A2408">
              <w:rPr>
                <w:rFonts w:ascii="Times New Roman" w:eastAsia="Times New Roman" w:hAnsi="Times New Roman"/>
                <w:sz w:val="24"/>
                <w:szCs w:val="24"/>
                <w:highlight w:val="yellow"/>
                <w:lang w:val="ru-RU" w:eastAsia="ru-RU"/>
              </w:rPr>
              <w:t>” (</w:t>
            </w:r>
            <w:proofErr w:type="spellStart"/>
            <w:r w:rsidRPr="006A2408">
              <w:rPr>
                <w:rFonts w:ascii="Times New Roman" w:eastAsia="Times New Roman" w:hAnsi="Times New Roman"/>
                <w:sz w:val="24"/>
                <w:szCs w:val="24"/>
                <w:highlight w:val="yellow"/>
                <w:lang w:val="ru-RU" w:eastAsia="ru-RU"/>
              </w:rPr>
              <w:t>Офіційний</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вісник</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України</w:t>
            </w:r>
            <w:proofErr w:type="spellEnd"/>
            <w:r w:rsidRPr="006A2408">
              <w:rPr>
                <w:rFonts w:ascii="Times New Roman" w:eastAsia="Times New Roman" w:hAnsi="Times New Roman"/>
                <w:sz w:val="24"/>
                <w:szCs w:val="24"/>
                <w:highlight w:val="yellow"/>
                <w:lang w:val="ru-RU" w:eastAsia="ru-RU"/>
              </w:rPr>
              <w:t>, 2022 р., № 84, ст. 5176);”</w:t>
            </w:r>
            <w:r>
              <w:rPr>
                <w:rFonts w:ascii="Times New Roman" w:eastAsia="Times New Roman" w:hAnsi="Times New Roman"/>
                <w:sz w:val="24"/>
                <w:szCs w:val="24"/>
                <w:lang w:val="ru-RU" w:eastAsia="ru-RU"/>
              </w:rPr>
              <w:t xml:space="preserve"> </w:t>
            </w:r>
            <w:r w:rsidRPr="00343F03">
              <w:rPr>
                <w:rFonts w:ascii="Times New Roman" w:hAnsi="Times New Roman"/>
                <w:sz w:val="24"/>
                <w:szCs w:val="24"/>
              </w:rPr>
              <w:t xml:space="preserve">Учасники повинні надати у складі своєї </w:t>
            </w:r>
            <w:r w:rsidRPr="00343F03">
              <w:rPr>
                <w:rFonts w:ascii="Times New Roman" w:hAnsi="Times New Roman"/>
                <w:sz w:val="24"/>
                <w:szCs w:val="24"/>
              </w:rPr>
              <w:lastRenderedPageBreak/>
              <w:t>тендерної пропозиції документально підтверджену згоду з вище</w:t>
            </w:r>
            <w:r>
              <w:rPr>
                <w:rFonts w:ascii="Times New Roman" w:hAnsi="Times New Roman"/>
                <w:sz w:val="24"/>
                <w:szCs w:val="24"/>
              </w:rPr>
              <w:t xml:space="preserve"> </w:t>
            </w:r>
            <w:r w:rsidRPr="00343F03">
              <w:rPr>
                <w:rFonts w:ascii="Times New Roman" w:hAnsi="Times New Roman"/>
                <w:sz w:val="24"/>
                <w:szCs w:val="24"/>
              </w:rPr>
              <w:t>зазначеним.</w:t>
            </w:r>
          </w:p>
          <w:p w:rsidR="00E148B2" w:rsidRPr="00B17BE1" w:rsidRDefault="00E148B2" w:rsidP="00F8725F">
            <w:pPr>
              <w:shd w:val="clear" w:color="auto" w:fill="FFFFFF"/>
              <w:ind w:firstLine="450"/>
              <w:jc w:val="both"/>
              <w:textAlignment w:val="baseline"/>
              <w:rPr>
                <w:rFonts w:ascii="Times New Roman" w:eastAsia="Times New Roman" w:hAnsi="Times New Roman"/>
                <w:sz w:val="24"/>
                <w:szCs w:val="24"/>
                <w:lang w:eastAsia="uk-UA"/>
              </w:rPr>
            </w:pPr>
            <w:r w:rsidRPr="00B17BE1">
              <w:rPr>
                <w:rFonts w:ascii="Times New Roman" w:eastAsia="Times New Roman" w:hAnsi="Times New Roman"/>
                <w:sz w:val="24"/>
                <w:szCs w:val="24"/>
                <w:lang w:eastAsia="uk-UA"/>
              </w:rPr>
              <w:t>2) тендерна пропозиція:</w:t>
            </w:r>
          </w:p>
          <w:p w:rsidR="00E148B2" w:rsidRPr="00B17BE1" w:rsidRDefault="00E148B2" w:rsidP="00F8725F">
            <w:pPr>
              <w:shd w:val="clear" w:color="auto" w:fill="FFFFFF"/>
              <w:ind w:firstLine="450"/>
              <w:jc w:val="both"/>
              <w:rPr>
                <w:rFonts w:ascii="Times New Roman" w:eastAsia="Times New Roman" w:hAnsi="Times New Roman"/>
                <w:sz w:val="24"/>
                <w:szCs w:val="24"/>
                <w:lang w:eastAsia="ru-RU"/>
              </w:rPr>
            </w:pPr>
            <w:r w:rsidRPr="006A2408">
              <w:rPr>
                <w:rFonts w:ascii="Times New Roman" w:eastAsia="Times New Roman" w:hAnsi="Times New Roman"/>
                <w:sz w:val="24"/>
                <w:szCs w:val="24"/>
                <w:highlight w:val="yellow"/>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17BE1">
              <w:rPr>
                <w:rFonts w:ascii="Times New Roman" w:eastAsia="Times New Roman" w:hAnsi="Times New Roman"/>
                <w:sz w:val="24"/>
                <w:szCs w:val="24"/>
                <w:lang w:eastAsia="ru-RU"/>
              </w:rPr>
              <w:t>;</w:t>
            </w:r>
          </w:p>
          <w:p w:rsidR="00E148B2" w:rsidRPr="00E148B2" w:rsidRDefault="00E148B2" w:rsidP="00F8725F">
            <w:pPr>
              <w:shd w:val="clear" w:color="auto" w:fill="FFFFFF"/>
              <w:ind w:firstLine="450"/>
              <w:jc w:val="both"/>
              <w:rPr>
                <w:rFonts w:ascii="Times New Roman" w:eastAsia="Times New Roman" w:hAnsi="Times New Roman"/>
                <w:sz w:val="24"/>
                <w:szCs w:val="24"/>
                <w:lang w:eastAsia="ru-RU"/>
              </w:rPr>
            </w:pPr>
            <w:bookmarkStart w:id="8" w:name="n144"/>
            <w:bookmarkStart w:id="9" w:name="n145"/>
            <w:bookmarkEnd w:id="8"/>
            <w:bookmarkEnd w:id="9"/>
            <w:r w:rsidRPr="00E148B2">
              <w:rPr>
                <w:rFonts w:ascii="Times New Roman" w:eastAsia="Times New Roman" w:hAnsi="Times New Roman"/>
                <w:sz w:val="24"/>
                <w:szCs w:val="24"/>
                <w:lang w:eastAsia="ru-RU"/>
              </w:rPr>
              <w:t>є такою, строк дії якої закінчився;</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0" w:name="n146"/>
            <w:bookmarkEnd w:id="10"/>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такою, </w:t>
            </w:r>
            <w:proofErr w:type="spellStart"/>
            <w:r w:rsidRPr="00B17BE1">
              <w:rPr>
                <w:rFonts w:ascii="Times New Roman" w:eastAsia="Times New Roman" w:hAnsi="Times New Roman"/>
                <w:sz w:val="24"/>
                <w:szCs w:val="24"/>
                <w:lang w:val="ru-RU" w:eastAsia="ru-RU"/>
              </w:rPr>
              <w:t>ціна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перевищує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очікувану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вартість</w:t>
            </w:r>
            <w:proofErr w:type="spellEnd"/>
            <w:r w:rsidRPr="00B17BE1">
              <w:rPr>
                <w:rFonts w:ascii="Times New Roman" w:eastAsia="Times New Roman" w:hAnsi="Times New Roman"/>
                <w:sz w:val="24"/>
                <w:szCs w:val="24"/>
                <w:lang w:val="ru-RU" w:eastAsia="ru-RU"/>
              </w:rPr>
              <w:t xml:space="preserve"> предмета </w:t>
            </w:r>
            <w:proofErr w:type="spellStart"/>
            <w:r w:rsidRPr="00B17BE1">
              <w:rPr>
                <w:rFonts w:ascii="Times New Roman" w:eastAsia="Times New Roman" w:hAnsi="Times New Roman"/>
                <w:sz w:val="24"/>
                <w:szCs w:val="24"/>
                <w:lang w:val="ru-RU" w:eastAsia="ru-RU"/>
              </w:rPr>
              <w:t>закупі</w:t>
            </w:r>
            <w:proofErr w:type="gramStart"/>
            <w:r w:rsidRPr="00B17BE1">
              <w:rPr>
                <w:rFonts w:ascii="Times New Roman" w:eastAsia="Times New Roman" w:hAnsi="Times New Roman"/>
                <w:sz w:val="24"/>
                <w:szCs w:val="24"/>
                <w:lang w:val="ru-RU" w:eastAsia="ru-RU"/>
              </w:rPr>
              <w:t>вл</w:t>
            </w:r>
            <w:proofErr w:type="gramEnd"/>
            <w:r w:rsidRPr="00B17BE1">
              <w:rPr>
                <w:rFonts w:ascii="Times New Roman" w:eastAsia="Times New Roman" w:hAnsi="Times New Roman"/>
                <w:sz w:val="24"/>
                <w:szCs w:val="24"/>
                <w:lang w:val="ru-RU" w:eastAsia="ru-RU"/>
              </w:rPr>
              <w:t>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визначену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оголошенні</w:t>
            </w:r>
            <w:proofErr w:type="spellEnd"/>
            <w:r w:rsidRPr="00B17BE1">
              <w:rPr>
                <w:rFonts w:ascii="Times New Roman" w:eastAsia="Times New Roman" w:hAnsi="Times New Roman"/>
                <w:sz w:val="24"/>
                <w:szCs w:val="24"/>
                <w:lang w:val="ru-RU" w:eastAsia="ru-RU"/>
              </w:rPr>
              <w:t xml:space="preserve"> про </w:t>
            </w:r>
            <w:proofErr w:type="spellStart"/>
            <w:r w:rsidRPr="00B17BE1">
              <w:rPr>
                <w:rFonts w:ascii="Times New Roman" w:eastAsia="Times New Roman" w:hAnsi="Times New Roman"/>
                <w:sz w:val="24"/>
                <w:szCs w:val="24"/>
                <w:lang w:val="ru-RU" w:eastAsia="ru-RU"/>
              </w:rPr>
              <w:t>проведення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відкритих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торгів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якщо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w:t>
            </w:r>
            <w:proofErr w:type="spellEnd"/>
            <w:r w:rsidRPr="00B17BE1">
              <w:rPr>
                <w:rFonts w:ascii="Times New Roman" w:eastAsia="Times New Roman" w:hAnsi="Times New Roman"/>
                <w:sz w:val="24"/>
                <w:szCs w:val="24"/>
                <w:lang w:val="ru-RU" w:eastAsia="ru-RU"/>
              </w:rPr>
              <w:t xml:space="preserve"> у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не </w:t>
            </w:r>
            <w:proofErr w:type="spellStart"/>
            <w:r w:rsidRPr="00B17BE1">
              <w:rPr>
                <w:rFonts w:ascii="Times New Roman" w:eastAsia="Times New Roman" w:hAnsi="Times New Roman"/>
                <w:sz w:val="24"/>
                <w:szCs w:val="24"/>
                <w:lang w:val="ru-RU" w:eastAsia="ru-RU"/>
              </w:rPr>
              <w:t>зазначив</w:t>
            </w:r>
            <w:proofErr w:type="spellEnd"/>
            <w:r w:rsidRPr="00B17BE1">
              <w:rPr>
                <w:rFonts w:ascii="Times New Roman" w:eastAsia="Times New Roman" w:hAnsi="Times New Roman"/>
                <w:sz w:val="24"/>
                <w:szCs w:val="24"/>
                <w:lang w:val="ru-RU" w:eastAsia="ru-RU"/>
              </w:rPr>
              <w:t xml:space="preserve"> про </w:t>
            </w:r>
            <w:proofErr w:type="spellStart"/>
            <w:r w:rsidRPr="00B17BE1">
              <w:rPr>
                <w:rFonts w:ascii="Times New Roman" w:eastAsia="Times New Roman" w:hAnsi="Times New Roman"/>
                <w:sz w:val="24"/>
                <w:szCs w:val="24"/>
                <w:lang w:val="ru-RU" w:eastAsia="ru-RU"/>
              </w:rPr>
              <w:t>прийняття</w:t>
            </w:r>
            <w:proofErr w:type="spellEnd"/>
            <w:r w:rsidRPr="00B17BE1">
              <w:rPr>
                <w:rFonts w:ascii="Times New Roman" w:eastAsia="Times New Roman" w:hAnsi="Times New Roman"/>
                <w:sz w:val="24"/>
                <w:szCs w:val="24"/>
                <w:lang w:val="ru-RU" w:eastAsia="ru-RU"/>
              </w:rPr>
              <w:t xml:space="preserve"> до </w:t>
            </w:r>
            <w:proofErr w:type="spellStart"/>
            <w:r w:rsidRPr="00B17BE1">
              <w:rPr>
                <w:rFonts w:ascii="Times New Roman" w:eastAsia="Times New Roman" w:hAnsi="Times New Roman"/>
                <w:sz w:val="24"/>
                <w:szCs w:val="24"/>
                <w:lang w:val="ru-RU" w:eastAsia="ru-RU"/>
              </w:rPr>
              <w:t>розгляду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тендерної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пропозиції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ціна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якої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вищою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ніж</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очікувана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вартість</w:t>
            </w:r>
            <w:proofErr w:type="spellEnd"/>
            <w:r w:rsidRPr="00B17BE1">
              <w:rPr>
                <w:rFonts w:ascii="Times New Roman" w:eastAsia="Times New Roman" w:hAnsi="Times New Roman"/>
                <w:sz w:val="24"/>
                <w:szCs w:val="24"/>
                <w:lang w:val="ru-RU" w:eastAsia="ru-RU"/>
              </w:rPr>
              <w:t xml:space="preserve"> предмета </w:t>
            </w:r>
            <w:proofErr w:type="spellStart"/>
            <w:r w:rsidRPr="00B17BE1">
              <w:rPr>
                <w:rFonts w:ascii="Times New Roman" w:eastAsia="Times New Roman" w:hAnsi="Times New Roman"/>
                <w:sz w:val="24"/>
                <w:szCs w:val="24"/>
                <w:lang w:val="ru-RU" w:eastAsia="ru-RU"/>
              </w:rPr>
              <w:t>закупівлі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визначена</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оголошенні</w:t>
            </w:r>
            <w:proofErr w:type="spellEnd"/>
            <w:r w:rsidRPr="00B17BE1">
              <w:rPr>
                <w:rFonts w:ascii="Times New Roman" w:eastAsia="Times New Roman" w:hAnsi="Times New Roman"/>
                <w:sz w:val="24"/>
                <w:szCs w:val="24"/>
                <w:lang w:val="ru-RU" w:eastAsia="ru-RU"/>
              </w:rPr>
              <w:t xml:space="preserve"> про </w:t>
            </w:r>
            <w:proofErr w:type="spellStart"/>
            <w:r w:rsidRPr="00B17BE1">
              <w:rPr>
                <w:rFonts w:ascii="Times New Roman" w:eastAsia="Times New Roman" w:hAnsi="Times New Roman"/>
                <w:sz w:val="24"/>
                <w:szCs w:val="24"/>
                <w:lang w:val="ru-RU" w:eastAsia="ru-RU"/>
              </w:rPr>
              <w:t>проведення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відкритих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торгів</w:t>
            </w:r>
            <w:proofErr w:type="spellEnd"/>
            <w:r w:rsidRPr="00B17BE1">
              <w:rPr>
                <w:rFonts w:ascii="Times New Roman" w:eastAsia="Times New Roman" w:hAnsi="Times New Roman"/>
                <w:sz w:val="24"/>
                <w:szCs w:val="24"/>
                <w:lang w:val="ru-RU" w:eastAsia="ru-RU"/>
              </w:rPr>
              <w:t>, та/</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не </w:t>
            </w:r>
            <w:proofErr w:type="spellStart"/>
            <w:r w:rsidRPr="00B17BE1">
              <w:rPr>
                <w:rFonts w:ascii="Times New Roman" w:eastAsia="Times New Roman" w:hAnsi="Times New Roman"/>
                <w:sz w:val="24"/>
                <w:szCs w:val="24"/>
                <w:lang w:val="ru-RU" w:eastAsia="ru-RU"/>
              </w:rPr>
              <w:t>зазначив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прийнятний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відсоток</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перевищення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відсоток</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перевищення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більшим</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ніж</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зазначений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1" w:name="n147"/>
            <w:bookmarkEnd w:id="11"/>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відповідає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вимогам</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установленим</w:t>
            </w:r>
            <w:proofErr w:type="spellEnd"/>
            <w:r w:rsidRPr="00B17BE1">
              <w:rPr>
                <w:rFonts w:ascii="Times New Roman" w:eastAsia="Times New Roman" w:hAnsi="Times New Roman"/>
                <w:sz w:val="24"/>
                <w:szCs w:val="24"/>
                <w:lang w:val="ru-RU" w:eastAsia="ru-RU"/>
              </w:rPr>
              <w:t xml:space="preserve"> у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відповідно</w:t>
            </w:r>
            <w:proofErr w:type="spellEnd"/>
            <w:r w:rsidRPr="00B17BE1">
              <w:rPr>
                <w:rFonts w:ascii="Times New Roman" w:eastAsia="Times New Roman" w:hAnsi="Times New Roman"/>
                <w:sz w:val="24"/>
                <w:szCs w:val="24"/>
                <w:lang w:val="ru-RU" w:eastAsia="ru-RU"/>
              </w:rPr>
              <w:t xml:space="preserve"> </w:t>
            </w:r>
            <w:proofErr w:type="gramStart"/>
            <w:r w:rsidRPr="00B17BE1">
              <w:rPr>
                <w:rFonts w:ascii="Times New Roman" w:eastAsia="Times New Roman" w:hAnsi="Times New Roman"/>
                <w:sz w:val="24"/>
                <w:szCs w:val="24"/>
                <w:lang w:val="ru-RU" w:eastAsia="ru-RU"/>
              </w:rPr>
              <w:t>до</w:t>
            </w:r>
            <w:proofErr w:type="gramEnd"/>
            <w:r w:rsidRPr="00B17BE1">
              <w:rPr>
                <w:rFonts w:ascii="Times New Roman" w:eastAsia="Times New Roman" w:hAnsi="Times New Roman"/>
                <w:sz w:val="24"/>
                <w:szCs w:val="24"/>
                <w:lang w:val="ru-RU" w:eastAsia="ru-RU"/>
              </w:rPr>
              <w:t> </w:t>
            </w:r>
            <w:hyperlink r:id="rId10" w:anchor="n1422" w:tgtFrame="_blank" w:history="1">
              <w:r w:rsidRPr="00B17BE1">
                <w:rPr>
                  <w:rFonts w:ascii="Times New Roman" w:eastAsia="Times New Roman" w:hAnsi="Times New Roman"/>
                  <w:sz w:val="24"/>
                  <w:szCs w:val="24"/>
                  <w:u w:val="single"/>
                  <w:lang w:val="ru-RU" w:eastAsia="ru-RU"/>
                </w:rPr>
                <w:t xml:space="preserve">абзацу </w:t>
              </w:r>
              <w:proofErr w:type="spellStart"/>
              <w:r w:rsidRPr="00B17BE1">
                <w:rPr>
                  <w:rFonts w:ascii="Times New Roman" w:eastAsia="Times New Roman" w:hAnsi="Times New Roman"/>
                  <w:sz w:val="24"/>
                  <w:szCs w:val="24"/>
                  <w:u w:val="single"/>
                  <w:lang w:val="ru-RU" w:eastAsia="ru-RU"/>
                </w:rPr>
                <w:t>першого</w:t>
              </w:r>
              <w:proofErr w:type="spellEnd"/>
            </w:hyperlink>
            <w:r w:rsidRPr="00B17BE1">
              <w:rPr>
                <w:rFonts w:ascii="Times New Roman" w:eastAsia="Times New Roman" w:hAnsi="Times New Roman"/>
                <w:sz w:val="24"/>
                <w:szCs w:val="24"/>
                <w:lang w:val="ru-RU" w:eastAsia="ru-RU"/>
              </w:rPr>
              <w:t> </w:t>
            </w:r>
            <w:proofErr w:type="spellStart"/>
            <w:r w:rsidRPr="00B17BE1">
              <w:rPr>
                <w:rFonts w:ascii="Times New Roman" w:eastAsia="Times New Roman" w:hAnsi="Times New Roman"/>
                <w:sz w:val="24"/>
                <w:szCs w:val="24"/>
                <w:lang w:val="ru-RU" w:eastAsia="ru-RU"/>
              </w:rPr>
              <w:t>частини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третьої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статті</w:t>
            </w:r>
            <w:proofErr w:type="spellEnd"/>
            <w:r w:rsidRPr="00B17BE1">
              <w:rPr>
                <w:rFonts w:ascii="Times New Roman" w:eastAsia="Times New Roman" w:hAnsi="Times New Roman"/>
                <w:sz w:val="24"/>
                <w:szCs w:val="24"/>
                <w:lang w:val="ru-RU" w:eastAsia="ru-RU"/>
              </w:rPr>
              <w:t xml:space="preserve"> 22 Закону;</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2" w:name="n148"/>
            <w:bookmarkEnd w:id="12"/>
            <w:r w:rsidRPr="00B17BE1">
              <w:rPr>
                <w:rFonts w:ascii="Times New Roman" w:eastAsia="Times New Roman" w:hAnsi="Times New Roman"/>
                <w:sz w:val="24"/>
                <w:szCs w:val="24"/>
                <w:lang w:val="ru-RU" w:eastAsia="ru-RU"/>
              </w:rPr>
              <w:t xml:space="preserve">3) </w:t>
            </w:r>
            <w:proofErr w:type="spellStart"/>
            <w:r w:rsidRPr="00B17BE1">
              <w:rPr>
                <w:rFonts w:ascii="Times New Roman" w:eastAsia="Times New Roman" w:hAnsi="Times New Roman"/>
                <w:sz w:val="24"/>
                <w:szCs w:val="24"/>
                <w:lang w:val="ru-RU" w:eastAsia="ru-RU"/>
              </w:rPr>
              <w:t>переможець</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процедури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закупі</w:t>
            </w:r>
            <w:proofErr w:type="gramStart"/>
            <w:r w:rsidRPr="00B17BE1">
              <w:rPr>
                <w:rFonts w:ascii="Times New Roman" w:eastAsia="Times New Roman" w:hAnsi="Times New Roman"/>
                <w:sz w:val="24"/>
                <w:szCs w:val="24"/>
                <w:lang w:val="ru-RU" w:eastAsia="ru-RU"/>
              </w:rPr>
              <w:t>вл</w:t>
            </w:r>
            <w:proofErr w:type="gramEnd"/>
            <w:r w:rsidRPr="00B17BE1">
              <w:rPr>
                <w:rFonts w:ascii="Times New Roman" w:eastAsia="Times New Roman" w:hAnsi="Times New Roman"/>
                <w:sz w:val="24"/>
                <w:szCs w:val="24"/>
                <w:lang w:val="ru-RU" w:eastAsia="ru-RU"/>
              </w:rPr>
              <w:t>і</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3" w:name="n149"/>
            <w:bookmarkEnd w:id="13"/>
            <w:proofErr w:type="spellStart"/>
            <w:r w:rsidRPr="00B17BE1">
              <w:rPr>
                <w:rFonts w:ascii="Times New Roman" w:eastAsia="Times New Roman" w:hAnsi="Times New Roman"/>
                <w:sz w:val="24"/>
                <w:szCs w:val="24"/>
                <w:lang w:val="ru-RU" w:eastAsia="ru-RU"/>
              </w:rPr>
              <w:t>відмовився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w:t>
            </w:r>
            <w:proofErr w:type="spellEnd"/>
            <w:r w:rsidRPr="00B17BE1">
              <w:rPr>
                <w:rFonts w:ascii="Times New Roman" w:eastAsia="Times New Roman" w:hAnsi="Times New Roman"/>
                <w:sz w:val="24"/>
                <w:szCs w:val="24"/>
                <w:lang w:val="ru-RU" w:eastAsia="ru-RU"/>
              </w:rPr>
              <w:t xml:space="preserve"> </w:t>
            </w:r>
            <w:proofErr w:type="spellStart"/>
            <w:proofErr w:type="gramStart"/>
            <w:r w:rsidRPr="00B17BE1">
              <w:rPr>
                <w:rFonts w:ascii="Times New Roman" w:eastAsia="Times New Roman" w:hAnsi="Times New Roman"/>
                <w:sz w:val="24"/>
                <w:szCs w:val="24"/>
                <w:lang w:val="ru-RU" w:eastAsia="ru-RU"/>
              </w:rPr>
              <w:t>п</w:t>
            </w:r>
            <w:proofErr w:type="gramEnd"/>
            <w:r w:rsidRPr="00B17BE1">
              <w:rPr>
                <w:rFonts w:ascii="Times New Roman" w:eastAsia="Times New Roman" w:hAnsi="Times New Roman"/>
                <w:sz w:val="24"/>
                <w:szCs w:val="24"/>
                <w:lang w:val="ru-RU" w:eastAsia="ru-RU"/>
              </w:rPr>
              <w:t>ідписання</w:t>
            </w:r>
            <w:proofErr w:type="spellEnd"/>
            <w:r w:rsidRPr="00B17BE1">
              <w:rPr>
                <w:rFonts w:ascii="Times New Roman" w:eastAsia="Times New Roman" w:hAnsi="Times New Roman"/>
                <w:sz w:val="24"/>
                <w:szCs w:val="24"/>
                <w:lang w:val="ru-RU" w:eastAsia="ru-RU"/>
              </w:rPr>
              <w:t xml:space="preserve"> договору про </w:t>
            </w:r>
            <w:proofErr w:type="spellStart"/>
            <w:r w:rsidRPr="00B17BE1">
              <w:rPr>
                <w:rFonts w:ascii="Times New Roman" w:eastAsia="Times New Roman" w:hAnsi="Times New Roman"/>
                <w:sz w:val="24"/>
                <w:szCs w:val="24"/>
                <w:lang w:val="ru-RU" w:eastAsia="ru-RU"/>
              </w:rPr>
              <w:t>закупівлю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відповідно</w:t>
            </w:r>
            <w:proofErr w:type="spellEnd"/>
            <w:r w:rsidRPr="00B17BE1">
              <w:rPr>
                <w:rFonts w:ascii="Times New Roman" w:eastAsia="Times New Roman" w:hAnsi="Times New Roman"/>
                <w:sz w:val="24"/>
                <w:szCs w:val="24"/>
                <w:lang w:val="ru-RU" w:eastAsia="ru-RU"/>
              </w:rPr>
              <w:t xml:space="preserve"> до </w:t>
            </w:r>
            <w:proofErr w:type="spellStart"/>
            <w:r w:rsidRPr="00B17BE1">
              <w:rPr>
                <w:rFonts w:ascii="Times New Roman" w:eastAsia="Times New Roman" w:hAnsi="Times New Roman"/>
                <w:sz w:val="24"/>
                <w:szCs w:val="24"/>
                <w:lang w:val="ru-RU" w:eastAsia="ru-RU"/>
              </w:rPr>
              <w:t>вимог</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тендерної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укладення</w:t>
            </w:r>
            <w:proofErr w:type="spellEnd"/>
            <w:r w:rsidRPr="00B17BE1">
              <w:rPr>
                <w:rFonts w:ascii="Times New Roman" w:eastAsia="Times New Roman" w:hAnsi="Times New Roman"/>
                <w:sz w:val="24"/>
                <w:szCs w:val="24"/>
                <w:lang w:val="ru-RU" w:eastAsia="ru-RU"/>
              </w:rPr>
              <w:t xml:space="preserve"> договору про </w:t>
            </w:r>
            <w:proofErr w:type="spellStart"/>
            <w:r w:rsidRPr="00B17BE1">
              <w:rPr>
                <w:rFonts w:ascii="Times New Roman" w:eastAsia="Times New Roman" w:hAnsi="Times New Roman"/>
                <w:sz w:val="24"/>
                <w:szCs w:val="24"/>
                <w:lang w:val="ru-RU" w:eastAsia="ru-RU"/>
              </w:rPr>
              <w:t>закупівлю</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4" w:name="n150"/>
            <w:bookmarkEnd w:id="14"/>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у </w:t>
            </w:r>
            <w:proofErr w:type="spellStart"/>
            <w:r w:rsidRPr="00B17BE1">
              <w:rPr>
                <w:rFonts w:ascii="Times New Roman" w:eastAsia="Times New Roman" w:hAnsi="Times New Roman"/>
                <w:sz w:val="24"/>
                <w:szCs w:val="24"/>
                <w:lang w:val="ru-RU" w:eastAsia="ru-RU"/>
              </w:rPr>
              <w:t>спосіб</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зазначений</w:t>
            </w:r>
            <w:proofErr w:type="spellEnd"/>
            <w:r w:rsidRPr="00B17BE1">
              <w:rPr>
                <w:rFonts w:ascii="Times New Roman" w:eastAsia="Times New Roman" w:hAnsi="Times New Roman"/>
                <w:sz w:val="24"/>
                <w:szCs w:val="24"/>
                <w:lang w:val="ru-RU" w:eastAsia="ru-RU"/>
              </w:rPr>
              <w:t xml:space="preserve"> в </w:t>
            </w:r>
            <w:proofErr w:type="spellStart"/>
            <w:r w:rsidRPr="00B17BE1">
              <w:rPr>
                <w:rFonts w:ascii="Times New Roman" w:eastAsia="Times New Roman" w:hAnsi="Times New Roman"/>
                <w:sz w:val="24"/>
                <w:szCs w:val="24"/>
                <w:lang w:val="ru-RU" w:eastAsia="ru-RU"/>
              </w:rPr>
              <w:t>тендерній</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документації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документи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що</w:t>
            </w:r>
            <w:proofErr w:type="spellEnd"/>
            <w:r w:rsidRPr="00B17BE1">
              <w:rPr>
                <w:rFonts w:ascii="Times New Roman" w:eastAsia="Times New Roman" w:hAnsi="Times New Roman"/>
                <w:sz w:val="24"/>
                <w:szCs w:val="24"/>
                <w:lang w:val="ru-RU" w:eastAsia="ru-RU"/>
              </w:rPr>
              <w:t xml:space="preserve"> </w:t>
            </w:r>
            <w:proofErr w:type="spellStart"/>
            <w:proofErr w:type="gramStart"/>
            <w:r w:rsidRPr="00B17BE1">
              <w:rPr>
                <w:rFonts w:ascii="Times New Roman" w:eastAsia="Times New Roman" w:hAnsi="Times New Roman"/>
                <w:sz w:val="24"/>
                <w:szCs w:val="24"/>
                <w:lang w:val="ru-RU" w:eastAsia="ru-RU"/>
              </w:rPr>
              <w:t>п</w:t>
            </w:r>
            <w:proofErr w:type="gramEnd"/>
            <w:r w:rsidRPr="00B17BE1">
              <w:rPr>
                <w:rFonts w:ascii="Times New Roman" w:eastAsia="Times New Roman" w:hAnsi="Times New Roman"/>
                <w:sz w:val="24"/>
                <w:szCs w:val="24"/>
                <w:lang w:val="ru-RU" w:eastAsia="ru-RU"/>
              </w:rPr>
              <w:t>ідтверджують</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відсутність</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підстав</w:t>
            </w:r>
            <w:proofErr w:type="spellEnd"/>
            <w:r w:rsidRPr="00B17BE1">
              <w:rPr>
                <w:rFonts w:ascii="Times New Roman" w:eastAsia="Times New Roman" w:hAnsi="Times New Roman"/>
                <w:sz w:val="24"/>
                <w:szCs w:val="24"/>
                <w:lang w:val="ru-RU" w:eastAsia="ru-RU"/>
              </w:rPr>
              <w:t xml:space="preserve">, </w:t>
            </w:r>
            <w:proofErr w:type="spellStart"/>
            <w:r w:rsidRPr="006A2408">
              <w:rPr>
                <w:rFonts w:ascii="Times New Roman" w:eastAsia="Times New Roman" w:hAnsi="Times New Roman"/>
                <w:sz w:val="24"/>
                <w:szCs w:val="24"/>
                <w:highlight w:val="yellow"/>
                <w:lang w:val="ru-RU" w:eastAsia="ru-RU"/>
              </w:rPr>
              <w:t>визначених</w:t>
            </w:r>
            <w:proofErr w:type="spellEnd"/>
            <w:r w:rsidRPr="006A2408">
              <w:rPr>
                <w:rFonts w:ascii="Times New Roman" w:eastAsia="Times New Roman" w:hAnsi="Times New Roman"/>
                <w:sz w:val="24"/>
                <w:szCs w:val="24"/>
                <w:highlight w:val="yellow"/>
                <w:lang w:val="ru-RU" w:eastAsia="ru-RU"/>
              </w:rPr>
              <w:t xml:space="preserve"> пунктом 44 </w:t>
            </w:r>
            <w:proofErr w:type="spellStart"/>
            <w:r w:rsidRPr="006A2408">
              <w:rPr>
                <w:rFonts w:ascii="Times New Roman" w:eastAsia="Times New Roman" w:hAnsi="Times New Roman"/>
                <w:sz w:val="24"/>
                <w:szCs w:val="24"/>
                <w:highlight w:val="yellow"/>
                <w:lang w:val="ru-RU" w:eastAsia="ru-RU"/>
              </w:rPr>
              <w:t>цих</w:t>
            </w:r>
            <w:proofErr w:type="spellEnd"/>
            <w:r w:rsidRPr="006A2408">
              <w:rPr>
                <w:rFonts w:ascii="Times New Roman" w:eastAsia="Times New Roman" w:hAnsi="Times New Roman"/>
                <w:sz w:val="24"/>
                <w:szCs w:val="24"/>
                <w:highlight w:val="yellow"/>
                <w:lang w:val="ru-RU" w:eastAsia="ru-RU"/>
              </w:rPr>
              <w:t xml:space="preserve"> </w:t>
            </w:r>
            <w:proofErr w:type="spellStart"/>
            <w:r w:rsidRPr="006A2408">
              <w:rPr>
                <w:rFonts w:ascii="Times New Roman" w:eastAsia="Times New Roman" w:hAnsi="Times New Roman"/>
                <w:sz w:val="24"/>
                <w:szCs w:val="24"/>
                <w:highlight w:val="yellow"/>
                <w:lang w:val="ru-RU" w:eastAsia="ru-RU"/>
              </w:rPr>
              <w:t>особливостей</w:t>
            </w:r>
            <w:proofErr w:type="spellEnd"/>
            <w:r w:rsidRPr="006A2408">
              <w:rPr>
                <w:rFonts w:ascii="Times New Roman" w:eastAsia="Times New Roman" w:hAnsi="Times New Roman"/>
                <w:sz w:val="24"/>
                <w:szCs w:val="24"/>
                <w:highlight w:val="yellow"/>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5" w:name="n151"/>
            <w:bookmarkEnd w:id="15"/>
            <w:r w:rsidRPr="00B17BE1">
              <w:rPr>
                <w:rFonts w:ascii="Times New Roman" w:eastAsia="Times New Roman" w:hAnsi="Times New Roman"/>
                <w:sz w:val="24"/>
                <w:szCs w:val="24"/>
                <w:lang w:val="ru-RU" w:eastAsia="ru-RU"/>
              </w:rPr>
              <w:t xml:space="preserve">не </w:t>
            </w:r>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копію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ліцензії</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або</w:t>
            </w:r>
            <w:proofErr w:type="spellEnd"/>
            <w:r w:rsidRPr="00B17BE1">
              <w:rPr>
                <w:rFonts w:ascii="Times New Roman" w:eastAsia="Times New Roman" w:hAnsi="Times New Roman"/>
                <w:sz w:val="24"/>
                <w:szCs w:val="24"/>
                <w:lang w:val="ru-RU" w:eastAsia="ru-RU"/>
              </w:rPr>
              <w:t xml:space="preserve"> документа </w:t>
            </w:r>
            <w:proofErr w:type="spellStart"/>
            <w:r w:rsidRPr="00B17BE1">
              <w:rPr>
                <w:rFonts w:ascii="Times New Roman" w:eastAsia="Times New Roman" w:hAnsi="Times New Roman"/>
                <w:sz w:val="24"/>
                <w:szCs w:val="24"/>
                <w:lang w:val="ru-RU" w:eastAsia="ru-RU"/>
              </w:rPr>
              <w:t>дозвільного</w:t>
            </w:r>
            <w:proofErr w:type="spellEnd"/>
            <w:r w:rsidRPr="00B17BE1">
              <w:rPr>
                <w:rFonts w:ascii="Times New Roman" w:eastAsia="Times New Roman" w:hAnsi="Times New Roman"/>
                <w:sz w:val="24"/>
                <w:szCs w:val="24"/>
                <w:lang w:val="ru-RU" w:eastAsia="ru-RU"/>
              </w:rPr>
              <w:t xml:space="preserve"> характеру (</w:t>
            </w:r>
            <w:proofErr w:type="gramStart"/>
            <w:r w:rsidRPr="00B17BE1">
              <w:rPr>
                <w:rFonts w:ascii="Times New Roman" w:eastAsia="Times New Roman" w:hAnsi="Times New Roman"/>
                <w:sz w:val="24"/>
                <w:szCs w:val="24"/>
                <w:lang w:val="ru-RU" w:eastAsia="ru-RU"/>
              </w:rPr>
              <w:t>у</w:t>
            </w:r>
            <w:proofErr w:type="gram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разі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їх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наявності</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відповідно</w:t>
            </w:r>
            <w:proofErr w:type="spellEnd"/>
            <w:r w:rsidRPr="00B17BE1">
              <w:rPr>
                <w:rFonts w:ascii="Times New Roman" w:eastAsia="Times New Roman" w:hAnsi="Times New Roman"/>
                <w:sz w:val="24"/>
                <w:szCs w:val="24"/>
                <w:lang w:val="ru-RU" w:eastAsia="ru-RU"/>
              </w:rPr>
              <w:t xml:space="preserve"> до </w:t>
            </w:r>
            <w:proofErr w:type="spellStart"/>
            <w:r>
              <w:fldChar w:fldCharType="begin"/>
            </w:r>
            <w:r>
              <w:instrText>HYPERLINK "https://zakon.rada.gov.ua/laws/show/922-19" \l "n1762" \t "_blank"</w:instrText>
            </w:r>
            <w:r>
              <w:fldChar w:fldCharType="separate"/>
            </w:r>
            <w:r w:rsidRPr="00B17BE1">
              <w:rPr>
                <w:rFonts w:ascii="Times New Roman" w:eastAsia="Times New Roman" w:hAnsi="Times New Roman"/>
                <w:sz w:val="24"/>
                <w:szCs w:val="24"/>
                <w:u w:val="single"/>
                <w:lang w:val="ru-RU" w:eastAsia="ru-RU"/>
              </w:rPr>
              <w:t>частини</w:t>
            </w:r>
            <w:proofErr w:type="spellEnd"/>
            <w:r w:rsidRPr="00B17BE1">
              <w:rPr>
                <w:rFonts w:ascii="Times New Roman" w:eastAsia="Times New Roman" w:hAnsi="Times New Roman"/>
                <w:sz w:val="24"/>
                <w:szCs w:val="24"/>
                <w:u w:val="single"/>
                <w:lang w:val="ru-RU" w:eastAsia="ru-RU"/>
              </w:rPr>
              <w:t xml:space="preserve"> </w:t>
            </w:r>
            <w:proofErr w:type="spellStart"/>
            <w:r w:rsidRPr="00B17BE1">
              <w:rPr>
                <w:rFonts w:ascii="Times New Roman" w:eastAsia="Times New Roman" w:hAnsi="Times New Roman"/>
                <w:sz w:val="24"/>
                <w:szCs w:val="24"/>
                <w:u w:val="single"/>
                <w:lang w:val="ru-RU" w:eastAsia="ru-RU"/>
              </w:rPr>
              <w:t>другої</w:t>
            </w:r>
            <w:proofErr w:type="spellEnd"/>
            <w:r>
              <w:fldChar w:fldCharType="end"/>
            </w:r>
            <w:r w:rsidRPr="00B17BE1">
              <w:rPr>
                <w:rFonts w:ascii="Times New Roman" w:eastAsia="Times New Roman" w:hAnsi="Times New Roman"/>
                <w:sz w:val="24"/>
                <w:szCs w:val="24"/>
                <w:lang w:val="ru-RU" w:eastAsia="ru-RU"/>
              </w:rPr>
              <w:t> </w:t>
            </w:r>
            <w:proofErr w:type="spellStart"/>
            <w:r w:rsidRPr="00B17BE1">
              <w:rPr>
                <w:rFonts w:ascii="Times New Roman" w:eastAsia="Times New Roman" w:hAnsi="Times New Roman"/>
                <w:sz w:val="24"/>
                <w:szCs w:val="24"/>
                <w:lang w:val="ru-RU" w:eastAsia="ru-RU"/>
              </w:rPr>
              <w:t>статті</w:t>
            </w:r>
            <w:proofErr w:type="spellEnd"/>
            <w:r w:rsidRPr="00B17BE1">
              <w:rPr>
                <w:rFonts w:ascii="Times New Roman" w:eastAsia="Times New Roman" w:hAnsi="Times New Roman"/>
                <w:sz w:val="24"/>
                <w:szCs w:val="24"/>
                <w:lang w:val="ru-RU" w:eastAsia="ru-RU"/>
              </w:rPr>
              <w:t xml:space="preserve"> 41 Закону;</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6" w:name="n152"/>
            <w:bookmarkEnd w:id="16"/>
            <w:r w:rsidRPr="00453FDE">
              <w:rPr>
                <w:rFonts w:ascii="Times New Roman" w:eastAsia="Times New Roman" w:hAnsi="Times New Roman"/>
                <w:sz w:val="24"/>
                <w:szCs w:val="24"/>
                <w:highlight w:val="yellow"/>
                <w:lang w:val="ru-RU" w:eastAsia="ru-RU"/>
              </w:rPr>
              <w:t xml:space="preserve">не </w:t>
            </w:r>
            <w:proofErr w:type="spellStart"/>
            <w:r w:rsidRPr="00453FDE">
              <w:rPr>
                <w:rFonts w:ascii="Times New Roman" w:eastAsia="Times New Roman" w:hAnsi="Times New Roman"/>
                <w:sz w:val="24"/>
                <w:szCs w:val="24"/>
                <w:highlight w:val="yellow"/>
                <w:lang w:val="ru-RU" w:eastAsia="ru-RU"/>
              </w:rPr>
              <w:t>надав</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забезпечення</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тендерної</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пропозиції</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якщо</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таке</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забезпечення</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вимагалося</w:t>
            </w:r>
            <w:proofErr w:type="spellEnd"/>
            <w:r w:rsidRPr="00453FDE">
              <w:rPr>
                <w:rFonts w:ascii="Times New Roman" w:eastAsia="Times New Roman" w:hAnsi="Times New Roman"/>
                <w:sz w:val="24"/>
                <w:szCs w:val="24"/>
                <w:highlight w:val="yellow"/>
                <w:lang w:val="ru-RU" w:eastAsia="ru-RU"/>
              </w:rPr>
              <w:t xml:space="preserve"> </w:t>
            </w:r>
            <w:proofErr w:type="spellStart"/>
            <w:r w:rsidRPr="00453FDE">
              <w:rPr>
                <w:rFonts w:ascii="Times New Roman" w:eastAsia="Times New Roman" w:hAnsi="Times New Roman"/>
                <w:sz w:val="24"/>
                <w:szCs w:val="24"/>
                <w:highlight w:val="yellow"/>
                <w:lang w:val="ru-RU" w:eastAsia="ru-RU"/>
              </w:rPr>
              <w:t>замовником</w:t>
            </w:r>
            <w:proofErr w:type="spellEnd"/>
            <w:r w:rsidRPr="00453FDE">
              <w:rPr>
                <w:rFonts w:ascii="Times New Roman" w:eastAsia="Times New Roman" w:hAnsi="Times New Roman"/>
                <w:sz w:val="24"/>
                <w:szCs w:val="24"/>
                <w:highlight w:val="yellow"/>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7" w:name="n153"/>
            <w:bookmarkEnd w:id="17"/>
            <w:proofErr w:type="spellStart"/>
            <w:r w:rsidRPr="00B17BE1">
              <w:rPr>
                <w:rFonts w:ascii="Times New Roman" w:eastAsia="Times New Roman" w:hAnsi="Times New Roman"/>
                <w:sz w:val="24"/>
                <w:szCs w:val="24"/>
                <w:lang w:val="ru-RU" w:eastAsia="ru-RU"/>
              </w:rPr>
              <w:t>надав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недостовірну</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інформацію</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що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є</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суттєвою</w:t>
            </w:r>
            <w:proofErr w:type="spellEnd"/>
            <w:r w:rsidRPr="00B17BE1">
              <w:rPr>
                <w:rFonts w:ascii="Times New Roman" w:eastAsia="Times New Roman" w:hAnsi="Times New Roman"/>
                <w:sz w:val="24"/>
                <w:szCs w:val="24"/>
                <w:lang w:val="ru-RU" w:eastAsia="ru-RU"/>
              </w:rPr>
              <w:t xml:space="preserve"> для </w:t>
            </w:r>
            <w:proofErr w:type="spellStart"/>
            <w:r w:rsidRPr="00B17BE1">
              <w:rPr>
                <w:rFonts w:ascii="Times New Roman" w:eastAsia="Times New Roman" w:hAnsi="Times New Roman"/>
                <w:sz w:val="24"/>
                <w:szCs w:val="24"/>
                <w:lang w:val="ru-RU" w:eastAsia="ru-RU"/>
              </w:rPr>
              <w:t>визначення</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результатів</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процедури</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закупі</w:t>
            </w:r>
            <w:proofErr w:type="gramStart"/>
            <w:r w:rsidRPr="00B17BE1">
              <w:rPr>
                <w:rFonts w:ascii="Times New Roman" w:eastAsia="Times New Roman" w:hAnsi="Times New Roman"/>
                <w:sz w:val="24"/>
                <w:szCs w:val="24"/>
                <w:lang w:val="ru-RU" w:eastAsia="ru-RU"/>
              </w:rPr>
              <w:t>вл</w:t>
            </w:r>
            <w:proofErr w:type="gramEnd"/>
            <w:r w:rsidRPr="00B17BE1">
              <w:rPr>
                <w:rFonts w:ascii="Times New Roman" w:eastAsia="Times New Roman" w:hAnsi="Times New Roman"/>
                <w:sz w:val="24"/>
                <w:szCs w:val="24"/>
                <w:lang w:val="ru-RU" w:eastAsia="ru-RU"/>
              </w:rPr>
              <w:t>і</w:t>
            </w:r>
            <w:proofErr w:type="spellEnd"/>
            <w:r w:rsidRPr="00B17BE1">
              <w:rPr>
                <w:rFonts w:ascii="Times New Roman" w:eastAsia="Times New Roman" w:hAnsi="Times New Roman"/>
                <w:sz w:val="24"/>
                <w:szCs w:val="24"/>
                <w:lang w:val="ru-RU" w:eastAsia="ru-RU"/>
              </w:rPr>
              <w:t xml:space="preserve">, яку </w:t>
            </w:r>
            <w:proofErr w:type="spellStart"/>
            <w:r w:rsidRPr="00B17BE1">
              <w:rPr>
                <w:rFonts w:ascii="Times New Roman" w:eastAsia="Times New Roman" w:hAnsi="Times New Roman"/>
                <w:sz w:val="24"/>
                <w:szCs w:val="24"/>
                <w:lang w:val="ru-RU" w:eastAsia="ru-RU"/>
              </w:rPr>
              <w:t>замовником</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виявлено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згідно</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з</w:t>
            </w:r>
            <w:proofErr w:type="spellEnd"/>
            <w:r w:rsidRPr="00B17BE1">
              <w:rPr>
                <w:rFonts w:ascii="Times New Roman" w:eastAsia="Times New Roman" w:hAnsi="Times New Roman"/>
                <w:sz w:val="24"/>
                <w:szCs w:val="24"/>
                <w:lang w:val="ru-RU" w:eastAsia="ru-RU"/>
              </w:rPr>
              <w:t> </w:t>
            </w:r>
            <w:proofErr w:type="spellStart"/>
            <w:r>
              <w:fldChar w:fldCharType="begin"/>
            </w:r>
            <w:r>
              <w:instrText>HYPERLINK "https://zakon.rada.gov.ua/laws/show/1178-2022-%D0%BF/ed20230103" \l "n326"</w:instrText>
            </w:r>
            <w:r>
              <w:fldChar w:fldCharType="separate"/>
            </w:r>
            <w:r w:rsidRPr="00B17BE1">
              <w:rPr>
                <w:rFonts w:ascii="Times New Roman" w:eastAsia="Times New Roman" w:hAnsi="Times New Roman"/>
                <w:sz w:val="24"/>
                <w:szCs w:val="24"/>
                <w:u w:val="single"/>
                <w:lang w:val="ru-RU" w:eastAsia="ru-RU"/>
              </w:rPr>
              <w:t>абзацом</w:t>
            </w:r>
            <w:proofErr w:type="spellEnd"/>
            <w:r w:rsidRPr="00B17BE1">
              <w:rPr>
                <w:rFonts w:ascii="Times New Roman" w:eastAsia="Times New Roman" w:hAnsi="Times New Roman"/>
                <w:sz w:val="24"/>
                <w:szCs w:val="24"/>
                <w:u w:val="single"/>
                <w:lang w:val="ru-RU" w:eastAsia="ru-RU"/>
              </w:rPr>
              <w:t xml:space="preserve"> другим</w:t>
            </w:r>
            <w:r>
              <w:fldChar w:fldCharType="end"/>
            </w:r>
            <w:r w:rsidRPr="00B17BE1">
              <w:rPr>
                <w:rFonts w:ascii="Times New Roman" w:eastAsia="Times New Roman" w:hAnsi="Times New Roman"/>
                <w:sz w:val="24"/>
                <w:szCs w:val="24"/>
                <w:lang w:val="ru-RU" w:eastAsia="ru-RU"/>
              </w:rPr>
              <w:t xml:space="preserve"> пункту 39 </w:t>
            </w:r>
            <w:proofErr w:type="spellStart"/>
            <w:r w:rsidRPr="00B17BE1">
              <w:rPr>
                <w:rFonts w:ascii="Times New Roman" w:eastAsia="Times New Roman" w:hAnsi="Times New Roman"/>
                <w:sz w:val="24"/>
                <w:szCs w:val="24"/>
                <w:lang w:val="ru-RU" w:eastAsia="ru-RU"/>
              </w:rPr>
              <w:t>цих</w:t>
            </w:r>
            <w:proofErr w:type="spellEnd"/>
            <w:r w:rsidRPr="00B17BE1">
              <w:rPr>
                <w:rFonts w:ascii="Times New Roman" w:eastAsia="Times New Roman" w:hAnsi="Times New Roman"/>
                <w:sz w:val="24"/>
                <w:szCs w:val="24"/>
                <w:lang w:val="ru-RU" w:eastAsia="ru-RU"/>
              </w:rPr>
              <w:t xml:space="preserve"> </w:t>
            </w:r>
            <w:proofErr w:type="spellStart"/>
            <w:r w:rsidRPr="00B17BE1">
              <w:rPr>
                <w:rFonts w:ascii="Times New Roman" w:eastAsia="Times New Roman" w:hAnsi="Times New Roman"/>
                <w:sz w:val="24"/>
                <w:szCs w:val="24"/>
                <w:lang w:val="ru-RU" w:eastAsia="ru-RU"/>
              </w:rPr>
              <w:t>особливостей</w:t>
            </w:r>
            <w:proofErr w:type="spellEnd"/>
            <w:r w:rsidRPr="00B17BE1">
              <w:rPr>
                <w:rFonts w:ascii="Times New Roman" w:eastAsia="Times New Roman" w:hAnsi="Times New Roman"/>
                <w:sz w:val="24"/>
                <w:szCs w:val="24"/>
                <w:lang w:val="ru-RU" w:eastAsia="ru-RU"/>
              </w:rPr>
              <w:t>.</w:t>
            </w:r>
          </w:p>
          <w:p w:rsidR="00E148B2" w:rsidRPr="00B17BE1" w:rsidRDefault="00E148B2" w:rsidP="00F8725F">
            <w:pPr>
              <w:shd w:val="clear" w:color="auto" w:fill="FFFFFF"/>
              <w:ind w:firstLine="450"/>
              <w:jc w:val="both"/>
              <w:rPr>
                <w:rFonts w:ascii="Times New Roman" w:eastAsia="Times New Roman" w:hAnsi="Times New Roman"/>
                <w:sz w:val="24"/>
                <w:szCs w:val="24"/>
                <w:lang w:val="ru-RU" w:eastAsia="ru-RU"/>
              </w:rPr>
            </w:pPr>
            <w:bookmarkStart w:id="18" w:name="n332"/>
            <w:bookmarkEnd w:id="18"/>
            <w:r w:rsidRPr="00B17BE1">
              <w:rPr>
                <w:rFonts w:ascii="Times New Roman" w:eastAsia="Times New Roman" w:hAnsi="Times New Roman"/>
                <w:i/>
                <w:iCs/>
                <w:sz w:val="24"/>
                <w:szCs w:val="24"/>
                <w:lang w:val="ru-RU" w:eastAsia="ru-RU"/>
              </w:rPr>
              <w:t xml:space="preserve">{Абзац </w:t>
            </w:r>
            <w:proofErr w:type="spellStart"/>
            <w:r w:rsidRPr="00B17BE1">
              <w:rPr>
                <w:rFonts w:ascii="Times New Roman" w:eastAsia="Times New Roman" w:hAnsi="Times New Roman"/>
                <w:i/>
                <w:iCs/>
                <w:sz w:val="24"/>
                <w:szCs w:val="24"/>
                <w:lang w:val="ru-RU" w:eastAsia="ru-RU"/>
              </w:rPr>
              <w:t>шостий</w:t>
            </w:r>
            <w:proofErr w:type="spellEnd"/>
            <w:r w:rsidRPr="00B17BE1">
              <w:rPr>
                <w:rFonts w:ascii="Times New Roman" w:eastAsia="Times New Roman" w:hAnsi="Times New Roman"/>
                <w:i/>
                <w:iCs/>
                <w:sz w:val="24"/>
                <w:szCs w:val="24"/>
                <w:lang w:val="ru-RU" w:eastAsia="ru-RU"/>
              </w:rPr>
              <w:t xml:space="preserve"> </w:t>
            </w:r>
            <w:proofErr w:type="spellStart"/>
            <w:proofErr w:type="gramStart"/>
            <w:r w:rsidRPr="00B17BE1">
              <w:rPr>
                <w:rFonts w:ascii="Times New Roman" w:eastAsia="Times New Roman" w:hAnsi="Times New Roman"/>
                <w:i/>
                <w:iCs/>
                <w:sz w:val="24"/>
                <w:szCs w:val="24"/>
                <w:lang w:val="ru-RU" w:eastAsia="ru-RU"/>
              </w:rPr>
              <w:t>п</w:t>
            </w:r>
            <w:proofErr w:type="gramEnd"/>
            <w:r w:rsidRPr="00B17BE1">
              <w:rPr>
                <w:rFonts w:ascii="Times New Roman" w:eastAsia="Times New Roman" w:hAnsi="Times New Roman"/>
                <w:i/>
                <w:iCs/>
                <w:sz w:val="24"/>
                <w:szCs w:val="24"/>
                <w:lang w:val="ru-RU" w:eastAsia="ru-RU"/>
              </w:rPr>
              <w:t>ідпункту</w:t>
            </w:r>
            <w:proofErr w:type="spellEnd"/>
            <w:r w:rsidRPr="00B17BE1">
              <w:rPr>
                <w:rFonts w:ascii="Times New Roman" w:eastAsia="Times New Roman" w:hAnsi="Times New Roman"/>
                <w:i/>
                <w:iCs/>
                <w:sz w:val="24"/>
                <w:szCs w:val="24"/>
                <w:lang w:val="ru-RU" w:eastAsia="ru-RU"/>
              </w:rPr>
              <w:t xml:space="preserve"> 3 пункту 41 </w:t>
            </w:r>
            <w:proofErr w:type="spellStart"/>
            <w:r w:rsidRPr="00B17BE1">
              <w:rPr>
                <w:rFonts w:ascii="Times New Roman" w:eastAsia="Times New Roman" w:hAnsi="Times New Roman"/>
                <w:i/>
                <w:iCs/>
                <w:sz w:val="24"/>
                <w:szCs w:val="24"/>
                <w:lang w:val="ru-RU" w:eastAsia="ru-RU"/>
              </w:rPr>
              <w:t>із</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змінами</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внесеними</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згідно</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з</w:t>
            </w:r>
            <w:proofErr w:type="spellEnd"/>
            <w:r w:rsidRPr="00B17BE1">
              <w:rPr>
                <w:rFonts w:ascii="Times New Roman" w:eastAsia="Times New Roman" w:hAnsi="Times New Roman"/>
                <w:i/>
                <w:iCs/>
                <w:sz w:val="24"/>
                <w:szCs w:val="24"/>
                <w:lang w:val="ru-RU" w:eastAsia="ru-RU"/>
              </w:rPr>
              <w:t xml:space="preserve"> </w:t>
            </w:r>
            <w:proofErr w:type="spellStart"/>
            <w:r w:rsidRPr="00B17BE1">
              <w:rPr>
                <w:rFonts w:ascii="Times New Roman" w:eastAsia="Times New Roman" w:hAnsi="Times New Roman"/>
                <w:i/>
                <w:iCs/>
                <w:sz w:val="24"/>
                <w:szCs w:val="24"/>
                <w:lang w:val="ru-RU" w:eastAsia="ru-RU"/>
              </w:rPr>
              <w:t>Постановою</w:t>
            </w:r>
            <w:proofErr w:type="spellEnd"/>
            <w:r w:rsidRPr="00B17BE1">
              <w:rPr>
                <w:rFonts w:ascii="Times New Roman" w:eastAsia="Times New Roman" w:hAnsi="Times New Roman"/>
                <w:i/>
                <w:iCs/>
                <w:sz w:val="24"/>
                <w:szCs w:val="24"/>
                <w:lang w:val="ru-RU" w:eastAsia="ru-RU"/>
              </w:rPr>
              <w:t xml:space="preserve"> КМ </w:t>
            </w:r>
            <w:hyperlink r:id="rId11" w:anchor="n80" w:tgtFrame="_blank" w:history="1">
              <w:r w:rsidRPr="00B17BE1">
                <w:rPr>
                  <w:rFonts w:ascii="Times New Roman" w:eastAsia="Times New Roman" w:hAnsi="Times New Roman"/>
                  <w:i/>
                  <w:iCs/>
                  <w:sz w:val="24"/>
                  <w:szCs w:val="24"/>
                  <w:u w:val="single"/>
                  <w:lang w:val="ru-RU" w:eastAsia="ru-RU"/>
                </w:rPr>
                <w:t xml:space="preserve">№ 1495 </w:t>
              </w:r>
              <w:proofErr w:type="spellStart"/>
              <w:r w:rsidRPr="00B17BE1">
                <w:rPr>
                  <w:rFonts w:ascii="Times New Roman" w:eastAsia="Times New Roman" w:hAnsi="Times New Roman"/>
                  <w:i/>
                  <w:iCs/>
                  <w:sz w:val="24"/>
                  <w:szCs w:val="24"/>
                  <w:u w:val="single"/>
                  <w:lang w:val="ru-RU" w:eastAsia="ru-RU"/>
                </w:rPr>
                <w:t>від</w:t>
              </w:r>
              <w:proofErr w:type="spellEnd"/>
              <w:r w:rsidRPr="00B17BE1">
                <w:rPr>
                  <w:rFonts w:ascii="Times New Roman" w:eastAsia="Times New Roman" w:hAnsi="Times New Roman"/>
                  <w:i/>
                  <w:iCs/>
                  <w:sz w:val="24"/>
                  <w:szCs w:val="24"/>
                  <w:u w:val="single"/>
                  <w:lang w:val="ru-RU" w:eastAsia="ru-RU"/>
                </w:rPr>
                <w:t xml:space="preserve"> 30.12.2022</w:t>
              </w:r>
            </w:hyperlink>
            <w:r w:rsidRPr="00B17BE1">
              <w:rPr>
                <w:rFonts w:ascii="Times New Roman" w:eastAsia="Times New Roman" w:hAnsi="Times New Roman"/>
                <w:i/>
                <w:iCs/>
                <w:sz w:val="24"/>
                <w:szCs w:val="24"/>
                <w:lang w:val="ru-RU" w:eastAsia="ru-RU"/>
              </w:rPr>
              <w:t>}</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3) переможець процедури закупівлі:</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148B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453FDE">
              <w:rPr>
                <w:rFonts w:ascii="Times New Roman" w:eastAsia="Times New Roman" w:hAnsi="Times New Roman"/>
                <w:color w:val="000000"/>
                <w:sz w:val="24"/>
                <w:szCs w:val="24"/>
                <w:highlight w:val="yellow"/>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 xml:space="preserve">не надав копію ліцензії або документа дозвільного характеру (у разі їх наявності) </w:t>
            </w:r>
            <w:r w:rsidRPr="00B81462">
              <w:rPr>
                <w:rFonts w:ascii="Times New Roman" w:eastAsia="Times New Roman" w:hAnsi="Times New Roman"/>
                <w:color w:val="000000"/>
                <w:sz w:val="24"/>
                <w:szCs w:val="24"/>
                <w:lang w:eastAsia="uk-UA"/>
              </w:rPr>
              <w:lastRenderedPageBreak/>
              <w:t>відповідно до частини другої статті 41 Закону;</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E148B2" w:rsidRPr="00B81462" w:rsidRDefault="00E148B2" w:rsidP="00F8725F">
            <w:pPr>
              <w:shd w:val="clear" w:color="auto" w:fill="FFFFFF"/>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48B2" w:rsidRPr="00B81462" w:rsidRDefault="00E148B2" w:rsidP="00F8725F">
            <w:pPr>
              <w:shd w:val="clear" w:color="auto" w:fill="FFFFFF"/>
              <w:ind w:firstLine="450"/>
              <w:jc w:val="both"/>
              <w:textAlignment w:val="baseline"/>
              <w:rPr>
                <w:rFonts w:ascii="Times New Roman" w:eastAsia="Times New Roman" w:hAnsi="Times New Roman"/>
                <w:color w:val="000000"/>
                <w:sz w:val="24"/>
                <w:szCs w:val="24"/>
                <w:lang w:eastAsia="uk-UA"/>
              </w:rPr>
            </w:pPr>
            <w:r w:rsidRPr="00B81462">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25E1" w:rsidRPr="006A2408" w:rsidRDefault="00E148B2" w:rsidP="00F8725F">
            <w:pPr>
              <w:pStyle w:val="a8"/>
              <w:ind w:firstLine="460"/>
              <w:jc w:val="both"/>
              <w:rPr>
                <w:rFonts w:ascii="Times New Roman" w:eastAsia="Times New Roman" w:hAnsi="Times New Roman"/>
                <w:sz w:val="24"/>
                <w:szCs w:val="24"/>
                <w:highlight w:val="yellow"/>
                <w:lang w:eastAsia="ru-RU"/>
              </w:rPr>
            </w:pPr>
            <w:r w:rsidRPr="00B81462">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1462">
              <w:rPr>
                <w:rFonts w:ascii="Times New Roman" w:eastAsia="Times New Roman" w:hAnsi="Times New Roman"/>
                <w:color w:val="000000"/>
                <w:sz w:val="24"/>
                <w:szCs w:val="24"/>
                <w:lang w:eastAsia="uk-UA"/>
              </w:rPr>
              <w:t>закупівель.Учасник</w:t>
            </w:r>
            <w:proofErr w:type="spellEnd"/>
            <w:r w:rsidRPr="00B81462">
              <w:rPr>
                <w:rFonts w:ascii="Times New Roman" w:eastAsia="Times New Roman" w:hAnsi="Times New Roman"/>
                <w:color w:val="000000"/>
                <w:sz w:val="24"/>
                <w:szCs w:val="24"/>
                <w:lang w:eastAsia="uk-UA"/>
              </w:rPr>
              <w:t xml:space="preserve">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E148B2" w:rsidTr="00F8725F">
        <w:trPr>
          <w:gridAfter w:val="1"/>
          <w:wAfter w:w="13" w:type="dxa"/>
          <w:trHeight w:val="99"/>
        </w:trPr>
        <w:tc>
          <w:tcPr>
            <w:tcW w:w="10761" w:type="dxa"/>
            <w:gridSpan w:val="2"/>
          </w:tcPr>
          <w:p w:rsidR="00E148B2" w:rsidRPr="00B81462" w:rsidRDefault="00E148B2" w:rsidP="00F8725F">
            <w:pPr>
              <w:pStyle w:val="a8"/>
              <w:ind w:firstLine="460"/>
              <w:jc w:val="center"/>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E148B2" w:rsidTr="00F8725F">
        <w:trPr>
          <w:gridAfter w:val="1"/>
          <w:wAfter w:w="13" w:type="dxa"/>
          <w:trHeight w:val="99"/>
        </w:trPr>
        <w:tc>
          <w:tcPr>
            <w:tcW w:w="10761" w:type="dxa"/>
            <w:gridSpan w:val="2"/>
          </w:tcPr>
          <w:p w:rsidR="00E148B2" w:rsidRPr="006A2408" w:rsidRDefault="00E148B2" w:rsidP="00F8725F">
            <w:pPr>
              <w:pStyle w:val="a8"/>
              <w:ind w:firstLine="460"/>
              <w:jc w:val="center"/>
              <w:rPr>
                <w:rFonts w:ascii="Times New Roman" w:eastAsia="Times New Roman" w:hAnsi="Times New Roman"/>
                <w:sz w:val="24"/>
                <w:szCs w:val="24"/>
                <w:highlight w:val="yellow"/>
                <w:lang w:eastAsia="ru-RU"/>
              </w:rPr>
            </w:pPr>
            <w:r w:rsidRPr="00B81462">
              <w:rPr>
                <w:rFonts w:ascii="Times New Roman" w:eastAsia="Times New Roman" w:hAnsi="Times New Roman"/>
                <w:b/>
                <w:bCs/>
                <w:sz w:val="24"/>
                <w:szCs w:val="24"/>
                <w:lang w:eastAsia="uk-UA"/>
              </w:rPr>
              <w:t>2. Строк укладання договору про закупівлю</w:t>
            </w:r>
          </w:p>
        </w:tc>
      </w:tr>
      <w:tr w:rsidR="00E148B2" w:rsidTr="00F8725F">
        <w:trPr>
          <w:gridAfter w:val="1"/>
          <w:wAfter w:w="13" w:type="dxa"/>
          <w:trHeight w:val="99"/>
        </w:trPr>
        <w:tc>
          <w:tcPr>
            <w:tcW w:w="5388" w:type="dxa"/>
          </w:tcPr>
          <w:p w:rsidR="00E148B2" w:rsidRPr="00B81462" w:rsidRDefault="00E148B2" w:rsidP="00F8725F">
            <w:pPr>
              <w:pStyle w:val="Default"/>
              <w:ind w:firstLine="460"/>
              <w:jc w:val="both"/>
            </w:pPr>
            <w:r w:rsidRPr="00B81462">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E148B2" w:rsidRPr="00B81462" w:rsidRDefault="00E148B2" w:rsidP="00F8725F">
            <w:pPr>
              <w:pStyle w:val="Default"/>
              <w:ind w:firstLine="460"/>
              <w:jc w:val="both"/>
            </w:pPr>
            <w:r w:rsidRPr="00B8146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B81462">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48B2" w:rsidRPr="00B81462" w:rsidRDefault="00E148B2" w:rsidP="00F8725F">
            <w:pPr>
              <w:pStyle w:val="a8"/>
              <w:ind w:firstLine="460"/>
              <w:jc w:val="both"/>
              <w:rPr>
                <w:rFonts w:ascii="Times New Roman" w:eastAsia="Times New Roman" w:hAnsi="Times New Roman"/>
                <w:sz w:val="24"/>
                <w:szCs w:val="24"/>
                <w:lang w:eastAsia="ru-RU"/>
              </w:rPr>
            </w:pPr>
            <w:r w:rsidRPr="00B8146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c>
          <w:tcPr>
            <w:tcW w:w="5373" w:type="dxa"/>
          </w:tcPr>
          <w:p w:rsidR="00E148B2" w:rsidRPr="00B81462" w:rsidRDefault="00E148B2" w:rsidP="00F8725F">
            <w:pPr>
              <w:pStyle w:val="Default"/>
              <w:ind w:firstLine="460"/>
              <w:jc w:val="both"/>
            </w:pPr>
            <w:r w:rsidRPr="00B81462">
              <w:lastRenderedPageBreak/>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E148B2" w:rsidRPr="006A2408" w:rsidRDefault="00E148B2" w:rsidP="00F8725F">
            <w:pPr>
              <w:pStyle w:val="a8"/>
              <w:ind w:firstLine="460"/>
              <w:jc w:val="both"/>
              <w:rPr>
                <w:rFonts w:ascii="Times New Roman" w:eastAsia="Times New Roman" w:hAnsi="Times New Roman"/>
                <w:sz w:val="24"/>
                <w:szCs w:val="24"/>
                <w:highlight w:val="yellow"/>
                <w:lang w:eastAsia="ru-RU"/>
              </w:rPr>
            </w:pPr>
            <w:r w:rsidRPr="00B8146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81462">
              <w:lastRenderedPageBreak/>
              <w:t xml:space="preserve">обґрунтованої необхідності строк для укладення договору може бути продовжений до 60 днів. </w:t>
            </w:r>
            <w:r w:rsidRPr="006A2408">
              <w:rPr>
                <w:highlight w:val="yellow"/>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t xml:space="preserve"> </w:t>
            </w:r>
            <w:r w:rsidRPr="009175B4">
              <w:rPr>
                <w:highlight w:val="yellow"/>
              </w:rPr>
              <w:t>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r>
              <w:t>.</w:t>
            </w:r>
          </w:p>
        </w:tc>
      </w:tr>
      <w:tr w:rsidR="00E148B2" w:rsidTr="00F8725F">
        <w:trPr>
          <w:gridAfter w:val="1"/>
          <w:wAfter w:w="13" w:type="dxa"/>
          <w:trHeight w:val="99"/>
        </w:trPr>
        <w:tc>
          <w:tcPr>
            <w:tcW w:w="10761" w:type="dxa"/>
            <w:gridSpan w:val="2"/>
          </w:tcPr>
          <w:p w:rsidR="00E148B2" w:rsidRPr="006A2408" w:rsidRDefault="00E148B2" w:rsidP="00F8725F">
            <w:pPr>
              <w:pStyle w:val="a8"/>
              <w:ind w:firstLine="460"/>
              <w:jc w:val="both"/>
              <w:rPr>
                <w:rFonts w:ascii="Times New Roman" w:eastAsia="Times New Roman" w:hAnsi="Times New Roman"/>
                <w:sz w:val="24"/>
                <w:szCs w:val="24"/>
                <w:highlight w:val="yellow"/>
                <w:lang w:eastAsia="ru-RU"/>
              </w:rPr>
            </w:pPr>
            <w:r w:rsidRPr="00B81462">
              <w:rPr>
                <w:rFonts w:ascii="Times New Roman" w:eastAsia="Times New Roman" w:hAnsi="Times New Roman"/>
                <w:b/>
                <w:bCs/>
                <w:sz w:val="24"/>
                <w:szCs w:val="24"/>
                <w:lang w:eastAsia="uk-UA"/>
              </w:rPr>
              <w:lastRenderedPageBreak/>
              <w:t xml:space="preserve">3. </w:t>
            </w:r>
            <w:proofErr w:type="spellStart"/>
            <w:r w:rsidRPr="00B81462">
              <w:rPr>
                <w:rFonts w:ascii="Times New Roman" w:eastAsia="Times New Roman" w:hAnsi="Times New Roman"/>
                <w:b/>
                <w:bCs/>
                <w:sz w:val="24"/>
                <w:szCs w:val="24"/>
                <w:lang w:eastAsia="uk-UA"/>
              </w:rPr>
              <w:t>Проєкт</w:t>
            </w:r>
            <w:proofErr w:type="spellEnd"/>
            <w:r w:rsidRPr="00B81462">
              <w:rPr>
                <w:rFonts w:ascii="Times New Roman" w:eastAsia="Times New Roman" w:hAnsi="Times New Roman"/>
                <w:b/>
                <w:bCs/>
                <w:sz w:val="24"/>
                <w:szCs w:val="24"/>
                <w:lang w:eastAsia="uk-UA"/>
              </w:rPr>
              <w:t xml:space="preserve"> договору про закупівлю</w:t>
            </w:r>
          </w:p>
        </w:tc>
      </w:tr>
      <w:tr w:rsidR="00E148B2" w:rsidTr="00F8725F">
        <w:trPr>
          <w:gridAfter w:val="1"/>
          <w:wAfter w:w="13" w:type="dxa"/>
          <w:trHeight w:val="99"/>
        </w:trPr>
        <w:tc>
          <w:tcPr>
            <w:tcW w:w="5388" w:type="dxa"/>
          </w:tcPr>
          <w:p w:rsidR="00E148B2" w:rsidRPr="00B81462" w:rsidRDefault="00E148B2" w:rsidP="00F8725F">
            <w:pPr>
              <w:ind w:firstLine="459"/>
              <w:jc w:val="both"/>
              <w:rPr>
                <w:rFonts w:ascii="Times New Roman" w:hAnsi="Times New Roman"/>
                <w:sz w:val="24"/>
                <w:szCs w:val="24"/>
                <w:lang w:eastAsia="ru-RU"/>
              </w:rPr>
            </w:pPr>
            <w:proofErr w:type="spellStart"/>
            <w:r w:rsidRPr="00B81462">
              <w:rPr>
                <w:rFonts w:ascii="Times New Roman" w:hAnsi="Times New Roman"/>
                <w:sz w:val="24"/>
                <w:szCs w:val="24"/>
                <w:lang w:eastAsia="ru-RU"/>
              </w:rPr>
              <w:t>Проєкт</w:t>
            </w:r>
            <w:proofErr w:type="spellEnd"/>
            <w:r w:rsidRPr="00B81462">
              <w:rPr>
                <w:rFonts w:ascii="Times New Roman" w:hAnsi="Times New Roman"/>
                <w:sz w:val="24"/>
                <w:szCs w:val="24"/>
                <w:lang w:eastAsia="ru-RU"/>
              </w:rPr>
              <w:t xml:space="preserve"> договору про закупівлю міститься в </w:t>
            </w:r>
            <w:r w:rsidRPr="00B81462">
              <w:rPr>
                <w:rFonts w:ascii="Times New Roman" w:hAnsi="Times New Roman"/>
                <w:b/>
                <w:sz w:val="24"/>
                <w:szCs w:val="24"/>
                <w:lang w:eastAsia="ru-RU"/>
              </w:rPr>
              <w:t>Додатку 2</w:t>
            </w:r>
            <w:r w:rsidRPr="00B81462">
              <w:rPr>
                <w:rFonts w:ascii="Times New Roman" w:hAnsi="Times New Roman"/>
                <w:sz w:val="24"/>
                <w:szCs w:val="24"/>
                <w:lang w:eastAsia="ru-RU"/>
              </w:rPr>
              <w:t xml:space="preserve"> до тендерної документації.</w:t>
            </w:r>
          </w:p>
          <w:p w:rsidR="00E148B2" w:rsidRPr="00B81462" w:rsidRDefault="00E148B2" w:rsidP="00F8725F">
            <w:pPr>
              <w:ind w:firstLine="459"/>
              <w:jc w:val="both"/>
              <w:rPr>
                <w:rFonts w:ascii="Times New Roman" w:hAnsi="Times New Roman"/>
                <w:sz w:val="24"/>
                <w:szCs w:val="24"/>
                <w:lang w:eastAsia="ru-RU"/>
              </w:rPr>
            </w:pPr>
            <w:proofErr w:type="spellStart"/>
            <w:r w:rsidRPr="00B81462">
              <w:rPr>
                <w:rFonts w:ascii="Times New Roman" w:hAnsi="Times New Roman"/>
                <w:sz w:val="24"/>
                <w:szCs w:val="24"/>
                <w:lang w:eastAsia="ru-RU"/>
              </w:rPr>
              <w:t>Проєкт</w:t>
            </w:r>
            <w:proofErr w:type="spellEnd"/>
            <w:r w:rsidRPr="00B81462">
              <w:rPr>
                <w:rFonts w:ascii="Times New Roman" w:hAnsi="Times New Roman"/>
                <w:sz w:val="24"/>
                <w:szCs w:val="24"/>
                <w:lang w:eastAsia="ru-RU"/>
              </w:rPr>
              <w:t xml:space="preserve"> договору складається замовником з урахуванням особливостей предмету закупівлі</w:t>
            </w:r>
            <w:r>
              <w:rPr>
                <w:rFonts w:ascii="Times New Roman" w:hAnsi="Times New Roman"/>
                <w:sz w:val="24"/>
                <w:szCs w:val="24"/>
                <w:lang w:eastAsia="ru-RU"/>
              </w:rPr>
              <w:t>,</w:t>
            </w:r>
            <w:r w:rsidRPr="00B81462">
              <w:rPr>
                <w:rFonts w:ascii="Times New Roman" w:hAnsi="Times New Roman"/>
                <w:sz w:val="24"/>
                <w:szCs w:val="24"/>
                <w:lang w:eastAsia="ru-RU"/>
              </w:rPr>
              <w:t xml:space="preserve"> вимог ст. 41 Закону</w:t>
            </w:r>
            <w:r>
              <w:rPr>
                <w:rFonts w:ascii="Times New Roman" w:hAnsi="Times New Roman"/>
                <w:sz w:val="24"/>
                <w:szCs w:val="24"/>
                <w:lang w:eastAsia="ru-RU"/>
              </w:rPr>
              <w:t xml:space="preserve"> та Постанови КМУ №1178</w:t>
            </w:r>
            <w:r w:rsidRPr="00B81462">
              <w:rPr>
                <w:rFonts w:ascii="Times New Roman" w:hAnsi="Times New Roman"/>
                <w:sz w:val="24"/>
                <w:szCs w:val="24"/>
                <w:lang w:eastAsia="ru-RU"/>
              </w:rPr>
              <w:t>.</w:t>
            </w:r>
          </w:p>
          <w:p w:rsidR="00E148B2" w:rsidRPr="00B81462" w:rsidRDefault="00E148B2" w:rsidP="00F8725F">
            <w:pPr>
              <w:ind w:firstLine="343"/>
              <w:jc w:val="both"/>
              <w:rPr>
                <w:rFonts w:ascii="Times New Roman" w:hAnsi="Times New Roman"/>
                <w:sz w:val="24"/>
                <w:szCs w:val="24"/>
                <w:lang w:eastAsia="ru-RU"/>
              </w:rPr>
            </w:pPr>
            <w:r w:rsidRPr="00B81462">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E148B2" w:rsidRPr="00B81462" w:rsidRDefault="00E148B2" w:rsidP="00F8725F">
            <w:pPr>
              <w:ind w:firstLine="343"/>
              <w:jc w:val="both"/>
              <w:rPr>
                <w:rFonts w:ascii="Times New Roman" w:hAnsi="Times New Roman"/>
                <w:sz w:val="24"/>
                <w:szCs w:val="24"/>
                <w:lang w:eastAsia="ru-RU"/>
              </w:rPr>
            </w:pPr>
            <w:r w:rsidRPr="00B81462">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c>
          <w:tcPr>
            <w:tcW w:w="5373" w:type="dxa"/>
          </w:tcPr>
          <w:p w:rsidR="00E148B2" w:rsidRPr="00B81462" w:rsidRDefault="00E148B2" w:rsidP="00F8725F">
            <w:pPr>
              <w:ind w:firstLine="459"/>
              <w:jc w:val="both"/>
              <w:rPr>
                <w:rFonts w:ascii="Times New Roman" w:hAnsi="Times New Roman"/>
                <w:sz w:val="24"/>
                <w:szCs w:val="24"/>
                <w:lang w:eastAsia="ru-RU"/>
              </w:rPr>
            </w:pPr>
            <w:proofErr w:type="spellStart"/>
            <w:r w:rsidRPr="00B81462">
              <w:rPr>
                <w:rFonts w:ascii="Times New Roman" w:hAnsi="Times New Roman"/>
                <w:sz w:val="24"/>
                <w:szCs w:val="24"/>
                <w:lang w:eastAsia="ru-RU"/>
              </w:rPr>
              <w:t>Проєкт</w:t>
            </w:r>
            <w:proofErr w:type="spellEnd"/>
            <w:r w:rsidRPr="00B81462">
              <w:rPr>
                <w:rFonts w:ascii="Times New Roman" w:hAnsi="Times New Roman"/>
                <w:sz w:val="24"/>
                <w:szCs w:val="24"/>
                <w:lang w:eastAsia="ru-RU"/>
              </w:rPr>
              <w:t xml:space="preserve"> договору про закупівлю міститься в </w:t>
            </w:r>
            <w:r w:rsidRPr="00B81462">
              <w:rPr>
                <w:rFonts w:ascii="Times New Roman" w:hAnsi="Times New Roman"/>
                <w:b/>
                <w:sz w:val="24"/>
                <w:szCs w:val="24"/>
                <w:lang w:eastAsia="ru-RU"/>
              </w:rPr>
              <w:t>Додатку 2</w:t>
            </w:r>
            <w:r w:rsidRPr="00B81462">
              <w:rPr>
                <w:rFonts w:ascii="Times New Roman" w:hAnsi="Times New Roman"/>
                <w:sz w:val="24"/>
                <w:szCs w:val="24"/>
                <w:lang w:eastAsia="ru-RU"/>
              </w:rPr>
              <w:t xml:space="preserve"> до тендерної документації.</w:t>
            </w:r>
          </w:p>
          <w:p w:rsidR="00E148B2" w:rsidRPr="00B81462" w:rsidRDefault="00E148B2" w:rsidP="00F8725F">
            <w:pPr>
              <w:ind w:firstLine="459"/>
              <w:jc w:val="both"/>
              <w:rPr>
                <w:rFonts w:ascii="Times New Roman" w:hAnsi="Times New Roman"/>
                <w:sz w:val="24"/>
                <w:szCs w:val="24"/>
                <w:lang w:eastAsia="ru-RU"/>
              </w:rPr>
            </w:pPr>
            <w:proofErr w:type="spellStart"/>
            <w:r w:rsidRPr="00B81462">
              <w:rPr>
                <w:rFonts w:ascii="Times New Roman" w:hAnsi="Times New Roman"/>
                <w:sz w:val="24"/>
                <w:szCs w:val="24"/>
                <w:lang w:eastAsia="ru-RU"/>
              </w:rPr>
              <w:t>Проєкт</w:t>
            </w:r>
            <w:proofErr w:type="spellEnd"/>
            <w:r w:rsidRPr="00B81462">
              <w:rPr>
                <w:rFonts w:ascii="Times New Roman" w:hAnsi="Times New Roman"/>
                <w:sz w:val="24"/>
                <w:szCs w:val="24"/>
                <w:lang w:eastAsia="ru-RU"/>
              </w:rPr>
              <w:t xml:space="preserve"> договору складається замовником з урахуванням особливостей предмету закупівлі</w:t>
            </w:r>
            <w:r>
              <w:rPr>
                <w:rFonts w:ascii="Times New Roman" w:hAnsi="Times New Roman"/>
                <w:sz w:val="24"/>
                <w:szCs w:val="24"/>
                <w:lang w:eastAsia="ru-RU"/>
              </w:rPr>
              <w:t>,</w:t>
            </w:r>
            <w:r w:rsidRPr="00B81462">
              <w:rPr>
                <w:rFonts w:ascii="Times New Roman" w:hAnsi="Times New Roman"/>
                <w:sz w:val="24"/>
                <w:szCs w:val="24"/>
                <w:lang w:eastAsia="ru-RU"/>
              </w:rPr>
              <w:t xml:space="preserve"> вимог ст. 41 Закону</w:t>
            </w:r>
            <w:r>
              <w:rPr>
                <w:rFonts w:ascii="Times New Roman" w:hAnsi="Times New Roman"/>
                <w:sz w:val="24"/>
                <w:szCs w:val="24"/>
                <w:lang w:eastAsia="ru-RU"/>
              </w:rPr>
              <w:t xml:space="preserve"> та Постанови КМУ №1178</w:t>
            </w:r>
            <w:r w:rsidRPr="00B81462">
              <w:rPr>
                <w:rFonts w:ascii="Times New Roman" w:hAnsi="Times New Roman"/>
                <w:sz w:val="24"/>
                <w:szCs w:val="24"/>
                <w:lang w:eastAsia="ru-RU"/>
              </w:rPr>
              <w:t>.</w:t>
            </w:r>
          </w:p>
          <w:p w:rsidR="00E148B2" w:rsidRPr="00B81462" w:rsidRDefault="00E148B2" w:rsidP="00F8725F">
            <w:pPr>
              <w:ind w:firstLine="343"/>
              <w:jc w:val="both"/>
              <w:rPr>
                <w:rFonts w:ascii="Times New Roman" w:hAnsi="Times New Roman"/>
                <w:sz w:val="24"/>
                <w:szCs w:val="24"/>
                <w:lang w:eastAsia="ru-RU"/>
              </w:rPr>
            </w:pPr>
            <w:r w:rsidRPr="00B81462">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E148B2" w:rsidRPr="00BC6BC3" w:rsidRDefault="00E148B2" w:rsidP="00F8725F">
            <w:pPr>
              <w:ind w:firstLine="343"/>
              <w:jc w:val="both"/>
              <w:rPr>
                <w:rFonts w:ascii="Times New Roman" w:hAnsi="Times New Roman"/>
                <w:sz w:val="24"/>
                <w:szCs w:val="24"/>
                <w:highlight w:val="yellow"/>
                <w:lang w:eastAsia="ru-RU"/>
              </w:rPr>
            </w:pPr>
            <w:r w:rsidRPr="00BC6BC3">
              <w:rPr>
                <w:rFonts w:ascii="Times New Roman" w:hAnsi="Times New Roman"/>
                <w:sz w:val="24"/>
                <w:szCs w:val="24"/>
                <w:highlight w:val="yellow"/>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E148B2" w:rsidRPr="00BC6BC3" w:rsidRDefault="00E148B2" w:rsidP="00F8725F">
            <w:pPr>
              <w:ind w:firstLine="343"/>
              <w:jc w:val="both"/>
              <w:rPr>
                <w:rFonts w:ascii="Times New Roman" w:hAnsi="Times New Roman"/>
                <w:sz w:val="24"/>
                <w:szCs w:val="24"/>
                <w:highlight w:val="yellow"/>
                <w:lang w:eastAsia="ru-RU"/>
              </w:rPr>
            </w:pPr>
            <w:r w:rsidRPr="00BC6BC3">
              <w:rPr>
                <w:rFonts w:ascii="Times New Roman" w:hAnsi="Times New Roman"/>
                <w:sz w:val="24"/>
                <w:szCs w:val="24"/>
                <w:highlight w:val="yellow"/>
                <w:lang w:eastAsia="ru-RU"/>
              </w:rPr>
              <w:t>визначення грошового еквівалента зобов’язання в іноземній валюті;</w:t>
            </w:r>
          </w:p>
          <w:p w:rsidR="00E148B2" w:rsidRPr="00BC6BC3" w:rsidRDefault="00E148B2" w:rsidP="00F8725F">
            <w:pPr>
              <w:ind w:firstLine="343"/>
              <w:jc w:val="both"/>
              <w:rPr>
                <w:rFonts w:ascii="Times New Roman" w:hAnsi="Times New Roman"/>
                <w:sz w:val="24"/>
                <w:szCs w:val="24"/>
                <w:highlight w:val="yellow"/>
                <w:lang w:eastAsia="ru-RU"/>
              </w:rPr>
            </w:pPr>
            <w:r w:rsidRPr="00BC6BC3">
              <w:rPr>
                <w:rFonts w:ascii="Times New Roman" w:hAnsi="Times New Roman"/>
                <w:sz w:val="24"/>
                <w:szCs w:val="24"/>
                <w:highlight w:val="yellow"/>
                <w:lang w:eastAsia="ru-RU"/>
              </w:rPr>
              <w:t>перерахунку ціни в бік зменшення ціни тендерної пропозиції переможця без зменшення обсягів закупівлі;</w:t>
            </w:r>
          </w:p>
          <w:p w:rsidR="00E148B2" w:rsidRPr="006A2408" w:rsidRDefault="00E148B2" w:rsidP="00F8725F">
            <w:pPr>
              <w:pStyle w:val="a8"/>
              <w:ind w:firstLine="460"/>
              <w:jc w:val="both"/>
              <w:rPr>
                <w:rFonts w:ascii="Times New Roman" w:eastAsia="Times New Roman" w:hAnsi="Times New Roman"/>
                <w:sz w:val="24"/>
                <w:szCs w:val="24"/>
                <w:highlight w:val="yellow"/>
                <w:lang w:eastAsia="ru-RU"/>
              </w:rPr>
            </w:pPr>
            <w:r w:rsidRPr="00BC6BC3">
              <w:rPr>
                <w:rFonts w:ascii="Times New Roman" w:hAnsi="Times New Roman"/>
                <w:sz w:val="24"/>
                <w:szCs w:val="24"/>
                <w:highlight w:val="yellow"/>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F9167F" w:rsidTr="00F8725F">
        <w:trPr>
          <w:gridAfter w:val="1"/>
          <w:wAfter w:w="13" w:type="dxa"/>
          <w:trHeight w:val="99"/>
        </w:trPr>
        <w:tc>
          <w:tcPr>
            <w:tcW w:w="10761" w:type="dxa"/>
            <w:gridSpan w:val="2"/>
          </w:tcPr>
          <w:p w:rsidR="00F9167F" w:rsidRPr="006A2408" w:rsidRDefault="00F9167F" w:rsidP="00F8725F">
            <w:pPr>
              <w:pStyle w:val="a8"/>
              <w:ind w:firstLine="460"/>
              <w:jc w:val="center"/>
              <w:rPr>
                <w:rFonts w:ascii="Times New Roman" w:eastAsia="Times New Roman" w:hAnsi="Times New Roman"/>
                <w:sz w:val="24"/>
                <w:szCs w:val="24"/>
                <w:highlight w:val="yellow"/>
                <w:lang w:eastAsia="ru-RU"/>
              </w:rPr>
            </w:pPr>
            <w:r w:rsidRPr="00B81462">
              <w:rPr>
                <w:rFonts w:ascii="Times New Roman" w:eastAsia="Times New Roman" w:hAnsi="Times New Roman"/>
                <w:b/>
                <w:bCs/>
                <w:sz w:val="24"/>
                <w:szCs w:val="24"/>
                <w:lang w:eastAsia="uk-UA"/>
              </w:rPr>
              <w:t>4.</w:t>
            </w:r>
            <w:r w:rsidRPr="00B81462">
              <w:rPr>
                <w:rFonts w:ascii="Times New Roman" w:hAnsi="Times New Roman"/>
                <w:b/>
                <w:sz w:val="24"/>
                <w:szCs w:val="24"/>
                <w:lang w:eastAsia="uk-UA"/>
              </w:rPr>
              <w:t xml:space="preserve"> </w:t>
            </w:r>
            <w:r w:rsidRPr="00B81462">
              <w:rPr>
                <w:rFonts w:ascii="Times New Roman" w:eastAsia="Times New Roman" w:hAnsi="Times New Roman"/>
                <w:b/>
                <w:bCs/>
                <w:sz w:val="24"/>
                <w:szCs w:val="24"/>
                <w:lang w:eastAsia="uk-UA"/>
              </w:rPr>
              <w:t>Істотні умови договору про закупівлю</w:t>
            </w:r>
          </w:p>
        </w:tc>
      </w:tr>
      <w:tr w:rsidR="00E148B2" w:rsidTr="00F8725F">
        <w:trPr>
          <w:gridAfter w:val="1"/>
          <w:wAfter w:w="13" w:type="dxa"/>
          <w:trHeight w:val="99"/>
        </w:trPr>
        <w:tc>
          <w:tcPr>
            <w:tcW w:w="5388" w:type="dxa"/>
          </w:tcPr>
          <w:p w:rsidR="00F9167F" w:rsidRPr="00B81462" w:rsidRDefault="00F9167F" w:rsidP="00F8725F">
            <w:pPr>
              <w:pStyle w:val="rvps2"/>
              <w:spacing w:before="0" w:beforeAutospacing="0" w:after="0" w:afterAutospacing="0"/>
              <w:ind w:firstLine="459"/>
              <w:jc w:val="both"/>
              <w:textAlignment w:val="baseline"/>
              <w:rPr>
                <w:lang w:val="uk-UA"/>
              </w:rPr>
            </w:pPr>
            <w:r w:rsidRPr="00B8146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167F" w:rsidRPr="00B81462" w:rsidRDefault="00F9167F" w:rsidP="00F8725F">
            <w:pPr>
              <w:shd w:val="clear" w:color="auto" w:fill="FFFFFF"/>
              <w:ind w:firstLine="450"/>
              <w:jc w:val="both"/>
              <w:rPr>
                <w:rFonts w:ascii="Times New Roman" w:eastAsia="Times New Roman" w:hAnsi="Times New Roman"/>
                <w:color w:val="333333"/>
                <w:sz w:val="24"/>
                <w:szCs w:val="24"/>
                <w:lang w:val="ru-RU" w:eastAsia="ru-RU"/>
              </w:rPr>
            </w:pPr>
            <w:bookmarkStart w:id="19" w:name="n1769"/>
            <w:bookmarkEnd w:id="19"/>
            <w:r w:rsidRPr="00B81462">
              <w:t xml:space="preserve">1) </w:t>
            </w:r>
            <w:proofErr w:type="spellStart"/>
            <w:r w:rsidRPr="00B81462">
              <w:rPr>
                <w:rFonts w:ascii="Times New Roman" w:eastAsia="Times New Roman" w:hAnsi="Times New Roman"/>
                <w:color w:val="333333"/>
                <w:sz w:val="24"/>
                <w:szCs w:val="24"/>
                <w:lang w:val="ru-RU" w:eastAsia="ru-RU"/>
              </w:rPr>
              <w:t>зменшення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обсягів</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закупівлі</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зокрема</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урахуванням</w:t>
            </w:r>
            <w:proofErr w:type="spellEnd"/>
            <w:r w:rsidRPr="00B81462">
              <w:rPr>
                <w:rFonts w:ascii="Times New Roman" w:eastAsia="Times New Roman" w:hAnsi="Times New Roman"/>
                <w:color w:val="333333"/>
                <w:sz w:val="24"/>
                <w:szCs w:val="24"/>
                <w:lang w:val="ru-RU" w:eastAsia="ru-RU"/>
              </w:rPr>
              <w:t xml:space="preserve"> фактичного </w:t>
            </w:r>
            <w:proofErr w:type="spellStart"/>
            <w:r w:rsidRPr="00B81462">
              <w:rPr>
                <w:rFonts w:ascii="Times New Roman" w:eastAsia="Times New Roman" w:hAnsi="Times New Roman"/>
                <w:color w:val="333333"/>
                <w:sz w:val="24"/>
                <w:szCs w:val="24"/>
                <w:lang w:val="ru-RU" w:eastAsia="ru-RU"/>
              </w:rPr>
              <w:t>обсягу</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видатків</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замовника</w:t>
            </w:r>
            <w:proofErr w:type="spellEnd"/>
            <w:r w:rsidRPr="00B81462">
              <w:rPr>
                <w:rFonts w:ascii="Times New Roman" w:eastAsia="Times New Roman" w:hAnsi="Times New Roman"/>
                <w:color w:val="333333"/>
                <w:sz w:val="24"/>
                <w:szCs w:val="24"/>
                <w:lang w:val="ru-RU" w:eastAsia="ru-RU"/>
              </w:rPr>
              <w:t>;</w:t>
            </w:r>
          </w:p>
          <w:p w:rsidR="00F9167F" w:rsidRPr="00B81462" w:rsidRDefault="00F9167F" w:rsidP="00F8725F">
            <w:pPr>
              <w:shd w:val="clear" w:color="auto" w:fill="FFFFFF"/>
              <w:ind w:firstLine="450"/>
              <w:jc w:val="both"/>
              <w:rPr>
                <w:rFonts w:ascii="Times New Roman" w:eastAsia="Times New Roman" w:hAnsi="Times New Roman"/>
                <w:color w:val="333333"/>
                <w:sz w:val="24"/>
                <w:szCs w:val="24"/>
                <w:lang w:val="ru-RU" w:eastAsia="ru-RU"/>
              </w:rPr>
            </w:pPr>
            <w:bookmarkStart w:id="20" w:name="n75"/>
            <w:bookmarkEnd w:id="20"/>
            <w:r w:rsidRPr="00B81462">
              <w:rPr>
                <w:rFonts w:ascii="Times New Roman" w:eastAsia="Times New Roman" w:hAnsi="Times New Roman"/>
                <w:color w:val="333333"/>
                <w:sz w:val="24"/>
                <w:szCs w:val="24"/>
                <w:lang w:val="ru-RU" w:eastAsia="ru-RU"/>
              </w:rPr>
              <w:t xml:space="preserve">2) </w:t>
            </w:r>
            <w:proofErr w:type="spellStart"/>
            <w:r w:rsidRPr="00B81462">
              <w:rPr>
                <w:rFonts w:ascii="Times New Roman" w:eastAsia="Times New Roman" w:hAnsi="Times New Roman"/>
                <w:color w:val="333333"/>
                <w:sz w:val="24"/>
                <w:szCs w:val="24"/>
                <w:lang w:val="ru-RU" w:eastAsia="ru-RU"/>
              </w:rPr>
              <w:t>погодження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зміни</w:t>
            </w:r>
            <w:proofErr w:type="spellEnd"/>
            <w:r w:rsidRPr="00B81462">
              <w:rPr>
                <w:rFonts w:ascii="Times New Roman" w:eastAsia="Times New Roman" w:hAnsi="Times New Roman"/>
                <w:color w:val="333333"/>
                <w:sz w:val="24"/>
                <w:szCs w:val="24"/>
                <w:lang w:val="ru-RU" w:eastAsia="ru-RU"/>
              </w:rPr>
              <w:t xml:space="preserve"> </w:t>
            </w:r>
            <w:proofErr w:type="spellStart"/>
            <w:proofErr w:type="gramStart"/>
            <w:r w:rsidRPr="00B81462">
              <w:rPr>
                <w:rFonts w:ascii="Times New Roman" w:eastAsia="Times New Roman" w:hAnsi="Times New Roman"/>
                <w:color w:val="333333"/>
                <w:sz w:val="24"/>
                <w:szCs w:val="24"/>
                <w:lang w:val="ru-RU" w:eastAsia="ru-RU"/>
              </w:rPr>
              <w:t>ц</w:t>
            </w:r>
            <w:proofErr w:type="gramEnd"/>
            <w:r w:rsidRPr="00B81462">
              <w:rPr>
                <w:rFonts w:ascii="Times New Roman" w:eastAsia="Times New Roman" w:hAnsi="Times New Roman"/>
                <w:color w:val="333333"/>
                <w:sz w:val="24"/>
                <w:szCs w:val="24"/>
                <w:lang w:val="ru-RU" w:eastAsia="ru-RU"/>
              </w:rPr>
              <w:t>іни</w:t>
            </w:r>
            <w:proofErr w:type="spellEnd"/>
            <w:r w:rsidRPr="00B81462">
              <w:rPr>
                <w:rFonts w:ascii="Times New Roman" w:eastAsia="Times New Roman" w:hAnsi="Times New Roman"/>
                <w:color w:val="333333"/>
                <w:sz w:val="24"/>
                <w:szCs w:val="24"/>
                <w:lang w:val="ru-RU" w:eastAsia="ru-RU"/>
              </w:rPr>
              <w:t xml:space="preserve"> за </w:t>
            </w:r>
            <w:proofErr w:type="spellStart"/>
            <w:r w:rsidRPr="00B81462">
              <w:rPr>
                <w:rFonts w:ascii="Times New Roman" w:eastAsia="Times New Roman" w:hAnsi="Times New Roman"/>
                <w:color w:val="333333"/>
                <w:sz w:val="24"/>
                <w:szCs w:val="24"/>
                <w:lang w:val="ru-RU" w:eastAsia="ru-RU"/>
              </w:rPr>
              <w:t>одиницю</w:t>
            </w:r>
            <w:proofErr w:type="spellEnd"/>
            <w:r w:rsidRPr="00B81462">
              <w:rPr>
                <w:rFonts w:ascii="Times New Roman" w:eastAsia="Times New Roman" w:hAnsi="Times New Roman"/>
                <w:color w:val="333333"/>
                <w:sz w:val="24"/>
                <w:szCs w:val="24"/>
                <w:lang w:val="ru-RU" w:eastAsia="ru-RU"/>
              </w:rPr>
              <w:t xml:space="preserve"> товару в </w:t>
            </w:r>
            <w:proofErr w:type="spellStart"/>
            <w:r w:rsidRPr="00B81462">
              <w:rPr>
                <w:rFonts w:ascii="Times New Roman" w:eastAsia="Times New Roman" w:hAnsi="Times New Roman"/>
                <w:color w:val="333333"/>
                <w:sz w:val="24"/>
                <w:szCs w:val="24"/>
                <w:lang w:val="ru-RU" w:eastAsia="ru-RU"/>
              </w:rPr>
              <w:t>договорі</w:t>
            </w:r>
            <w:proofErr w:type="spellEnd"/>
            <w:r w:rsidRPr="00B81462">
              <w:rPr>
                <w:rFonts w:ascii="Times New Roman" w:eastAsia="Times New Roman" w:hAnsi="Times New Roman"/>
                <w:color w:val="333333"/>
                <w:sz w:val="24"/>
                <w:szCs w:val="24"/>
                <w:lang w:val="ru-RU" w:eastAsia="ru-RU"/>
              </w:rPr>
              <w:t xml:space="preserve"> про </w:t>
            </w:r>
            <w:proofErr w:type="spellStart"/>
            <w:r w:rsidRPr="00B81462">
              <w:rPr>
                <w:rFonts w:ascii="Times New Roman" w:eastAsia="Times New Roman" w:hAnsi="Times New Roman"/>
                <w:color w:val="333333"/>
                <w:sz w:val="24"/>
                <w:szCs w:val="24"/>
                <w:lang w:val="ru-RU" w:eastAsia="ru-RU"/>
              </w:rPr>
              <w:t>закупівлю</w:t>
            </w:r>
            <w:proofErr w:type="spellEnd"/>
            <w:r w:rsidRPr="00B81462">
              <w:rPr>
                <w:rFonts w:ascii="Times New Roman" w:eastAsia="Times New Roman" w:hAnsi="Times New Roman"/>
                <w:color w:val="333333"/>
                <w:sz w:val="24"/>
                <w:szCs w:val="24"/>
                <w:lang w:val="ru-RU" w:eastAsia="ru-RU"/>
              </w:rPr>
              <w:t xml:space="preserve"> у </w:t>
            </w:r>
            <w:proofErr w:type="spellStart"/>
            <w:r w:rsidRPr="00B81462">
              <w:rPr>
                <w:rFonts w:ascii="Times New Roman" w:eastAsia="Times New Roman" w:hAnsi="Times New Roman"/>
                <w:color w:val="333333"/>
                <w:sz w:val="24"/>
                <w:szCs w:val="24"/>
                <w:lang w:val="ru-RU" w:eastAsia="ru-RU"/>
              </w:rPr>
              <w:t>разі</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коливання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ціни</w:t>
            </w:r>
            <w:proofErr w:type="spellEnd"/>
            <w:r w:rsidRPr="00B81462">
              <w:rPr>
                <w:rFonts w:ascii="Times New Roman" w:eastAsia="Times New Roman" w:hAnsi="Times New Roman"/>
                <w:color w:val="333333"/>
                <w:sz w:val="24"/>
                <w:szCs w:val="24"/>
                <w:lang w:val="ru-RU" w:eastAsia="ru-RU"/>
              </w:rPr>
              <w:t xml:space="preserve"> такого товару на ринку, </w:t>
            </w:r>
            <w:proofErr w:type="spellStart"/>
            <w:r w:rsidRPr="00B81462">
              <w:rPr>
                <w:rFonts w:ascii="Times New Roman" w:eastAsia="Times New Roman" w:hAnsi="Times New Roman"/>
                <w:color w:val="333333"/>
                <w:sz w:val="24"/>
                <w:szCs w:val="24"/>
                <w:lang w:val="ru-RU" w:eastAsia="ru-RU"/>
              </w:rPr>
              <w:t>що</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відбулося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w:t>
            </w:r>
            <w:proofErr w:type="spellEnd"/>
            <w:r w:rsidRPr="00B81462">
              <w:rPr>
                <w:rFonts w:ascii="Times New Roman" w:eastAsia="Times New Roman" w:hAnsi="Times New Roman"/>
                <w:color w:val="333333"/>
                <w:sz w:val="24"/>
                <w:szCs w:val="24"/>
                <w:lang w:val="ru-RU" w:eastAsia="ru-RU"/>
              </w:rPr>
              <w:t xml:space="preserve"> моменту </w:t>
            </w:r>
            <w:proofErr w:type="spellStart"/>
            <w:r w:rsidRPr="00B81462">
              <w:rPr>
                <w:rFonts w:ascii="Times New Roman" w:eastAsia="Times New Roman" w:hAnsi="Times New Roman"/>
                <w:color w:val="333333"/>
                <w:sz w:val="24"/>
                <w:szCs w:val="24"/>
                <w:lang w:val="ru-RU" w:eastAsia="ru-RU"/>
              </w:rPr>
              <w:t>укладення</w:t>
            </w:r>
            <w:proofErr w:type="spellEnd"/>
            <w:r w:rsidRPr="00B81462">
              <w:rPr>
                <w:rFonts w:ascii="Times New Roman" w:eastAsia="Times New Roman" w:hAnsi="Times New Roman"/>
                <w:color w:val="333333"/>
                <w:sz w:val="24"/>
                <w:szCs w:val="24"/>
                <w:lang w:val="ru-RU" w:eastAsia="ru-RU"/>
              </w:rPr>
              <w:t xml:space="preserve"> договору про </w:t>
            </w:r>
            <w:proofErr w:type="spellStart"/>
            <w:r w:rsidRPr="00B81462">
              <w:rPr>
                <w:rFonts w:ascii="Times New Roman" w:eastAsia="Times New Roman" w:hAnsi="Times New Roman"/>
                <w:color w:val="333333"/>
                <w:sz w:val="24"/>
                <w:szCs w:val="24"/>
                <w:lang w:val="ru-RU" w:eastAsia="ru-RU"/>
              </w:rPr>
              <w:t>закупівлю</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або</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останнього</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внесення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змін</w:t>
            </w:r>
            <w:proofErr w:type="spellEnd"/>
            <w:r w:rsidRPr="00B81462">
              <w:rPr>
                <w:rFonts w:ascii="Times New Roman" w:eastAsia="Times New Roman" w:hAnsi="Times New Roman"/>
                <w:color w:val="333333"/>
                <w:sz w:val="24"/>
                <w:szCs w:val="24"/>
                <w:lang w:val="ru-RU" w:eastAsia="ru-RU"/>
              </w:rPr>
              <w:t xml:space="preserve"> до договору про </w:t>
            </w:r>
            <w:proofErr w:type="spellStart"/>
            <w:r w:rsidRPr="00B81462">
              <w:rPr>
                <w:rFonts w:ascii="Times New Roman" w:eastAsia="Times New Roman" w:hAnsi="Times New Roman"/>
                <w:color w:val="333333"/>
                <w:sz w:val="24"/>
                <w:szCs w:val="24"/>
                <w:lang w:val="ru-RU" w:eastAsia="ru-RU"/>
              </w:rPr>
              <w:t>закупівлю</w:t>
            </w:r>
            <w:proofErr w:type="spellEnd"/>
            <w:r w:rsidRPr="00B81462">
              <w:rPr>
                <w:rFonts w:ascii="Times New Roman" w:eastAsia="Times New Roman" w:hAnsi="Times New Roman"/>
                <w:color w:val="333333"/>
                <w:sz w:val="24"/>
                <w:szCs w:val="24"/>
                <w:lang w:val="ru-RU" w:eastAsia="ru-RU"/>
              </w:rPr>
              <w:t xml:space="preserve"> в </w:t>
            </w:r>
            <w:proofErr w:type="spellStart"/>
            <w:r w:rsidRPr="00B81462">
              <w:rPr>
                <w:rFonts w:ascii="Times New Roman" w:eastAsia="Times New Roman" w:hAnsi="Times New Roman"/>
                <w:color w:val="333333"/>
                <w:sz w:val="24"/>
                <w:szCs w:val="24"/>
                <w:lang w:val="ru-RU" w:eastAsia="ru-RU"/>
              </w:rPr>
              <w:t>частині</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зміни</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ціни</w:t>
            </w:r>
            <w:proofErr w:type="spellEnd"/>
            <w:r w:rsidRPr="00B81462">
              <w:rPr>
                <w:rFonts w:ascii="Times New Roman" w:eastAsia="Times New Roman" w:hAnsi="Times New Roman"/>
                <w:color w:val="333333"/>
                <w:sz w:val="24"/>
                <w:szCs w:val="24"/>
                <w:lang w:val="ru-RU" w:eastAsia="ru-RU"/>
              </w:rPr>
              <w:t xml:space="preserve"> за </w:t>
            </w:r>
            <w:proofErr w:type="spellStart"/>
            <w:r w:rsidRPr="00B81462">
              <w:rPr>
                <w:rFonts w:ascii="Times New Roman" w:eastAsia="Times New Roman" w:hAnsi="Times New Roman"/>
                <w:color w:val="333333"/>
                <w:sz w:val="24"/>
                <w:szCs w:val="24"/>
                <w:lang w:val="ru-RU" w:eastAsia="ru-RU"/>
              </w:rPr>
              <w:t>одиницю</w:t>
            </w:r>
            <w:proofErr w:type="spellEnd"/>
            <w:r w:rsidRPr="00B81462">
              <w:rPr>
                <w:rFonts w:ascii="Times New Roman" w:eastAsia="Times New Roman" w:hAnsi="Times New Roman"/>
                <w:color w:val="333333"/>
                <w:sz w:val="24"/>
                <w:szCs w:val="24"/>
                <w:lang w:val="ru-RU" w:eastAsia="ru-RU"/>
              </w:rPr>
              <w:t xml:space="preserve"> товару. </w:t>
            </w:r>
            <w:proofErr w:type="spellStart"/>
            <w:r w:rsidRPr="00B81462">
              <w:rPr>
                <w:rFonts w:ascii="Times New Roman" w:eastAsia="Times New Roman" w:hAnsi="Times New Roman"/>
                <w:color w:val="333333"/>
                <w:sz w:val="24"/>
                <w:szCs w:val="24"/>
                <w:lang w:val="ru-RU" w:eastAsia="ru-RU"/>
              </w:rPr>
              <w:t>Зміна</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ціни</w:t>
            </w:r>
            <w:proofErr w:type="spellEnd"/>
            <w:r w:rsidRPr="00B81462">
              <w:rPr>
                <w:rFonts w:ascii="Times New Roman" w:eastAsia="Times New Roman" w:hAnsi="Times New Roman"/>
                <w:color w:val="333333"/>
                <w:sz w:val="24"/>
                <w:szCs w:val="24"/>
                <w:lang w:val="ru-RU" w:eastAsia="ru-RU"/>
              </w:rPr>
              <w:t xml:space="preserve"> за </w:t>
            </w:r>
            <w:proofErr w:type="spellStart"/>
            <w:r w:rsidRPr="00B81462">
              <w:rPr>
                <w:rFonts w:ascii="Times New Roman" w:eastAsia="Times New Roman" w:hAnsi="Times New Roman"/>
                <w:color w:val="333333"/>
                <w:sz w:val="24"/>
                <w:szCs w:val="24"/>
                <w:lang w:val="ru-RU" w:eastAsia="ru-RU"/>
              </w:rPr>
              <w:t>одиницю</w:t>
            </w:r>
            <w:proofErr w:type="spellEnd"/>
            <w:r w:rsidRPr="00B81462">
              <w:rPr>
                <w:rFonts w:ascii="Times New Roman" w:eastAsia="Times New Roman" w:hAnsi="Times New Roman"/>
                <w:color w:val="333333"/>
                <w:sz w:val="24"/>
                <w:szCs w:val="24"/>
                <w:lang w:val="ru-RU" w:eastAsia="ru-RU"/>
              </w:rPr>
              <w:t xml:space="preserve"> товару </w:t>
            </w:r>
            <w:proofErr w:type="spellStart"/>
            <w:r w:rsidRPr="00B81462">
              <w:rPr>
                <w:rFonts w:ascii="Times New Roman" w:eastAsia="Times New Roman" w:hAnsi="Times New Roman"/>
                <w:color w:val="333333"/>
                <w:sz w:val="24"/>
                <w:szCs w:val="24"/>
                <w:lang w:val="ru-RU" w:eastAsia="ru-RU"/>
              </w:rPr>
              <w:t>здійснюється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пропорційно</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коливанню</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ціни</w:t>
            </w:r>
            <w:proofErr w:type="spellEnd"/>
            <w:r w:rsidRPr="00B81462">
              <w:rPr>
                <w:rFonts w:ascii="Times New Roman" w:eastAsia="Times New Roman" w:hAnsi="Times New Roman"/>
                <w:color w:val="333333"/>
                <w:sz w:val="24"/>
                <w:szCs w:val="24"/>
                <w:lang w:val="ru-RU" w:eastAsia="ru-RU"/>
              </w:rPr>
              <w:t xml:space="preserve"> такого товару на ринку (</w:t>
            </w:r>
            <w:proofErr w:type="spellStart"/>
            <w:r w:rsidRPr="00B81462">
              <w:rPr>
                <w:rFonts w:ascii="Times New Roman" w:eastAsia="Times New Roman" w:hAnsi="Times New Roman"/>
                <w:color w:val="333333"/>
                <w:sz w:val="24"/>
                <w:szCs w:val="24"/>
                <w:lang w:val="ru-RU" w:eastAsia="ru-RU"/>
              </w:rPr>
              <w:t>відсоток</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збільшення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ціни</w:t>
            </w:r>
            <w:proofErr w:type="spellEnd"/>
            <w:r w:rsidRPr="00B81462">
              <w:rPr>
                <w:rFonts w:ascii="Times New Roman" w:eastAsia="Times New Roman" w:hAnsi="Times New Roman"/>
                <w:color w:val="333333"/>
                <w:sz w:val="24"/>
                <w:szCs w:val="24"/>
                <w:lang w:val="ru-RU" w:eastAsia="ru-RU"/>
              </w:rPr>
              <w:t xml:space="preserve"> за </w:t>
            </w:r>
            <w:proofErr w:type="spellStart"/>
            <w:r w:rsidRPr="00B81462">
              <w:rPr>
                <w:rFonts w:ascii="Times New Roman" w:eastAsia="Times New Roman" w:hAnsi="Times New Roman"/>
                <w:color w:val="333333"/>
                <w:sz w:val="24"/>
                <w:szCs w:val="24"/>
                <w:lang w:val="ru-RU" w:eastAsia="ru-RU"/>
              </w:rPr>
              <w:t>одиницю</w:t>
            </w:r>
            <w:proofErr w:type="spellEnd"/>
            <w:r w:rsidRPr="00B81462">
              <w:rPr>
                <w:rFonts w:ascii="Times New Roman" w:eastAsia="Times New Roman" w:hAnsi="Times New Roman"/>
                <w:color w:val="333333"/>
                <w:sz w:val="24"/>
                <w:szCs w:val="24"/>
                <w:lang w:val="ru-RU" w:eastAsia="ru-RU"/>
              </w:rPr>
              <w:t xml:space="preserve"> товару не </w:t>
            </w:r>
            <w:proofErr w:type="spellStart"/>
            <w:r w:rsidRPr="00B81462">
              <w:rPr>
                <w:rFonts w:ascii="Times New Roman" w:eastAsia="Times New Roman" w:hAnsi="Times New Roman"/>
                <w:color w:val="333333"/>
                <w:sz w:val="24"/>
                <w:szCs w:val="24"/>
                <w:lang w:val="ru-RU" w:eastAsia="ru-RU"/>
              </w:rPr>
              <w:t>може</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перевищувати</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відсоток</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коливання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збільшення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ціни</w:t>
            </w:r>
            <w:proofErr w:type="spellEnd"/>
            <w:r w:rsidRPr="00B81462">
              <w:rPr>
                <w:rFonts w:ascii="Times New Roman" w:eastAsia="Times New Roman" w:hAnsi="Times New Roman"/>
                <w:color w:val="333333"/>
                <w:sz w:val="24"/>
                <w:szCs w:val="24"/>
                <w:lang w:val="ru-RU" w:eastAsia="ru-RU"/>
              </w:rPr>
              <w:t xml:space="preserve"> такого товару на ринку) за </w:t>
            </w:r>
            <w:proofErr w:type="spellStart"/>
            <w:r w:rsidRPr="00B81462">
              <w:rPr>
                <w:rFonts w:ascii="Times New Roman" w:eastAsia="Times New Roman" w:hAnsi="Times New Roman"/>
                <w:color w:val="333333"/>
                <w:sz w:val="24"/>
                <w:szCs w:val="24"/>
                <w:lang w:val="ru-RU" w:eastAsia="ru-RU"/>
              </w:rPr>
              <w:t>умови</w:t>
            </w:r>
            <w:proofErr w:type="spellEnd"/>
            <w:r w:rsidRPr="00B81462">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B81462">
              <w:rPr>
                <w:rFonts w:ascii="Times New Roman" w:eastAsia="Times New Roman" w:hAnsi="Times New Roman"/>
                <w:color w:val="333333"/>
                <w:sz w:val="24"/>
                <w:szCs w:val="24"/>
                <w:lang w:val="ru-RU" w:eastAsia="ru-RU"/>
              </w:rPr>
              <w:t>п</w:t>
            </w:r>
            <w:proofErr w:type="gramEnd"/>
            <w:r w:rsidRPr="00B81462">
              <w:rPr>
                <w:rFonts w:ascii="Times New Roman" w:eastAsia="Times New Roman" w:hAnsi="Times New Roman"/>
                <w:color w:val="333333"/>
                <w:sz w:val="24"/>
                <w:szCs w:val="24"/>
                <w:lang w:val="ru-RU" w:eastAsia="ru-RU"/>
              </w:rPr>
              <w:t>ідтвердження</w:t>
            </w:r>
            <w:proofErr w:type="spellEnd"/>
            <w:r w:rsidRPr="00B81462">
              <w:rPr>
                <w:rFonts w:ascii="Times New Roman" w:eastAsia="Times New Roman" w:hAnsi="Times New Roman"/>
                <w:color w:val="333333"/>
                <w:sz w:val="24"/>
                <w:szCs w:val="24"/>
                <w:lang w:val="ru-RU" w:eastAsia="ru-RU"/>
              </w:rPr>
              <w:t xml:space="preserve"> такого </w:t>
            </w:r>
            <w:proofErr w:type="spellStart"/>
            <w:r w:rsidRPr="00B81462">
              <w:rPr>
                <w:rFonts w:ascii="Times New Roman" w:eastAsia="Times New Roman" w:hAnsi="Times New Roman"/>
                <w:color w:val="333333"/>
                <w:sz w:val="24"/>
                <w:szCs w:val="24"/>
                <w:lang w:val="ru-RU" w:eastAsia="ru-RU"/>
              </w:rPr>
              <w:t>коливання</w:t>
            </w:r>
            <w:proofErr w:type="spellEnd"/>
            <w:r w:rsidRPr="00B81462">
              <w:rPr>
                <w:rFonts w:ascii="Times New Roman" w:eastAsia="Times New Roman" w:hAnsi="Times New Roman"/>
                <w:color w:val="333333"/>
                <w:sz w:val="24"/>
                <w:szCs w:val="24"/>
                <w:lang w:val="ru-RU" w:eastAsia="ru-RU"/>
              </w:rPr>
              <w:t xml:space="preserve"> та не повинна </w:t>
            </w:r>
            <w:proofErr w:type="spellStart"/>
            <w:r w:rsidRPr="00B81462">
              <w:rPr>
                <w:rFonts w:ascii="Times New Roman" w:eastAsia="Times New Roman" w:hAnsi="Times New Roman"/>
                <w:color w:val="333333"/>
                <w:sz w:val="24"/>
                <w:szCs w:val="24"/>
                <w:lang w:val="ru-RU" w:eastAsia="ru-RU"/>
              </w:rPr>
              <w:t>призвести</w:t>
            </w:r>
            <w:proofErr w:type="spellEnd"/>
            <w:r w:rsidRPr="00B81462">
              <w:rPr>
                <w:rFonts w:ascii="Times New Roman" w:eastAsia="Times New Roman" w:hAnsi="Times New Roman"/>
                <w:color w:val="333333"/>
                <w:sz w:val="24"/>
                <w:szCs w:val="24"/>
                <w:lang w:val="ru-RU" w:eastAsia="ru-RU"/>
              </w:rPr>
              <w:t xml:space="preserve"> до </w:t>
            </w:r>
            <w:proofErr w:type="spellStart"/>
            <w:r w:rsidRPr="00B81462">
              <w:rPr>
                <w:rFonts w:ascii="Times New Roman" w:eastAsia="Times New Roman" w:hAnsi="Times New Roman"/>
                <w:color w:val="333333"/>
                <w:sz w:val="24"/>
                <w:szCs w:val="24"/>
                <w:lang w:val="ru-RU" w:eastAsia="ru-RU"/>
              </w:rPr>
              <w:t>збільшення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суми</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визначеної</w:t>
            </w:r>
            <w:proofErr w:type="spellEnd"/>
            <w:r w:rsidRPr="00B81462">
              <w:rPr>
                <w:rFonts w:ascii="Times New Roman" w:eastAsia="Times New Roman" w:hAnsi="Times New Roman"/>
                <w:color w:val="333333"/>
                <w:sz w:val="24"/>
                <w:szCs w:val="24"/>
                <w:lang w:val="ru-RU" w:eastAsia="ru-RU"/>
              </w:rPr>
              <w:t xml:space="preserve"> в </w:t>
            </w:r>
            <w:proofErr w:type="spellStart"/>
            <w:r w:rsidRPr="00B81462">
              <w:rPr>
                <w:rFonts w:ascii="Times New Roman" w:eastAsia="Times New Roman" w:hAnsi="Times New Roman"/>
                <w:color w:val="333333"/>
                <w:sz w:val="24"/>
                <w:szCs w:val="24"/>
                <w:lang w:val="ru-RU" w:eastAsia="ru-RU"/>
              </w:rPr>
              <w:t>договорі</w:t>
            </w:r>
            <w:proofErr w:type="spellEnd"/>
            <w:r w:rsidRPr="00B81462">
              <w:rPr>
                <w:rFonts w:ascii="Times New Roman" w:eastAsia="Times New Roman" w:hAnsi="Times New Roman"/>
                <w:color w:val="333333"/>
                <w:sz w:val="24"/>
                <w:szCs w:val="24"/>
                <w:lang w:val="ru-RU" w:eastAsia="ru-RU"/>
              </w:rPr>
              <w:t xml:space="preserve"> </w:t>
            </w:r>
            <w:proofErr w:type="gramStart"/>
            <w:r w:rsidRPr="00B81462">
              <w:rPr>
                <w:rFonts w:ascii="Times New Roman" w:eastAsia="Times New Roman" w:hAnsi="Times New Roman"/>
                <w:color w:val="333333"/>
                <w:sz w:val="24"/>
                <w:szCs w:val="24"/>
                <w:lang w:val="ru-RU" w:eastAsia="ru-RU"/>
              </w:rPr>
              <w:t>про</w:t>
            </w:r>
            <w:proofErr w:type="gram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закупівлю</w:t>
            </w:r>
            <w:proofErr w:type="spellEnd"/>
            <w:r w:rsidRPr="00B81462">
              <w:rPr>
                <w:rFonts w:ascii="Times New Roman" w:eastAsia="Times New Roman" w:hAnsi="Times New Roman"/>
                <w:color w:val="333333"/>
                <w:sz w:val="24"/>
                <w:szCs w:val="24"/>
                <w:lang w:val="ru-RU" w:eastAsia="ru-RU"/>
              </w:rPr>
              <w:t xml:space="preserve"> на момент </w:t>
            </w:r>
            <w:proofErr w:type="spellStart"/>
            <w:r w:rsidRPr="00B81462">
              <w:rPr>
                <w:rFonts w:ascii="Times New Roman" w:eastAsia="Times New Roman" w:hAnsi="Times New Roman"/>
                <w:color w:val="333333"/>
                <w:sz w:val="24"/>
                <w:szCs w:val="24"/>
                <w:lang w:val="ru-RU" w:eastAsia="ru-RU"/>
              </w:rPr>
              <w:t>його</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укладення</w:t>
            </w:r>
            <w:proofErr w:type="spellEnd"/>
            <w:r w:rsidRPr="00B81462">
              <w:rPr>
                <w:rFonts w:ascii="Times New Roman" w:eastAsia="Times New Roman" w:hAnsi="Times New Roman"/>
                <w:color w:val="333333"/>
                <w:sz w:val="24"/>
                <w:szCs w:val="24"/>
                <w:lang w:val="ru-RU" w:eastAsia="ru-RU"/>
              </w:rPr>
              <w:t>;</w:t>
            </w:r>
          </w:p>
          <w:p w:rsidR="00F9167F" w:rsidRPr="00B81462" w:rsidRDefault="00F9167F" w:rsidP="00F8725F">
            <w:pPr>
              <w:shd w:val="clear" w:color="auto" w:fill="FFFFFF"/>
              <w:ind w:firstLine="450"/>
              <w:jc w:val="both"/>
              <w:rPr>
                <w:rFonts w:ascii="Times New Roman" w:eastAsia="Times New Roman" w:hAnsi="Times New Roman"/>
                <w:color w:val="333333"/>
                <w:sz w:val="24"/>
                <w:szCs w:val="24"/>
                <w:lang w:val="ru-RU" w:eastAsia="ru-RU"/>
              </w:rPr>
            </w:pPr>
            <w:bookmarkStart w:id="21" w:name="n76"/>
            <w:bookmarkEnd w:id="21"/>
            <w:r w:rsidRPr="00B81462">
              <w:rPr>
                <w:rFonts w:ascii="Times New Roman" w:eastAsia="Times New Roman" w:hAnsi="Times New Roman"/>
                <w:color w:val="333333"/>
                <w:sz w:val="24"/>
                <w:szCs w:val="24"/>
                <w:lang w:val="ru-RU" w:eastAsia="ru-RU"/>
              </w:rPr>
              <w:lastRenderedPageBreak/>
              <w:t xml:space="preserve">3) </w:t>
            </w:r>
            <w:proofErr w:type="spellStart"/>
            <w:r w:rsidRPr="00B81462">
              <w:rPr>
                <w:rFonts w:ascii="Times New Roman" w:eastAsia="Times New Roman" w:hAnsi="Times New Roman"/>
                <w:color w:val="333333"/>
                <w:sz w:val="24"/>
                <w:szCs w:val="24"/>
                <w:lang w:val="ru-RU" w:eastAsia="ru-RU"/>
              </w:rPr>
              <w:t>покращення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якості</w:t>
            </w:r>
            <w:proofErr w:type="spellEnd"/>
            <w:r w:rsidRPr="00B81462">
              <w:rPr>
                <w:rFonts w:ascii="Times New Roman" w:eastAsia="Times New Roman" w:hAnsi="Times New Roman"/>
                <w:color w:val="333333"/>
                <w:sz w:val="24"/>
                <w:szCs w:val="24"/>
                <w:lang w:val="ru-RU" w:eastAsia="ru-RU"/>
              </w:rPr>
              <w:t xml:space="preserve"> предмета </w:t>
            </w:r>
            <w:proofErr w:type="spellStart"/>
            <w:r w:rsidRPr="00B81462">
              <w:rPr>
                <w:rFonts w:ascii="Times New Roman" w:eastAsia="Times New Roman" w:hAnsi="Times New Roman"/>
                <w:color w:val="333333"/>
                <w:sz w:val="24"/>
                <w:szCs w:val="24"/>
                <w:lang w:val="ru-RU" w:eastAsia="ru-RU"/>
              </w:rPr>
              <w:t>закупі</w:t>
            </w:r>
            <w:proofErr w:type="gramStart"/>
            <w:r w:rsidRPr="00B81462">
              <w:rPr>
                <w:rFonts w:ascii="Times New Roman" w:eastAsia="Times New Roman" w:hAnsi="Times New Roman"/>
                <w:color w:val="333333"/>
                <w:sz w:val="24"/>
                <w:szCs w:val="24"/>
                <w:lang w:val="ru-RU" w:eastAsia="ru-RU"/>
              </w:rPr>
              <w:t>вл</w:t>
            </w:r>
            <w:proofErr w:type="gramEnd"/>
            <w:r w:rsidRPr="00B81462">
              <w:rPr>
                <w:rFonts w:ascii="Times New Roman" w:eastAsia="Times New Roman" w:hAnsi="Times New Roman"/>
                <w:color w:val="333333"/>
                <w:sz w:val="24"/>
                <w:szCs w:val="24"/>
                <w:lang w:val="ru-RU" w:eastAsia="ru-RU"/>
              </w:rPr>
              <w:t>і</w:t>
            </w:r>
            <w:proofErr w:type="spellEnd"/>
            <w:r w:rsidRPr="00B81462">
              <w:rPr>
                <w:rFonts w:ascii="Times New Roman" w:eastAsia="Times New Roman" w:hAnsi="Times New Roman"/>
                <w:color w:val="333333"/>
                <w:sz w:val="24"/>
                <w:szCs w:val="24"/>
                <w:lang w:val="ru-RU" w:eastAsia="ru-RU"/>
              </w:rPr>
              <w:t xml:space="preserve"> за </w:t>
            </w:r>
            <w:proofErr w:type="spellStart"/>
            <w:r w:rsidRPr="00B81462">
              <w:rPr>
                <w:rFonts w:ascii="Times New Roman" w:eastAsia="Times New Roman" w:hAnsi="Times New Roman"/>
                <w:color w:val="333333"/>
                <w:sz w:val="24"/>
                <w:szCs w:val="24"/>
                <w:lang w:val="ru-RU" w:eastAsia="ru-RU"/>
              </w:rPr>
              <w:t>умови</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що</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таке</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покращення</w:t>
            </w:r>
            <w:proofErr w:type="spellEnd"/>
            <w:r w:rsidRPr="00B81462">
              <w:rPr>
                <w:rFonts w:ascii="Times New Roman" w:eastAsia="Times New Roman" w:hAnsi="Times New Roman"/>
                <w:color w:val="333333"/>
                <w:sz w:val="24"/>
                <w:szCs w:val="24"/>
                <w:lang w:val="ru-RU" w:eastAsia="ru-RU"/>
              </w:rPr>
              <w:t xml:space="preserve"> не </w:t>
            </w:r>
            <w:proofErr w:type="spellStart"/>
            <w:r w:rsidRPr="00B81462">
              <w:rPr>
                <w:rFonts w:ascii="Times New Roman" w:eastAsia="Times New Roman" w:hAnsi="Times New Roman"/>
                <w:color w:val="333333"/>
                <w:sz w:val="24"/>
                <w:szCs w:val="24"/>
                <w:lang w:val="ru-RU" w:eastAsia="ru-RU"/>
              </w:rPr>
              <w:t>призведе</w:t>
            </w:r>
            <w:proofErr w:type="spellEnd"/>
            <w:r w:rsidRPr="00B81462">
              <w:rPr>
                <w:rFonts w:ascii="Times New Roman" w:eastAsia="Times New Roman" w:hAnsi="Times New Roman"/>
                <w:color w:val="333333"/>
                <w:sz w:val="24"/>
                <w:szCs w:val="24"/>
                <w:lang w:val="ru-RU" w:eastAsia="ru-RU"/>
              </w:rPr>
              <w:t xml:space="preserve"> до </w:t>
            </w:r>
            <w:proofErr w:type="spellStart"/>
            <w:r w:rsidRPr="00B81462">
              <w:rPr>
                <w:rFonts w:ascii="Times New Roman" w:eastAsia="Times New Roman" w:hAnsi="Times New Roman"/>
                <w:color w:val="333333"/>
                <w:sz w:val="24"/>
                <w:szCs w:val="24"/>
                <w:lang w:val="ru-RU" w:eastAsia="ru-RU"/>
              </w:rPr>
              <w:t>збільшення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суми</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визначеної</w:t>
            </w:r>
            <w:proofErr w:type="spellEnd"/>
            <w:r w:rsidRPr="00B81462">
              <w:rPr>
                <w:rFonts w:ascii="Times New Roman" w:eastAsia="Times New Roman" w:hAnsi="Times New Roman"/>
                <w:color w:val="333333"/>
                <w:sz w:val="24"/>
                <w:szCs w:val="24"/>
                <w:lang w:val="ru-RU" w:eastAsia="ru-RU"/>
              </w:rPr>
              <w:t xml:space="preserve"> в </w:t>
            </w:r>
            <w:proofErr w:type="spellStart"/>
            <w:r w:rsidRPr="00B81462">
              <w:rPr>
                <w:rFonts w:ascii="Times New Roman" w:eastAsia="Times New Roman" w:hAnsi="Times New Roman"/>
                <w:color w:val="333333"/>
                <w:sz w:val="24"/>
                <w:szCs w:val="24"/>
                <w:lang w:val="ru-RU" w:eastAsia="ru-RU"/>
              </w:rPr>
              <w:t>договорі</w:t>
            </w:r>
            <w:proofErr w:type="spellEnd"/>
            <w:r w:rsidRPr="00B81462">
              <w:rPr>
                <w:rFonts w:ascii="Times New Roman" w:eastAsia="Times New Roman" w:hAnsi="Times New Roman"/>
                <w:color w:val="333333"/>
                <w:sz w:val="24"/>
                <w:szCs w:val="24"/>
                <w:lang w:val="ru-RU" w:eastAsia="ru-RU"/>
              </w:rPr>
              <w:t xml:space="preserve"> про </w:t>
            </w:r>
            <w:proofErr w:type="spellStart"/>
            <w:r w:rsidRPr="00B81462">
              <w:rPr>
                <w:rFonts w:ascii="Times New Roman" w:eastAsia="Times New Roman" w:hAnsi="Times New Roman"/>
                <w:color w:val="333333"/>
                <w:sz w:val="24"/>
                <w:szCs w:val="24"/>
                <w:lang w:val="ru-RU" w:eastAsia="ru-RU"/>
              </w:rPr>
              <w:t>закупівлю</w:t>
            </w:r>
            <w:proofErr w:type="spellEnd"/>
            <w:r w:rsidRPr="00B81462">
              <w:rPr>
                <w:rFonts w:ascii="Times New Roman" w:eastAsia="Times New Roman" w:hAnsi="Times New Roman"/>
                <w:color w:val="333333"/>
                <w:sz w:val="24"/>
                <w:szCs w:val="24"/>
                <w:lang w:val="ru-RU" w:eastAsia="ru-RU"/>
              </w:rPr>
              <w:t>;</w:t>
            </w:r>
          </w:p>
          <w:p w:rsidR="00F9167F" w:rsidRPr="007C68E4" w:rsidRDefault="00F9167F" w:rsidP="00F8725F">
            <w:pPr>
              <w:shd w:val="clear" w:color="auto" w:fill="FFFFFF"/>
              <w:ind w:firstLine="450"/>
              <w:jc w:val="both"/>
              <w:rPr>
                <w:rFonts w:ascii="Times New Roman" w:eastAsia="Times New Roman" w:hAnsi="Times New Roman"/>
                <w:sz w:val="24"/>
                <w:szCs w:val="24"/>
                <w:lang w:val="ru-RU" w:eastAsia="ru-RU"/>
              </w:rPr>
            </w:pPr>
            <w:bookmarkStart w:id="22" w:name="n77"/>
            <w:bookmarkEnd w:id="22"/>
            <w:r w:rsidRPr="00B81462">
              <w:rPr>
                <w:rFonts w:ascii="Times New Roman" w:eastAsia="Times New Roman" w:hAnsi="Times New Roman"/>
                <w:color w:val="333333"/>
                <w:sz w:val="24"/>
                <w:szCs w:val="24"/>
                <w:lang w:val="ru-RU" w:eastAsia="ru-RU"/>
              </w:rPr>
              <w:t xml:space="preserve">4) </w:t>
            </w:r>
            <w:proofErr w:type="spellStart"/>
            <w:r w:rsidRPr="00B81462">
              <w:rPr>
                <w:rFonts w:ascii="Times New Roman" w:eastAsia="Times New Roman" w:hAnsi="Times New Roman"/>
                <w:color w:val="333333"/>
                <w:sz w:val="24"/>
                <w:szCs w:val="24"/>
                <w:lang w:val="ru-RU" w:eastAsia="ru-RU"/>
              </w:rPr>
              <w:t>продовження</w:t>
            </w:r>
            <w:proofErr w:type="spellEnd"/>
            <w:r w:rsidRPr="00B81462">
              <w:rPr>
                <w:rFonts w:ascii="Times New Roman" w:eastAsia="Times New Roman" w:hAnsi="Times New Roman"/>
                <w:color w:val="333333"/>
                <w:sz w:val="24"/>
                <w:szCs w:val="24"/>
                <w:lang w:val="ru-RU" w:eastAsia="ru-RU"/>
              </w:rPr>
              <w:t xml:space="preserve"> строку </w:t>
            </w:r>
            <w:proofErr w:type="spellStart"/>
            <w:r w:rsidRPr="00B81462">
              <w:rPr>
                <w:rFonts w:ascii="Times New Roman" w:eastAsia="Times New Roman" w:hAnsi="Times New Roman"/>
                <w:color w:val="333333"/>
                <w:sz w:val="24"/>
                <w:szCs w:val="24"/>
                <w:lang w:val="ru-RU" w:eastAsia="ru-RU"/>
              </w:rPr>
              <w:t>дії</w:t>
            </w:r>
            <w:proofErr w:type="spellEnd"/>
            <w:r w:rsidRPr="00B81462">
              <w:rPr>
                <w:rFonts w:ascii="Times New Roman" w:eastAsia="Times New Roman" w:hAnsi="Times New Roman"/>
                <w:color w:val="333333"/>
                <w:sz w:val="24"/>
                <w:szCs w:val="24"/>
                <w:lang w:val="ru-RU" w:eastAsia="ru-RU"/>
              </w:rPr>
              <w:t xml:space="preserve"> договору про </w:t>
            </w:r>
            <w:proofErr w:type="spellStart"/>
            <w:r w:rsidRPr="00B81462">
              <w:rPr>
                <w:rFonts w:ascii="Times New Roman" w:eastAsia="Times New Roman" w:hAnsi="Times New Roman"/>
                <w:color w:val="333333"/>
                <w:sz w:val="24"/>
                <w:szCs w:val="24"/>
                <w:lang w:val="ru-RU" w:eastAsia="ru-RU"/>
              </w:rPr>
              <w:t>закупівлю</w:t>
            </w:r>
            <w:proofErr w:type="spellEnd"/>
            <w:r w:rsidRPr="00B81462">
              <w:rPr>
                <w:rFonts w:ascii="Times New Roman" w:eastAsia="Times New Roman" w:hAnsi="Times New Roman"/>
                <w:color w:val="333333"/>
                <w:sz w:val="24"/>
                <w:szCs w:val="24"/>
                <w:lang w:val="ru-RU" w:eastAsia="ru-RU"/>
              </w:rPr>
              <w:t xml:space="preserve"> та строку </w:t>
            </w:r>
            <w:proofErr w:type="spellStart"/>
            <w:r w:rsidRPr="00B81462">
              <w:rPr>
                <w:rFonts w:ascii="Times New Roman" w:eastAsia="Times New Roman" w:hAnsi="Times New Roman"/>
                <w:color w:val="333333"/>
                <w:sz w:val="24"/>
                <w:szCs w:val="24"/>
                <w:lang w:val="ru-RU" w:eastAsia="ru-RU"/>
              </w:rPr>
              <w:t>виконання</w:t>
            </w:r>
            <w:proofErr w:type="spellEnd"/>
            <w:r w:rsidRPr="00B81462">
              <w:rPr>
                <w:rFonts w:ascii="Times New Roman" w:eastAsia="Times New Roman" w:hAnsi="Times New Roman"/>
                <w:color w:val="333333"/>
                <w:sz w:val="24"/>
                <w:szCs w:val="24"/>
                <w:lang w:val="ru-RU" w:eastAsia="ru-RU"/>
              </w:rPr>
              <w:t xml:space="preserve"> </w:t>
            </w:r>
            <w:proofErr w:type="spellStart"/>
            <w:r w:rsidRPr="00B81462">
              <w:rPr>
                <w:rFonts w:ascii="Times New Roman" w:eastAsia="Times New Roman" w:hAnsi="Times New Roman"/>
                <w:color w:val="333333"/>
                <w:sz w:val="24"/>
                <w:szCs w:val="24"/>
                <w:lang w:val="ru-RU" w:eastAsia="ru-RU"/>
              </w:rPr>
              <w:t>зобов’язань</w:t>
            </w:r>
            <w:proofErr w:type="spellEnd"/>
            <w:r w:rsidRPr="00B81462">
              <w:rPr>
                <w:rFonts w:ascii="Times New Roman" w:eastAsia="Times New Roman" w:hAnsi="Times New Roman"/>
                <w:color w:val="333333"/>
                <w:sz w:val="24"/>
                <w:szCs w:val="24"/>
                <w:lang w:val="ru-RU" w:eastAsia="ru-RU"/>
              </w:rPr>
              <w:t xml:space="preserve"> </w:t>
            </w:r>
            <w:proofErr w:type="spellStart"/>
            <w:r w:rsidRPr="007C68E4">
              <w:rPr>
                <w:rFonts w:ascii="Times New Roman" w:eastAsia="Times New Roman" w:hAnsi="Times New Roman"/>
                <w:sz w:val="24"/>
                <w:szCs w:val="24"/>
                <w:lang w:val="ru-RU" w:eastAsia="ru-RU"/>
              </w:rPr>
              <w:t>щодо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передачі</w:t>
            </w:r>
            <w:proofErr w:type="spellEnd"/>
            <w:r w:rsidRPr="007C68E4">
              <w:rPr>
                <w:rFonts w:ascii="Times New Roman" w:eastAsia="Times New Roman" w:hAnsi="Times New Roman"/>
                <w:sz w:val="24"/>
                <w:szCs w:val="24"/>
                <w:lang w:val="ru-RU" w:eastAsia="ru-RU"/>
              </w:rPr>
              <w:t xml:space="preserve"> товару, </w:t>
            </w:r>
            <w:proofErr w:type="spellStart"/>
            <w:r w:rsidRPr="007C68E4">
              <w:rPr>
                <w:rFonts w:ascii="Times New Roman" w:eastAsia="Times New Roman" w:hAnsi="Times New Roman"/>
                <w:sz w:val="24"/>
                <w:szCs w:val="24"/>
                <w:lang w:val="ru-RU" w:eastAsia="ru-RU"/>
              </w:rPr>
              <w:t>виконання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робіт</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надання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послуг</w:t>
            </w:r>
            <w:proofErr w:type="spellEnd"/>
            <w:r w:rsidRPr="007C68E4">
              <w:rPr>
                <w:rFonts w:ascii="Times New Roman" w:eastAsia="Times New Roman" w:hAnsi="Times New Roman"/>
                <w:sz w:val="24"/>
                <w:szCs w:val="24"/>
                <w:lang w:val="ru-RU" w:eastAsia="ru-RU"/>
              </w:rPr>
              <w:t xml:space="preserve"> у </w:t>
            </w:r>
            <w:proofErr w:type="spellStart"/>
            <w:r w:rsidRPr="007C68E4">
              <w:rPr>
                <w:rFonts w:ascii="Times New Roman" w:eastAsia="Times New Roman" w:hAnsi="Times New Roman"/>
                <w:sz w:val="24"/>
                <w:szCs w:val="24"/>
                <w:lang w:val="ru-RU" w:eastAsia="ru-RU"/>
              </w:rPr>
              <w:t>разі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виникнення</w:t>
            </w:r>
            <w:proofErr w:type="spellEnd"/>
            <w:r w:rsidRPr="007C68E4">
              <w:rPr>
                <w:rFonts w:ascii="Times New Roman" w:eastAsia="Times New Roman" w:hAnsi="Times New Roman"/>
                <w:sz w:val="24"/>
                <w:szCs w:val="24"/>
                <w:lang w:val="ru-RU" w:eastAsia="ru-RU"/>
              </w:rPr>
              <w:t xml:space="preserve"> документально </w:t>
            </w:r>
            <w:proofErr w:type="spellStart"/>
            <w:proofErr w:type="gramStart"/>
            <w:r w:rsidRPr="007C68E4">
              <w:rPr>
                <w:rFonts w:ascii="Times New Roman" w:eastAsia="Times New Roman" w:hAnsi="Times New Roman"/>
                <w:sz w:val="24"/>
                <w:szCs w:val="24"/>
                <w:lang w:val="ru-RU" w:eastAsia="ru-RU"/>
              </w:rPr>
              <w:t>п</w:t>
            </w:r>
            <w:proofErr w:type="gramEnd"/>
            <w:r w:rsidRPr="007C68E4">
              <w:rPr>
                <w:rFonts w:ascii="Times New Roman" w:eastAsia="Times New Roman" w:hAnsi="Times New Roman"/>
                <w:sz w:val="24"/>
                <w:szCs w:val="24"/>
                <w:lang w:val="ru-RU" w:eastAsia="ru-RU"/>
              </w:rPr>
              <w:t>ідтверджених</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об’єктивних</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обставин</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що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спричинили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таке</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продовження</w:t>
            </w:r>
            <w:proofErr w:type="spellEnd"/>
            <w:r w:rsidRPr="007C68E4">
              <w:rPr>
                <w:rFonts w:ascii="Times New Roman" w:eastAsia="Times New Roman" w:hAnsi="Times New Roman"/>
                <w:sz w:val="24"/>
                <w:szCs w:val="24"/>
                <w:lang w:val="ru-RU" w:eastAsia="ru-RU"/>
              </w:rPr>
              <w:t xml:space="preserve">, у тому </w:t>
            </w:r>
            <w:proofErr w:type="spellStart"/>
            <w:r w:rsidRPr="007C68E4">
              <w:rPr>
                <w:rFonts w:ascii="Times New Roman" w:eastAsia="Times New Roman" w:hAnsi="Times New Roman"/>
                <w:sz w:val="24"/>
                <w:szCs w:val="24"/>
                <w:lang w:val="ru-RU" w:eastAsia="ru-RU"/>
              </w:rPr>
              <w:t>числі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обставин</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непереборної</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сили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затримки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фінансування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витрат</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замовника</w:t>
            </w:r>
            <w:proofErr w:type="spellEnd"/>
            <w:r w:rsidRPr="007C68E4">
              <w:rPr>
                <w:rFonts w:ascii="Times New Roman" w:eastAsia="Times New Roman" w:hAnsi="Times New Roman"/>
                <w:sz w:val="24"/>
                <w:szCs w:val="24"/>
                <w:lang w:val="ru-RU" w:eastAsia="ru-RU"/>
              </w:rPr>
              <w:t xml:space="preserve">, за </w:t>
            </w:r>
            <w:proofErr w:type="spellStart"/>
            <w:r w:rsidRPr="007C68E4">
              <w:rPr>
                <w:rFonts w:ascii="Times New Roman" w:eastAsia="Times New Roman" w:hAnsi="Times New Roman"/>
                <w:sz w:val="24"/>
                <w:szCs w:val="24"/>
                <w:lang w:val="ru-RU" w:eastAsia="ru-RU"/>
              </w:rPr>
              <w:t>умови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що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такі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не </w:t>
            </w:r>
            <w:proofErr w:type="spellStart"/>
            <w:r w:rsidRPr="007C68E4">
              <w:rPr>
                <w:rFonts w:ascii="Times New Roman" w:eastAsia="Times New Roman" w:hAnsi="Times New Roman"/>
                <w:sz w:val="24"/>
                <w:szCs w:val="24"/>
                <w:lang w:val="ru-RU" w:eastAsia="ru-RU"/>
              </w:rPr>
              <w:t>призведуть</w:t>
            </w:r>
            <w:proofErr w:type="spellEnd"/>
            <w:r w:rsidRPr="007C68E4">
              <w:rPr>
                <w:rFonts w:ascii="Times New Roman" w:eastAsia="Times New Roman" w:hAnsi="Times New Roman"/>
                <w:sz w:val="24"/>
                <w:szCs w:val="24"/>
                <w:lang w:val="ru-RU" w:eastAsia="ru-RU"/>
              </w:rPr>
              <w:t xml:space="preserve"> до </w:t>
            </w:r>
            <w:proofErr w:type="spellStart"/>
            <w:r w:rsidRPr="007C68E4">
              <w:rPr>
                <w:rFonts w:ascii="Times New Roman" w:eastAsia="Times New Roman" w:hAnsi="Times New Roman"/>
                <w:sz w:val="24"/>
                <w:szCs w:val="24"/>
                <w:lang w:val="ru-RU" w:eastAsia="ru-RU"/>
              </w:rPr>
              <w:t>збільшення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суми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визначеної</w:t>
            </w:r>
            <w:proofErr w:type="spellEnd"/>
            <w:r w:rsidRPr="007C68E4">
              <w:rPr>
                <w:rFonts w:ascii="Times New Roman" w:eastAsia="Times New Roman" w:hAnsi="Times New Roman"/>
                <w:sz w:val="24"/>
                <w:szCs w:val="24"/>
                <w:lang w:val="ru-RU" w:eastAsia="ru-RU"/>
              </w:rPr>
              <w:t xml:space="preserve"> в </w:t>
            </w:r>
            <w:proofErr w:type="spellStart"/>
            <w:r w:rsidRPr="007C68E4">
              <w:rPr>
                <w:rFonts w:ascii="Times New Roman" w:eastAsia="Times New Roman" w:hAnsi="Times New Roman"/>
                <w:sz w:val="24"/>
                <w:szCs w:val="24"/>
                <w:lang w:val="ru-RU" w:eastAsia="ru-RU"/>
              </w:rPr>
              <w:t>договорі</w:t>
            </w:r>
            <w:proofErr w:type="spellEnd"/>
            <w:r w:rsidRPr="007C68E4">
              <w:rPr>
                <w:rFonts w:ascii="Times New Roman" w:eastAsia="Times New Roman" w:hAnsi="Times New Roman"/>
                <w:sz w:val="24"/>
                <w:szCs w:val="24"/>
                <w:lang w:val="ru-RU" w:eastAsia="ru-RU"/>
              </w:rPr>
              <w:t xml:space="preserve"> </w:t>
            </w:r>
            <w:proofErr w:type="gramStart"/>
            <w:r w:rsidRPr="007C68E4">
              <w:rPr>
                <w:rFonts w:ascii="Times New Roman" w:eastAsia="Times New Roman" w:hAnsi="Times New Roman"/>
                <w:sz w:val="24"/>
                <w:szCs w:val="24"/>
                <w:lang w:val="ru-RU" w:eastAsia="ru-RU"/>
              </w:rPr>
              <w:t>про</w:t>
            </w:r>
            <w:proofErr w:type="gram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закупівлю</w:t>
            </w:r>
            <w:proofErr w:type="spellEnd"/>
            <w:r w:rsidRPr="007C68E4">
              <w:rPr>
                <w:rFonts w:ascii="Times New Roman" w:eastAsia="Times New Roman" w:hAnsi="Times New Roman"/>
                <w:sz w:val="24"/>
                <w:szCs w:val="24"/>
                <w:lang w:val="ru-RU" w:eastAsia="ru-RU"/>
              </w:rPr>
              <w:t>;</w:t>
            </w:r>
          </w:p>
          <w:p w:rsidR="00F9167F" w:rsidRPr="007C68E4" w:rsidRDefault="00F9167F" w:rsidP="00F8725F">
            <w:pPr>
              <w:shd w:val="clear" w:color="auto" w:fill="FFFFFF"/>
              <w:ind w:firstLine="450"/>
              <w:jc w:val="both"/>
              <w:rPr>
                <w:rFonts w:ascii="Times New Roman" w:eastAsia="Times New Roman" w:hAnsi="Times New Roman"/>
                <w:sz w:val="24"/>
                <w:szCs w:val="24"/>
                <w:lang w:val="ru-RU" w:eastAsia="ru-RU"/>
              </w:rPr>
            </w:pPr>
            <w:bookmarkStart w:id="23" w:name="n78"/>
            <w:bookmarkEnd w:id="23"/>
            <w:r w:rsidRPr="007C68E4">
              <w:rPr>
                <w:rFonts w:ascii="Times New Roman" w:eastAsia="Times New Roman" w:hAnsi="Times New Roman"/>
                <w:sz w:val="24"/>
                <w:szCs w:val="24"/>
                <w:lang w:val="ru-RU" w:eastAsia="ru-RU"/>
              </w:rPr>
              <w:t xml:space="preserve">5) </w:t>
            </w:r>
            <w:proofErr w:type="spellStart"/>
            <w:r w:rsidRPr="007C68E4">
              <w:rPr>
                <w:rFonts w:ascii="Times New Roman" w:eastAsia="Times New Roman" w:hAnsi="Times New Roman"/>
                <w:sz w:val="24"/>
                <w:szCs w:val="24"/>
                <w:lang w:val="ru-RU" w:eastAsia="ru-RU"/>
              </w:rPr>
              <w:t>погодження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proofErr w:type="gramStart"/>
            <w:r w:rsidRPr="007C68E4">
              <w:rPr>
                <w:rFonts w:ascii="Times New Roman" w:eastAsia="Times New Roman" w:hAnsi="Times New Roman"/>
                <w:sz w:val="24"/>
                <w:szCs w:val="24"/>
                <w:lang w:val="ru-RU" w:eastAsia="ru-RU"/>
              </w:rPr>
              <w:t>ц</w:t>
            </w:r>
            <w:proofErr w:type="gramEnd"/>
            <w:r w:rsidRPr="007C68E4">
              <w:rPr>
                <w:rFonts w:ascii="Times New Roman" w:eastAsia="Times New Roman" w:hAnsi="Times New Roman"/>
                <w:sz w:val="24"/>
                <w:szCs w:val="24"/>
                <w:lang w:val="ru-RU" w:eastAsia="ru-RU"/>
              </w:rPr>
              <w:t>іни</w:t>
            </w:r>
            <w:proofErr w:type="spellEnd"/>
            <w:r w:rsidRPr="007C68E4">
              <w:rPr>
                <w:rFonts w:ascii="Times New Roman" w:eastAsia="Times New Roman" w:hAnsi="Times New Roman"/>
                <w:sz w:val="24"/>
                <w:szCs w:val="24"/>
                <w:lang w:val="ru-RU" w:eastAsia="ru-RU"/>
              </w:rPr>
              <w:t xml:space="preserve"> в </w:t>
            </w:r>
            <w:proofErr w:type="spellStart"/>
            <w:r w:rsidRPr="007C68E4">
              <w:rPr>
                <w:rFonts w:ascii="Times New Roman" w:eastAsia="Times New Roman" w:hAnsi="Times New Roman"/>
                <w:sz w:val="24"/>
                <w:szCs w:val="24"/>
                <w:lang w:val="ru-RU" w:eastAsia="ru-RU"/>
              </w:rPr>
              <w:t>договорі</w:t>
            </w:r>
            <w:proofErr w:type="spellEnd"/>
            <w:r w:rsidRPr="007C68E4">
              <w:rPr>
                <w:rFonts w:ascii="Times New Roman" w:eastAsia="Times New Roman" w:hAnsi="Times New Roman"/>
                <w:sz w:val="24"/>
                <w:szCs w:val="24"/>
                <w:lang w:val="ru-RU" w:eastAsia="ru-RU"/>
              </w:rPr>
              <w:t xml:space="preserve"> про </w:t>
            </w:r>
            <w:proofErr w:type="spellStart"/>
            <w:r w:rsidRPr="007C68E4">
              <w:rPr>
                <w:rFonts w:ascii="Times New Roman" w:eastAsia="Times New Roman" w:hAnsi="Times New Roman"/>
                <w:sz w:val="24"/>
                <w:szCs w:val="24"/>
                <w:lang w:val="ru-RU" w:eastAsia="ru-RU"/>
              </w:rPr>
              <w:t>закупівлю</w:t>
            </w:r>
            <w:proofErr w:type="spellEnd"/>
            <w:r w:rsidRPr="007C68E4">
              <w:rPr>
                <w:rFonts w:ascii="Times New Roman" w:eastAsia="Times New Roman" w:hAnsi="Times New Roman"/>
                <w:sz w:val="24"/>
                <w:szCs w:val="24"/>
                <w:lang w:val="ru-RU" w:eastAsia="ru-RU"/>
              </w:rPr>
              <w:t xml:space="preserve"> в </w:t>
            </w:r>
            <w:proofErr w:type="spellStart"/>
            <w:r w:rsidRPr="007C68E4">
              <w:rPr>
                <w:rFonts w:ascii="Times New Roman" w:eastAsia="Times New Roman" w:hAnsi="Times New Roman"/>
                <w:sz w:val="24"/>
                <w:szCs w:val="24"/>
                <w:lang w:val="ru-RU" w:eastAsia="ru-RU"/>
              </w:rPr>
              <w:t>бік</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зменшення</w:t>
            </w:r>
            <w:proofErr w:type="spellEnd"/>
            <w:r w:rsidRPr="007C68E4">
              <w:rPr>
                <w:rFonts w:ascii="Times New Roman" w:eastAsia="Times New Roman" w:hAnsi="Times New Roman"/>
                <w:sz w:val="24"/>
                <w:szCs w:val="24"/>
                <w:lang w:val="ru-RU" w:eastAsia="ru-RU"/>
              </w:rPr>
              <w:t xml:space="preserve"> (без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кількості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обсягу</w:t>
            </w:r>
            <w:proofErr w:type="spellEnd"/>
            <w:r w:rsidRPr="007C68E4">
              <w:rPr>
                <w:rFonts w:ascii="Times New Roman" w:eastAsia="Times New Roman" w:hAnsi="Times New Roman"/>
                <w:sz w:val="24"/>
                <w:szCs w:val="24"/>
                <w:lang w:val="ru-RU" w:eastAsia="ru-RU"/>
              </w:rPr>
              <w:t xml:space="preserve">) та </w:t>
            </w:r>
            <w:proofErr w:type="spellStart"/>
            <w:r w:rsidRPr="007C68E4">
              <w:rPr>
                <w:rFonts w:ascii="Times New Roman" w:eastAsia="Times New Roman" w:hAnsi="Times New Roman"/>
                <w:sz w:val="24"/>
                <w:szCs w:val="24"/>
                <w:lang w:val="ru-RU" w:eastAsia="ru-RU"/>
              </w:rPr>
              <w:t>якості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товарів</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робіт</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послуг</w:t>
            </w:r>
            <w:proofErr w:type="spellEnd"/>
            <w:r w:rsidRPr="007C68E4">
              <w:rPr>
                <w:rFonts w:ascii="Times New Roman" w:eastAsia="Times New Roman" w:hAnsi="Times New Roman"/>
                <w:sz w:val="24"/>
                <w:szCs w:val="24"/>
                <w:lang w:val="ru-RU" w:eastAsia="ru-RU"/>
              </w:rPr>
              <w:t>);</w:t>
            </w:r>
          </w:p>
          <w:p w:rsidR="00F9167F" w:rsidRPr="007C68E4" w:rsidRDefault="00F9167F" w:rsidP="00F8725F">
            <w:pPr>
              <w:shd w:val="clear" w:color="auto" w:fill="FFFFFF"/>
              <w:ind w:firstLine="450"/>
              <w:jc w:val="both"/>
              <w:rPr>
                <w:rFonts w:ascii="Times New Roman" w:eastAsia="Times New Roman" w:hAnsi="Times New Roman"/>
                <w:sz w:val="24"/>
                <w:szCs w:val="24"/>
                <w:lang w:val="ru-RU" w:eastAsia="ru-RU"/>
              </w:rPr>
            </w:pPr>
            <w:bookmarkStart w:id="24" w:name="n79"/>
            <w:bookmarkEnd w:id="24"/>
            <w:r w:rsidRPr="007C68E4">
              <w:rPr>
                <w:rFonts w:ascii="Times New Roman" w:eastAsia="Times New Roman" w:hAnsi="Times New Roman"/>
                <w:sz w:val="24"/>
                <w:szCs w:val="24"/>
                <w:lang w:val="ru-RU" w:eastAsia="ru-RU"/>
              </w:rPr>
              <w:t xml:space="preserve">6)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ціни</w:t>
            </w:r>
            <w:proofErr w:type="spellEnd"/>
            <w:r w:rsidRPr="007C68E4">
              <w:rPr>
                <w:rFonts w:ascii="Times New Roman" w:eastAsia="Times New Roman" w:hAnsi="Times New Roman"/>
                <w:sz w:val="24"/>
                <w:szCs w:val="24"/>
                <w:lang w:val="ru-RU" w:eastAsia="ru-RU"/>
              </w:rPr>
              <w:t xml:space="preserve"> в </w:t>
            </w:r>
            <w:proofErr w:type="spellStart"/>
            <w:r w:rsidRPr="007C68E4">
              <w:rPr>
                <w:rFonts w:ascii="Times New Roman" w:eastAsia="Times New Roman" w:hAnsi="Times New Roman"/>
                <w:sz w:val="24"/>
                <w:szCs w:val="24"/>
                <w:lang w:val="ru-RU" w:eastAsia="ru-RU"/>
              </w:rPr>
              <w:t>договорі</w:t>
            </w:r>
            <w:proofErr w:type="spellEnd"/>
            <w:r w:rsidRPr="007C68E4">
              <w:rPr>
                <w:rFonts w:ascii="Times New Roman" w:eastAsia="Times New Roman" w:hAnsi="Times New Roman"/>
                <w:sz w:val="24"/>
                <w:szCs w:val="24"/>
                <w:lang w:val="ru-RU" w:eastAsia="ru-RU"/>
              </w:rPr>
              <w:t xml:space="preserve"> про </w:t>
            </w:r>
            <w:proofErr w:type="spellStart"/>
            <w:r w:rsidRPr="007C68E4">
              <w:rPr>
                <w:rFonts w:ascii="Times New Roman" w:eastAsia="Times New Roman" w:hAnsi="Times New Roman"/>
                <w:sz w:val="24"/>
                <w:szCs w:val="24"/>
                <w:lang w:val="ru-RU" w:eastAsia="ru-RU"/>
              </w:rPr>
              <w:t>закупівлю</w:t>
            </w:r>
            <w:proofErr w:type="spellEnd"/>
            <w:r w:rsidRPr="007C68E4">
              <w:rPr>
                <w:rFonts w:ascii="Times New Roman" w:eastAsia="Times New Roman" w:hAnsi="Times New Roman"/>
                <w:sz w:val="24"/>
                <w:szCs w:val="24"/>
                <w:lang w:val="ru-RU" w:eastAsia="ru-RU"/>
              </w:rPr>
              <w:t xml:space="preserve"> у </w:t>
            </w:r>
            <w:proofErr w:type="spellStart"/>
            <w:r w:rsidRPr="007C68E4">
              <w:rPr>
                <w:rFonts w:ascii="Times New Roman" w:eastAsia="Times New Roman" w:hAnsi="Times New Roman"/>
                <w:sz w:val="24"/>
                <w:szCs w:val="24"/>
                <w:lang w:val="ru-RU" w:eastAsia="ru-RU"/>
              </w:rPr>
              <w:t>зв’язку</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зміною</w:t>
            </w:r>
            <w:proofErr w:type="spellEnd"/>
            <w:r w:rsidRPr="007C68E4">
              <w:rPr>
                <w:rFonts w:ascii="Times New Roman" w:eastAsia="Times New Roman" w:hAnsi="Times New Roman"/>
                <w:sz w:val="24"/>
                <w:szCs w:val="24"/>
                <w:lang w:val="ru-RU" w:eastAsia="ru-RU"/>
              </w:rPr>
              <w:t xml:space="preserve"> ставок </w:t>
            </w:r>
            <w:proofErr w:type="spellStart"/>
            <w:r w:rsidRPr="007C68E4">
              <w:rPr>
                <w:rFonts w:ascii="Times New Roman" w:eastAsia="Times New Roman" w:hAnsi="Times New Roman"/>
                <w:sz w:val="24"/>
                <w:szCs w:val="24"/>
                <w:lang w:val="ru-RU" w:eastAsia="ru-RU"/>
              </w:rPr>
              <w:t>податків</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зборів</w:t>
            </w:r>
            <w:proofErr w:type="spellEnd"/>
            <w:r w:rsidRPr="007C68E4">
              <w:rPr>
                <w:rFonts w:ascii="Times New Roman" w:eastAsia="Times New Roman" w:hAnsi="Times New Roman"/>
                <w:sz w:val="24"/>
                <w:szCs w:val="24"/>
                <w:lang w:val="ru-RU" w:eastAsia="ru-RU"/>
              </w:rPr>
              <w:t xml:space="preserve"> та/</w:t>
            </w:r>
            <w:proofErr w:type="spellStart"/>
            <w:r w:rsidRPr="007C68E4">
              <w:rPr>
                <w:rFonts w:ascii="Times New Roman" w:eastAsia="Times New Roman" w:hAnsi="Times New Roman"/>
                <w:sz w:val="24"/>
                <w:szCs w:val="24"/>
                <w:lang w:val="ru-RU" w:eastAsia="ru-RU"/>
              </w:rPr>
              <w:t>або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зміною</w:t>
            </w:r>
            <w:proofErr w:type="spellEnd"/>
            <w:r w:rsidRPr="007C68E4">
              <w:rPr>
                <w:rFonts w:ascii="Times New Roman" w:eastAsia="Times New Roman" w:hAnsi="Times New Roman"/>
                <w:sz w:val="24"/>
                <w:szCs w:val="24"/>
                <w:lang w:val="ru-RU" w:eastAsia="ru-RU"/>
              </w:rPr>
              <w:t xml:space="preserve"> умов </w:t>
            </w:r>
            <w:proofErr w:type="spellStart"/>
            <w:r w:rsidRPr="007C68E4">
              <w:rPr>
                <w:rFonts w:ascii="Times New Roman" w:eastAsia="Times New Roman" w:hAnsi="Times New Roman"/>
                <w:sz w:val="24"/>
                <w:szCs w:val="24"/>
                <w:lang w:val="ru-RU" w:eastAsia="ru-RU"/>
              </w:rPr>
              <w:t>щодо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надання</w:t>
            </w:r>
            <w:proofErr w:type="spellEnd"/>
            <w:r w:rsidRPr="007C68E4">
              <w:rPr>
                <w:rFonts w:ascii="Times New Roman" w:eastAsia="Times New Roman" w:hAnsi="Times New Roman"/>
                <w:sz w:val="24"/>
                <w:szCs w:val="24"/>
                <w:lang w:val="ru-RU" w:eastAsia="ru-RU"/>
              </w:rPr>
              <w:t xml:space="preserve"> </w:t>
            </w:r>
            <w:proofErr w:type="spellStart"/>
            <w:proofErr w:type="gramStart"/>
            <w:r w:rsidRPr="007C68E4">
              <w:rPr>
                <w:rFonts w:ascii="Times New Roman" w:eastAsia="Times New Roman" w:hAnsi="Times New Roman"/>
                <w:sz w:val="24"/>
                <w:szCs w:val="24"/>
                <w:lang w:val="ru-RU" w:eastAsia="ru-RU"/>
              </w:rPr>
              <w:t>п</w:t>
            </w:r>
            <w:proofErr w:type="gramEnd"/>
            <w:r w:rsidRPr="007C68E4">
              <w:rPr>
                <w:rFonts w:ascii="Times New Roman" w:eastAsia="Times New Roman" w:hAnsi="Times New Roman"/>
                <w:sz w:val="24"/>
                <w:szCs w:val="24"/>
                <w:lang w:val="ru-RU" w:eastAsia="ru-RU"/>
              </w:rPr>
              <w:t>ільг</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оподаткування</w:t>
            </w:r>
            <w:proofErr w:type="spellEnd"/>
            <w:r w:rsidRPr="007C68E4">
              <w:rPr>
                <w:rFonts w:ascii="Times New Roman" w:eastAsia="Times New Roman" w:hAnsi="Times New Roman"/>
                <w:sz w:val="24"/>
                <w:szCs w:val="24"/>
                <w:lang w:val="ru-RU" w:eastAsia="ru-RU"/>
              </w:rPr>
              <w:t xml:space="preserve"> - </w:t>
            </w:r>
            <w:proofErr w:type="spellStart"/>
            <w:r w:rsidRPr="007C68E4">
              <w:rPr>
                <w:rFonts w:ascii="Times New Roman" w:eastAsia="Times New Roman" w:hAnsi="Times New Roman"/>
                <w:sz w:val="24"/>
                <w:szCs w:val="24"/>
                <w:lang w:val="ru-RU" w:eastAsia="ru-RU"/>
              </w:rPr>
              <w:t>пропорційно</w:t>
            </w:r>
            <w:proofErr w:type="spellEnd"/>
            <w:r w:rsidRPr="007C68E4">
              <w:rPr>
                <w:rFonts w:ascii="Times New Roman" w:eastAsia="Times New Roman" w:hAnsi="Times New Roman"/>
                <w:sz w:val="24"/>
                <w:szCs w:val="24"/>
                <w:lang w:val="ru-RU" w:eastAsia="ru-RU"/>
              </w:rPr>
              <w:t xml:space="preserve"> до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таких ставок та/</w:t>
            </w:r>
            <w:proofErr w:type="spellStart"/>
            <w:r w:rsidRPr="007C68E4">
              <w:rPr>
                <w:rFonts w:ascii="Times New Roman" w:eastAsia="Times New Roman" w:hAnsi="Times New Roman"/>
                <w:sz w:val="24"/>
                <w:szCs w:val="24"/>
                <w:lang w:val="ru-RU" w:eastAsia="ru-RU"/>
              </w:rPr>
              <w:t>або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пільг</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оподаткування</w:t>
            </w:r>
            <w:proofErr w:type="spellEnd"/>
            <w:r w:rsidRPr="007C68E4">
              <w:rPr>
                <w:rFonts w:ascii="Times New Roman" w:eastAsia="Times New Roman" w:hAnsi="Times New Roman"/>
                <w:sz w:val="24"/>
                <w:szCs w:val="24"/>
                <w:lang w:val="ru-RU" w:eastAsia="ru-RU"/>
              </w:rPr>
              <w:t xml:space="preserve">, а </w:t>
            </w:r>
            <w:proofErr w:type="spellStart"/>
            <w:r w:rsidRPr="007C68E4">
              <w:rPr>
                <w:rFonts w:ascii="Times New Roman" w:eastAsia="Times New Roman" w:hAnsi="Times New Roman"/>
                <w:sz w:val="24"/>
                <w:szCs w:val="24"/>
                <w:lang w:val="ru-RU" w:eastAsia="ru-RU"/>
              </w:rPr>
              <w:t>також</w:t>
            </w:r>
            <w:proofErr w:type="spellEnd"/>
            <w:r w:rsidRPr="007C68E4">
              <w:rPr>
                <w:rFonts w:ascii="Times New Roman" w:eastAsia="Times New Roman" w:hAnsi="Times New Roman"/>
                <w:sz w:val="24"/>
                <w:szCs w:val="24"/>
                <w:lang w:val="ru-RU" w:eastAsia="ru-RU"/>
              </w:rPr>
              <w:t xml:space="preserve"> у </w:t>
            </w:r>
            <w:proofErr w:type="spellStart"/>
            <w:r w:rsidRPr="007C68E4">
              <w:rPr>
                <w:rFonts w:ascii="Times New Roman" w:eastAsia="Times New Roman" w:hAnsi="Times New Roman"/>
                <w:sz w:val="24"/>
                <w:szCs w:val="24"/>
                <w:lang w:val="ru-RU" w:eastAsia="ru-RU"/>
              </w:rPr>
              <w:t>зв’язку</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зміною</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системи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оподаткування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пропорційно</w:t>
            </w:r>
            <w:proofErr w:type="spellEnd"/>
            <w:r w:rsidRPr="007C68E4">
              <w:rPr>
                <w:rFonts w:ascii="Times New Roman" w:eastAsia="Times New Roman" w:hAnsi="Times New Roman"/>
                <w:sz w:val="24"/>
                <w:szCs w:val="24"/>
                <w:lang w:val="ru-RU" w:eastAsia="ru-RU"/>
              </w:rPr>
              <w:t xml:space="preserve"> до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податкового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навантаження</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внаслідок</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системи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оподаткування</w:t>
            </w:r>
            <w:proofErr w:type="spellEnd"/>
            <w:r w:rsidRPr="007C68E4">
              <w:rPr>
                <w:rFonts w:ascii="Times New Roman" w:eastAsia="Times New Roman" w:hAnsi="Times New Roman"/>
                <w:sz w:val="24"/>
                <w:szCs w:val="24"/>
                <w:lang w:val="ru-RU" w:eastAsia="ru-RU"/>
              </w:rPr>
              <w:t>;</w:t>
            </w:r>
          </w:p>
          <w:p w:rsidR="00F9167F" w:rsidRPr="007C68E4" w:rsidRDefault="00F9167F" w:rsidP="00F8725F">
            <w:pPr>
              <w:shd w:val="clear" w:color="auto" w:fill="FFFFFF"/>
              <w:ind w:firstLine="450"/>
              <w:jc w:val="both"/>
              <w:rPr>
                <w:rFonts w:ascii="Times New Roman" w:eastAsia="Times New Roman" w:hAnsi="Times New Roman"/>
                <w:sz w:val="24"/>
                <w:szCs w:val="24"/>
                <w:lang w:val="ru-RU" w:eastAsia="ru-RU"/>
              </w:rPr>
            </w:pPr>
            <w:bookmarkStart w:id="25" w:name="n80"/>
            <w:bookmarkEnd w:id="25"/>
            <w:r w:rsidRPr="007C68E4">
              <w:rPr>
                <w:rFonts w:ascii="Times New Roman" w:eastAsia="Times New Roman" w:hAnsi="Times New Roman"/>
                <w:sz w:val="24"/>
                <w:szCs w:val="24"/>
                <w:lang w:val="ru-RU" w:eastAsia="ru-RU"/>
              </w:rPr>
              <w:t xml:space="preserve">7)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встановленого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згідно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із</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законодавством</w:t>
            </w:r>
            <w:proofErr w:type="spellEnd"/>
            <w:r w:rsidRPr="007C68E4">
              <w:rPr>
                <w:rFonts w:ascii="Times New Roman" w:eastAsia="Times New Roman" w:hAnsi="Times New Roman"/>
                <w:sz w:val="24"/>
                <w:szCs w:val="24"/>
                <w:lang w:val="ru-RU" w:eastAsia="ru-RU"/>
              </w:rPr>
              <w:t xml:space="preserve"> органами </w:t>
            </w:r>
            <w:proofErr w:type="spellStart"/>
            <w:r w:rsidRPr="007C68E4">
              <w:rPr>
                <w:rFonts w:ascii="Times New Roman" w:eastAsia="Times New Roman" w:hAnsi="Times New Roman"/>
                <w:sz w:val="24"/>
                <w:szCs w:val="24"/>
                <w:lang w:val="ru-RU" w:eastAsia="ru-RU"/>
              </w:rPr>
              <w:t>державної</w:t>
            </w:r>
            <w:proofErr w:type="spellEnd"/>
            <w:r w:rsidRPr="007C68E4">
              <w:rPr>
                <w:rFonts w:ascii="Times New Roman" w:eastAsia="Times New Roman" w:hAnsi="Times New Roman"/>
                <w:sz w:val="24"/>
                <w:szCs w:val="24"/>
                <w:lang w:val="ru-RU" w:eastAsia="ru-RU"/>
              </w:rPr>
              <w:t xml:space="preserve"> статистики </w:t>
            </w:r>
            <w:proofErr w:type="spellStart"/>
            <w:r w:rsidRPr="007C68E4">
              <w:rPr>
                <w:rFonts w:ascii="Times New Roman" w:eastAsia="Times New Roman" w:hAnsi="Times New Roman"/>
                <w:sz w:val="24"/>
                <w:szCs w:val="24"/>
                <w:lang w:val="ru-RU" w:eastAsia="ru-RU"/>
              </w:rPr>
              <w:t>індексу</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споживчих</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цін</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курсу </w:t>
            </w:r>
            <w:proofErr w:type="spellStart"/>
            <w:r w:rsidRPr="007C68E4">
              <w:rPr>
                <w:rFonts w:ascii="Times New Roman" w:eastAsia="Times New Roman" w:hAnsi="Times New Roman"/>
                <w:sz w:val="24"/>
                <w:szCs w:val="24"/>
                <w:lang w:val="ru-RU" w:eastAsia="ru-RU"/>
              </w:rPr>
              <w:t>іноземної</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валюти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біржових</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котирувань</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або</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показників</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Platts</w:t>
            </w:r>
            <w:proofErr w:type="spellEnd"/>
            <w:r w:rsidRPr="007C68E4">
              <w:rPr>
                <w:rFonts w:ascii="Times New Roman" w:eastAsia="Times New Roman" w:hAnsi="Times New Roman"/>
                <w:sz w:val="24"/>
                <w:szCs w:val="24"/>
                <w:lang w:val="ru-RU" w:eastAsia="ru-RU"/>
              </w:rPr>
              <w:t xml:space="preserve">, ARGUS, у </w:t>
            </w:r>
            <w:proofErr w:type="spellStart"/>
            <w:r w:rsidRPr="007C68E4">
              <w:rPr>
                <w:rFonts w:ascii="Times New Roman" w:eastAsia="Times New Roman" w:hAnsi="Times New Roman"/>
                <w:sz w:val="24"/>
                <w:szCs w:val="24"/>
                <w:lang w:val="ru-RU" w:eastAsia="ru-RU"/>
              </w:rPr>
              <w:t>разі</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встановлення</w:t>
            </w:r>
            <w:proofErr w:type="spellEnd"/>
            <w:r w:rsidRPr="007C68E4">
              <w:rPr>
                <w:rFonts w:ascii="Times New Roman" w:eastAsia="Times New Roman" w:hAnsi="Times New Roman"/>
                <w:sz w:val="24"/>
                <w:szCs w:val="24"/>
                <w:lang w:val="ru-RU" w:eastAsia="ru-RU"/>
              </w:rPr>
              <w:t xml:space="preserve"> в </w:t>
            </w:r>
            <w:proofErr w:type="spellStart"/>
            <w:r w:rsidRPr="007C68E4">
              <w:rPr>
                <w:rFonts w:ascii="Times New Roman" w:eastAsia="Times New Roman" w:hAnsi="Times New Roman"/>
                <w:sz w:val="24"/>
                <w:szCs w:val="24"/>
                <w:lang w:val="ru-RU" w:eastAsia="ru-RU"/>
              </w:rPr>
              <w:t>договорі</w:t>
            </w:r>
            <w:proofErr w:type="spellEnd"/>
            <w:r w:rsidRPr="007C68E4">
              <w:rPr>
                <w:rFonts w:ascii="Times New Roman" w:eastAsia="Times New Roman" w:hAnsi="Times New Roman"/>
                <w:sz w:val="24"/>
                <w:szCs w:val="24"/>
                <w:lang w:val="ru-RU" w:eastAsia="ru-RU"/>
              </w:rPr>
              <w:t xml:space="preserve"> </w:t>
            </w:r>
            <w:proofErr w:type="gramStart"/>
            <w:r w:rsidRPr="007C68E4">
              <w:rPr>
                <w:rFonts w:ascii="Times New Roman" w:eastAsia="Times New Roman" w:hAnsi="Times New Roman"/>
                <w:sz w:val="24"/>
                <w:szCs w:val="24"/>
                <w:lang w:val="ru-RU" w:eastAsia="ru-RU"/>
              </w:rPr>
              <w:t>про</w:t>
            </w:r>
            <w:proofErr w:type="gram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закупівлю</w:t>
            </w:r>
            <w:proofErr w:type="spellEnd"/>
            <w:r w:rsidRPr="007C68E4">
              <w:rPr>
                <w:rFonts w:ascii="Times New Roman" w:eastAsia="Times New Roman" w:hAnsi="Times New Roman"/>
                <w:sz w:val="24"/>
                <w:szCs w:val="24"/>
                <w:lang w:val="ru-RU" w:eastAsia="ru-RU"/>
              </w:rPr>
              <w:t xml:space="preserve"> порядку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ціни</w:t>
            </w:r>
            <w:proofErr w:type="spellEnd"/>
            <w:r w:rsidRPr="007C68E4">
              <w:rPr>
                <w:rFonts w:ascii="Times New Roman" w:eastAsia="Times New Roman" w:hAnsi="Times New Roman"/>
                <w:sz w:val="24"/>
                <w:szCs w:val="24"/>
                <w:lang w:val="ru-RU" w:eastAsia="ru-RU"/>
              </w:rPr>
              <w:t>;</w:t>
            </w:r>
          </w:p>
          <w:p w:rsidR="00F9167F" w:rsidRPr="007C68E4" w:rsidRDefault="00F9167F" w:rsidP="00F8725F">
            <w:pPr>
              <w:shd w:val="clear" w:color="auto" w:fill="FFFFFF"/>
              <w:ind w:firstLine="450"/>
              <w:jc w:val="both"/>
              <w:rPr>
                <w:rFonts w:ascii="Times New Roman" w:eastAsia="Times New Roman" w:hAnsi="Times New Roman"/>
                <w:sz w:val="24"/>
                <w:szCs w:val="24"/>
                <w:lang w:val="ru-RU" w:eastAsia="ru-RU"/>
              </w:rPr>
            </w:pPr>
            <w:bookmarkStart w:id="26" w:name="n81"/>
            <w:bookmarkEnd w:id="26"/>
            <w:r w:rsidRPr="007C68E4">
              <w:rPr>
                <w:rFonts w:ascii="Times New Roman" w:eastAsia="Times New Roman" w:hAnsi="Times New Roman"/>
                <w:sz w:val="24"/>
                <w:szCs w:val="24"/>
                <w:lang w:val="ru-RU" w:eastAsia="ru-RU"/>
              </w:rPr>
              <w:t xml:space="preserve">8) </w:t>
            </w:r>
            <w:proofErr w:type="spellStart"/>
            <w:r w:rsidRPr="007C68E4">
              <w:rPr>
                <w:rFonts w:ascii="Times New Roman" w:eastAsia="Times New Roman" w:hAnsi="Times New Roman"/>
                <w:sz w:val="24"/>
                <w:szCs w:val="24"/>
                <w:lang w:val="ru-RU" w:eastAsia="ru-RU"/>
              </w:rPr>
              <w:t>зміни</w:t>
            </w:r>
            <w:proofErr w:type="spellEnd"/>
            <w:r w:rsidRPr="007C68E4">
              <w:rPr>
                <w:rFonts w:ascii="Times New Roman" w:eastAsia="Times New Roman" w:hAnsi="Times New Roman"/>
                <w:sz w:val="24"/>
                <w:szCs w:val="24"/>
                <w:lang w:val="ru-RU" w:eastAsia="ru-RU"/>
              </w:rPr>
              <w:t xml:space="preserve"> умов у </w:t>
            </w:r>
            <w:proofErr w:type="spellStart"/>
            <w:r w:rsidRPr="007C68E4">
              <w:rPr>
                <w:rFonts w:ascii="Times New Roman" w:eastAsia="Times New Roman" w:hAnsi="Times New Roman"/>
                <w:sz w:val="24"/>
                <w:szCs w:val="24"/>
                <w:lang w:val="ru-RU" w:eastAsia="ru-RU"/>
              </w:rPr>
              <w:t>зв’язку</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із</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застосуванням</w:t>
            </w:r>
            <w:proofErr w:type="spellEnd"/>
            <w:r w:rsidRPr="007C68E4">
              <w:rPr>
                <w:rFonts w:ascii="Times New Roman" w:eastAsia="Times New Roman" w:hAnsi="Times New Roman"/>
                <w:sz w:val="24"/>
                <w:szCs w:val="24"/>
                <w:lang w:val="ru-RU" w:eastAsia="ru-RU"/>
              </w:rPr>
              <w:t xml:space="preserve"> </w:t>
            </w:r>
            <w:proofErr w:type="spellStart"/>
            <w:r w:rsidRPr="007C68E4">
              <w:rPr>
                <w:rFonts w:ascii="Times New Roman" w:eastAsia="Times New Roman" w:hAnsi="Times New Roman"/>
                <w:sz w:val="24"/>
                <w:szCs w:val="24"/>
                <w:lang w:val="ru-RU" w:eastAsia="ru-RU"/>
              </w:rPr>
              <w:t>положень</w:t>
            </w:r>
            <w:proofErr w:type="spellEnd"/>
            <w:r w:rsidRPr="007C68E4">
              <w:rPr>
                <w:rFonts w:ascii="Times New Roman" w:eastAsia="Times New Roman" w:hAnsi="Times New Roman"/>
                <w:sz w:val="24"/>
                <w:szCs w:val="24"/>
                <w:lang w:val="ru-RU" w:eastAsia="ru-RU"/>
              </w:rPr>
              <w:t> </w:t>
            </w:r>
            <w:proofErr w:type="spellStart"/>
            <w:r w:rsidRPr="003532E0">
              <w:rPr>
                <w:rFonts w:ascii="Calibri" w:eastAsia="Calibri" w:hAnsi="Calibri"/>
              </w:rPr>
              <w:fldChar w:fldCharType="begin"/>
            </w:r>
            <w:r>
              <w:instrText xml:space="preserve"> HYPERLINK "https://zakon.rada.gov.ua/laws/show/922-19" \l "n1778" \t "_blank" </w:instrText>
            </w:r>
            <w:r w:rsidRPr="003532E0">
              <w:rPr>
                <w:rFonts w:ascii="Calibri" w:eastAsia="Calibri" w:hAnsi="Calibri"/>
              </w:rPr>
              <w:fldChar w:fldCharType="separate"/>
            </w:r>
            <w:r w:rsidRPr="007C68E4">
              <w:rPr>
                <w:rFonts w:ascii="Times New Roman" w:eastAsia="Times New Roman" w:hAnsi="Times New Roman"/>
                <w:sz w:val="24"/>
                <w:szCs w:val="24"/>
                <w:u w:val="single"/>
                <w:lang w:val="ru-RU" w:eastAsia="ru-RU"/>
              </w:rPr>
              <w:t>частини</w:t>
            </w:r>
            <w:proofErr w:type="spellEnd"/>
            <w:r w:rsidRPr="007C68E4">
              <w:rPr>
                <w:rFonts w:ascii="Times New Roman" w:eastAsia="Times New Roman" w:hAnsi="Times New Roman"/>
                <w:sz w:val="24"/>
                <w:szCs w:val="24"/>
                <w:u w:val="single"/>
                <w:lang w:val="ru-RU" w:eastAsia="ru-RU"/>
              </w:rPr>
              <w:t xml:space="preserve"> </w:t>
            </w:r>
            <w:proofErr w:type="spellStart"/>
            <w:r w:rsidRPr="007C68E4">
              <w:rPr>
                <w:rFonts w:ascii="Times New Roman" w:eastAsia="Times New Roman" w:hAnsi="Times New Roman"/>
                <w:sz w:val="24"/>
                <w:szCs w:val="24"/>
                <w:u w:val="single"/>
                <w:lang w:val="ru-RU" w:eastAsia="ru-RU"/>
              </w:rPr>
              <w:t>шостої</w:t>
            </w:r>
            <w:proofErr w:type="spellEnd"/>
            <w:r>
              <w:rPr>
                <w:rFonts w:ascii="Times New Roman" w:eastAsia="Times New Roman" w:hAnsi="Times New Roman"/>
                <w:sz w:val="24"/>
                <w:szCs w:val="24"/>
                <w:u w:val="single"/>
                <w:lang w:val="ru-RU" w:eastAsia="ru-RU"/>
              </w:rPr>
              <w:fldChar w:fldCharType="end"/>
            </w:r>
            <w:r w:rsidRPr="007C68E4">
              <w:rPr>
                <w:rFonts w:ascii="Times New Roman" w:eastAsia="Times New Roman" w:hAnsi="Times New Roman"/>
                <w:sz w:val="24"/>
                <w:szCs w:val="24"/>
                <w:lang w:val="ru-RU" w:eastAsia="ru-RU"/>
              </w:rPr>
              <w:t> </w:t>
            </w:r>
            <w:proofErr w:type="spellStart"/>
            <w:r w:rsidRPr="007C68E4">
              <w:rPr>
                <w:rFonts w:ascii="Times New Roman" w:eastAsia="Times New Roman" w:hAnsi="Times New Roman"/>
                <w:sz w:val="24"/>
                <w:szCs w:val="24"/>
                <w:lang w:val="ru-RU" w:eastAsia="ru-RU"/>
              </w:rPr>
              <w:t>статті</w:t>
            </w:r>
            <w:proofErr w:type="spellEnd"/>
            <w:r w:rsidRPr="007C68E4">
              <w:rPr>
                <w:rFonts w:ascii="Times New Roman" w:eastAsia="Times New Roman" w:hAnsi="Times New Roman"/>
                <w:sz w:val="24"/>
                <w:szCs w:val="24"/>
                <w:lang w:val="ru-RU" w:eastAsia="ru-RU"/>
              </w:rPr>
              <w:t xml:space="preserve"> 41 Закону.</w:t>
            </w:r>
          </w:p>
          <w:p w:rsidR="00E148B2" w:rsidRPr="00B81462" w:rsidRDefault="00F9167F" w:rsidP="00F8725F">
            <w:pPr>
              <w:pStyle w:val="a8"/>
              <w:ind w:firstLine="460"/>
              <w:jc w:val="both"/>
              <w:rPr>
                <w:rFonts w:ascii="Times New Roman" w:eastAsia="Times New Roman" w:hAnsi="Times New Roman"/>
                <w:sz w:val="24"/>
                <w:szCs w:val="24"/>
                <w:lang w:eastAsia="ru-RU"/>
              </w:rPr>
            </w:pPr>
            <w:bookmarkStart w:id="27" w:name="n1777"/>
            <w:bookmarkStart w:id="28" w:name="n1778"/>
            <w:bookmarkEnd w:id="27"/>
            <w:bookmarkEnd w:id="28"/>
            <w:r w:rsidRPr="007C68E4">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w:t>
            </w:r>
            <w:r w:rsidRPr="00B81462">
              <w:t>в початковому договорі про закупівлю, укладеному в попередньому році, якщо видатки на досягнення цієї цілі затверджено в установленому порядку.</w:t>
            </w:r>
          </w:p>
        </w:tc>
        <w:tc>
          <w:tcPr>
            <w:tcW w:w="5373" w:type="dxa"/>
          </w:tcPr>
          <w:p w:rsidR="00F9167F"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1) зменшення обсягів закупівлі, зокрема з урахуванням фактичного обсягу видатків замовника;</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4819F5">
              <w:rPr>
                <w:highlight w:val="yellow"/>
                <w:lang w:val="uk-UA"/>
              </w:rPr>
              <w:lastRenderedPageBreak/>
              <w:t>призвести до збільшення суми, визначеної в договорі про закупівлю на момент його укладення;</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5) погодження зміни ціни в договорі про закупівлю в бік зменшення (без зміни кількості (обсягу) та якості товарів, робіт і послуг);</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9F5">
              <w:rPr>
                <w:highlight w:val="yellow"/>
                <w:lang w:val="uk-UA"/>
              </w:rPr>
              <w:t>Platts</w:t>
            </w:r>
            <w:proofErr w:type="spellEnd"/>
            <w:r w:rsidRPr="004819F5">
              <w:rPr>
                <w:highlight w:val="yellow"/>
                <w:lang w:val="uk-UA"/>
              </w:rPr>
              <w:t xml:space="preserve">, ARGUS, регульованих цін (тарифів), нормативів, середньозважених цін на електроенергію на ринку </w:t>
            </w:r>
            <w:proofErr w:type="spellStart"/>
            <w:r w:rsidRPr="004819F5">
              <w:rPr>
                <w:highlight w:val="yellow"/>
                <w:lang w:val="uk-UA"/>
              </w:rPr>
              <w:t>“на</w:t>
            </w:r>
            <w:proofErr w:type="spellEnd"/>
            <w:r w:rsidRPr="004819F5">
              <w:rPr>
                <w:highlight w:val="yellow"/>
                <w:lang w:val="uk-UA"/>
              </w:rPr>
              <w:t xml:space="preserve"> добу </w:t>
            </w:r>
            <w:proofErr w:type="spellStart"/>
            <w:r w:rsidRPr="004819F5">
              <w:rPr>
                <w:highlight w:val="yellow"/>
                <w:lang w:val="uk-UA"/>
              </w:rPr>
              <w:t>наперед”</w:t>
            </w:r>
            <w:proofErr w:type="spellEnd"/>
            <w:r w:rsidRPr="004819F5">
              <w:rPr>
                <w:highlight w:val="yellow"/>
                <w:lang w:val="uk-UA"/>
              </w:rPr>
              <w:t>, що застосовуються в договорі про закупівлю, у разі встановлення в договорі про закупівлю порядку зміни ціни;</w:t>
            </w:r>
          </w:p>
          <w:p w:rsidR="00F9167F" w:rsidRPr="004819F5" w:rsidRDefault="00F9167F" w:rsidP="00F8725F">
            <w:pPr>
              <w:pStyle w:val="rvps2"/>
              <w:spacing w:before="0" w:beforeAutospacing="0" w:after="0" w:afterAutospacing="0"/>
              <w:ind w:firstLine="459"/>
              <w:jc w:val="both"/>
              <w:textAlignment w:val="baseline"/>
              <w:rPr>
                <w:highlight w:val="yellow"/>
                <w:lang w:val="uk-UA"/>
              </w:rPr>
            </w:pPr>
            <w:r w:rsidRPr="004819F5">
              <w:rPr>
                <w:highlight w:val="yellow"/>
                <w:lang w:val="uk-UA"/>
              </w:rPr>
              <w:t>8) зміни умов у зв’язку із застосуванням положень частини шостої статті 41 Закону.</w:t>
            </w:r>
          </w:p>
          <w:p w:rsidR="00E148B2" w:rsidRPr="006A2408" w:rsidRDefault="00F9167F" w:rsidP="00F8725F">
            <w:pPr>
              <w:pStyle w:val="a8"/>
              <w:ind w:firstLine="460"/>
              <w:jc w:val="both"/>
              <w:rPr>
                <w:rFonts w:ascii="Times New Roman" w:eastAsia="Times New Roman" w:hAnsi="Times New Roman"/>
                <w:sz w:val="24"/>
                <w:szCs w:val="24"/>
                <w:highlight w:val="yellow"/>
                <w:lang w:eastAsia="ru-RU"/>
              </w:rPr>
            </w:pPr>
            <w:r w:rsidRPr="004819F5">
              <w:rPr>
                <w:highlight w:val="yellow"/>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9167F" w:rsidTr="00F8725F">
        <w:trPr>
          <w:gridAfter w:val="1"/>
          <w:wAfter w:w="13" w:type="dxa"/>
          <w:trHeight w:val="99"/>
        </w:trPr>
        <w:tc>
          <w:tcPr>
            <w:tcW w:w="10761" w:type="dxa"/>
            <w:gridSpan w:val="2"/>
          </w:tcPr>
          <w:p w:rsidR="00F9167F" w:rsidRPr="00B81462" w:rsidRDefault="00F9167F" w:rsidP="00F8725F">
            <w:pPr>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r>
      <w:tr w:rsidR="00F9167F" w:rsidTr="00F8725F">
        <w:trPr>
          <w:gridAfter w:val="1"/>
          <w:wAfter w:w="13" w:type="dxa"/>
          <w:trHeight w:val="99"/>
        </w:trPr>
        <w:tc>
          <w:tcPr>
            <w:tcW w:w="5388" w:type="dxa"/>
          </w:tcPr>
          <w:p w:rsidR="00F9167F" w:rsidRPr="00B81462" w:rsidRDefault="00F9167F" w:rsidP="00F8725F">
            <w:pPr>
              <w:pStyle w:val="a8"/>
              <w:ind w:firstLine="460"/>
              <w:jc w:val="both"/>
              <w:rPr>
                <w:rFonts w:ascii="Times New Roman" w:eastAsia="Times New Roman" w:hAnsi="Times New Roman"/>
                <w:sz w:val="24"/>
                <w:szCs w:val="24"/>
                <w:lang w:eastAsia="ru-RU"/>
              </w:rPr>
            </w:pPr>
            <w:r w:rsidRPr="00B81462">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81462">
              <w:rPr>
                <w:shd w:val="clear" w:color="auto" w:fill="FFFFFF"/>
              </w:rPr>
              <w:t>неукладення</w:t>
            </w:r>
            <w:proofErr w:type="spellEnd"/>
            <w:r w:rsidRPr="00B81462">
              <w:rPr>
                <w:shd w:val="clear" w:color="auto" w:fill="FFFFFF"/>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w:t>
            </w:r>
            <w:r w:rsidRPr="00B81462">
              <w:rPr>
                <w:shd w:val="clear" w:color="auto" w:fill="FFFFFF"/>
              </w:rPr>
              <w:lastRenderedPageBreak/>
              <w:t>про закупівлю у порядку та на умовах, визначених статтею 33 Закону.</w:t>
            </w:r>
          </w:p>
        </w:tc>
        <w:tc>
          <w:tcPr>
            <w:tcW w:w="5373" w:type="dxa"/>
          </w:tcPr>
          <w:p w:rsidR="00F9167F" w:rsidRPr="006A2408" w:rsidRDefault="00F9167F" w:rsidP="00F8725F">
            <w:pPr>
              <w:pStyle w:val="a8"/>
              <w:ind w:firstLine="460"/>
              <w:jc w:val="both"/>
              <w:rPr>
                <w:rFonts w:ascii="Times New Roman" w:eastAsia="Times New Roman" w:hAnsi="Times New Roman"/>
                <w:sz w:val="24"/>
                <w:szCs w:val="24"/>
                <w:highlight w:val="yellow"/>
                <w:lang w:eastAsia="ru-RU"/>
              </w:rPr>
            </w:pPr>
            <w:r w:rsidRPr="00B81462">
              <w:rPr>
                <w:shd w:val="clear" w:color="auto" w:fill="FFFFFF"/>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81462">
              <w:rPr>
                <w:shd w:val="clear" w:color="auto" w:fill="FFFFFF"/>
              </w:rPr>
              <w:t>неукладення</w:t>
            </w:r>
            <w:proofErr w:type="spellEnd"/>
            <w:r w:rsidRPr="00B81462">
              <w:rPr>
                <w:shd w:val="clear" w:color="auto" w:fill="FFFFFF"/>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6A2408">
              <w:rPr>
                <w:highlight w:val="yellow"/>
                <w:shd w:val="clear" w:color="auto" w:fill="FFFFFF"/>
              </w:rPr>
              <w:t>пунктом 44 Особливостей</w:t>
            </w:r>
            <w:r w:rsidRPr="00B81462">
              <w:rPr>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B81462">
              <w:rPr>
                <w:shd w:val="clear" w:color="auto" w:fill="FFFFFF"/>
              </w:rPr>
              <w:lastRenderedPageBreak/>
              <w:t xml:space="preserve">укласти договір про закупівлю у порядку та на умовах, </w:t>
            </w:r>
            <w:r w:rsidRPr="006A2408">
              <w:rPr>
                <w:highlight w:val="yellow"/>
                <w:shd w:val="clear" w:color="auto" w:fill="FFFFFF"/>
              </w:rPr>
              <w:t>визначених Особливостями</w:t>
            </w:r>
            <w:r w:rsidRPr="00B81462">
              <w:rPr>
                <w:shd w:val="clear" w:color="auto" w:fill="FFFFFF"/>
              </w:rPr>
              <w:t>.</w:t>
            </w:r>
          </w:p>
        </w:tc>
      </w:tr>
      <w:tr w:rsidR="00F9167F" w:rsidTr="00F8725F">
        <w:trPr>
          <w:gridAfter w:val="1"/>
          <w:wAfter w:w="13" w:type="dxa"/>
          <w:trHeight w:val="99"/>
        </w:trPr>
        <w:tc>
          <w:tcPr>
            <w:tcW w:w="10761" w:type="dxa"/>
            <w:gridSpan w:val="2"/>
          </w:tcPr>
          <w:p w:rsidR="00F9167F" w:rsidRPr="00FF05D3" w:rsidRDefault="00F9167F" w:rsidP="00F8725F">
            <w:pPr>
              <w:contextualSpacing/>
              <w:jc w:val="center"/>
              <w:rPr>
                <w:rFonts w:ascii="Times New Roman" w:hAnsi="Times New Roman"/>
                <w:b/>
                <w:bCs/>
                <w:i/>
                <w:iCs/>
                <w:sz w:val="24"/>
                <w:szCs w:val="24"/>
              </w:rPr>
            </w:pPr>
            <w:r w:rsidRPr="00FF05D3">
              <w:rPr>
                <w:rFonts w:ascii="Times New Roman" w:hAnsi="Times New Roman"/>
                <w:b/>
                <w:bCs/>
                <w:sz w:val="24"/>
                <w:szCs w:val="24"/>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FF05D3">
              <w:rPr>
                <w:rFonts w:ascii="Times New Roman" w:hAnsi="Times New Roman"/>
                <w:b/>
                <w:bCs/>
                <w:i/>
                <w:iCs/>
                <w:sz w:val="24"/>
                <w:szCs w:val="24"/>
              </w:rPr>
              <w:t xml:space="preserve"> </w:t>
            </w:r>
          </w:p>
          <w:p w:rsidR="00F9167F" w:rsidRPr="006A2408" w:rsidRDefault="00F9167F" w:rsidP="00F8725F">
            <w:pPr>
              <w:pStyle w:val="a8"/>
              <w:ind w:firstLine="460"/>
              <w:jc w:val="center"/>
              <w:rPr>
                <w:rFonts w:ascii="Times New Roman" w:eastAsia="Times New Roman" w:hAnsi="Times New Roman"/>
                <w:sz w:val="24"/>
                <w:szCs w:val="24"/>
                <w:highlight w:val="yellow"/>
                <w:lang w:eastAsia="ru-RU"/>
              </w:rPr>
            </w:pPr>
          </w:p>
        </w:tc>
      </w:tr>
      <w:tr w:rsidR="00F9167F" w:rsidTr="00F8725F">
        <w:trPr>
          <w:gridAfter w:val="1"/>
          <w:wAfter w:w="13" w:type="dxa"/>
          <w:trHeight w:val="99"/>
        </w:trPr>
        <w:tc>
          <w:tcPr>
            <w:tcW w:w="5388" w:type="dxa"/>
          </w:tcPr>
          <w:p w:rsidR="00F9167F" w:rsidRPr="00FF05D3" w:rsidRDefault="00F9167F" w:rsidP="00F8725F">
            <w:pPr>
              <w:contextualSpacing/>
              <w:jc w:val="center"/>
              <w:rPr>
                <w:rFonts w:ascii="Times New Roman" w:hAnsi="Times New Roman"/>
                <w:b/>
                <w:bCs/>
                <w:i/>
                <w:iCs/>
                <w:sz w:val="24"/>
                <w:szCs w:val="24"/>
              </w:rPr>
            </w:pPr>
          </w:p>
          <w:tbl>
            <w:tblPr>
              <w:tblW w:w="5309" w:type="dxa"/>
              <w:tblLayout w:type="fixed"/>
              <w:tblCellMar>
                <w:left w:w="10" w:type="dxa"/>
                <w:right w:w="10" w:type="dxa"/>
              </w:tblCellMar>
              <w:tblLook w:val="0000"/>
            </w:tblPr>
            <w:tblGrid>
              <w:gridCol w:w="533"/>
              <w:gridCol w:w="1589"/>
              <w:gridCol w:w="2160"/>
              <w:gridCol w:w="1027"/>
            </w:tblGrid>
            <w:tr w:rsidR="00F9167F" w:rsidRPr="00FF05D3" w:rsidTr="00F8725F">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 з/п</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Найменування предмета закупівлі</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Технічні та якісні характеристики предмета закупівлі</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Кількість, літри</w:t>
                  </w:r>
                </w:p>
              </w:tc>
            </w:tr>
            <w:tr w:rsidR="00F9167F" w:rsidRPr="00FF05D3" w:rsidTr="00F8725F">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Дизельне паливо</w:t>
                  </w:r>
                  <w:r>
                    <w:rPr>
                      <w:rFonts w:ascii="Times New Roman" w:eastAsia="Times New Roman" w:hAnsi="Times New Roman" w:cs="Times New Roman"/>
                      <w:lang w:val="uk-UA"/>
                    </w:rPr>
                    <w:t xml:space="preserve"> (талони, картки)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hAnsi="Times New Roman" w:cs="Times New Roman"/>
                      <w:lang w:val="uk-UA"/>
                    </w:rPr>
                  </w:pPr>
                  <w:r w:rsidRPr="00FF05D3">
                    <w:rPr>
                      <w:rFonts w:ascii="Times New Roman" w:hAnsi="Times New Roman" w:cs="Times New Roman"/>
                      <w:lang w:val="uk-UA"/>
                    </w:rPr>
                    <w:t>ДСТУ 7688:2015 «Пальне дизельне Євро. Технічні умови»</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140000</w:t>
                  </w:r>
                </w:p>
              </w:tc>
            </w:tr>
            <w:tr w:rsidR="00F9167F" w:rsidRPr="00FF05D3" w:rsidTr="00F8725F">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Бензин А95</w:t>
                  </w:r>
                  <w:r>
                    <w:rPr>
                      <w:rFonts w:ascii="Times New Roman" w:eastAsia="Times New Roman" w:hAnsi="Times New Roman" w:cs="Times New Roman"/>
                      <w:lang w:val="uk-UA"/>
                    </w:rPr>
                    <w:br/>
                    <w:t>(талони,картки)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hAnsi="Times New Roman" w:cs="Times New Roman"/>
                      <w:lang w:val="uk-UA"/>
                    </w:rPr>
                  </w:pPr>
                  <w:r w:rsidRPr="00FF05D3">
                    <w:rPr>
                      <w:rFonts w:ascii="Times New Roman" w:hAnsi="Times New Roman" w:cs="Times New Roman"/>
                      <w:lang w:val="uk-UA"/>
                    </w:rPr>
                    <w:t>ДСТУ 768</w:t>
                  </w:r>
                  <w:r>
                    <w:rPr>
                      <w:rFonts w:ascii="Times New Roman" w:hAnsi="Times New Roman" w:cs="Times New Roman"/>
                      <w:lang w:val="uk-UA"/>
                    </w:rPr>
                    <w:t>7</w:t>
                  </w:r>
                  <w:r w:rsidRPr="00FF05D3">
                    <w:rPr>
                      <w:rFonts w:ascii="Times New Roman" w:hAnsi="Times New Roman" w:cs="Times New Roman"/>
                      <w:lang w:val="uk-UA"/>
                    </w:rPr>
                    <w:t>:2015 «</w:t>
                  </w:r>
                  <w:r>
                    <w:rPr>
                      <w:rFonts w:ascii="Times New Roman" w:hAnsi="Times New Roman" w:cs="Times New Roman"/>
                      <w:lang w:val="uk-UA"/>
                    </w:rPr>
                    <w:t>Бензин А95</w:t>
                  </w:r>
                  <w:r w:rsidRPr="00FF05D3">
                    <w:rPr>
                      <w:rFonts w:ascii="Times New Roman" w:hAnsi="Times New Roman" w:cs="Times New Roman"/>
                      <w:lang w:val="uk-UA"/>
                    </w:rPr>
                    <w:t xml:space="preserve"> Євро. Технічні умови»</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highlight w:val="yellow"/>
                      <w:lang w:val="uk-UA"/>
                    </w:rPr>
                  </w:pPr>
                  <w:r w:rsidRPr="005F6623">
                    <w:rPr>
                      <w:rFonts w:ascii="Times New Roman" w:eastAsia="Times New Roman" w:hAnsi="Times New Roman" w:cs="Times New Roman"/>
                      <w:lang w:val="uk-UA"/>
                    </w:rPr>
                    <w:t>2</w:t>
                  </w:r>
                  <w:r>
                    <w:rPr>
                      <w:rFonts w:ascii="Times New Roman" w:eastAsia="Times New Roman" w:hAnsi="Times New Roman" w:cs="Times New Roman"/>
                      <w:lang w:val="uk-UA"/>
                    </w:rPr>
                    <w:t xml:space="preserve">0 </w:t>
                  </w:r>
                  <w:r w:rsidRPr="005F6623">
                    <w:rPr>
                      <w:rFonts w:ascii="Times New Roman" w:eastAsia="Times New Roman" w:hAnsi="Times New Roman" w:cs="Times New Roman"/>
                      <w:lang w:val="uk-UA"/>
                    </w:rPr>
                    <w:t>000</w:t>
                  </w:r>
                </w:p>
              </w:tc>
            </w:tr>
          </w:tbl>
          <w:p w:rsidR="00F9167F" w:rsidRPr="00FF05D3" w:rsidRDefault="00F9167F" w:rsidP="00F8725F">
            <w:pPr>
              <w:pStyle w:val="Standard"/>
              <w:jc w:val="both"/>
              <w:rPr>
                <w:rFonts w:ascii="Times New Roman" w:eastAsia="Times New Roman" w:hAnsi="Times New Roman" w:cs="Times New Roman"/>
                <w:lang w:val="uk-UA"/>
              </w:rPr>
            </w:pPr>
          </w:p>
          <w:p w:rsidR="00F9167F" w:rsidRDefault="00F9167F" w:rsidP="00F8725F">
            <w:pPr>
              <w:pStyle w:val="Standard"/>
              <w:numPr>
                <w:ilvl w:val="0"/>
                <w:numId w:val="6"/>
              </w:numPr>
              <w:ind w:left="0" w:firstLine="852"/>
              <w:jc w:val="both"/>
              <w:rPr>
                <w:rFonts w:ascii="Times New Roman" w:eastAsia="Times New Roman" w:hAnsi="Times New Roman" w:cs="Times New Roman"/>
                <w:lang w:val="uk-UA"/>
              </w:rPr>
            </w:pPr>
            <w:r w:rsidRPr="005F6623">
              <w:rPr>
                <w:rFonts w:ascii="Times New Roman" w:eastAsia="Times New Roman" w:hAnsi="Times New Roman" w:cs="Times New Roman"/>
                <w:lang w:val="uk-UA"/>
              </w:rPr>
              <w:t xml:space="preserve">Поставка талонів здійснюється за фактичною адресою: 11500, Житомирська область. м. Коростень, вул. </w:t>
            </w:r>
            <w:r>
              <w:rPr>
                <w:rFonts w:ascii="Times New Roman" w:eastAsia="Times New Roman" w:hAnsi="Times New Roman" w:cs="Times New Roman"/>
                <w:lang w:val="uk-UA"/>
              </w:rPr>
              <w:t>Шевченка 67-а</w:t>
            </w:r>
            <w:r w:rsidRPr="005F6623">
              <w:rPr>
                <w:rFonts w:ascii="Times New Roman" w:eastAsia="Times New Roman" w:hAnsi="Times New Roman" w:cs="Times New Roman"/>
                <w:lang w:val="uk-UA"/>
              </w:rPr>
              <w:t>. Учасник повинен  забезпечувати щоденне і цілодобове отримання бензину у розгалуженій системі автозаправних станцій, які (АЗС) обов’язково мають бути розташовані межах радіусу 10 кілометрів від виїзних воріт Замовника</w:t>
            </w:r>
            <w:r>
              <w:rPr>
                <w:rFonts w:ascii="Times New Roman" w:eastAsia="Times New Roman" w:hAnsi="Times New Roman" w:cs="Times New Roman"/>
                <w:lang w:val="uk-UA"/>
              </w:rPr>
              <w:t>.</w:t>
            </w:r>
            <w:r w:rsidRPr="005F6623">
              <w:rPr>
                <w:rFonts w:ascii="Times New Roman" w:eastAsia="Times New Roman" w:hAnsi="Times New Roman" w:cs="Times New Roman"/>
                <w:lang w:val="uk-UA"/>
              </w:rPr>
              <w:t xml:space="preserve"> </w:t>
            </w:r>
            <w:r>
              <w:rPr>
                <w:rFonts w:ascii="Times New Roman" w:eastAsia="Times New Roman" w:hAnsi="Times New Roman" w:cs="Times New Roman"/>
                <w:lang w:val="uk-UA"/>
              </w:rPr>
              <w:t>Не менше ніж одна з яких, має знаходиться не далі 1(одного)</w:t>
            </w:r>
            <w:r w:rsidRPr="005F6623">
              <w:rPr>
                <w:rFonts w:ascii="Times New Roman" w:eastAsia="Times New Roman" w:hAnsi="Times New Roman" w:cs="Times New Roman"/>
                <w:lang w:val="uk-UA"/>
              </w:rPr>
              <w:t xml:space="preserve">  кілометрів на в</w:t>
            </w:r>
            <w:r>
              <w:rPr>
                <w:rFonts w:ascii="Times New Roman" w:eastAsia="Times New Roman" w:hAnsi="Times New Roman" w:cs="Times New Roman"/>
                <w:lang w:val="uk-UA"/>
              </w:rPr>
              <w:t>ідстані по автомобільним шляхам від в’їзних воріт, виробничої бази Замовника</w:t>
            </w:r>
            <w:r w:rsidRPr="005F6623">
              <w:rPr>
                <w:rFonts w:ascii="Times New Roman" w:eastAsia="Times New Roman" w:hAnsi="Times New Roman" w:cs="Times New Roman"/>
                <w:lang w:val="uk-UA"/>
              </w:rPr>
              <w:t>, розташован</w:t>
            </w:r>
            <w:r>
              <w:rPr>
                <w:rFonts w:ascii="Times New Roman" w:eastAsia="Times New Roman" w:hAnsi="Times New Roman" w:cs="Times New Roman"/>
                <w:lang w:val="uk-UA"/>
              </w:rPr>
              <w:t>ої</w:t>
            </w:r>
            <w:r w:rsidRPr="005F6623">
              <w:rPr>
                <w:rFonts w:ascii="Times New Roman" w:eastAsia="Times New Roman" w:hAnsi="Times New Roman" w:cs="Times New Roman"/>
                <w:lang w:val="uk-UA"/>
              </w:rPr>
              <w:t xml:space="preserve"> за адресою:</w:t>
            </w:r>
            <w:r>
              <w:rPr>
                <w:rFonts w:ascii="Times New Roman" w:eastAsia="Times New Roman" w:hAnsi="Times New Roman" w:cs="Times New Roman"/>
                <w:lang w:val="uk-UA"/>
              </w:rPr>
              <w:t xml:space="preserve">11500, Житомирська область, вул. Сергія </w:t>
            </w:r>
            <w:proofErr w:type="spellStart"/>
            <w:r>
              <w:rPr>
                <w:rFonts w:ascii="Times New Roman" w:eastAsia="Times New Roman" w:hAnsi="Times New Roman" w:cs="Times New Roman"/>
                <w:lang w:val="uk-UA"/>
              </w:rPr>
              <w:t>Кемського</w:t>
            </w:r>
            <w:proofErr w:type="spellEnd"/>
            <w:r>
              <w:rPr>
                <w:rFonts w:ascii="Times New Roman" w:eastAsia="Times New Roman" w:hAnsi="Times New Roman" w:cs="Times New Roman"/>
                <w:lang w:val="uk-UA"/>
              </w:rPr>
              <w:t>, 76а.</w:t>
            </w:r>
          </w:p>
          <w:p w:rsidR="00F9167F" w:rsidRDefault="00F9167F" w:rsidP="00F8725F">
            <w:pPr>
              <w:pStyle w:val="Standard"/>
              <w:numPr>
                <w:ilvl w:val="0"/>
                <w:numId w:val="6"/>
              </w:numPr>
              <w:ind w:left="0" w:firstLine="460"/>
              <w:jc w:val="both"/>
              <w:rPr>
                <w:rFonts w:ascii="Times New Roman" w:eastAsia="Times New Roman" w:hAnsi="Times New Roman" w:cs="Times New Roman"/>
                <w:lang w:val="uk-UA"/>
              </w:rPr>
            </w:pPr>
            <w:r w:rsidRPr="001B5E37">
              <w:rPr>
                <w:rFonts w:ascii="Times New Roman" w:hAnsi="Times New Roman"/>
                <w:shd w:val="solid" w:color="FFFFFF" w:fill="FFFFFF"/>
                <w:lang w:val="uk-UA"/>
              </w:rPr>
              <w:t>У разі наявності інформації, що передбачена в статті 64-1 із змінами, внесеними згідно із Законом №198-</w:t>
            </w:r>
            <w:r>
              <w:rPr>
                <w:rFonts w:ascii="Times New Roman" w:hAnsi="Times New Roman"/>
                <w:shd w:val="solid" w:color="FFFFFF" w:fill="FFFFFF"/>
              </w:rPr>
              <w:t>VIII</w:t>
            </w:r>
            <w:r w:rsidRPr="001B5E37">
              <w:rPr>
                <w:rFonts w:ascii="Times New Roman" w:hAnsi="Times New Roman"/>
                <w:shd w:val="solid" w:color="FFFFFF" w:fill="FFFFFF"/>
                <w:lang w:val="uk-UA"/>
              </w:rPr>
              <w:t xml:space="preserve"> від 12.02.2015 </w:t>
            </w:r>
            <w:proofErr w:type="spellStart"/>
            <w:r w:rsidRPr="001B5E37">
              <w:rPr>
                <w:rFonts w:ascii="Times New Roman" w:hAnsi="Times New Roman"/>
                <w:shd w:val="solid" w:color="FFFFFF" w:fill="FFFFFF"/>
                <w:lang w:val="uk-UA"/>
              </w:rPr>
              <w:t>року-</w:t>
            </w:r>
            <w:proofErr w:type="spellEnd"/>
            <w:r w:rsidRPr="001B5E37">
              <w:rPr>
                <w:rFonts w:ascii="Times New Roman" w:hAnsi="Times New Roman"/>
                <w:shd w:val="solid" w:color="FFFFFF" w:fill="FFFFFF"/>
                <w:lang w:val="uk-UA"/>
              </w:rPr>
              <w:t xml:space="preserve"> учасник додатково повідомляє замовника  про наявність   або відсутність такої інформації у вигляді довідки</w:t>
            </w:r>
          </w:p>
          <w:p w:rsidR="00F9167F" w:rsidRPr="00FF05D3" w:rsidRDefault="00F9167F" w:rsidP="00F8725F">
            <w:pPr>
              <w:pStyle w:val="Standard"/>
              <w:ind w:firstLine="708"/>
              <w:jc w:val="both"/>
              <w:rPr>
                <w:rFonts w:ascii="Times New Roman" w:hAnsi="Times New Roman" w:cs="Times New Roman"/>
                <w:lang w:val="ru-RU"/>
              </w:rPr>
            </w:pPr>
            <w:r w:rsidRPr="003149DF">
              <w:rPr>
                <w:rFonts w:ascii="Times New Roman" w:eastAsia="Times New Roman" w:hAnsi="Times New Roman" w:cs="Times New Roman"/>
                <w:lang w:val="uk-UA"/>
              </w:rPr>
              <w:t xml:space="preserve"> </w:t>
            </w:r>
            <w:r>
              <w:rPr>
                <w:rFonts w:ascii="Times New Roman" w:hAnsi="Times New Roman" w:cs="Times New Roman"/>
                <w:lang w:val="uk-UA"/>
              </w:rPr>
              <w:t xml:space="preserve">3. </w:t>
            </w:r>
            <w:r w:rsidRPr="00FF05D3">
              <w:rPr>
                <w:rFonts w:ascii="Times New Roman" w:hAnsi="Times New Roman" w:cs="Times New Roman"/>
                <w:lang w:val="uk-UA"/>
              </w:rPr>
              <w:t xml:space="preserve"> Нафтопродукти, які Учасник планує відпускати Замовнику повинні відповідати діючим державним стандартам, технічним умовам та чинному законодавству щодо показників якості такого виду товару.</w:t>
            </w:r>
          </w:p>
          <w:p w:rsidR="00F9167F" w:rsidRPr="009C6559" w:rsidRDefault="00F9167F" w:rsidP="00F8725F">
            <w:pPr>
              <w:pStyle w:val="Standard"/>
              <w:ind w:firstLine="709"/>
              <w:jc w:val="both"/>
              <w:rPr>
                <w:rFonts w:ascii="Times New Roman" w:hAnsi="Times New Roman" w:cs="Times New Roman"/>
                <w:color w:val="auto"/>
                <w:lang w:val="uk-UA"/>
              </w:rPr>
            </w:pPr>
            <w:r>
              <w:rPr>
                <w:rFonts w:ascii="Times New Roman" w:hAnsi="Times New Roman" w:cs="Times New Roman"/>
                <w:lang w:val="ru-RU"/>
              </w:rPr>
              <w:t>4</w:t>
            </w:r>
            <w:r w:rsidRPr="00FF05D3">
              <w:rPr>
                <w:rFonts w:ascii="Times New Roman" w:hAnsi="Times New Roman" w:cs="Times New Roman"/>
                <w:lang w:val="uk-UA"/>
              </w:rPr>
              <w:t xml:space="preserve">. </w:t>
            </w:r>
            <w:r w:rsidRPr="003149DF">
              <w:rPr>
                <w:rFonts w:ascii="Times New Roman" w:hAnsi="Times New Roman" w:cs="Times New Roman"/>
                <w:lang w:val="uk-UA"/>
              </w:rPr>
              <w:t>Талони повинні бути номіналом 10, 15, 20</w:t>
            </w:r>
            <w:r>
              <w:rPr>
                <w:rFonts w:ascii="Times New Roman" w:hAnsi="Times New Roman" w:cs="Times New Roman"/>
                <w:lang w:val="uk-UA"/>
              </w:rPr>
              <w:t>,30,40</w:t>
            </w:r>
            <w:r w:rsidRPr="003149DF">
              <w:rPr>
                <w:rFonts w:ascii="Times New Roman" w:hAnsi="Times New Roman" w:cs="Times New Roman"/>
                <w:lang w:val="uk-UA"/>
              </w:rPr>
              <w:t xml:space="preserve">   літрів</w:t>
            </w:r>
            <w:r>
              <w:rPr>
                <w:rFonts w:ascii="Times New Roman" w:hAnsi="Times New Roman" w:cs="Times New Roman"/>
                <w:lang w:val="uk-UA"/>
              </w:rPr>
              <w:t xml:space="preserve">  або паливні картки</w:t>
            </w:r>
            <w:r w:rsidRPr="003149DF">
              <w:rPr>
                <w:rFonts w:ascii="Times New Roman" w:hAnsi="Times New Roman" w:cs="Times New Roman"/>
                <w:lang w:val="uk-UA"/>
              </w:rPr>
              <w:t>, мати термін дії не менше 1</w:t>
            </w:r>
            <w:r w:rsidRPr="009C6559">
              <w:rPr>
                <w:rFonts w:ascii="Times New Roman" w:hAnsi="Times New Roman" w:cs="Times New Roman"/>
                <w:color w:val="auto"/>
                <w:lang w:val="uk-UA"/>
              </w:rPr>
              <w:t>,5 року з моменту їх отримання та гарантованим продовженням їх терміну до трьох років. При виявленні Покупцем дефектів талонів, карток будь-чого іншого, що може якимось чином вплинути на можливість отримання  товару – Постачальник повинен змінити  талони в асортименті та кількості вказаній в письмовій заявці Покупця протягом п'яти робочих днів.</w:t>
            </w:r>
          </w:p>
          <w:p w:rsidR="00F9167F" w:rsidRPr="009C6559" w:rsidRDefault="00F9167F" w:rsidP="00F8725F">
            <w:pPr>
              <w:ind w:firstLine="568"/>
              <w:jc w:val="both"/>
              <w:rPr>
                <w:rFonts w:ascii="Times New Roman" w:eastAsia="Times New Roman" w:hAnsi="Times New Roman"/>
                <w:sz w:val="24"/>
                <w:szCs w:val="24"/>
                <w:lang w:eastAsia="ru-RU"/>
              </w:rPr>
            </w:pPr>
            <w:r w:rsidRPr="009C6559">
              <w:rPr>
                <w:rFonts w:ascii="Times New Roman" w:hAnsi="Times New Roman"/>
                <w:sz w:val="24"/>
                <w:szCs w:val="24"/>
              </w:rPr>
              <w:t xml:space="preserve">5. У складі пропозиції учасник надає </w:t>
            </w:r>
            <w:r w:rsidRPr="009C6559">
              <w:rPr>
                <w:rFonts w:ascii="Times New Roman" w:eastAsia="Times New Roman" w:hAnsi="Times New Roman"/>
                <w:sz w:val="24"/>
                <w:szCs w:val="24"/>
                <w:lang w:eastAsia="ru-RU"/>
              </w:rPr>
              <w:t xml:space="preserve"> Сертифікат системи управління якістю, виданий на ім'я учасника, стосовно оптової торгівлі твердим, рідким, газоподібним паливом і подібними продуктами; діяльність посередників у </w:t>
            </w:r>
            <w:r w:rsidRPr="009C6559">
              <w:rPr>
                <w:rFonts w:ascii="Times New Roman" w:eastAsia="Times New Roman" w:hAnsi="Times New Roman"/>
                <w:sz w:val="24"/>
                <w:szCs w:val="24"/>
                <w:lang w:eastAsia="ru-RU"/>
              </w:rPr>
              <w:lastRenderedPageBreak/>
              <w:t xml:space="preserve">торгівлі паливом, зокрема посередництва у торгівлі талонами на пальне та у торгівлі паливом </w:t>
            </w:r>
            <w:proofErr w:type="spellStart"/>
            <w:r w:rsidRPr="009C6559">
              <w:rPr>
                <w:rFonts w:ascii="Times New Roman" w:eastAsia="Times New Roman" w:hAnsi="Times New Roman"/>
                <w:sz w:val="24"/>
                <w:szCs w:val="24"/>
                <w:lang w:eastAsia="ru-RU"/>
              </w:rPr>
              <w:t>бензовозними</w:t>
            </w:r>
            <w:proofErr w:type="spellEnd"/>
            <w:r w:rsidRPr="009C6559">
              <w:rPr>
                <w:rFonts w:ascii="Times New Roman" w:eastAsia="Times New Roman" w:hAnsi="Times New Roman"/>
                <w:sz w:val="24"/>
                <w:szCs w:val="24"/>
                <w:lang w:eastAsia="ru-RU"/>
              </w:rPr>
              <w:t xml:space="preserve"> нормами, виданий акредитованим Національним агентством з акредитації України органом сертифікації відповідно до вимог сфери акредитації, зокрема ДСТУ EN ISO 9001:2018 (EN ISO 9001:2015, IDT; ISO 9001:2015, IDT). Сертифікат повинен бути</w:t>
            </w:r>
            <w:r>
              <w:rPr>
                <w:rFonts w:ascii="Times New Roman" w:eastAsia="Times New Roman" w:hAnsi="Times New Roman"/>
                <w:sz w:val="24"/>
                <w:szCs w:val="24"/>
                <w:lang w:eastAsia="ru-RU"/>
              </w:rPr>
              <w:t xml:space="preserve">   </w:t>
            </w:r>
            <w:bookmarkStart w:id="29" w:name="_GoBack"/>
            <w:bookmarkEnd w:id="29"/>
            <w:r w:rsidRPr="009C6559">
              <w:rPr>
                <w:rFonts w:ascii="Times New Roman" w:eastAsia="Times New Roman" w:hAnsi="Times New Roman"/>
                <w:sz w:val="24"/>
                <w:szCs w:val="24"/>
                <w:lang w:eastAsia="ru-RU"/>
              </w:rPr>
              <w:t>видано не раніше 2022 року. Додатково учасник надає чинний договір з органом сертифікації</w:t>
            </w:r>
            <w:r w:rsidRPr="009C6559">
              <w:rPr>
                <w:rFonts w:ascii="Times New Roman" w:hAnsi="Times New Roman"/>
                <w:sz w:val="24"/>
                <w:szCs w:val="24"/>
              </w:rPr>
              <w:t xml:space="preserve"> та атестат про акредитацію органу з сертифікації разом з додатками</w:t>
            </w:r>
            <w:r w:rsidRPr="009C6559">
              <w:rPr>
                <w:rFonts w:ascii="Times New Roman" w:eastAsia="Times New Roman" w:hAnsi="Times New Roman"/>
                <w:sz w:val="24"/>
                <w:szCs w:val="24"/>
                <w:lang w:eastAsia="ru-RU"/>
              </w:rPr>
              <w:t>, який видав зазначений сертифікат, та атестат про акредитацію органу сертифікації разом з додатками</w:t>
            </w:r>
          </w:p>
          <w:p w:rsidR="00F9167F" w:rsidRPr="009C6559" w:rsidRDefault="00F9167F" w:rsidP="00F8725F">
            <w:pPr>
              <w:pStyle w:val="Standard"/>
              <w:jc w:val="both"/>
              <w:rPr>
                <w:rFonts w:ascii="Times New Roman" w:hAnsi="Times New Roman" w:cs="Times New Roman"/>
                <w:color w:val="auto"/>
                <w:lang w:val="ru-RU"/>
              </w:rPr>
            </w:pPr>
            <w:r w:rsidRPr="009C6559">
              <w:rPr>
                <w:rFonts w:ascii="Times New Roman" w:hAnsi="Times New Roman" w:cs="Times New Roman"/>
                <w:color w:val="auto"/>
                <w:lang w:val="uk-UA"/>
              </w:rPr>
              <w:t xml:space="preserve">  </w:t>
            </w:r>
            <w:r w:rsidRPr="009C6559">
              <w:rPr>
                <w:rFonts w:ascii="Times New Roman" w:hAnsi="Times New Roman" w:cs="Times New Roman"/>
                <w:color w:val="auto"/>
                <w:lang w:val="ru-RU"/>
              </w:rPr>
              <w:t xml:space="preserve">У </w:t>
            </w:r>
            <w:proofErr w:type="spellStart"/>
            <w:r w:rsidRPr="009C6559">
              <w:rPr>
                <w:rFonts w:ascii="Times New Roman" w:hAnsi="Times New Roman" w:cs="Times New Roman"/>
                <w:color w:val="auto"/>
                <w:lang w:val="ru-RU"/>
              </w:rPr>
              <w:t>складі</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пропозиції</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учасника</w:t>
            </w:r>
            <w:proofErr w:type="spellEnd"/>
            <w:r w:rsidRPr="009C6559">
              <w:rPr>
                <w:rFonts w:ascii="Times New Roman" w:hAnsi="Times New Roman" w:cs="Times New Roman"/>
                <w:color w:val="auto"/>
                <w:lang w:val="ru-RU"/>
              </w:rPr>
              <w:t xml:space="preserve">, на </w:t>
            </w:r>
            <w:proofErr w:type="spellStart"/>
            <w:proofErr w:type="gramStart"/>
            <w:r w:rsidRPr="009C6559">
              <w:rPr>
                <w:rFonts w:ascii="Times New Roman" w:hAnsi="Times New Roman" w:cs="Times New Roman"/>
                <w:color w:val="auto"/>
                <w:lang w:val="ru-RU"/>
              </w:rPr>
              <w:t>п</w:t>
            </w:r>
            <w:proofErr w:type="gramEnd"/>
            <w:r w:rsidRPr="009C6559">
              <w:rPr>
                <w:rFonts w:ascii="Times New Roman" w:hAnsi="Times New Roman" w:cs="Times New Roman"/>
                <w:color w:val="auto"/>
                <w:lang w:val="ru-RU"/>
              </w:rPr>
              <w:t>ідтвердження</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дійсності</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сертифікату</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надається</w:t>
            </w:r>
            <w:proofErr w:type="spellEnd"/>
            <w:r w:rsidRPr="009C6559">
              <w:rPr>
                <w:rFonts w:ascii="Times New Roman" w:hAnsi="Times New Roman" w:cs="Times New Roman"/>
                <w:color w:val="auto"/>
                <w:lang w:val="ru-RU"/>
              </w:rPr>
              <w:t xml:space="preserve"> лист </w:t>
            </w:r>
            <w:proofErr w:type="spellStart"/>
            <w:r w:rsidRPr="009C6559">
              <w:rPr>
                <w:rFonts w:ascii="Times New Roman" w:hAnsi="Times New Roman" w:cs="Times New Roman"/>
                <w:color w:val="auto"/>
                <w:lang w:val="ru-RU"/>
              </w:rPr>
              <w:t>від</w:t>
            </w:r>
            <w:proofErr w:type="spellEnd"/>
            <w:r w:rsidRPr="009C6559">
              <w:rPr>
                <w:rFonts w:ascii="Times New Roman" w:hAnsi="Times New Roman" w:cs="Times New Roman"/>
                <w:color w:val="auto"/>
                <w:lang w:val="ru-RU"/>
              </w:rPr>
              <w:t xml:space="preserve"> органу </w:t>
            </w:r>
            <w:proofErr w:type="spellStart"/>
            <w:r w:rsidRPr="009C6559">
              <w:rPr>
                <w:rFonts w:ascii="Times New Roman" w:hAnsi="Times New Roman" w:cs="Times New Roman"/>
                <w:color w:val="auto"/>
                <w:lang w:val="ru-RU"/>
              </w:rPr>
              <w:t>з</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сертифікації</w:t>
            </w:r>
            <w:proofErr w:type="spellEnd"/>
            <w:r w:rsidRPr="009C6559">
              <w:rPr>
                <w:rFonts w:ascii="Times New Roman" w:hAnsi="Times New Roman" w:cs="Times New Roman"/>
                <w:color w:val="auto"/>
                <w:lang w:val="ru-RU"/>
              </w:rPr>
              <w:t xml:space="preserve"> про </w:t>
            </w:r>
            <w:proofErr w:type="spellStart"/>
            <w:r w:rsidRPr="009C6559">
              <w:rPr>
                <w:rFonts w:ascii="Times New Roman" w:hAnsi="Times New Roman" w:cs="Times New Roman"/>
                <w:color w:val="auto"/>
                <w:lang w:val="ru-RU"/>
              </w:rPr>
              <w:t>отримання</w:t>
            </w:r>
            <w:proofErr w:type="spellEnd"/>
            <w:r w:rsidRPr="009C6559">
              <w:rPr>
                <w:rFonts w:ascii="Times New Roman" w:hAnsi="Times New Roman" w:cs="Times New Roman"/>
                <w:color w:val="auto"/>
                <w:lang w:val="ru-RU"/>
              </w:rPr>
              <w:t xml:space="preserve"> </w:t>
            </w:r>
            <w:proofErr w:type="spellStart"/>
            <w:r w:rsidRPr="009C6559">
              <w:rPr>
                <w:rFonts w:ascii="Times New Roman" w:hAnsi="Times New Roman" w:cs="Times New Roman"/>
                <w:color w:val="auto"/>
                <w:lang w:val="ru-RU"/>
              </w:rPr>
              <w:t>учасником</w:t>
            </w:r>
            <w:proofErr w:type="spellEnd"/>
            <w:r w:rsidRPr="009C6559">
              <w:rPr>
                <w:rFonts w:ascii="Times New Roman" w:hAnsi="Times New Roman" w:cs="Times New Roman"/>
                <w:color w:val="auto"/>
                <w:lang w:val="ru-RU"/>
              </w:rPr>
              <w:t xml:space="preserve"> такого </w:t>
            </w:r>
            <w:proofErr w:type="spellStart"/>
            <w:r w:rsidRPr="009C6559">
              <w:rPr>
                <w:rFonts w:ascii="Times New Roman" w:hAnsi="Times New Roman" w:cs="Times New Roman"/>
                <w:color w:val="auto"/>
                <w:lang w:val="ru-RU"/>
              </w:rPr>
              <w:t>сертифікату</w:t>
            </w:r>
            <w:proofErr w:type="spellEnd"/>
          </w:p>
          <w:p w:rsidR="00F9167F" w:rsidRPr="009C6559" w:rsidRDefault="00F9167F" w:rsidP="00F8725F">
            <w:pPr>
              <w:ind w:firstLine="706"/>
              <w:jc w:val="both"/>
              <w:rPr>
                <w:rFonts w:ascii="Times New Roman" w:hAnsi="Times New Roman"/>
                <w:sz w:val="24"/>
                <w:szCs w:val="24"/>
              </w:rPr>
            </w:pPr>
            <w:r w:rsidRPr="009C6559">
              <w:rPr>
                <w:rFonts w:ascii="Times New Roman" w:hAnsi="Times New Roman"/>
                <w:bCs/>
                <w:sz w:val="24"/>
                <w:szCs w:val="24"/>
              </w:rPr>
              <w:t xml:space="preserve">6.  </w:t>
            </w:r>
            <w:r w:rsidRPr="009C6559">
              <w:rPr>
                <w:rFonts w:ascii="Times New Roman" w:hAnsi="Times New Roman"/>
                <w:sz w:val="24"/>
                <w:szCs w:val="24"/>
                <w:shd w:val="clear" w:color="auto" w:fill="FFFFFF"/>
              </w:rPr>
              <w:t>Обов’язковою умовою є наявність у Учасника чинного договору у сфері поводження з небезпечними відходами (стосовно нафтопродуктів).</w:t>
            </w:r>
          </w:p>
          <w:p w:rsidR="00F9167F" w:rsidRPr="009C6559" w:rsidRDefault="00F9167F" w:rsidP="00F8725F">
            <w:pPr>
              <w:ind w:firstLine="706"/>
              <w:jc w:val="both"/>
              <w:rPr>
                <w:rFonts w:ascii="Times New Roman" w:eastAsia="Times New Roman" w:hAnsi="Times New Roman"/>
                <w:sz w:val="24"/>
                <w:szCs w:val="24"/>
              </w:rPr>
            </w:pPr>
            <w:r w:rsidRPr="009C6559">
              <w:rPr>
                <w:rFonts w:ascii="Times New Roman" w:hAnsi="Times New Roman"/>
                <w:sz w:val="24"/>
                <w:szCs w:val="24"/>
                <w:shd w:val="clear" w:color="auto" w:fill="FFFFFF"/>
              </w:rPr>
              <w:t xml:space="preserve">7. </w:t>
            </w:r>
            <w:r w:rsidRPr="009C6559">
              <w:rPr>
                <w:rFonts w:ascii="Times New Roman" w:eastAsia="Times New Roman" w:hAnsi="Times New Roman"/>
                <w:sz w:val="24"/>
                <w:szCs w:val="24"/>
              </w:rPr>
              <w:t xml:space="preserve"> Учасники процедури закупівлі, на підтвердження того, що пропонований ними товар за своїми характеристиками відповідає вимогам ДСТУ – заповнити таблицю з фактичними показниками якості, надана інформація повинна підтверджуватись </w:t>
            </w:r>
            <w:r w:rsidRPr="009C6559">
              <w:rPr>
                <w:rFonts w:ascii="Times New Roman" w:hAnsi="Times New Roman"/>
                <w:sz w:val="24"/>
                <w:szCs w:val="24"/>
              </w:rPr>
              <w:t>копіями чинних паспортів якості</w:t>
            </w:r>
            <w:r w:rsidRPr="009C6559">
              <w:rPr>
                <w:rFonts w:ascii="Times New Roman" w:eastAsia="Times New Roman" w:hAnsi="Times New Roman"/>
                <w:sz w:val="24"/>
                <w:szCs w:val="24"/>
              </w:rPr>
              <w:t>:</w:t>
            </w:r>
          </w:p>
          <w:tbl>
            <w:tblPr>
              <w:tblStyle w:val="a3"/>
              <w:tblW w:w="5133" w:type="dxa"/>
              <w:tblLayout w:type="fixed"/>
              <w:tblLook w:val="04A0"/>
            </w:tblPr>
            <w:tblGrid>
              <w:gridCol w:w="3290"/>
              <w:gridCol w:w="1843"/>
            </w:tblGrid>
            <w:tr w:rsidR="00F9167F" w:rsidTr="00F8725F">
              <w:tc>
                <w:tcPr>
                  <w:tcW w:w="5133" w:type="dxa"/>
                  <w:gridSpan w:val="2"/>
                </w:tcPr>
                <w:p w:rsidR="00F9167F" w:rsidRPr="008C02EB" w:rsidRDefault="00F9167F" w:rsidP="00F8725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БЕНЗИН А-95</w:t>
                  </w: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Показник</w:t>
                  </w:r>
                </w:p>
              </w:tc>
              <w:tc>
                <w:tcPr>
                  <w:tcW w:w="1843"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 випробувань товару який пропонує Учасник</w:t>
                  </w:r>
                </w:p>
              </w:tc>
            </w:tr>
            <w:tr w:rsidR="00F9167F" w:rsidTr="00F8725F">
              <w:tc>
                <w:tcPr>
                  <w:tcW w:w="3290"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Густина при температурі 15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Октанове число за дослідницьким методом (</w:t>
                  </w:r>
                  <w:r>
                    <w:rPr>
                      <w:rFonts w:ascii="Times New Roman" w:eastAsia="Times New Roman" w:hAnsi="Times New Roman"/>
                      <w:color w:val="000000"/>
                      <w:sz w:val="24"/>
                      <w:szCs w:val="24"/>
                      <w:lang w:val="en-US"/>
                    </w:rPr>
                    <w:t>RON</w:t>
                  </w:r>
                  <w:r>
                    <w:rPr>
                      <w:rFonts w:ascii="Times New Roman" w:eastAsia="Times New Roman" w:hAnsi="Times New Roman"/>
                      <w:color w:val="000000"/>
                      <w:sz w:val="24"/>
                      <w:szCs w:val="24"/>
                    </w:rPr>
                    <w:t>)</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Октанове число за моторним методом (</w:t>
                  </w:r>
                  <w:r>
                    <w:rPr>
                      <w:rFonts w:ascii="Times New Roman" w:eastAsia="Times New Roman" w:hAnsi="Times New Roman"/>
                      <w:color w:val="000000"/>
                      <w:sz w:val="24"/>
                      <w:szCs w:val="24"/>
                      <w:lang w:val="en-US"/>
                    </w:rPr>
                    <w:t>MON</w:t>
                  </w:r>
                  <w:r w:rsidRPr="008C02EB">
                    <w:rPr>
                      <w:rFonts w:ascii="Times New Roman" w:eastAsia="Times New Roman" w:hAnsi="Times New Roman"/>
                      <w:color w:val="000000"/>
                      <w:sz w:val="24"/>
                      <w:szCs w:val="24"/>
                    </w:rPr>
                    <w:t>)</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Випаровується при температурі до  70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r>
                    <w:rPr>
                      <w:rFonts w:ascii="Times New Roman" w:eastAsia="Times New Roman" w:hAnsi="Times New Roman"/>
                      <w:color w:val="000000"/>
                      <w:sz w:val="24"/>
                      <w:szCs w:val="24"/>
                    </w:rPr>
                    <w:t xml:space="preserve"> (Е70)</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Випаровується при температурі до  100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r>
                    <w:rPr>
                      <w:rFonts w:ascii="Times New Roman" w:eastAsia="Times New Roman" w:hAnsi="Times New Roman"/>
                      <w:color w:val="000000"/>
                      <w:sz w:val="24"/>
                      <w:szCs w:val="24"/>
                    </w:rPr>
                    <w:t xml:space="preserve"> (Е100)</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Випаровується при температурі до  150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r>
                    <w:rPr>
                      <w:rFonts w:ascii="Times New Roman" w:eastAsia="Times New Roman" w:hAnsi="Times New Roman"/>
                      <w:color w:val="000000"/>
                      <w:sz w:val="24"/>
                      <w:szCs w:val="24"/>
                    </w:rPr>
                    <w:t xml:space="preserve"> (Е150)</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8C02EB" w:rsidRDefault="00F9167F" w:rsidP="00F8725F">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Почасток</w:t>
                  </w:r>
                  <w:proofErr w:type="spellEnd"/>
                  <w:r>
                    <w:rPr>
                      <w:rFonts w:ascii="Times New Roman" w:eastAsia="Times New Roman" w:hAnsi="Times New Roman"/>
                      <w:color w:val="000000"/>
                      <w:sz w:val="24"/>
                      <w:szCs w:val="24"/>
                    </w:rPr>
                    <w:t xml:space="preserve"> дистиляції</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8C02EB" w:rsidRDefault="00F9167F" w:rsidP="00F8725F">
                  <w:pPr>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Кінцева температура кипіння (</w:t>
                  </w:r>
                  <w:r>
                    <w:rPr>
                      <w:rFonts w:ascii="Times New Roman" w:eastAsia="Times New Roman" w:hAnsi="Times New Roman"/>
                      <w:color w:val="000000"/>
                      <w:sz w:val="24"/>
                      <w:szCs w:val="24"/>
                      <w:lang w:val="en-US"/>
                    </w:rPr>
                    <w:t>FBP)</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9D43B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Залишок після дистиляції</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9D43B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Тиск пари, </w:t>
                  </w:r>
                  <w:r>
                    <w:rPr>
                      <w:rFonts w:ascii="Times New Roman" w:eastAsia="Times New Roman" w:hAnsi="Times New Roman"/>
                      <w:color w:val="000000"/>
                      <w:sz w:val="24"/>
                      <w:szCs w:val="24"/>
                      <w:lang w:val="en-US"/>
                    </w:rPr>
                    <w:t>VP</w:t>
                  </w:r>
                  <w:r w:rsidRPr="009D43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метод </w:t>
                  </w:r>
                  <w:r>
                    <w:rPr>
                      <w:rFonts w:ascii="Times New Roman" w:eastAsia="Times New Roman" w:hAnsi="Times New Roman"/>
                      <w:color w:val="000000"/>
                      <w:sz w:val="24"/>
                      <w:szCs w:val="24"/>
                      <w:lang w:val="en-US"/>
                    </w:rPr>
                    <w:t>DVPE</w:t>
                  </w:r>
                  <w:r w:rsidRPr="009D43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при температурі 38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Свинцю</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Індекс </w:t>
                  </w:r>
                  <w:proofErr w:type="spellStart"/>
                  <w:r>
                    <w:rPr>
                      <w:rFonts w:ascii="Times New Roman" w:eastAsia="Times New Roman" w:hAnsi="Times New Roman"/>
                      <w:color w:val="000000"/>
                      <w:sz w:val="24"/>
                      <w:szCs w:val="24"/>
                    </w:rPr>
                    <w:t>волатильності</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фактичних смол</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Індукційний період</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Вміст сірки</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бензолу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Дія корозії на мідь (3 год.) при температурі 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CB6F46"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Вигляд</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метанолу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бензолу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ізопропилового</w:t>
                  </w:r>
                  <w:proofErr w:type="spellEnd"/>
                  <w:r>
                    <w:rPr>
                      <w:rFonts w:ascii="Times New Roman" w:eastAsia="Times New Roman" w:hAnsi="Times New Roman"/>
                      <w:color w:val="000000"/>
                      <w:sz w:val="24"/>
                      <w:szCs w:val="24"/>
                    </w:rPr>
                    <w:t xml:space="preserve"> спирту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ізобутилового</w:t>
                  </w:r>
                  <w:proofErr w:type="spellEnd"/>
                  <w:r>
                    <w:rPr>
                      <w:rFonts w:ascii="Times New Roman" w:eastAsia="Times New Roman" w:hAnsi="Times New Roman"/>
                      <w:color w:val="000000"/>
                      <w:sz w:val="24"/>
                      <w:szCs w:val="24"/>
                    </w:rPr>
                    <w:t xml:space="preserve"> спирту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трет-бутилового</w:t>
                  </w:r>
                  <w:proofErr w:type="spellEnd"/>
                  <w:r>
                    <w:rPr>
                      <w:rFonts w:ascii="Times New Roman" w:eastAsia="Times New Roman" w:hAnsi="Times New Roman"/>
                      <w:color w:val="000000"/>
                      <w:sz w:val="24"/>
                      <w:szCs w:val="24"/>
                    </w:rPr>
                    <w:t xml:space="preserve"> спирту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інших кисневих сполук</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вуглеводнів типу </w:t>
                  </w:r>
                  <w:proofErr w:type="spellStart"/>
                  <w:r>
                    <w:rPr>
                      <w:rFonts w:ascii="Times New Roman" w:eastAsia="Times New Roman" w:hAnsi="Times New Roman"/>
                      <w:color w:val="000000"/>
                      <w:sz w:val="24"/>
                      <w:szCs w:val="24"/>
                    </w:rPr>
                    <w:t>олефінів</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ароматичних вуглеводнів</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кисню</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мангану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5133" w:type="dxa"/>
                  <w:gridSpan w:val="2"/>
                </w:tcPr>
                <w:p w:rsidR="00F9167F" w:rsidRPr="00CB6F46" w:rsidRDefault="00F9167F" w:rsidP="00F8725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ДИЗЕЛЬНЕ ПАЛИВО</w:t>
                  </w: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Густина при </w:t>
                  </w:r>
                  <w:proofErr w:type="spellStart"/>
                  <w:r>
                    <w:rPr>
                      <w:rFonts w:ascii="Times New Roman" w:eastAsia="Times New Roman" w:hAnsi="Times New Roman"/>
                      <w:color w:val="000000"/>
                      <w:sz w:val="24"/>
                      <w:szCs w:val="24"/>
                    </w:rPr>
                    <w:t>темперетурі</w:t>
                  </w:r>
                  <w:proofErr w:type="spellEnd"/>
                  <w:r>
                    <w:rPr>
                      <w:rFonts w:ascii="Times New Roman" w:eastAsia="Times New Roman" w:hAnsi="Times New Roman"/>
                      <w:color w:val="000000"/>
                      <w:sz w:val="24"/>
                      <w:szCs w:val="24"/>
                    </w:rPr>
                    <w:t xml:space="preserve"> 15</w:t>
                  </w:r>
                  <w:r w:rsidRPr="008C02EB">
                    <w:rPr>
                      <w:rFonts w:ascii="Times New Roman" w:eastAsia="Times New Roman" w:hAnsi="Times New Roman"/>
                      <w:color w:val="000000"/>
                      <w:vertAlign w:val="superscript"/>
                    </w:rPr>
                    <w:t xml:space="preserve">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Цетанове</w:t>
                  </w:r>
                  <w:proofErr w:type="spellEnd"/>
                  <w:r>
                    <w:rPr>
                      <w:rFonts w:ascii="Times New Roman" w:eastAsia="Times New Roman" w:hAnsi="Times New Roman"/>
                      <w:color w:val="000000"/>
                      <w:sz w:val="24"/>
                      <w:szCs w:val="24"/>
                    </w:rPr>
                    <w:t xml:space="preserve"> число</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Цетановий</w:t>
                  </w:r>
                  <w:proofErr w:type="spellEnd"/>
                  <w:r>
                    <w:rPr>
                      <w:rFonts w:ascii="Times New Roman" w:eastAsia="Times New Roman" w:hAnsi="Times New Roman"/>
                      <w:color w:val="000000"/>
                      <w:sz w:val="24"/>
                      <w:szCs w:val="24"/>
                    </w:rPr>
                    <w:t xml:space="preserve"> індекс</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Дистилюється при температурі до 250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Дистилюється при температурі до 350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CB6F46" w:rsidRDefault="00F9167F" w:rsidP="00F8725F">
                  <w:pPr>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95% (</w:t>
                  </w:r>
                  <w:r>
                    <w:rPr>
                      <w:rFonts w:ascii="Times New Roman" w:eastAsia="Times New Roman" w:hAnsi="Times New Roman"/>
                      <w:color w:val="000000"/>
                      <w:sz w:val="24"/>
                      <w:szCs w:val="24"/>
                      <w:lang w:val="en-US"/>
                    </w:rPr>
                    <w:t>V/V)</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Кінематична в’язкість при температурі 40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CB6F46"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Температура помутніння</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Температура блокування холодного фільтра</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CB6F46"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Температура спалаху в закритому тиглі</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Залишок після коксування з 10%  залишком дистиляції</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Залишок після спалювання</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загальної сірки</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ё</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Дія корозії на мідь (3 год.) при температурі 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води</w:t>
                  </w:r>
                </w:p>
              </w:tc>
              <w:tc>
                <w:tcPr>
                  <w:tcW w:w="1843" w:type="dxa"/>
                </w:tcPr>
                <w:p w:rsidR="00F9167F" w:rsidRPr="00ED73F7"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твердичх</w:t>
                  </w:r>
                  <w:proofErr w:type="spellEnd"/>
                  <w:r>
                    <w:rPr>
                      <w:rFonts w:ascii="Times New Roman" w:eastAsia="Times New Roman" w:hAnsi="Times New Roman"/>
                      <w:color w:val="000000"/>
                      <w:sz w:val="24"/>
                      <w:szCs w:val="24"/>
                    </w:rPr>
                    <w:t xml:space="preserve"> частинок</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Окислювальна стабільність</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Змащувальна здатність, скоригований діаметр плями зносу при температурі 60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метилових ефірів жирних кислот (</w:t>
                  </w:r>
                  <w:r>
                    <w:rPr>
                      <w:rFonts w:ascii="Times New Roman" w:eastAsia="Times New Roman" w:hAnsi="Times New Roman"/>
                      <w:color w:val="000000"/>
                      <w:sz w:val="24"/>
                      <w:szCs w:val="24"/>
                      <w:lang w:val="en-US"/>
                    </w:rPr>
                    <w:t>FAME</w:t>
                  </w:r>
                  <w:r w:rsidRPr="00ED73F7">
                    <w:rPr>
                      <w:rFonts w:ascii="Times New Roman" w:eastAsia="Times New Roman" w:hAnsi="Times New Roman"/>
                      <w:color w:val="000000"/>
                      <w:sz w:val="24"/>
                      <w:szCs w:val="24"/>
                    </w:rPr>
                    <w:t>)</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мангану</w:t>
                  </w:r>
                </w:p>
              </w:tc>
              <w:tc>
                <w:tcPr>
                  <w:tcW w:w="1843"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290"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води</w:t>
                  </w:r>
                </w:p>
              </w:tc>
              <w:tc>
                <w:tcPr>
                  <w:tcW w:w="1843" w:type="dxa"/>
                </w:tcPr>
                <w:p w:rsidR="00F9167F" w:rsidRDefault="00F9167F" w:rsidP="00F8725F">
                  <w:pPr>
                    <w:jc w:val="both"/>
                    <w:rPr>
                      <w:rFonts w:ascii="Times New Roman" w:eastAsia="Times New Roman" w:hAnsi="Times New Roman"/>
                      <w:color w:val="000000"/>
                      <w:sz w:val="24"/>
                      <w:szCs w:val="24"/>
                    </w:rPr>
                  </w:pPr>
                </w:p>
              </w:tc>
            </w:tr>
          </w:tbl>
          <w:p w:rsidR="00F9167F" w:rsidRPr="009D43BF" w:rsidRDefault="00F9167F" w:rsidP="00F8725F">
            <w:pPr>
              <w:ind w:firstLine="706"/>
              <w:jc w:val="both"/>
              <w:rPr>
                <w:rFonts w:ascii="Times New Roman" w:eastAsia="Times New Roman" w:hAnsi="Times New Roman"/>
                <w:color w:val="000000"/>
                <w:sz w:val="24"/>
                <w:szCs w:val="24"/>
              </w:rPr>
            </w:pPr>
          </w:p>
          <w:p w:rsidR="00F9167F" w:rsidRDefault="00F9167F" w:rsidP="00F8725F">
            <w:pPr>
              <w:jc w:val="right"/>
              <w:rPr>
                <w:rFonts w:ascii="Times New Roman" w:hAnsi="Times New Roman"/>
                <w:b/>
                <w:bCs/>
                <w:sz w:val="24"/>
                <w:szCs w:val="24"/>
              </w:rPr>
            </w:pPr>
          </w:p>
          <w:p w:rsidR="00F9167F" w:rsidRDefault="00F9167F" w:rsidP="00F8725F">
            <w:pPr>
              <w:jc w:val="right"/>
              <w:rPr>
                <w:rFonts w:ascii="Times New Roman" w:hAnsi="Times New Roman"/>
                <w:b/>
                <w:bCs/>
                <w:sz w:val="24"/>
                <w:szCs w:val="24"/>
              </w:rPr>
            </w:pPr>
          </w:p>
          <w:p w:rsidR="00F9167F" w:rsidRPr="00B81462" w:rsidRDefault="00F9167F" w:rsidP="00F8725F">
            <w:pPr>
              <w:pStyle w:val="a8"/>
              <w:ind w:firstLine="460"/>
              <w:jc w:val="both"/>
              <w:rPr>
                <w:rFonts w:ascii="Times New Roman" w:eastAsia="Times New Roman" w:hAnsi="Times New Roman"/>
                <w:sz w:val="24"/>
                <w:szCs w:val="24"/>
                <w:lang w:eastAsia="ru-RU"/>
              </w:rPr>
            </w:pPr>
          </w:p>
        </w:tc>
        <w:tc>
          <w:tcPr>
            <w:tcW w:w="5373" w:type="dxa"/>
          </w:tcPr>
          <w:p w:rsidR="00F9167F" w:rsidRPr="00FF05D3" w:rsidRDefault="00F9167F" w:rsidP="00F8725F">
            <w:pPr>
              <w:jc w:val="right"/>
              <w:rPr>
                <w:rFonts w:ascii="Times New Roman" w:hAnsi="Times New Roman"/>
                <w:b/>
                <w:bCs/>
                <w:sz w:val="24"/>
                <w:szCs w:val="24"/>
              </w:rPr>
            </w:pPr>
          </w:p>
          <w:tbl>
            <w:tblPr>
              <w:tblW w:w="5273" w:type="dxa"/>
              <w:tblLayout w:type="fixed"/>
              <w:tblCellMar>
                <w:left w:w="10" w:type="dxa"/>
                <w:right w:w="10" w:type="dxa"/>
              </w:tblCellMar>
              <w:tblLook w:val="0000"/>
            </w:tblPr>
            <w:tblGrid>
              <w:gridCol w:w="454"/>
              <w:gridCol w:w="1417"/>
              <w:gridCol w:w="2410"/>
              <w:gridCol w:w="992"/>
            </w:tblGrid>
            <w:tr w:rsidR="00F9167F" w:rsidRPr="00FF05D3" w:rsidTr="00F8725F">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ind w:left="-80" w:right="-29"/>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 з/п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Найменування предмета закупівлі</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Технічні та якісні характеристики предмета закупівлі</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Кількість, літри</w:t>
                  </w:r>
                </w:p>
              </w:tc>
            </w:tr>
            <w:tr w:rsidR="00F9167F" w:rsidRPr="00FF05D3" w:rsidTr="00F8725F">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sidRPr="00FF05D3">
                    <w:rPr>
                      <w:rFonts w:ascii="Times New Roman" w:eastAsia="Times New Roman" w:hAnsi="Times New Roman" w:cs="Times New Roman"/>
                      <w:lang w:val="uk-UA"/>
                    </w:rPr>
                    <w:t>Дизельне паливо</w:t>
                  </w:r>
                  <w:r>
                    <w:rPr>
                      <w:rFonts w:ascii="Times New Roman" w:eastAsia="Times New Roman" w:hAnsi="Times New Roman" w:cs="Times New Roman"/>
                      <w:lang w:val="uk-UA"/>
                    </w:rPr>
                    <w:t xml:space="preserve"> (талони, картки)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ind w:firstLine="108"/>
                    <w:jc w:val="center"/>
                    <w:rPr>
                      <w:rFonts w:ascii="Times New Roman" w:hAnsi="Times New Roman" w:cs="Times New Roman"/>
                      <w:lang w:val="uk-UA"/>
                    </w:rPr>
                  </w:pPr>
                  <w:r w:rsidRPr="00FF05D3">
                    <w:rPr>
                      <w:rFonts w:ascii="Times New Roman" w:hAnsi="Times New Roman" w:cs="Times New Roman"/>
                      <w:lang w:val="uk-UA"/>
                    </w:rPr>
                    <w:t>ДСТУ 7688:2015 «Пальне дизельне Євро. Технічні умови»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140000</w:t>
                  </w:r>
                </w:p>
              </w:tc>
            </w:tr>
            <w:tr w:rsidR="00F9167F" w:rsidRPr="00FF05D3" w:rsidTr="00F8725F">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eastAsia="Times New Roman" w:hAnsi="Times New Roman" w:cs="Times New Roman"/>
                      <w:lang w:val="uk-UA"/>
                    </w:rPr>
                  </w:pPr>
                  <w:r>
                    <w:rPr>
                      <w:rFonts w:ascii="Times New Roman" w:eastAsia="Times New Roman" w:hAnsi="Times New Roman" w:cs="Times New Roman"/>
                      <w:lang w:val="uk-UA"/>
                    </w:rPr>
                    <w:t>Бензин А95</w:t>
                  </w:r>
                  <w:r>
                    <w:rPr>
                      <w:rFonts w:ascii="Times New Roman" w:eastAsia="Times New Roman" w:hAnsi="Times New Roman" w:cs="Times New Roman"/>
                      <w:lang w:val="uk-UA"/>
                    </w:rPr>
                    <w:br/>
                    <w:t>(талони,картки)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9167F" w:rsidP="00F8725F">
                  <w:pPr>
                    <w:pStyle w:val="Standard"/>
                    <w:jc w:val="center"/>
                    <w:rPr>
                      <w:rFonts w:ascii="Times New Roman" w:hAnsi="Times New Roman" w:cs="Times New Roman"/>
                      <w:lang w:val="uk-UA"/>
                    </w:rPr>
                  </w:pPr>
                  <w:r w:rsidRPr="00FF05D3">
                    <w:rPr>
                      <w:rFonts w:ascii="Times New Roman" w:hAnsi="Times New Roman" w:cs="Times New Roman"/>
                      <w:lang w:val="uk-UA"/>
                    </w:rPr>
                    <w:t>ДСТУ 768</w:t>
                  </w:r>
                  <w:r>
                    <w:rPr>
                      <w:rFonts w:ascii="Times New Roman" w:hAnsi="Times New Roman" w:cs="Times New Roman"/>
                      <w:lang w:val="uk-UA"/>
                    </w:rPr>
                    <w:t>7</w:t>
                  </w:r>
                  <w:r w:rsidRPr="00FF05D3">
                    <w:rPr>
                      <w:rFonts w:ascii="Times New Roman" w:hAnsi="Times New Roman" w:cs="Times New Roman"/>
                      <w:lang w:val="uk-UA"/>
                    </w:rPr>
                    <w:t>:2015 «</w:t>
                  </w:r>
                  <w:r>
                    <w:rPr>
                      <w:rFonts w:ascii="Times New Roman" w:hAnsi="Times New Roman" w:cs="Times New Roman"/>
                      <w:lang w:val="uk-UA"/>
                    </w:rPr>
                    <w:t>Бензин А95</w:t>
                  </w:r>
                  <w:r w:rsidRPr="00FF05D3">
                    <w:rPr>
                      <w:rFonts w:ascii="Times New Roman" w:hAnsi="Times New Roman" w:cs="Times New Roman"/>
                      <w:lang w:val="uk-UA"/>
                    </w:rPr>
                    <w:t xml:space="preserve"> Євро. Технічні умови»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67F" w:rsidRPr="00FF05D3" w:rsidRDefault="00F8725F" w:rsidP="00F8725F">
                  <w:pPr>
                    <w:pStyle w:val="Standard"/>
                    <w:numPr>
                      <w:ilvl w:val="0"/>
                      <w:numId w:val="10"/>
                    </w:numPr>
                    <w:rPr>
                      <w:rFonts w:ascii="Times New Roman" w:eastAsia="Times New Roman" w:hAnsi="Times New Roman" w:cs="Times New Roman"/>
                      <w:highlight w:val="yellow"/>
                      <w:lang w:val="uk-UA"/>
                    </w:rPr>
                  </w:pPr>
                  <w:r>
                    <w:rPr>
                      <w:rFonts w:ascii="Times New Roman" w:eastAsia="Times New Roman" w:hAnsi="Times New Roman" w:cs="Times New Roman"/>
                      <w:highlight w:val="yellow"/>
                      <w:lang w:val="uk-UA"/>
                    </w:rPr>
                    <w:t>000</w:t>
                  </w:r>
                </w:p>
              </w:tc>
            </w:tr>
          </w:tbl>
          <w:p w:rsidR="00F9167F" w:rsidRPr="00FF05D3" w:rsidRDefault="00F9167F" w:rsidP="00F8725F">
            <w:pPr>
              <w:pStyle w:val="Standard"/>
              <w:jc w:val="both"/>
              <w:rPr>
                <w:rFonts w:ascii="Times New Roman" w:eastAsia="Times New Roman" w:hAnsi="Times New Roman" w:cs="Times New Roman"/>
                <w:lang w:val="uk-UA"/>
              </w:rPr>
            </w:pPr>
          </w:p>
          <w:p w:rsidR="00F9167F" w:rsidRDefault="00F9167F" w:rsidP="00F8725F">
            <w:pPr>
              <w:pStyle w:val="Standard"/>
              <w:numPr>
                <w:ilvl w:val="0"/>
                <w:numId w:val="8"/>
              </w:numPr>
              <w:ind w:left="0" w:firstLine="303"/>
              <w:jc w:val="both"/>
              <w:rPr>
                <w:rFonts w:ascii="Times New Roman" w:eastAsia="Times New Roman" w:hAnsi="Times New Roman" w:cs="Times New Roman"/>
                <w:lang w:val="uk-UA"/>
              </w:rPr>
            </w:pPr>
            <w:r w:rsidRPr="005F6623">
              <w:rPr>
                <w:rFonts w:ascii="Times New Roman" w:eastAsia="Times New Roman" w:hAnsi="Times New Roman" w:cs="Times New Roman"/>
                <w:lang w:val="uk-UA"/>
              </w:rPr>
              <w:t xml:space="preserve">Поставка талонів здійснюється за фактичною адресою: 11500, Житомирська область. м. Коростень, вул. </w:t>
            </w:r>
            <w:r>
              <w:rPr>
                <w:rFonts w:ascii="Times New Roman" w:eastAsia="Times New Roman" w:hAnsi="Times New Roman" w:cs="Times New Roman"/>
                <w:lang w:val="uk-UA"/>
              </w:rPr>
              <w:t>Шевченка 67-а</w:t>
            </w:r>
            <w:r w:rsidRPr="005F6623">
              <w:rPr>
                <w:rFonts w:ascii="Times New Roman" w:eastAsia="Times New Roman" w:hAnsi="Times New Roman" w:cs="Times New Roman"/>
                <w:lang w:val="uk-UA"/>
              </w:rPr>
              <w:t>. Учасник повинен  забезпечувати щоденне і цілодобове отримання бензину у розгалуженій системі автозаправних станцій, які (АЗС) обов’язково мають бути розташовані межах радіусу 10 кілометрів від виїзних воріт Замовника</w:t>
            </w:r>
            <w:r>
              <w:rPr>
                <w:rFonts w:ascii="Times New Roman" w:eastAsia="Times New Roman" w:hAnsi="Times New Roman" w:cs="Times New Roman"/>
                <w:lang w:val="uk-UA"/>
              </w:rPr>
              <w:t>.</w:t>
            </w:r>
            <w:r w:rsidRPr="005F6623">
              <w:rPr>
                <w:rFonts w:ascii="Times New Roman" w:eastAsia="Times New Roman" w:hAnsi="Times New Roman" w:cs="Times New Roman"/>
                <w:lang w:val="uk-UA"/>
              </w:rPr>
              <w:t xml:space="preserve"> </w:t>
            </w:r>
            <w:r>
              <w:rPr>
                <w:rFonts w:ascii="Times New Roman" w:eastAsia="Times New Roman" w:hAnsi="Times New Roman" w:cs="Times New Roman"/>
                <w:lang w:val="uk-UA"/>
              </w:rPr>
              <w:t>Не менше ніж одна з яких, має знаходиться не далі 1(одного)</w:t>
            </w:r>
            <w:r w:rsidRPr="005F6623">
              <w:rPr>
                <w:rFonts w:ascii="Times New Roman" w:eastAsia="Times New Roman" w:hAnsi="Times New Roman" w:cs="Times New Roman"/>
                <w:lang w:val="uk-UA"/>
              </w:rPr>
              <w:t xml:space="preserve">  кілометрів на в</w:t>
            </w:r>
            <w:r>
              <w:rPr>
                <w:rFonts w:ascii="Times New Roman" w:eastAsia="Times New Roman" w:hAnsi="Times New Roman" w:cs="Times New Roman"/>
                <w:lang w:val="uk-UA"/>
              </w:rPr>
              <w:t>ідстані по автомобільним шляхам від в’їзних воріт, виробничої бази Замовника</w:t>
            </w:r>
            <w:r w:rsidRPr="005F6623">
              <w:rPr>
                <w:rFonts w:ascii="Times New Roman" w:eastAsia="Times New Roman" w:hAnsi="Times New Roman" w:cs="Times New Roman"/>
                <w:lang w:val="uk-UA"/>
              </w:rPr>
              <w:t>, розташован</w:t>
            </w:r>
            <w:r>
              <w:rPr>
                <w:rFonts w:ascii="Times New Roman" w:eastAsia="Times New Roman" w:hAnsi="Times New Roman" w:cs="Times New Roman"/>
                <w:lang w:val="uk-UA"/>
              </w:rPr>
              <w:t>ої</w:t>
            </w:r>
            <w:r w:rsidRPr="005F6623">
              <w:rPr>
                <w:rFonts w:ascii="Times New Roman" w:eastAsia="Times New Roman" w:hAnsi="Times New Roman" w:cs="Times New Roman"/>
                <w:lang w:val="uk-UA"/>
              </w:rPr>
              <w:t xml:space="preserve"> за адресою:</w:t>
            </w:r>
            <w:r>
              <w:rPr>
                <w:rFonts w:ascii="Times New Roman" w:eastAsia="Times New Roman" w:hAnsi="Times New Roman" w:cs="Times New Roman"/>
                <w:lang w:val="uk-UA"/>
              </w:rPr>
              <w:t xml:space="preserve">11500, Житомирська область, вул. Сергія </w:t>
            </w:r>
            <w:proofErr w:type="spellStart"/>
            <w:r>
              <w:rPr>
                <w:rFonts w:ascii="Times New Roman" w:eastAsia="Times New Roman" w:hAnsi="Times New Roman" w:cs="Times New Roman"/>
                <w:lang w:val="uk-UA"/>
              </w:rPr>
              <w:t>Кемського</w:t>
            </w:r>
            <w:proofErr w:type="spellEnd"/>
            <w:r>
              <w:rPr>
                <w:rFonts w:ascii="Times New Roman" w:eastAsia="Times New Roman" w:hAnsi="Times New Roman" w:cs="Times New Roman"/>
                <w:lang w:val="uk-UA"/>
              </w:rPr>
              <w:t>, 76а.</w:t>
            </w:r>
          </w:p>
          <w:p w:rsidR="00F9167F" w:rsidRDefault="00F9167F" w:rsidP="00F8725F">
            <w:pPr>
              <w:pStyle w:val="Standard"/>
              <w:numPr>
                <w:ilvl w:val="0"/>
                <w:numId w:val="8"/>
              </w:numPr>
              <w:ind w:left="0" w:firstLine="303"/>
              <w:jc w:val="both"/>
              <w:rPr>
                <w:rFonts w:ascii="Times New Roman" w:eastAsia="Times New Roman" w:hAnsi="Times New Roman" w:cs="Times New Roman"/>
                <w:lang w:val="uk-UA"/>
              </w:rPr>
            </w:pPr>
            <w:r w:rsidRPr="001B5E37">
              <w:rPr>
                <w:rFonts w:ascii="Times New Roman" w:hAnsi="Times New Roman"/>
                <w:shd w:val="solid" w:color="FFFFFF" w:fill="FFFFFF"/>
                <w:lang w:val="uk-UA"/>
              </w:rPr>
              <w:t>У разі наявності інформації, що передбачена в статті 64-1 із змінами, внесеними згідно із Законом №198-</w:t>
            </w:r>
            <w:r>
              <w:rPr>
                <w:rFonts w:ascii="Times New Roman" w:hAnsi="Times New Roman"/>
                <w:shd w:val="solid" w:color="FFFFFF" w:fill="FFFFFF"/>
              </w:rPr>
              <w:t>VIII</w:t>
            </w:r>
            <w:r w:rsidRPr="001B5E37">
              <w:rPr>
                <w:rFonts w:ascii="Times New Roman" w:hAnsi="Times New Roman"/>
                <w:shd w:val="solid" w:color="FFFFFF" w:fill="FFFFFF"/>
                <w:lang w:val="uk-UA"/>
              </w:rPr>
              <w:t xml:space="preserve"> від 12.02.2015 </w:t>
            </w:r>
            <w:proofErr w:type="spellStart"/>
            <w:r w:rsidRPr="001B5E37">
              <w:rPr>
                <w:rFonts w:ascii="Times New Roman" w:hAnsi="Times New Roman"/>
                <w:shd w:val="solid" w:color="FFFFFF" w:fill="FFFFFF"/>
                <w:lang w:val="uk-UA"/>
              </w:rPr>
              <w:t>року-</w:t>
            </w:r>
            <w:proofErr w:type="spellEnd"/>
            <w:r w:rsidRPr="001B5E37">
              <w:rPr>
                <w:rFonts w:ascii="Times New Roman" w:hAnsi="Times New Roman"/>
                <w:shd w:val="solid" w:color="FFFFFF" w:fill="FFFFFF"/>
                <w:lang w:val="uk-UA"/>
              </w:rPr>
              <w:t xml:space="preserve"> учасник додатково повідомляє замовника  про наявність   або відсутність такої інформації у вигляді довідки</w:t>
            </w:r>
          </w:p>
          <w:p w:rsidR="00F9167F" w:rsidRPr="00FF05D3" w:rsidRDefault="00F9167F" w:rsidP="00F8725F">
            <w:pPr>
              <w:pStyle w:val="Standard"/>
              <w:ind w:firstLine="302"/>
              <w:jc w:val="both"/>
              <w:rPr>
                <w:rFonts w:ascii="Times New Roman" w:hAnsi="Times New Roman" w:cs="Times New Roman"/>
                <w:lang w:val="ru-RU"/>
              </w:rPr>
            </w:pPr>
            <w:r w:rsidRPr="003149DF">
              <w:rPr>
                <w:rFonts w:ascii="Times New Roman" w:eastAsia="Times New Roman" w:hAnsi="Times New Roman" w:cs="Times New Roman"/>
                <w:lang w:val="uk-UA"/>
              </w:rPr>
              <w:t xml:space="preserve"> </w:t>
            </w:r>
            <w:r>
              <w:rPr>
                <w:rFonts w:ascii="Times New Roman" w:hAnsi="Times New Roman" w:cs="Times New Roman"/>
                <w:lang w:val="uk-UA"/>
              </w:rPr>
              <w:t xml:space="preserve">3. </w:t>
            </w:r>
            <w:r w:rsidRPr="00FF05D3">
              <w:rPr>
                <w:rFonts w:ascii="Times New Roman" w:hAnsi="Times New Roman" w:cs="Times New Roman"/>
                <w:lang w:val="uk-UA"/>
              </w:rPr>
              <w:t xml:space="preserve"> Нафтопродукти, які Учасник планує відпускати Замовнику повинні відповідати діючим державним стандартам, технічним умовам та чинному законодавству щодо показників якості такого виду товару.</w:t>
            </w:r>
          </w:p>
          <w:p w:rsidR="00F9167F" w:rsidRPr="009C6559" w:rsidRDefault="00F9167F" w:rsidP="00F8725F">
            <w:pPr>
              <w:pStyle w:val="Standard"/>
              <w:ind w:firstLine="302"/>
              <w:jc w:val="both"/>
              <w:rPr>
                <w:rFonts w:ascii="Times New Roman" w:hAnsi="Times New Roman" w:cs="Times New Roman"/>
                <w:color w:val="auto"/>
                <w:lang w:val="uk-UA"/>
              </w:rPr>
            </w:pPr>
            <w:r>
              <w:rPr>
                <w:rFonts w:ascii="Times New Roman" w:hAnsi="Times New Roman" w:cs="Times New Roman"/>
                <w:lang w:val="ru-RU"/>
              </w:rPr>
              <w:t>4</w:t>
            </w:r>
            <w:r w:rsidRPr="00FF05D3">
              <w:rPr>
                <w:rFonts w:ascii="Times New Roman" w:hAnsi="Times New Roman" w:cs="Times New Roman"/>
                <w:lang w:val="uk-UA"/>
              </w:rPr>
              <w:t xml:space="preserve">. </w:t>
            </w:r>
            <w:r w:rsidRPr="003149DF">
              <w:rPr>
                <w:rFonts w:ascii="Times New Roman" w:hAnsi="Times New Roman" w:cs="Times New Roman"/>
                <w:lang w:val="uk-UA"/>
              </w:rPr>
              <w:t>Талони повинні бути номіналом 10, 15, 20</w:t>
            </w:r>
            <w:r>
              <w:rPr>
                <w:rFonts w:ascii="Times New Roman" w:hAnsi="Times New Roman" w:cs="Times New Roman"/>
                <w:lang w:val="uk-UA"/>
              </w:rPr>
              <w:t>,30,40</w:t>
            </w:r>
            <w:r w:rsidRPr="003149DF">
              <w:rPr>
                <w:rFonts w:ascii="Times New Roman" w:hAnsi="Times New Roman" w:cs="Times New Roman"/>
                <w:lang w:val="uk-UA"/>
              </w:rPr>
              <w:t xml:space="preserve">   літрів</w:t>
            </w:r>
            <w:r>
              <w:rPr>
                <w:rFonts w:ascii="Times New Roman" w:hAnsi="Times New Roman" w:cs="Times New Roman"/>
                <w:lang w:val="uk-UA"/>
              </w:rPr>
              <w:t xml:space="preserve">  або паливні картки</w:t>
            </w:r>
            <w:r w:rsidRPr="003149DF">
              <w:rPr>
                <w:rFonts w:ascii="Times New Roman" w:hAnsi="Times New Roman" w:cs="Times New Roman"/>
                <w:lang w:val="uk-UA"/>
              </w:rPr>
              <w:t>, мати термін дії не менше 1</w:t>
            </w:r>
            <w:r w:rsidRPr="009C6559">
              <w:rPr>
                <w:rFonts w:ascii="Times New Roman" w:hAnsi="Times New Roman" w:cs="Times New Roman"/>
                <w:color w:val="auto"/>
                <w:lang w:val="uk-UA"/>
              </w:rPr>
              <w:t>,5 року з моменту їх отримання та гарантованим продовженням їх терміну до трьох років. При виявленні Покупцем дефектів талонів, карток будь-чого іншого, що може якимось чином вплинути на можливість отримання  товару – Постачальник повинен змінити  талони в асортименті та кількості вказаній в письмовій заявці Покупця протягом п'яти робочих днів.</w:t>
            </w:r>
          </w:p>
          <w:p w:rsidR="00F9167F" w:rsidRPr="009C6559" w:rsidRDefault="00F9167F" w:rsidP="00F8725F">
            <w:pPr>
              <w:ind w:firstLine="302"/>
              <w:jc w:val="both"/>
              <w:rPr>
                <w:rFonts w:ascii="Times New Roman" w:eastAsia="Times New Roman" w:hAnsi="Times New Roman"/>
                <w:sz w:val="24"/>
                <w:szCs w:val="24"/>
                <w:lang w:eastAsia="ru-RU"/>
              </w:rPr>
            </w:pPr>
            <w:r w:rsidRPr="009C6559">
              <w:rPr>
                <w:rFonts w:ascii="Times New Roman" w:hAnsi="Times New Roman"/>
                <w:sz w:val="24"/>
                <w:szCs w:val="24"/>
              </w:rPr>
              <w:t xml:space="preserve">5. У складі пропозиції учасник надає </w:t>
            </w:r>
            <w:r w:rsidRPr="009C6559">
              <w:rPr>
                <w:rFonts w:ascii="Times New Roman" w:eastAsia="Times New Roman" w:hAnsi="Times New Roman"/>
                <w:sz w:val="24"/>
                <w:szCs w:val="24"/>
                <w:lang w:eastAsia="ru-RU"/>
              </w:rPr>
              <w:t xml:space="preserve"> Сертифікат системи управління якістю, виданий на ім'я учасника, стосовно оптової торгівлі твердим, рідким, газоподібним паливом і подібними продуктами; діяльність посередників у </w:t>
            </w:r>
            <w:r w:rsidRPr="009C6559">
              <w:rPr>
                <w:rFonts w:ascii="Times New Roman" w:eastAsia="Times New Roman" w:hAnsi="Times New Roman"/>
                <w:sz w:val="24"/>
                <w:szCs w:val="24"/>
                <w:lang w:eastAsia="ru-RU"/>
              </w:rPr>
              <w:lastRenderedPageBreak/>
              <w:t xml:space="preserve">торгівлі паливом, зокрема посередництва у торгівлі талонами на пальне та у торгівлі паливом </w:t>
            </w:r>
            <w:proofErr w:type="spellStart"/>
            <w:r w:rsidRPr="009C6559">
              <w:rPr>
                <w:rFonts w:ascii="Times New Roman" w:eastAsia="Times New Roman" w:hAnsi="Times New Roman"/>
                <w:sz w:val="24"/>
                <w:szCs w:val="24"/>
                <w:lang w:eastAsia="ru-RU"/>
              </w:rPr>
              <w:t>бензовозними</w:t>
            </w:r>
            <w:proofErr w:type="spellEnd"/>
            <w:r w:rsidRPr="009C6559">
              <w:rPr>
                <w:rFonts w:ascii="Times New Roman" w:eastAsia="Times New Roman" w:hAnsi="Times New Roman"/>
                <w:sz w:val="24"/>
                <w:szCs w:val="24"/>
                <w:lang w:eastAsia="ru-RU"/>
              </w:rPr>
              <w:t xml:space="preserve"> нормами, виданий акредитованим Національним агентством з акредитації України органом сертифікації відповідно до вимог сфери акредитації, зокрема ДСТУ EN ISO 9001:2018 (EN ISO 9001:2015, IDT; ISO 9001:2015, IDT). Сертифікат повинен бути</w:t>
            </w:r>
            <w:r>
              <w:rPr>
                <w:rFonts w:ascii="Times New Roman" w:eastAsia="Times New Roman" w:hAnsi="Times New Roman"/>
                <w:sz w:val="24"/>
                <w:szCs w:val="24"/>
                <w:lang w:eastAsia="ru-RU"/>
              </w:rPr>
              <w:t xml:space="preserve">   </w:t>
            </w:r>
            <w:r w:rsidRPr="009C6559">
              <w:rPr>
                <w:rFonts w:ascii="Times New Roman" w:eastAsia="Times New Roman" w:hAnsi="Times New Roman"/>
                <w:sz w:val="24"/>
                <w:szCs w:val="24"/>
                <w:lang w:eastAsia="ru-RU"/>
              </w:rPr>
              <w:t>видано не раніше 202</w:t>
            </w:r>
            <w:r>
              <w:rPr>
                <w:rFonts w:ascii="Times New Roman" w:eastAsia="Times New Roman" w:hAnsi="Times New Roman"/>
                <w:sz w:val="24"/>
                <w:szCs w:val="24"/>
                <w:lang w:eastAsia="ru-RU"/>
              </w:rPr>
              <w:t xml:space="preserve">3 </w:t>
            </w:r>
            <w:r w:rsidRPr="009C6559">
              <w:rPr>
                <w:rFonts w:ascii="Times New Roman" w:eastAsia="Times New Roman" w:hAnsi="Times New Roman"/>
                <w:sz w:val="24"/>
                <w:szCs w:val="24"/>
                <w:lang w:eastAsia="ru-RU"/>
              </w:rPr>
              <w:t xml:space="preserve">року. </w:t>
            </w:r>
          </w:p>
          <w:p w:rsidR="00F9167F" w:rsidRPr="00B41213" w:rsidRDefault="00F9167F" w:rsidP="00F8725F">
            <w:pPr>
              <w:ind w:firstLine="302"/>
              <w:jc w:val="both"/>
              <w:rPr>
                <w:rFonts w:ascii="Times New Roman" w:hAnsi="Times New Roman"/>
                <w:sz w:val="24"/>
                <w:szCs w:val="24"/>
              </w:rPr>
            </w:pPr>
            <w:r w:rsidRPr="009C6559">
              <w:rPr>
                <w:rFonts w:ascii="Times New Roman" w:hAnsi="Times New Roman"/>
                <w:bCs/>
                <w:sz w:val="24"/>
                <w:szCs w:val="24"/>
              </w:rPr>
              <w:t xml:space="preserve">6.  </w:t>
            </w:r>
            <w:r w:rsidRPr="009C6559">
              <w:rPr>
                <w:rFonts w:ascii="Times New Roman" w:hAnsi="Times New Roman"/>
                <w:sz w:val="24"/>
                <w:szCs w:val="24"/>
              </w:rPr>
              <w:t xml:space="preserve">У складі пропозиції учасник надає </w:t>
            </w:r>
            <w:r w:rsidRPr="009C6559">
              <w:rPr>
                <w:rFonts w:ascii="Times New Roman" w:eastAsia="Times New Roman" w:hAnsi="Times New Roman"/>
                <w:sz w:val="24"/>
                <w:szCs w:val="24"/>
                <w:lang w:eastAsia="ru-RU"/>
              </w:rPr>
              <w:t xml:space="preserve"> Сертифікат </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 xml:space="preserve">на систему екологічного управління стосовно: Оптова торгівля твердим, рідким, газоподібним паливом і подібними продуктами, діяльність посередників у торгівлі паливом (посередництво у торгівлі, талонами на пальне та у торгівлі паливом </w:t>
            </w:r>
            <w:proofErr w:type="spellStart"/>
            <w:r>
              <w:rPr>
                <w:rFonts w:ascii="Times New Roman" w:hAnsi="Times New Roman"/>
                <w:sz w:val="24"/>
                <w:szCs w:val="24"/>
                <w:shd w:val="clear" w:color="auto" w:fill="FFFFFF"/>
              </w:rPr>
              <w:t>бензовозними</w:t>
            </w:r>
            <w:proofErr w:type="spellEnd"/>
            <w:r>
              <w:rPr>
                <w:rFonts w:ascii="Times New Roman" w:hAnsi="Times New Roman"/>
                <w:sz w:val="24"/>
                <w:szCs w:val="24"/>
                <w:shd w:val="clear" w:color="auto" w:fill="FFFFFF"/>
              </w:rPr>
              <w:t xml:space="preserve"> нормами, у торгівлі мастильними матеріалами).</w:t>
            </w:r>
          </w:p>
          <w:p w:rsidR="00F9167F" w:rsidRPr="009C6559" w:rsidRDefault="00F9167F" w:rsidP="00F8725F">
            <w:pPr>
              <w:ind w:firstLine="302"/>
              <w:jc w:val="both"/>
              <w:rPr>
                <w:rFonts w:ascii="Times New Roman" w:eastAsia="Times New Roman" w:hAnsi="Times New Roman"/>
                <w:sz w:val="24"/>
                <w:szCs w:val="24"/>
              </w:rPr>
            </w:pPr>
            <w:r w:rsidRPr="009C6559">
              <w:rPr>
                <w:rFonts w:ascii="Times New Roman" w:hAnsi="Times New Roman"/>
                <w:sz w:val="24"/>
                <w:szCs w:val="24"/>
                <w:shd w:val="clear" w:color="auto" w:fill="FFFFFF"/>
              </w:rPr>
              <w:t xml:space="preserve">7. </w:t>
            </w:r>
            <w:r w:rsidRPr="009C6559">
              <w:rPr>
                <w:rFonts w:ascii="Times New Roman" w:eastAsia="Times New Roman" w:hAnsi="Times New Roman"/>
                <w:sz w:val="24"/>
                <w:szCs w:val="24"/>
              </w:rPr>
              <w:t xml:space="preserve"> Учасники процедури закупівлі, на підтвердження того, що пропонований ними товар за своїми характеристиками відповідає вимогам ДСТУ – заповнити таблицю з фактичними показниками якості, надана інформація повинна підтверджуватись </w:t>
            </w:r>
            <w:r w:rsidRPr="009C6559">
              <w:rPr>
                <w:rFonts w:ascii="Times New Roman" w:hAnsi="Times New Roman"/>
                <w:sz w:val="24"/>
                <w:szCs w:val="24"/>
              </w:rPr>
              <w:t>копіями чинних паспортів якості</w:t>
            </w:r>
            <w:r w:rsidRPr="009C6559">
              <w:rPr>
                <w:rFonts w:ascii="Times New Roman" w:eastAsia="Times New Roman" w:hAnsi="Times New Roman"/>
                <w:sz w:val="24"/>
                <w:szCs w:val="24"/>
              </w:rPr>
              <w:t>:</w:t>
            </w:r>
          </w:p>
          <w:tbl>
            <w:tblPr>
              <w:tblStyle w:val="a3"/>
              <w:tblW w:w="5557" w:type="dxa"/>
              <w:tblLayout w:type="fixed"/>
              <w:tblLook w:val="04A0"/>
            </w:tblPr>
            <w:tblGrid>
              <w:gridCol w:w="3695"/>
              <w:gridCol w:w="1862"/>
            </w:tblGrid>
            <w:tr w:rsidR="00F9167F" w:rsidTr="00F8725F">
              <w:tc>
                <w:tcPr>
                  <w:tcW w:w="5557" w:type="dxa"/>
                  <w:gridSpan w:val="2"/>
                </w:tcPr>
                <w:p w:rsidR="00F9167F" w:rsidRPr="008C02EB" w:rsidRDefault="00F9167F" w:rsidP="00F8725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БЕНЗИН А-95</w:t>
                  </w: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Показник</w:t>
                  </w:r>
                </w:p>
              </w:tc>
              <w:tc>
                <w:tcPr>
                  <w:tcW w:w="1862"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 випробувань товару який пропонує Учасник</w:t>
                  </w:r>
                </w:p>
              </w:tc>
            </w:tr>
            <w:tr w:rsidR="00F9167F" w:rsidTr="00F8725F">
              <w:tc>
                <w:tcPr>
                  <w:tcW w:w="3695"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Густина при температурі 15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Октанове число за дослідницьким методом (</w:t>
                  </w:r>
                  <w:r>
                    <w:rPr>
                      <w:rFonts w:ascii="Times New Roman" w:eastAsia="Times New Roman" w:hAnsi="Times New Roman"/>
                      <w:color w:val="000000"/>
                      <w:sz w:val="24"/>
                      <w:szCs w:val="24"/>
                      <w:lang w:val="en-US"/>
                    </w:rPr>
                    <w:t>RON</w:t>
                  </w:r>
                  <w:r>
                    <w:rPr>
                      <w:rFonts w:ascii="Times New Roman" w:eastAsia="Times New Roman" w:hAnsi="Times New Roman"/>
                      <w:color w:val="000000"/>
                      <w:sz w:val="24"/>
                      <w:szCs w:val="24"/>
                    </w:rPr>
                    <w:t>)</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Октанове число за моторним методом (</w:t>
                  </w:r>
                  <w:r>
                    <w:rPr>
                      <w:rFonts w:ascii="Times New Roman" w:eastAsia="Times New Roman" w:hAnsi="Times New Roman"/>
                      <w:color w:val="000000"/>
                      <w:sz w:val="24"/>
                      <w:szCs w:val="24"/>
                      <w:lang w:val="en-US"/>
                    </w:rPr>
                    <w:t>MON</w:t>
                  </w:r>
                  <w:r w:rsidRPr="008C02EB">
                    <w:rPr>
                      <w:rFonts w:ascii="Times New Roman" w:eastAsia="Times New Roman" w:hAnsi="Times New Roman"/>
                      <w:color w:val="000000"/>
                      <w:sz w:val="24"/>
                      <w:szCs w:val="24"/>
                    </w:rPr>
                    <w:t>)</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8C02EB"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Випаровується при температурі до  70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r>
                    <w:rPr>
                      <w:rFonts w:ascii="Times New Roman" w:eastAsia="Times New Roman" w:hAnsi="Times New Roman"/>
                      <w:color w:val="000000"/>
                      <w:sz w:val="24"/>
                      <w:szCs w:val="24"/>
                    </w:rPr>
                    <w:t xml:space="preserve"> (Е70)</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Випаровується при температурі до  100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r>
                    <w:rPr>
                      <w:rFonts w:ascii="Times New Roman" w:eastAsia="Times New Roman" w:hAnsi="Times New Roman"/>
                      <w:color w:val="000000"/>
                      <w:sz w:val="24"/>
                      <w:szCs w:val="24"/>
                    </w:rPr>
                    <w:t xml:space="preserve"> (Е100)</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Випаровується при температурі до  150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r>
                    <w:rPr>
                      <w:rFonts w:ascii="Times New Roman" w:eastAsia="Times New Roman" w:hAnsi="Times New Roman"/>
                      <w:color w:val="000000"/>
                      <w:sz w:val="24"/>
                      <w:szCs w:val="24"/>
                    </w:rPr>
                    <w:t xml:space="preserve"> (Е150)</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8C02EB" w:rsidRDefault="00F9167F" w:rsidP="00F8725F">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Почасток</w:t>
                  </w:r>
                  <w:proofErr w:type="spellEnd"/>
                  <w:r>
                    <w:rPr>
                      <w:rFonts w:ascii="Times New Roman" w:eastAsia="Times New Roman" w:hAnsi="Times New Roman"/>
                      <w:color w:val="000000"/>
                      <w:sz w:val="24"/>
                      <w:szCs w:val="24"/>
                    </w:rPr>
                    <w:t xml:space="preserve"> дистиляції</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8C02EB" w:rsidRDefault="00F9167F" w:rsidP="00F8725F">
                  <w:pPr>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Кінцева температура кипіння (</w:t>
                  </w:r>
                  <w:r>
                    <w:rPr>
                      <w:rFonts w:ascii="Times New Roman" w:eastAsia="Times New Roman" w:hAnsi="Times New Roman"/>
                      <w:color w:val="000000"/>
                      <w:sz w:val="24"/>
                      <w:szCs w:val="24"/>
                      <w:lang w:val="en-US"/>
                    </w:rPr>
                    <w:t>FBP)</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9D43B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Залишок після дистиляції</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9D43B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Тиск пари, </w:t>
                  </w:r>
                  <w:r>
                    <w:rPr>
                      <w:rFonts w:ascii="Times New Roman" w:eastAsia="Times New Roman" w:hAnsi="Times New Roman"/>
                      <w:color w:val="000000"/>
                      <w:sz w:val="24"/>
                      <w:szCs w:val="24"/>
                      <w:lang w:val="en-US"/>
                    </w:rPr>
                    <w:t>VP</w:t>
                  </w:r>
                  <w:r w:rsidRPr="009D43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метод </w:t>
                  </w:r>
                  <w:r>
                    <w:rPr>
                      <w:rFonts w:ascii="Times New Roman" w:eastAsia="Times New Roman" w:hAnsi="Times New Roman"/>
                      <w:color w:val="000000"/>
                      <w:sz w:val="24"/>
                      <w:szCs w:val="24"/>
                      <w:lang w:val="en-US"/>
                    </w:rPr>
                    <w:t>DVPE</w:t>
                  </w:r>
                  <w:r w:rsidRPr="009D43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при температурі 38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Свинцю</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Індекс </w:t>
                  </w:r>
                  <w:proofErr w:type="spellStart"/>
                  <w:r>
                    <w:rPr>
                      <w:rFonts w:ascii="Times New Roman" w:eastAsia="Times New Roman" w:hAnsi="Times New Roman"/>
                      <w:color w:val="000000"/>
                      <w:sz w:val="24"/>
                      <w:szCs w:val="24"/>
                    </w:rPr>
                    <w:t>волатильності</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фактичних смол</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Індукційний період</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сірки</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бензолу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Дія корозії на мідь (3 год.) при температурі 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CB6F46"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Вигляд</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метанолу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бензолу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Вміст </w:t>
                  </w:r>
                  <w:proofErr w:type="spellStart"/>
                  <w:r>
                    <w:rPr>
                      <w:rFonts w:ascii="Times New Roman" w:eastAsia="Times New Roman" w:hAnsi="Times New Roman"/>
                      <w:color w:val="000000"/>
                      <w:sz w:val="24"/>
                      <w:szCs w:val="24"/>
                    </w:rPr>
                    <w:t>ізопропилового</w:t>
                  </w:r>
                  <w:proofErr w:type="spellEnd"/>
                  <w:r>
                    <w:rPr>
                      <w:rFonts w:ascii="Times New Roman" w:eastAsia="Times New Roman" w:hAnsi="Times New Roman"/>
                      <w:color w:val="000000"/>
                      <w:sz w:val="24"/>
                      <w:szCs w:val="24"/>
                    </w:rPr>
                    <w:t xml:space="preserve"> спирту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ізобутилового</w:t>
                  </w:r>
                  <w:proofErr w:type="spellEnd"/>
                  <w:r>
                    <w:rPr>
                      <w:rFonts w:ascii="Times New Roman" w:eastAsia="Times New Roman" w:hAnsi="Times New Roman"/>
                      <w:color w:val="000000"/>
                      <w:sz w:val="24"/>
                      <w:szCs w:val="24"/>
                    </w:rPr>
                    <w:t xml:space="preserve"> спирту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трет-бутилового</w:t>
                  </w:r>
                  <w:proofErr w:type="spellEnd"/>
                  <w:r>
                    <w:rPr>
                      <w:rFonts w:ascii="Times New Roman" w:eastAsia="Times New Roman" w:hAnsi="Times New Roman"/>
                      <w:color w:val="000000"/>
                      <w:sz w:val="24"/>
                      <w:szCs w:val="24"/>
                    </w:rPr>
                    <w:t xml:space="preserve"> спирту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інших кисневих сполук</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вуглеводнів типу </w:t>
                  </w:r>
                  <w:proofErr w:type="spellStart"/>
                  <w:r>
                    <w:rPr>
                      <w:rFonts w:ascii="Times New Roman" w:eastAsia="Times New Roman" w:hAnsi="Times New Roman"/>
                      <w:color w:val="000000"/>
                      <w:sz w:val="24"/>
                      <w:szCs w:val="24"/>
                    </w:rPr>
                    <w:t>олефінів</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ароматичних вуглеводнів</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кисню</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мангану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5557" w:type="dxa"/>
                  <w:gridSpan w:val="2"/>
                </w:tcPr>
                <w:p w:rsidR="00F9167F" w:rsidRPr="00CB6F46" w:rsidRDefault="00F9167F" w:rsidP="00F8725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ДИЗЕЛЬНЕ ПАЛИВО</w:t>
                  </w: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Густина при </w:t>
                  </w:r>
                  <w:proofErr w:type="spellStart"/>
                  <w:r>
                    <w:rPr>
                      <w:rFonts w:ascii="Times New Roman" w:eastAsia="Times New Roman" w:hAnsi="Times New Roman"/>
                      <w:color w:val="000000"/>
                      <w:sz w:val="24"/>
                      <w:szCs w:val="24"/>
                    </w:rPr>
                    <w:t>темперетурі</w:t>
                  </w:r>
                  <w:proofErr w:type="spellEnd"/>
                  <w:r>
                    <w:rPr>
                      <w:rFonts w:ascii="Times New Roman" w:eastAsia="Times New Roman" w:hAnsi="Times New Roman"/>
                      <w:color w:val="000000"/>
                      <w:sz w:val="24"/>
                      <w:szCs w:val="24"/>
                    </w:rPr>
                    <w:t xml:space="preserve"> 15</w:t>
                  </w:r>
                  <w:r w:rsidRPr="008C02EB">
                    <w:rPr>
                      <w:rFonts w:ascii="Times New Roman" w:eastAsia="Times New Roman" w:hAnsi="Times New Roman"/>
                      <w:color w:val="000000"/>
                      <w:vertAlign w:val="superscript"/>
                    </w:rPr>
                    <w:t xml:space="preserve">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Цетанове</w:t>
                  </w:r>
                  <w:proofErr w:type="spellEnd"/>
                  <w:r>
                    <w:rPr>
                      <w:rFonts w:ascii="Times New Roman" w:eastAsia="Times New Roman" w:hAnsi="Times New Roman"/>
                      <w:color w:val="000000"/>
                      <w:sz w:val="24"/>
                      <w:szCs w:val="24"/>
                    </w:rPr>
                    <w:t xml:space="preserve"> число</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Цетановий</w:t>
                  </w:r>
                  <w:proofErr w:type="spellEnd"/>
                  <w:r>
                    <w:rPr>
                      <w:rFonts w:ascii="Times New Roman" w:eastAsia="Times New Roman" w:hAnsi="Times New Roman"/>
                      <w:color w:val="000000"/>
                      <w:sz w:val="24"/>
                      <w:szCs w:val="24"/>
                    </w:rPr>
                    <w:t xml:space="preserve"> індекс</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Дистилюється при температурі до 250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Дистилюється при температурі до 350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CB6F46" w:rsidRDefault="00F9167F" w:rsidP="00F8725F">
                  <w:pPr>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95% (</w:t>
                  </w:r>
                  <w:r>
                    <w:rPr>
                      <w:rFonts w:ascii="Times New Roman" w:eastAsia="Times New Roman" w:hAnsi="Times New Roman"/>
                      <w:color w:val="000000"/>
                      <w:sz w:val="24"/>
                      <w:szCs w:val="24"/>
                      <w:lang w:val="en-US"/>
                    </w:rPr>
                    <w:t>V/V)</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Кінематична в’язкість при температурі 40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CB6F46"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Температура помутніння</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Температура блокування холодного фільтра</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CB6F46"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Температура спалаху в закритому тиглі</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Залишок після коксування з 10%  залишком дистиляції</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Залишок після спалювання</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загальної сірки</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Дія корозії на мідь (3 год.) при температурі 50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води</w:t>
                  </w:r>
                </w:p>
              </w:tc>
              <w:tc>
                <w:tcPr>
                  <w:tcW w:w="1862" w:type="dxa"/>
                </w:tcPr>
                <w:p w:rsidR="00F9167F" w:rsidRPr="00ED73F7"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Вміст </w:t>
                  </w:r>
                  <w:proofErr w:type="spellStart"/>
                  <w:r>
                    <w:rPr>
                      <w:rFonts w:ascii="Times New Roman" w:eastAsia="Times New Roman" w:hAnsi="Times New Roman"/>
                      <w:color w:val="000000"/>
                      <w:sz w:val="24"/>
                      <w:szCs w:val="24"/>
                    </w:rPr>
                    <w:t>твердичх</w:t>
                  </w:r>
                  <w:proofErr w:type="spellEnd"/>
                  <w:r>
                    <w:rPr>
                      <w:rFonts w:ascii="Times New Roman" w:eastAsia="Times New Roman" w:hAnsi="Times New Roman"/>
                      <w:color w:val="000000"/>
                      <w:sz w:val="24"/>
                      <w:szCs w:val="24"/>
                    </w:rPr>
                    <w:t xml:space="preserve"> частинок</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Окислювальна стабільність</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Змащувальна здатність, скоригований діаметр плями зносу при температурі 60  </w:t>
                  </w:r>
                  <w:proofErr w:type="spellStart"/>
                  <w:r w:rsidRPr="008C02EB">
                    <w:rPr>
                      <w:rFonts w:ascii="Times New Roman" w:eastAsia="Times New Roman" w:hAnsi="Times New Roman"/>
                      <w:color w:val="000000"/>
                      <w:vertAlign w:val="superscript"/>
                    </w:rPr>
                    <w:t>о</w:t>
                  </w:r>
                  <w:r>
                    <w:rPr>
                      <w:rFonts w:ascii="Times New Roman" w:eastAsia="Times New Roman" w:hAnsi="Times New Roman"/>
                      <w:color w:val="000000"/>
                      <w:sz w:val="24"/>
                      <w:szCs w:val="24"/>
                    </w:rPr>
                    <w:t>С</w:t>
                  </w:r>
                  <w:proofErr w:type="spellEnd"/>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метилових ефірів жирних кислот (</w:t>
                  </w:r>
                  <w:r>
                    <w:rPr>
                      <w:rFonts w:ascii="Times New Roman" w:eastAsia="Times New Roman" w:hAnsi="Times New Roman"/>
                      <w:color w:val="000000"/>
                      <w:sz w:val="24"/>
                      <w:szCs w:val="24"/>
                      <w:lang w:val="en-US"/>
                    </w:rPr>
                    <w:t>FAME</w:t>
                  </w:r>
                  <w:r w:rsidRPr="00ED73F7">
                    <w:rPr>
                      <w:rFonts w:ascii="Times New Roman" w:eastAsia="Times New Roman" w:hAnsi="Times New Roman"/>
                      <w:color w:val="000000"/>
                      <w:sz w:val="24"/>
                      <w:szCs w:val="24"/>
                    </w:rPr>
                    <w:t>)</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Pr="00ED73F7"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мангану</w:t>
                  </w:r>
                </w:p>
              </w:tc>
              <w:tc>
                <w:tcPr>
                  <w:tcW w:w="1862" w:type="dxa"/>
                </w:tcPr>
                <w:p w:rsidR="00F9167F" w:rsidRDefault="00F9167F" w:rsidP="00F8725F">
                  <w:pPr>
                    <w:jc w:val="both"/>
                    <w:rPr>
                      <w:rFonts w:ascii="Times New Roman" w:eastAsia="Times New Roman" w:hAnsi="Times New Roman"/>
                      <w:color w:val="000000"/>
                      <w:sz w:val="24"/>
                      <w:szCs w:val="24"/>
                    </w:rPr>
                  </w:pPr>
                </w:p>
              </w:tc>
            </w:tr>
            <w:tr w:rsidR="00F9167F" w:rsidTr="00F8725F">
              <w:tc>
                <w:tcPr>
                  <w:tcW w:w="3695" w:type="dxa"/>
                </w:tcPr>
                <w:p w:rsidR="00F9167F" w:rsidRDefault="00F9167F" w:rsidP="00F8725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Вміст води</w:t>
                  </w:r>
                </w:p>
              </w:tc>
              <w:tc>
                <w:tcPr>
                  <w:tcW w:w="1862" w:type="dxa"/>
                </w:tcPr>
                <w:p w:rsidR="00F9167F" w:rsidRDefault="00F9167F" w:rsidP="00F8725F">
                  <w:pPr>
                    <w:jc w:val="both"/>
                    <w:rPr>
                      <w:rFonts w:ascii="Times New Roman" w:eastAsia="Times New Roman" w:hAnsi="Times New Roman"/>
                      <w:color w:val="000000"/>
                      <w:sz w:val="24"/>
                      <w:szCs w:val="24"/>
                    </w:rPr>
                  </w:pPr>
                </w:p>
              </w:tc>
            </w:tr>
          </w:tbl>
          <w:p w:rsidR="00F9167F" w:rsidRPr="006A2408" w:rsidRDefault="00F9167F" w:rsidP="00F8725F">
            <w:pPr>
              <w:pStyle w:val="a8"/>
              <w:ind w:firstLine="460"/>
              <w:jc w:val="both"/>
              <w:rPr>
                <w:rFonts w:ascii="Times New Roman" w:eastAsia="Times New Roman" w:hAnsi="Times New Roman"/>
                <w:sz w:val="24"/>
                <w:szCs w:val="24"/>
                <w:highlight w:val="yellow"/>
                <w:lang w:eastAsia="ru-RU"/>
              </w:rPr>
            </w:pPr>
          </w:p>
        </w:tc>
      </w:tr>
      <w:tr w:rsidR="00F9167F" w:rsidTr="00F8725F">
        <w:trPr>
          <w:gridAfter w:val="1"/>
          <w:wAfter w:w="13" w:type="dxa"/>
          <w:trHeight w:val="99"/>
        </w:trPr>
        <w:tc>
          <w:tcPr>
            <w:tcW w:w="5388" w:type="dxa"/>
          </w:tcPr>
          <w:p w:rsidR="00F9167F" w:rsidRPr="00B81462" w:rsidRDefault="00F9167F" w:rsidP="00F9167F">
            <w:pPr>
              <w:pStyle w:val="a8"/>
              <w:ind w:firstLine="460"/>
              <w:jc w:val="both"/>
              <w:rPr>
                <w:rFonts w:ascii="Times New Roman" w:eastAsia="Times New Roman" w:hAnsi="Times New Roman"/>
                <w:sz w:val="24"/>
                <w:szCs w:val="24"/>
                <w:lang w:eastAsia="ru-RU"/>
              </w:rPr>
            </w:pPr>
          </w:p>
        </w:tc>
        <w:tc>
          <w:tcPr>
            <w:tcW w:w="5373" w:type="dxa"/>
          </w:tcPr>
          <w:p w:rsidR="00F9167F" w:rsidRPr="006A2408" w:rsidRDefault="00F9167F" w:rsidP="00F9167F">
            <w:pPr>
              <w:pStyle w:val="a8"/>
              <w:ind w:firstLine="460"/>
              <w:jc w:val="both"/>
              <w:rPr>
                <w:rFonts w:ascii="Times New Roman" w:eastAsia="Times New Roman" w:hAnsi="Times New Roman"/>
                <w:sz w:val="24"/>
                <w:szCs w:val="24"/>
                <w:highlight w:val="yellow"/>
                <w:lang w:eastAsia="ru-RU"/>
              </w:rPr>
            </w:pPr>
          </w:p>
        </w:tc>
      </w:tr>
    </w:tbl>
    <w:p w:rsidR="00C12716" w:rsidRDefault="00C12716" w:rsidP="00745F10"/>
    <w:sectPr w:rsidR="00C12716" w:rsidSect="00770A5D">
      <w:pgSz w:w="11906" w:h="16838"/>
      <w:pgMar w:top="426"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7A45F69"/>
    <w:multiLevelType w:val="hybridMultilevel"/>
    <w:tmpl w:val="E01E9150"/>
    <w:lvl w:ilvl="0" w:tplc="5970AB3E">
      <w:start w:val="1"/>
      <w:numFmt w:val="decimal"/>
      <w:lvlText w:val="%1."/>
      <w:lvlJc w:val="left"/>
      <w:pPr>
        <w:ind w:left="1610" w:hanging="360"/>
      </w:pPr>
      <w:rPr>
        <w:rFonts w:hint="default"/>
      </w:rPr>
    </w:lvl>
    <w:lvl w:ilvl="1" w:tplc="04220019" w:tentative="1">
      <w:start w:val="1"/>
      <w:numFmt w:val="lowerLetter"/>
      <w:lvlText w:val="%2."/>
      <w:lvlJc w:val="left"/>
      <w:pPr>
        <w:ind w:left="2330" w:hanging="360"/>
      </w:pPr>
    </w:lvl>
    <w:lvl w:ilvl="2" w:tplc="0422001B" w:tentative="1">
      <w:start w:val="1"/>
      <w:numFmt w:val="lowerRoman"/>
      <w:lvlText w:val="%3."/>
      <w:lvlJc w:val="right"/>
      <w:pPr>
        <w:ind w:left="3050" w:hanging="180"/>
      </w:pPr>
    </w:lvl>
    <w:lvl w:ilvl="3" w:tplc="0422000F" w:tentative="1">
      <w:start w:val="1"/>
      <w:numFmt w:val="decimal"/>
      <w:lvlText w:val="%4."/>
      <w:lvlJc w:val="left"/>
      <w:pPr>
        <w:ind w:left="3770" w:hanging="360"/>
      </w:pPr>
    </w:lvl>
    <w:lvl w:ilvl="4" w:tplc="04220019" w:tentative="1">
      <w:start w:val="1"/>
      <w:numFmt w:val="lowerLetter"/>
      <w:lvlText w:val="%5."/>
      <w:lvlJc w:val="left"/>
      <w:pPr>
        <w:ind w:left="4490" w:hanging="360"/>
      </w:pPr>
    </w:lvl>
    <w:lvl w:ilvl="5" w:tplc="0422001B" w:tentative="1">
      <w:start w:val="1"/>
      <w:numFmt w:val="lowerRoman"/>
      <w:lvlText w:val="%6."/>
      <w:lvlJc w:val="right"/>
      <w:pPr>
        <w:ind w:left="5210" w:hanging="180"/>
      </w:pPr>
    </w:lvl>
    <w:lvl w:ilvl="6" w:tplc="0422000F" w:tentative="1">
      <w:start w:val="1"/>
      <w:numFmt w:val="decimal"/>
      <w:lvlText w:val="%7."/>
      <w:lvlJc w:val="left"/>
      <w:pPr>
        <w:ind w:left="5930" w:hanging="360"/>
      </w:pPr>
    </w:lvl>
    <w:lvl w:ilvl="7" w:tplc="04220019" w:tentative="1">
      <w:start w:val="1"/>
      <w:numFmt w:val="lowerLetter"/>
      <w:lvlText w:val="%8."/>
      <w:lvlJc w:val="left"/>
      <w:pPr>
        <w:ind w:left="6650" w:hanging="360"/>
      </w:pPr>
    </w:lvl>
    <w:lvl w:ilvl="8" w:tplc="0422001B" w:tentative="1">
      <w:start w:val="1"/>
      <w:numFmt w:val="lowerRoman"/>
      <w:lvlText w:val="%9."/>
      <w:lvlJc w:val="right"/>
      <w:pPr>
        <w:ind w:left="7370" w:hanging="180"/>
      </w:pPr>
    </w:lvl>
  </w:abstractNum>
  <w:abstractNum w:abstractNumId="2">
    <w:nsid w:val="30C65BA4"/>
    <w:multiLevelType w:val="hybridMultilevel"/>
    <w:tmpl w:val="058AF65A"/>
    <w:lvl w:ilvl="0" w:tplc="D14499E8">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
    <w:nsid w:val="316F2139"/>
    <w:multiLevelType w:val="hybridMultilevel"/>
    <w:tmpl w:val="26E8E422"/>
    <w:lvl w:ilvl="0" w:tplc="5CAEF9D6">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7F4769"/>
    <w:multiLevelType w:val="hybridMultilevel"/>
    <w:tmpl w:val="3C7E0722"/>
    <w:lvl w:ilvl="0" w:tplc="99A24C58">
      <w:start w:val="1"/>
      <w:numFmt w:val="decimal"/>
      <w:lvlText w:val="%1."/>
      <w:lvlJc w:val="left"/>
      <w:pPr>
        <w:ind w:left="1610" w:hanging="360"/>
      </w:pPr>
      <w:rPr>
        <w:rFonts w:hint="default"/>
      </w:rPr>
    </w:lvl>
    <w:lvl w:ilvl="1" w:tplc="04220019" w:tentative="1">
      <w:start w:val="1"/>
      <w:numFmt w:val="lowerLetter"/>
      <w:lvlText w:val="%2."/>
      <w:lvlJc w:val="left"/>
      <w:pPr>
        <w:ind w:left="2330" w:hanging="360"/>
      </w:pPr>
    </w:lvl>
    <w:lvl w:ilvl="2" w:tplc="0422001B" w:tentative="1">
      <w:start w:val="1"/>
      <w:numFmt w:val="lowerRoman"/>
      <w:lvlText w:val="%3."/>
      <w:lvlJc w:val="right"/>
      <w:pPr>
        <w:ind w:left="3050" w:hanging="180"/>
      </w:pPr>
    </w:lvl>
    <w:lvl w:ilvl="3" w:tplc="0422000F" w:tentative="1">
      <w:start w:val="1"/>
      <w:numFmt w:val="decimal"/>
      <w:lvlText w:val="%4."/>
      <w:lvlJc w:val="left"/>
      <w:pPr>
        <w:ind w:left="3770" w:hanging="360"/>
      </w:pPr>
    </w:lvl>
    <w:lvl w:ilvl="4" w:tplc="04220019" w:tentative="1">
      <w:start w:val="1"/>
      <w:numFmt w:val="lowerLetter"/>
      <w:lvlText w:val="%5."/>
      <w:lvlJc w:val="left"/>
      <w:pPr>
        <w:ind w:left="4490" w:hanging="360"/>
      </w:pPr>
    </w:lvl>
    <w:lvl w:ilvl="5" w:tplc="0422001B" w:tentative="1">
      <w:start w:val="1"/>
      <w:numFmt w:val="lowerRoman"/>
      <w:lvlText w:val="%6."/>
      <w:lvlJc w:val="right"/>
      <w:pPr>
        <w:ind w:left="5210" w:hanging="180"/>
      </w:pPr>
    </w:lvl>
    <w:lvl w:ilvl="6" w:tplc="0422000F" w:tentative="1">
      <w:start w:val="1"/>
      <w:numFmt w:val="decimal"/>
      <w:lvlText w:val="%7."/>
      <w:lvlJc w:val="left"/>
      <w:pPr>
        <w:ind w:left="5930" w:hanging="360"/>
      </w:pPr>
    </w:lvl>
    <w:lvl w:ilvl="7" w:tplc="04220019" w:tentative="1">
      <w:start w:val="1"/>
      <w:numFmt w:val="lowerLetter"/>
      <w:lvlText w:val="%8."/>
      <w:lvlJc w:val="left"/>
      <w:pPr>
        <w:ind w:left="6650" w:hanging="360"/>
      </w:pPr>
    </w:lvl>
    <w:lvl w:ilvl="8" w:tplc="0422001B" w:tentative="1">
      <w:start w:val="1"/>
      <w:numFmt w:val="lowerRoman"/>
      <w:lvlText w:val="%9."/>
      <w:lvlJc w:val="right"/>
      <w:pPr>
        <w:ind w:left="7370" w:hanging="180"/>
      </w:pPr>
    </w:lvl>
  </w:abstractNum>
  <w:abstractNum w:abstractNumId="5">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936413"/>
    <w:multiLevelType w:val="hybridMultilevel"/>
    <w:tmpl w:val="2E68B88C"/>
    <w:lvl w:ilvl="0" w:tplc="0FF0B110">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9334047"/>
    <w:multiLevelType w:val="hybridMultilevel"/>
    <w:tmpl w:val="D302AF9A"/>
    <w:lvl w:ilvl="0" w:tplc="9B16433C">
      <w:start w:val="20"/>
      <w:numFmt w:val="decimal"/>
      <w:lvlText w:val="%1"/>
      <w:lvlJc w:val="left"/>
      <w:pPr>
        <w:ind w:left="412" w:hanging="360"/>
      </w:pPr>
      <w:rPr>
        <w:rFonts w:hint="default"/>
      </w:rPr>
    </w:lvl>
    <w:lvl w:ilvl="1" w:tplc="04220019" w:tentative="1">
      <w:start w:val="1"/>
      <w:numFmt w:val="lowerLetter"/>
      <w:lvlText w:val="%2."/>
      <w:lvlJc w:val="left"/>
      <w:pPr>
        <w:ind w:left="1132" w:hanging="360"/>
      </w:pPr>
    </w:lvl>
    <w:lvl w:ilvl="2" w:tplc="0422001B" w:tentative="1">
      <w:start w:val="1"/>
      <w:numFmt w:val="lowerRoman"/>
      <w:lvlText w:val="%3."/>
      <w:lvlJc w:val="right"/>
      <w:pPr>
        <w:ind w:left="1852" w:hanging="180"/>
      </w:pPr>
    </w:lvl>
    <w:lvl w:ilvl="3" w:tplc="0422000F" w:tentative="1">
      <w:start w:val="1"/>
      <w:numFmt w:val="decimal"/>
      <w:lvlText w:val="%4."/>
      <w:lvlJc w:val="left"/>
      <w:pPr>
        <w:ind w:left="2572" w:hanging="360"/>
      </w:pPr>
    </w:lvl>
    <w:lvl w:ilvl="4" w:tplc="04220019" w:tentative="1">
      <w:start w:val="1"/>
      <w:numFmt w:val="lowerLetter"/>
      <w:lvlText w:val="%5."/>
      <w:lvlJc w:val="left"/>
      <w:pPr>
        <w:ind w:left="3292" w:hanging="360"/>
      </w:pPr>
    </w:lvl>
    <w:lvl w:ilvl="5" w:tplc="0422001B" w:tentative="1">
      <w:start w:val="1"/>
      <w:numFmt w:val="lowerRoman"/>
      <w:lvlText w:val="%6."/>
      <w:lvlJc w:val="right"/>
      <w:pPr>
        <w:ind w:left="4012" w:hanging="180"/>
      </w:pPr>
    </w:lvl>
    <w:lvl w:ilvl="6" w:tplc="0422000F" w:tentative="1">
      <w:start w:val="1"/>
      <w:numFmt w:val="decimal"/>
      <w:lvlText w:val="%7."/>
      <w:lvlJc w:val="left"/>
      <w:pPr>
        <w:ind w:left="4732" w:hanging="360"/>
      </w:pPr>
    </w:lvl>
    <w:lvl w:ilvl="7" w:tplc="04220019" w:tentative="1">
      <w:start w:val="1"/>
      <w:numFmt w:val="lowerLetter"/>
      <w:lvlText w:val="%8."/>
      <w:lvlJc w:val="left"/>
      <w:pPr>
        <w:ind w:left="5452" w:hanging="360"/>
      </w:pPr>
    </w:lvl>
    <w:lvl w:ilvl="8" w:tplc="0422001B" w:tentative="1">
      <w:start w:val="1"/>
      <w:numFmt w:val="lowerRoman"/>
      <w:lvlText w:val="%9."/>
      <w:lvlJc w:val="right"/>
      <w:pPr>
        <w:ind w:left="6172" w:hanging="180"/>
      </w:pPr>
    </w:lvl>
  </w:abstractNum>
  <w:num w:numId="1">
    <w:abstractNumId w:val="0"/>
  </w:num>
  <w:num w:numId="2">
    <w:abstractNumId w:val="5"/>
  </w:num>
  <w:num w:numId="3">
    <w:abstractNumId w:val="4"/>
  </w:num>
  <w:num w:numId="4">
    <w:abstractNumId w:val="1"/>
  </w:num>
  <w:num w:numId="5">
    <w:abstractNumId w:val="6"/>
  </w:num>
  <w:num w:numId="6">
    <w:abstractNumId w:val="8"/>
  </w:num>
  <w:num w:numId="7">
    <w:abstractNumId w:val="7"/>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12716"/>
    <w:rsid w:val="00001751"/>
    <w:rsid w:val="00002387"/>
    <w:rsid w:val="000038FA"/>
    <w:rsid w:val="0000573E"/>
    <w:rsid w:val="00006CB7"/>
    <w:rsid w:val="000101E7"/>
    <w:rsid w:val="00012CCE"/>
    <w:rsid w:val="00014449"/>
    <w:rsid w:val="00015B45"/>
    <w:rsid w:val="00017336"/>
    <w:rsid w:val="0001756F"/>
    <w:rsid w:val="0001792D"/>
    <w:rsid w:val="000203F1"/>
    <w:rsid w:val="000204FE"/>
    <w:rsid w:val="0002058A"/>
    <w:rsid w:val="000208AE"/>
    <w:rsid w:val="00021BC8"/>
    <w:rsid w:val="0002243C"/>
    <w:rsid w:val="000248D4"/>
    <w:rsid w:val="00025977"/>
    <w:rsid w:val="0002774C"/>
    <w:rsid w:val="000305AC"/>
    <w:rsid w:val="000334A2"/>
    <w:rsid w:val="00035619"/>
    <w:rsid w:val="0004038B"/>
    <w:rsid w:val="000424A7"/>
    <w:rsid w:val="00042636"/>
    <w:rsid w:val="0004714A"/>
    <w:rsid w:val="000505D0"/>
    <w:rsid w:val="00052612"/>
    <w:rsid w:val="000534B0"/>
    <w:rsid w:val="00055385"/>
    <w:rsid w:val="00055FF5"/>
    <w:rsid w:val="00056B22"/>
    <w:rsid w:val="00057211"/>
    <w:rsid w:val="0005752E"/>
    <w:rsid w:val="000577B4"/>
    <w:rsid w:val="00062CF0"/>
    <w:rsid w:val="00062DA4"/>
    <w:rsid w:val="000646FB"/>
    <w:rsid w:val="000661A6"/>
    <w:rsid w:val="0007027F"/>
    <w:rsid w:val="00070988"/>
    <w:rsid w:val="000714CE"/>
    <w:rsid w:val="0007254B"/>
    <w:rsid w:val="00073591"/>
    <w:rsid w:val="00075152"/>
    <w:rsid w:val="00075D1E"/>
    <w:rsid w:val="000777CD"/>
    <w:rsid w:val="00080D41"/>
    <w:rsid w:val="00083495"/>
    <w:rsid w:val="00084C18"/>
    <w:rsid w:val="00086666"/>
    <w:rsid w:val="000869AA"/>
    <w:rsid w:val="00086A98"/>
    <w:rsid w:val="00086BDC"/>
    <w:rsid w:val="000926F3"/>
    <w:rsid w:val="00092A36"/>
    <w:rsid w:val="00092DCB"/>
    <w:rsid w:val="00096CE7"/>
    <w:rsid w:val="00097FAE"/>
    <w:rsid w:val="000A382C"/>
    <w:rsid w:val="000A4D01"/>
    <w:rsid w:val="000B10BF"/>
    <w:rsid w:val="000B1A5B"/>
    <w:rsid w:val="000B2DBE"/>
    <w:rsid w:val="000B5231"/>
    <w:rsid w:val="000B71A0"/>
    <w:rsid w:val="000C186B"/>
    <w:rsid w:val="000C2B70"/>
    <w:rsid w:val="000C3277"/>
    <w:rsid w:val="000C4069"/>
    <w:rsid w:val="000C4352"/>
    <w:rsid w:val="000C7D7B"/>
    <w:rsid w:val="000C7DD9"/>
    <w:rsid w:val="000C7FDE"/>
    <w:rsid w:val="000D087F"/>
    <w:rsid w:val="000D4A97"/>
    <w:rsid w:val="000D6348"/>
    <w:rsid w:val="000D7265"/>
    <w:rsid w:val="000E013E"/>
    <w:rsid w:val="000E131F"/>
    <w:rsid w:val="000E17B0"/>
    <w:rsid w:val="000E5059"/>
    <w:rsid w:val="000E69EF"/>
    <w:rsid w:val="000F0457"/>
    <w:rsid w:val="000F262C"/>
    <w:rsid w:val="000F4C95"/>
    <w:rsid w:val="000F5EBF"/>
    <w:rsid w:val="000F694E"/>
    <w:rsid w:val="00103103"/>
    <w:rsid w:val="001044DA"/>
    <w:rsid w:val="00106851"/>
    <w:rsid w:val="0011353C"/>
    <w:rsid w:val="00114019"/>
    <w:rsid w:val="001175C8"/>
    <w:rsid w:val="00121D09"/>
    <w:rsid w:val="00122614"/>
    <w:rsid w:val="00122EC0"/>
    <w:rsid w:val="00123397"/>
    <w:rsid w:val="0012492F"/>
    <w:rsid w:val="00124DB3"/>
    <w:rsid w:val="00126B60"/>
    <w:rsid w:val="0013165D"/>
    <w:rsid w:val="00131D41"/>
    <w:rsid w:val="00133E01"/>
    <w:rsid w:val="00133E0F"/>
    <w:rsid w:val="00134EB3"/>
    <w:rsid w:val="00140F74"/>
    <w:rsid w:val="00141397"/>
    <w:rsid w:val="001432E8"/>
    <w:rsid w:val="001435BB"/>
    <w:rsid w:val="0014765F"/>
    <w:rsid w:val="00147686"/>
    <w:rsid w:val="001477A8"/>
    <w:rsid w:val="001505C1"/>
    <w:rsid w:val="0015094F"/>
    <w:rsid w:val="00150BD2"/>
    <w:rsid w:val="00151D17"/>
    <w:rsid w:val="00153051"/>
    <w:rsid w:val="00155AF7"/>
    <w:rsid w:val="00156DB1"/>
    <w:rsid w:val="0016228D"/>
    <w:rsid w:val="001640B6"/>
    <w:rsid w:val="001707E8"/>
    <w:rsid w:val="00171E49"/>
    <w:rsid w:val="00172736"/>
    <w:rsid w:val="001730A0"/>
    <w:rsid w:val="00174618"/>
    <w:rsid w:val="00175BD9"/>
    <w:rsid w:val="00176AE2"/>
    <w:rsid w:val="001771ED"/>
    <w:rsid w:val="00177243"/>
    <w:rsid w:val="00180B6B"/>
    <w:rsid w:val="00181679"/>
    <w:rsid w:val="0018192C"/>
    <w:rsid w:val="001857CA"/>
    <w:rsid w:val="00186601"/>
    <w:rsid w:val="00186E6E"/>
    <w:rsid w:val="00191530"/>
    <w:rsid w:val="00192430"/>
    <w:rsid w:val="00193BC8"/>
    <w:rsid w:val="00194B25"/>
    <w:rsid w:val="00197B44"/>
    <w:rsid w:val="001A05CA"/>
    <w:rsid w:val="001A0C76"/>
    <w:rsid w:val="001A6AE2"/>
    <w:rsid w:val="001A7004"/>
    <w:rsid w:val="001B2007"/>
    <w:rsid w:val="001B2F16"/>
    <w:rsid w:val="001B55C6"/>
    <w:rsid w:val="001C0FF9"/>
    <w:rsid w:val="001C1CBB"/>
    <w:rsid w:val="001C1E3B"/>
    <w:rsid w:val="001C1F59"/>
    <w:rsid w:val="001C7A1E"/>
    <w:rsid w:val="001C7C16"/>
    <w:rsid w:val="001D36AB"/>
    <w:rsid w:val="001D4CDB"/>
    <w:rsid w:val="001D5A7E"/>
    <w:rsid w:val="001D5D1A"/>
    <w:rsid w:val="001D6204"/>
    <w:rsid w:val="001D6E90"/>
    <w:rsid w:val="001D726F"/>
    <w:rsid w:val="001E06D0"/>
    <w:rsid w:val="001E2D2F"/>
    <w:rsid w:val="001E4080"/>
    <w:rsid w:val="001E5B05"/>
    <w:rsid w:val="001F0AC2"/>
    <w:rsid w:val="001F1741"/>
    <w:rsid w:val="001F1DA8"/>
    <w:rsid w:val="001F1E6E"/>
    <w:rsid w:val="001F41E3"/>
    <w:rsid w:val="001F49F7"/>
    <w:rsid w:val="001F4ACA"/>
    <w:rsid w:val="001F516F"/>
    <w:rsid w:val="001F6940"/>
    <w:rsid w:val="001F7612"/>
    <w:rsid w:val="0020136A"/>
    <w:rsid w:val="002015B6"/>
    <w:rsid w:val="002016F9"/>
    <w:rsid w:val="00203566"/>
    <w:rsid w:val="00203ADA"/>
    <w:rsid w:val="00203DC1"/>
    <w:rsid w:val="00203DFB"/>
    <w:rsid w:val="00205C7E"/>
    <w:rsid w:val="00206459"/>
    <w:rsid w:val="00207134"/>
    <w:rsid w:val="0021078E"/>
    <w:rsid w:val="00211D2C"/>
    <w:rsid w:val="0021220C"/>
    <w:rsid w:val="002132FF"/>
    <w:rsid w:val="00213EC8"/>
    <w:rsid w:val="00216894"/>
    <w:rsid w:val="002171A5"/>
    <w:rsid w:val="0022149E"/>
    <w:rsid w:val="00221931"/>
    <w:rsid w:val="00223F3F"/>
    <w:rsid w:val="00224D06"/>
    <w:rsid w:val="00227B22"/>
    <w:rsid w:val="00230C13"/>
    <w:rsid w:val="00230D34"/>
    <w:rsid w:val="0023104C"/>
    <w:rsid w:val="00233FA2"/>
    <w:rsid w:val="00233FC1"/>
    <w:rsid w:val="00234232"/>
    <w:rsid w:val="00234F0E"/>
    <w:rsid w:val="00235023"/>
    <w:rsid w:val="00235AAF"/>
    <w:rsid w:val="0023721A"/>
    <w:rsid w:val="00245C54"/>
    <w:rsid w:val="00246DFA"/>
    <w:rsid w:val="002502E6"/>
    <w:rsid w:val="0025048C"/>
    <w:rsid w:val="0025054E"/>
    <w:rsid w:val="002508A9"/>
    <w:rsid w:val="00252FBC"/>
    <w:rsid w:val="00253683"/>
    <w:rsid w:val="002538FC"/>
    <w:rsid w:val="00253E62"/>
    <w:rsid w:val="00253FCD"/>
    <w:rsid w:val="002561BA"/>
    <w:rsid w:val="00256A11"/>
    <w:rsid w:val="00260117"/>
    <w:rsid w:val="0026215F"/>
    <w:rsid w:val="002627A3"/>
    <w:rsid w:val="00262965"/>
    <w:rsid w:val="00262DC3"/>
    <w:rsid w:val="00263988"/>
    <w:rsid w:val="00263CE7"/>
    <w:rsid w:val="002677E8"/>
    <w:rsid w:val="00274C2B"/>
    <w:rsid w:val="002758D5"/>
    <w:rsid w:val="00280902"/>
    <w:rsid w:val="00281A4F"/>
    <w:rsid w:val="00281A7D"/>
    <w:rsid w:val="002870E8"/>
    <w:rsid w:val="00293298"/>
    <w:rsid w:val="00293C6A"/>
    <w:rsid w:val="002949CC"/>
    <w:rsid w:val="00294E70"/>
    <w:rsid w:val="00296316"/>
    <w:rsid w:val="00296D53"/>
    <w:rsid w:val="002970D1"/>
    <w:rsid w:val="002A3F75"/>
    <w:rsid w:val="002A5F0B"/>
    <w:rsid w:val="002B07C2"/>
    <w:rsid w:val="002B3D75"/>
    <w:rsid w:val="002B550D"/>
    <w:rsid w:val="002B551A"/>
    <w:rsid w:val="002B7215"/>
    <w:rsid w:val="002C0CFD"/>
    <w:rsid w:val="002C119D"/>
    <w:rsid w:val="002C30D9"/>
    <w:rsid w:val="002C50A5"/>
    <w:rsid w:val="002C604B"/>
    <w:rsid w:val="002C6FB9"/>
    <w:rsid w:val="002C7262"/>
    <w:rsid w:val="002C755B"/>
    <w:rsid w:val="002D1A28"/>
    <w:rsid w:val="002D297D"/>
    <w:rsid w:val="002D4C8F"/>
    <w:rsid w:val="002D6457"/>
    <w:rsid w:val="002D64E6"/>
    <w:rsid w:val="002D6DA3"/>
    <w:rsid w:val="002E0631"/>
    <w:rsid w:val="002E11CE"/>
    <w:rsid w:val="002E1CA9"/>
    <w:rsid w:val="002E34E0"/>
    <w:rsid w:val="002E36D1"/>
    <w:rsid w:val="002E69F8"/>
    <w:rsid w:val="002E7D84"/>
    <w:rsid w:val="002F128D"/>
    <w:rsid w:val="002F1731"/>
    <w:rsid w:val="002F3791"/>
    <w:rsid w:val="002F4582"/>
    <w:rsid w:val="002F4A06"/>
    <w:rsid w:val="002F5D39"/>
    <w:rsid w:val="003002CF"/>
    <w:rsid w:val="00300B44"/>
    <w:rsid w:val="00302DF0"/>
    <w:rsid w:val="0030454A"/>
    <w:rsid w:val="00307526"/>
    <w:rsid w:val="003102F3"/>
    <w:rsid w:val="00313C27"/>
    <w:rsid w:val="00314745"/>
    <w:rsid w:val="00320E46"/>
    <w:rsid w:val="00321DEF"/>
    <w:rsid w:val="003246FB"/>
    <w:rsid w:val="003253EF"/>
    <w:rsid w:val="00325D2F"/>
    <w:rsid w:val="00327D83"/>
    <w:rsid w:val="0033045E"/>
    <w:rsid w:val="00330B41"/>
    <w:rsid w:val="003324FC"/>
    <w:rsid w:val="00332A11"/>
    <w:rsid w:val="0033486A"/>
    <w:rsid w:val="00335638"/>
    <w:rsid w:val="0033580E"/>
    <w:rsid w:val="00337865"/>
    <w:rsid w:val="003379C8"/>
    <w:rsid w:val="00340FDC"/>
    <w:rsid w:val="003410B9"/>
    <w:rsid w:val="0034352B"/>
    <w:rsid w:val="003479E1"/>
    <w:rsid w:val="00357EB7"/>
    <w:rsid w:val="00361FC7"/>
    <w:rsid w:val="00363D6E"/>
    <w:rsid w:val="00367165"/>
    <w:rsid w:val="00367331"/>
    <w:rsid w:val="003714E6"/>
    <w:rsid w:val="003732CD"/>
    <w:rsid w:val="00373AC2"/>
    <w:rsid w:val="003765C4"/>
    <w:rsid w:val="003816B4"/>
    <w:rsid w:val="00381DCB"/>
    <w:rsid w:val="00382741"/>
    <w:rsid w:val="003906BE"/>
    <w:rsid w:val="00390F70"/>
    <w:rsid w:val="00391649"/>
    <w:rsid w:val="00391CC3"/>
    <w:rsid w:val="0039278F"/>
    <w:rsid w:val="00392F93"/>
    <w:rsid w:val="003952EF"/>
    <w:rsid w:val="003A0364"/>
    <w:rsid w:val="003A2BF8"/>
    <w:rsid w:val="003A5BD9"/>
    <w:rsid w:val="003A5EC1"/>
    <w:rsid w:val="003A6BA2"/>
    <w:rsid w:val="003A7D85"/>
    <w:rsid w:val="003A7FBD"/>
    <w:rsid w:val="003B11F0"/>
    <w:rsid w:val="003B154F"/>
    <w:rsid w:val="003B1A0E"/>
    <w:rsid w:val="003B2A92"/>
    <w:rsid w:val="003B45A5"/>
    <w:rsid w:val="003B45D7"/>
    <w:rsid w:val="003B48AB"/>
    <w:rsid w:val="003B513B"/>
    <w:rsid w:val="003B6015"/>
    <w:rsid w:val="003B64A2"/>
    <w:rsid w:val="003B670D"/>
    <w:rsid w:val="003B6724"/>
    <w:rsid w:val="003C1F6B"/>
    <w:rsid w:val="003C3C40"/>
    <w:rsid w:val="003C3D43"/>
    <w:rsid w:val="003C6876"/>
    <w:rsid w:val="003C71ED"/>
    <w:rsid w:val="003D1029"/>
    <w:rsid w:val="003D10AD"/>
    <w:rsid w:val="003D1523"/>
    <w:rsid w:val="003D40DE"/>
    <w:rsid w:val="003D77EB"/>
    <w:rsid w:val="003E0655"/>
    <w:rsid w:val="003E207B"/>
    <w:rsid w:val="003E2B4B"/>
    <w:rsid w:val="003E38B0"/>
    <w:rsid w:val="003E3BB3"/>
    <w:rsid w:val="003E4487"/>
    <w:rsid w:val="003E4B10"/>
    <w:rsid w:val="003E4B8E"/>
    <w:rsid w:val="003E4FD3"/>
    <w:rsid w:val="003E6CE7"/>
    <w:rsid w:val="003E7742"/>
    <w:rsid w:val="003F07D6"/>
    <w:rsid w:val="003F282C"/>
    <w:rsid w:val="003F31C2"/>
    <w:rsid w:val="003F5132"/>
    <w:rsid w:val="003F69F0"/>
    <w:rsid w:val="003F7688"/>
    <w:rsid w:val="00400472"/>
    <w:rsid w:val="004047BC"/>
    <w:rsid w:val="004052E2"/>
    <w:rsid w:val="00405E15"/>
    <w:rsid w:val="00405FCD"/>
    <w:rsid w:val="004069DC"/>
    <w:rsid w:val="00406A32"/>
    <w:rsid w:val="004072A1"/>
    <w:rsid w:val="00411120"/>
    <w:rsid w:val="0041114B"/>
    <w:rsid w:val="004116AC"/>
    <w:rsid w:val="0041218F"/>
    <w:rsid w:val="0041257F"/>
    <w:rsid w:val="0041474C"/>
    <w:rsid w:val="00415C86"/>
    <w:rsid w:val="004170C9"/>
    <w:rsid w:val="00417B28"/>
    <w:rsid w:val="00422935"/>
    <w:rsid w:val="004235EE"/>
    <w:rsid w:val="00423878"/>
    <w:rsid w:val="00423E4B"/>
    <w:rsid w:val="00424245"/>
    <w:rsid w:val="00424E91"/>
    <w:rsid w:val="004263BB"/>
    <w:rsid w:val="004273FA"/>
    <w:rsid w:val="00430925"/>
    <w:rsid w:val="004313CF"/>
    <w:rsid w:val="00431B1F"/>
    <w:rsid w:val="004339C8"/>
    <w:rsid w:val="004375C3"/>
    <w:rsid w:val="00437676"/>
    <w:rsid w:val="00437781"/>
    <w:rsid w:val="00444AC0"/>
    <w:rsid w:val="00446FD9"/>
    <w:rsid w:val="004513F0"/>
    <w:rsid w:val="00451FE0"/>
    <w:rsid w:val="00455660"/>
    <w:rsid w:val="004559D4"/>
    <w:rsid w:val="004562BB"/>
    <w:rsid w:val="004562F3"/>
    <w:rsid w:val="00456462"/>
    <w:rsid w:val="0045658E"/>
    <w:rsid w:val="00462D18"/>
    <w:rsid w:val="004632B3"/>
    <w:rsid w:val="004662A4"/>
    <w:rsid w:val="0046707D"/>
    <w:rsid w:val="00470068"/>
    <w:rsid w:val="00472663"/>
    <w:rsid w:val="0047308B"/>
    <w:rsid w:val="00473C69"/>
    <w:rsid w:val="004740D9"/>
    <w:rsid w:val="00474469"/>
    <w:rsid w:val="00474574"/>
    <w:rsid w:val="00476069"/>
    <w:rsid w:val="004769E4"/>
    <w:rsid w:val="00476D87"/>
    <w:rsid w:val="00477B3A"/>
    <w:rsid w:val="00483960"/>
    <w:rsid w:val="00483DA9"/>
    <w:rsid w:val="00484149"/>
    <w:rsid w:val="00485639"/>
    <w:rsid w:val="00487F91"/>
    <w:rsid w:val="00493464"/>
    <w:rsid w:val="00493C3E"/>
    <w:rsid w:val="00494113"/>
    <w:rsid w:val="0049600A"/>
    <w:rsid w:val="00497E5A"/>
    <w:rsid w:val="004A1CAE"/>
    <w:rsid w:val="004A1F25"/>
    <w:rsid w:val="004A364F"/>
    <w:rsid w:val="004A5846"/>
    <w:rsid w:val="004A74EB"/>
    <w:rsid w:val="004A79AB"/>
    <w:rsid w:val="004B0A92"/>
    <w:rsid w:val="004B1835"/>
    <w:rsid w:val="004B235E"/>
    <w:rsid w:val="004B2FC1"/>
    <w:rsid w:val="004B5874"/>
    <w:rsid w:val="004B63A9"/>
    <w:rsid w:val="004B6917"/>
    <w:rsid w:val="004C0C5F"/>
    <w:rsid w:val="004C180A"/>
    <w:rsid w:val="004C1C5A"/>
    <w:rsid w:val="004C1D90"/>
    <w:rsid w:val="004C319D"/>
    <w:rsid w:val="004C459D"/>
    <w:rsid w:val="004C6B85"/>
    <w:rsid w:val="004D0401"/>
    <w:rsid w:val="004D0950"/>
    <w:rsid w:val="004D3361"/>
    <w:rsid w:val="004D7AF2"/>
    <w:rsid w:val="004E0CBB"/>
    <w:rsid w:val="004E1537"/>
    <w:rsid w:val="004E18E4"/>
    <w:rsid w:val="004E1AF0"/>
    <w:rsid w:val="004E3FDC"/>
    <w:rsid w:val="004E4325"/>
    <w:rsid w:val="004E50BE"/>
    <w:rsid w:val="004E50E8"/>
    <w:rsid w:val="004E544F"/>
    <w:rsid w:val="004E7503"/>
    <w:rsid w:val="004F13E5"/>
    <w:rsid w:val="004F46C1"/>
    <w:rsid w:val="004F6487"/>
    <w:rsid w:val="004F72AD"/>
    <w:rsid w:val="0050331A"/>
    <w:rsid w:val="005035AB"/>
    <w:rsid w:val="00503A06"/>
    <w:rsid w:val="00504038"/>
    <w:rsid w:val="005045D9"/>
    <w:rsid w:val="005050B3"/>
    <w:rsid w:val="00506248"/>
    <w:rsid w:val="00506686"/>
    <w:rsid w:val="0051052D"/>
    <w:rsid w:val="005105AC"/>
    <w:rsid w:val="00512D91"/>
    <w:rsid w:val="005152FC"/>
    <w:rsid w:val="00516EB1"/>
    <w:rsid w:val="00520100"/>
    <w:rsid w:val="00520CF4"/>
    <w:rsid w:val="00526B2C"/>
    <w:rsid w:val="0052748A"/>
    <w:rsid w:val="00527B3A"/>
    <w:rsid w:val="0053008D"/>
    <w:rsid w:val="00534574"/>
    <w:rsid w:val="00534C47"/>
    <w:rsid w:val="00535AD6"/>
    <w:rsid w:val="00535F9E"/>
    <w:rsid w:val="00537598"/>
    <w:rsid w:val="005406B7"/>
    <w:rsid w:val="00540EC9"/>
    <w:rsid w:val="00541A68"/>
    <w:rsid w:val="005428B7"/>
    <w:rsid w:val="00543A01"/>
    <w:rsid w:val="00545197"/>
    <w:rsid w:val="005454E8"/>
    <w:rsid w:val="00546E21"/>
    <w:rsid w:val="00547089"/>
    <w:rsid w:val="00547BE8"/>
    <w:rsid w:val="0055114B"/>
    <w:rsid w:val="005529AB"/>
    <w:rsid w:val="005553CB"/>
    <w:rsid w:val="005562CC"/>
    <w:rsid w:val="0056259F"/>
    <w:rsid w:val="005632BB"/>
    <w:rsid w:val="00564713"/>
    <w:rsid w:val="005651E9"/>
    <w:rsid w:val="005654AD"/>
    <w:rsid w:val="0056737B"/>
    <w:rsid w:val="00567423"/>
    <w:rsid w:val="005701AD"/>
    <w:rsid w:val="00570FCA"/>
    <w:rsid w:val="0057471A"/>
    <w:rsid w:val="0058240F"/>
    <w:rsid w:val="005838C3"/>
    <w:rsid w:val="00583C48"/>
    <w:rsid w:val="00584F06"/>
    <w:rsid w:val="005860BE"/>
    <w:rsid w:val="00590B67"/>
    <w:rsid w:val="00591A34"/>
    <w:rsid w:val="00593127"/>
    <w:rsid w:val="00594710"/>
    <w:rsid w:val="00594E8C"/>
    <w:rsid w:val="005A24C8"/>
    <w:rsid w:val="005A2B26"/>
    <w:rsid w:val="005A3306"/>
    <w:rsid w:val="005A3FA3"/>
    <w:rsid w:val="005A5456"/>
    <w:rsid w:val="005A7757"/>
    <w:rsid w:val="005A7A51"/>
    <w:rsid w:val="005B092D"/>
    <w:rsid w:val="005B1776"/>
    <w:rsid w:val="005B17E8"/>
    <w:rsid w:val="005B1CD0"/>
    <w:rsid w:val="005B2A3A"/>
    <w:rsid w:val="005B2D8F"/>
    <w:rsid w:val="005B2FCC"/>
    <w:rsid w:val="005B7C7F"/>
    <w:rsid w:val="005B7FBF"/>
    <w:rsid w:val="005C028C"/>
    <w:rsid w:val="005C06E8"/>
    <w:rsid w:val="005C1C09"/>
    <w:rsid w:val="005C4094"/>
    <w:rsid w:val="005D0786"/>
    <w:rsid w:val="005D133B"/>
    <w:rsid w:val="005D18D1"/>
    <w:rsid w:val="005D1B37"/>
    <w:rsid w:val="005D3477"/>
    <w:rsid w:val="005D486F"/>
    <w:rsid w:val="005D68BC"/>
    <w:rsid w:val="005D72F2"/>
    <w:rsid w:val="005D79E9"/>
    <w:rsid w:val="005E01BB"/>
    <w:rsid w:val="005E1241"/>
    <w:rsid w:val="005E14E8"/>
    <w:rsid w:val="005E31D5"/>
    <w:rsid w:val="005E3CE1"/>
    <w:rsid w:val="005E456C"/>
    <w:rsid w:val="005E4E9D"/>
    <w:rsid w:val="005E5525"/>
    <w:rsid w:val="005E685B"/>
    <w:rsid w:val="005E6D37"/>
    <w:rsid w:val="005E7EAD"/>
    <w:rsid w:val="005F02FC"/>
    <w:rsid w:val="005F04C0"/>
    <w:rsid w:val="005F1FA7"/>
    <w:rsid w:val="005F2298"/>
    <w:rsid w:val="005F2D7E"/>
    <w:rsid w:val="005F523A"/>
    <w:rsid w:val="005F52A2"/>
    <w:rsid w:val="005F5AD8"/>
    <w:rsid w:val="005F6CF1"/>
    <w:rsid w:val="005F796D"/>
    <w:rsid w:val="005F7D5D"/>
    <w:rsid w:val="005F7DAE"/>
    <w:rsid w:val="0060695B"/>
    <w:rsid w:val="00606DA8"/>
    <w:rsid w:val="006078CE"/>
    <w:rsid w:val="00607C66"/>
    <w:rsid w:val="006105BA"/>
    <w:rsid w:val="00610A4F"/>
    <w:rsid w:val="00610D94"/>
    <w:rsid w:val="00611BC6"/>
    <w:rsid w:val="00612906"/>
    <w:rsid w:val="00613BE5"/>
    <w:rsid w:val="00613D5C"/>
    <w:rsid w:val="0061456C"/>
    <w:rsid w:val="00614B13"/>
    <w:rsid w:val="00614F38"/>
    <w:rsid w:val="0061601B"/>
    <w:rsid w:val="006172AC"/>
    <w:rsid w:val="0061769A"/>
    <w:rsid w:val="0062178A"/>
    <w:rsid w:val="00631248"/>
    <w:rsid w:val="00631942"/>
    <w:rsid w:val="00631EC5"/>
    <w:rsid w:val="00631F4C"/>
    <w:rsid w:val="00634227"/>
    <w:rsid w:val="00634B10"/>
    <w:rsid w:val="00634B7C"/>
    <w:rsid w:val="00637BDD"/>
    <w:rsid w:val="006412DA"/>
    <w:rsid w:val="00642BC7"/>
    <w:rsid w:val="00642F52"/>
    <w:rsid w:val="0064491B"/>
    <w:rsid w:val="00645210"/>
    <w:rsid w:val="00645FE8"/>
    <w:rsid w:val="00651F37"/>
    <w:rsid w:val="00655F93"/>
    <w:rsid w:val="0065618A"/>
    <w:rsid w:val="00656DC4"/>
    <w:rsid w:val="0066162C"/>
    <w:rsid w:val="006627B8"/>
    <w:rsid w:val="00666076"/>
    <w:rsid w:val="00667980"/>
    <w:rsid w:val="00667DFE"/>
    <w:rsid w:val="00670795"/>
    <w:rsid w:val="00671671"/>
    <w:rsid w:val="00671989"/>
    <w:rsid w:val="00673CA3"/>
    <w:rsid w:val="00674B46"/>
    <w:rsid w:val="00674FC9"/>
    <w:rsid w:val="00675B2D"/>
    <w:rsid w:val="00677787"/>
    <w:rsid w:val="00680301"/>
    <w:rsid w:val="00681944"/>
    <w:rsid w:val="00682145"/>
    <w:rsid w:val="0068324D"/>
    <w:rsid w:val="00684E47"/>
    <w:rsid w:val="006851BD"/>
    <w:rsid w:val="00685AFA"/>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F7"/>
    <w:rsid w:val="006B5479"/>
    <w:rsid w:val="006B6B70"/>
    <w:rsid w:val="006B6DD4"/>
    <w:rsid w:val="006C0A4A"/>
    <w:rsid w:val="006C117E"/>
    <w:rsid w:val="006C13D5"/>
    <w:rsid w:val="006C1FE2"/>
    <w:rsid w:val="006C21B6"/>
    <w:rsid w:val="006C226C"/>
    <w:rsid w:val="006C274E"/>
    <w:rsid w:val="006C2920"/>
    <w:rsid w:val="006C2947"/>
    <w:rsid w:val="006C5880"/>
    <w:rsid w:val="006C5CE8"/>
    <w:rsid w:val="006C6A81"/>
    <w:rsid w:val="006D008A"/>
    <w:rsid w:val="006D4351"/>
    <w:rsid w:val="006D4BD7"/>
    <w:rsid w:val="006D5862"/>
    <w:rsid w:val="006E18B4"/>
    <w:rsid w:val="006E21A7"/>
    <w:rsid w:val="006E72C2"/>
    <w:rsid w:val="006F0BCD"/>
    <w:rsid w:val="006F36B0"/>
    <w:rsid w:val="006F515D"/>
    <w:rsid w:val="006F5D0E"/>
    <w:rsid w:val="00700317"/>
    <w:rsid w:val="00704959"/>
    <w:rsid w:val="00706F02"/>
    <w:rsid w:val="00711703"/>
    <w:rsid w:val="007118D4"/>
    <w:rsid w:val="00712CC4"/>
    <w:rsid w:val="0071544F"/>
    <w:rsid w:val="00716686"/>
    <w:rsid w:val="00720683"/>
    <w:rsid w:val="007208E7"/>
    <w:rsid w:val="00720909"/>
    <w:rsid w:val="00721242"/>
    <w:rsid w:val="00724BBC"/>
    <w:rsid w:val="00725920"/>
    <w:rsid w:val="00726857"/>
    <w:rsid w:val="00726D37"/>
    <w:rsid w:val="00726DA3"/>
    <w:rsid w:val="00730040"/>
    <w:rsid w:val="00730537"/>
    <w:rsid w:val="00732E43"/>
    <w:rsid w:val="00737D41"/>
    <w:rsid w:val="00741960"/>
    <w:rsid w:val="00742898"/>
    <w:rsid w:val="007446AD"/>
    <w:rsid w:val="00744F6E"/>
    <w:rsid w:val="00745F10"/>
    <w:rsid w:val="007474B7"/>
    <w:rsid w:val="007505B5"/>
    <w:rsid w:val="00753EC3"/>
    <w:rsid w:val="00754858"/>
    <w:rsid w:val="00755815"/>
    <w:rsid w:val="00755D43"/>
    <w:rsid w:val="00755FA6"/>
    <w:rsid w:val="007561C2"/>
    <w:rsid w:val="007641BE"/>
    <w:rsid w:val="00764AA7"/>
    <w:rsid w:val="00765B74"/>
    <w:rsid w:val="00766DC4"/>
    <w:rsid w:val="0076751B"/>
    <w:rsid w:val="00767D74"/>
    <w:rsid w:val="0077007C"/>
    <w:rsid w:val="00770A5D"/>
    <w:rsid w:val="007733E0"/>
    <w:rsid w:val="007741CB"/>
    <w:rsid w:val="00776743"/>
    <w:rsid w:val="00782A91"/>
    <w:rsid w:val="0078384D"/>
    <w:rsid w:val="00784680"/>
    <w:rsid w:val="0079034A"/>
    <w:rsid w:val="0079334E"/>
    <w:rsid w:val="0079558E"/>
    <w:rsid w:val="00796A05"/>
    <w:rsid w:val="007975BB"/>
    <w:rsid w:val="007A00CC"/>
    <w:rsid w:val="007A0E8B"/>
    <w:rsid w:val="007A1384"/>
    <w:rsid w:val="007A5FE7"/>
    <w:rsid w:val="007A6627"/>
    <w:rsid w:val="007A6692"/>
    <w:rsid w:val="007A70E5"/>
    <w:rsid w:val="007B1CAC"/>
    <w:rsid w:val="007B1DBB"/>
    <w:rsid w:val="007B50B3"/>
    <w:rsid w:val="007B562A"/>
    <w:rsid w:val="007B572C"/>
    <w:rsid w:val="007B7A41"/>
    <w:rsid w:val="007C01C7"/>
    <w:rsid w:val="007C1560"/>
    <w:rsid w:val="007C3F56"/>
    <w:rsid w:val="007C4CCB"/>
    <w:rsid w:val="007C55F9"/>
    <w:rsid w:val="007C6270"/>
    <w:rsid w:val="007C62DA"/>
    <w:rsid w:val="007C7DAF"/>
    <w:rsid w:val="007D033E"/>
    <w:rsid w:val="007D0796"/>
    <w:rsid w:val="007D0950"/>
    <w:rsid w:val="007D0965"/>
    <w:rsid w:val="007D0A94"/>
    <w:rsid w:val="007D14F9"/>
    <w:rsid w:val="007D31EF"/>
    <w:rsid w:val="007D3B0B"/>
    <w:rsid w:val="007D53FD"/>
    <w:rsid w:val="007D6618"/>
    <w:rsid w:val="007E13AB"/>
    <w:rsid w:val="007E1D5F"/>
    <w:rsid w:val="007E3042"/>
    <w:rsid w:val="007E397A"/>
    <w:rsid w:val="007E729D"/>
    <w:rsid w:val="007F06F0"/>
    <w:rsid w:val="007F1476"/>
    <w:rsid w:val="007F1CFB"/>
    <w:rsid w:val="007F39DA"/>
    <w:rsid w:val="007F42B5"/>
    <w:rsid w:val="007F551D"/>
    <w:rsid w:val="007F593D"/>
    <w:rsid w:val="007F594B"/>
    <w:rsid w:val="007F62C1"/>
    <w:rsid w:val="007F792E"/>
    <w:rsid w:val="007F79B1"/>
    <w:rsid w:val="007F7A15"/>
    <w:rsid w:val="008035FA"/>
    <w:rsid w:val="008039B3"/>
    <w:rsid w:val="00806335"/>
    <w:rsid w:val="00807BCF"/>
    <w:rsid w:val="00810832"/>
    <w:rsid w:val="00811896"/>
    <w:rsid w:val="00814A92"/>
    <w:rsid w:val="00816767"/>
    <w:rsid w:val="00816B78"/>
    <w:rsid w:val="00822277"/>
    <w:rsid w:val="00823686"/>
    <w:rsid w:val="00832BE0"/>
    <w:rsid w:val="00832F1C"/>
    <w:rsid w:val="00833C09"/>
    <w:rsid w:val="0083489C"/>
    <w:rsid w:val="00835672"/>
    <w:rsid w:val="00845227"/>
    <w:rsid w:val="0084584D"/>
    <w:rsid w:val="00845C75"/>
    <w:rsid w:val="00846346"/>
    <w:rsid w:val="008476FD"/>
    <w:rsid w:val="00847AFA"/>
    <w:rsid w:val="0085005C"/>
    <w:rsid w:val="008507BA"/>
    <w:rsid w:val="00851F8A"/>
    <w:rsid w:val="008531A5"/>
    <w:rsid w:val="00856004"/>
    <w:rsid w:val="0085601C"/>
    <w:rsid w:val="00857957"/>
    <w:rsid w:val="00860981"/>
    <w:rsid w:val="008615BB"/>
    <w:rsid w:val="00861A67"/>
    <w:rsid w:val="00862ACB"/>
    <w:rsid w:val="00864AA0"/>
    <w:rsid w:val="00866332"/>
    <w:rsid w:val="008706F8"/>
    <w:rsid w:val="00870B9A"/>
    <w:rsid w:val="008723F8"/>
    <w:rsid w:val="00872A33"/>
    <w:rsid w:val="0088141F"/>
    <w:rsid w:val="008821FD"/>
    <w:rsid w:val="008835F9"/>
    <w:rsid w:val="008836C3"/>
    <w:rsid w:val="00883702"/>
    <w:rsid w:val="00885269"/>
    <w:rsid w:val="00885EB9"/>
    <w:rsid w:val="0088770C"/>
    <w:rsid w:val="008879A7"/>
    <w:rsid w:val="00893981"/>
    <w:rsid w:val="00894CE3"/>
    <w:rsid w:val="00895CE6"/>
    <w:rsid w:val="00897620"/>
    <w:rsid w:val="008A09E6"/>
    <w:rsid w:val="008A0B3C"/>
    <w:rsid w:val="008A11CE"/>
    <w:rsid w:val="008A1C99"/>
    <w:rsid w:val="008A437D"/>
    <w:rsid w:val="008A4C34"/>
    <w:rsid w:val="008A51CC"/>
    <w:rsid w:val="008A6A87"/>
    <w:rsid w:val="008A7A08"/>
    <w:rsid w:val="008B1213"/>
    <w:rsid w:val="008B1346"/>
    <w:rsid w:val="008B207E"/>
    <w:rsid w:val="008B2ADB"/>
    <w:rsid w:val="008B3DCD"/>
    <w:rsid w:val="008B4436"/>
    <w:rsid w:val="008B5139"/>
    <w:rsid w:val="008B65AD"/>
    <w:rsid w:val="008B6775"/>
    <w:rsid w:val="008C0D4F"/>
    <w:rsid w:val="008C1134"/>
    <w:rsid w:val="008C2EBF"/>
    <w:rsid w:val="008C5B0A"/>
    <w:rsid w:val="008C5FC6"/>
    <w:rsid w:val="008C6009"/>
    <w:rsid w:val="008C66EF"/>
    <w:rsid w:val="008C6FB7"/>
    <w:rsid w:val="008C70F3"/>
    <w:rsid w:val="008C77E8"/>
    <w:rsid w:val="008C7ACD"/>
    <w:rsid w:val="008D0DCA"/>
    <w:rsid w:val="008D1DEB"/>
    <w:rsid w:val="008D25A2"/>
    <w:rsid w:val="008D3664"/>
    <w:rsid w:val="008D4CDF"/>
    <w:rsid w:val="008D545D"/>
    <w:rsid w:val="008D6534"/>
    <w:rsid w:val="008E135A"/>
    <w:rsid w:val="008E1F82"/>
    <w:rsid w:val="008E2140"/>
    <w:rsid w:val="008E5854"/>
    <w:rsid w:val="008E5F34"/>
    <w:rsid w:val="008E651D"/>
    <w:rsid w:val="008E7039"/>
    <w:rsid w:val="008F0677"/>
    <w:rsid w:val="008F0F6A"/>
    <w:rsid w:val="008F1730"/>
    <w:rsid w:val="008F1F28"/>
    <w:rsid w:val="008F45E5"/>
    <w:rsid w:val="008F574E"/>
    <w:rsid w:val="008F5E20"/>
    <w:rsid w:val="008F7BA1"/>
    <w:rsid w:val="00900542"/>
    <w:rsid w:val="00902A9A"/>
    <w:rsid w:val="00903D52"/>
    <w:rsid w:val="00904A66"/>
    <w:rsid w:val="00905BDB"/>
    <w:rsid w:val="0090627E"/>
    <w:rsid w:val="009072F3"/>
    <w:rsid w:val="009100CA"/>
    <w:rsid w:val="009101AA"/>
    <w:rsid w:val="009114F4"/>
    <w:rsid w:val="00911BD9"/>
    <w:rsid w:val="00913728"/>
    <w:rsid w:val="00914335"/>
    <w:rsid w:val="00915289"/>
    <w:rsid w:val="009152DF"/>
    <w:rsid w:val="00916094"/>
    <w:rsid w:val="0091798E"/>
    <w:rsid w:val="00917A20"/>
    <w:rsid w:val="00917E31"/>
    <w:rsid w:val="00920EA3"/>
    <w:rsid w:val="0092178D"/>
    <w:rsid w:val="009230DA"/>
    <w:rsid w:val="00925079"/>
    <w:rsid w:val="00933446"/>
    <w:rsid w:val="00934940"/>
    <w:rsid w:val="00936CFE"/>
    <w:rsid w:val="00937B65"/>
    <w:rsid w:val="009404E0"/>
    <w:rsid w:val="00943EAB"/>
    <w:rsid w:val="00945982"/>
    <w:rsid w:val="009459F2"/>
    <w:rsid w:val="009475F9"/>
    <w:rsid w:val="00950C0B"/>
    <w:rsid w:val="00951E30"/>
    <w:rsid w:val="00952547"/>
    <w:rsid w:val="0095320F"/>
    <w:rsid w:val="00953A5D"/>
    <w:rsid w:val="009632ED"/>
    <w:rsid w:val="00964374"/>
    <w:rsid w:val="009648B8"/>
    <w:rsid w:val="0096603F"/>
    <w:rsid w:val="0096609F"/>
    <w:rsid w:val="009668CB"/>
    <w:rsid w:val="009669F2"/>
    <w:rsid w:val="00966DCE"/>
    <w:rsid w:val="00966EA5"/>
    <w:rsid w:val="0096707E"/>
    <w:rsid w:val="00972855"/>
    <w:rsid w:val="00973CE8"/>
    <w:rsid w:val="00974014"/>
    <w:rsid w:val="0097443A"/>
    <w:rsid w:val="00974BDC"/>
    <w:rsid w:val="00975537"/>
    <w:rsid w:val="00977238"/>
    <w:rsid w:val="00977F11"/>
    <w:rsid w:val="009803C8"/>
    <w:rsid w:val="00982B38"/>
    <w:rsid w:val="00982FAA"/>
    <w:rsid w:val="00983023"/>
    <w:rsid w:val="009831C2"/>
    <w:rsid w:val="00984205"/>
    <w:rsid w:val="00990289"/>
    <w:rsid w:val="009914B7"/>
    <w:rsid w:val="00991532"/>
    <w:rsid w:val="00991D8D"/>
    <w:rsid w:val="00992E19"/>
    <w:rsid w:val="00996619"/>
    <w:rsid w:val="00996D4D"/>
    <w:rsid w:val="00996E6B"/>
    <w:rsid w:val="00997282"/>
    <w:rsid w:val="00997EE0"/>
    <w:rsid w:val="009A199E"/>
    <w:rsid w:val="009A400A"/>
    <w:rsid w:val="009A4536"/>
    <w:rsid w:val="009A56BF"/>
    <w:rsid w:val="009A67DD"/>
    <w:rsid w:val="009A7F12"/>
    <w:rsid w:val="009B17E1"/>
    <w:rsid w:val="009B1E90"/>
    <w:rsid w:val="009B3818"/>
    <w:rsid w:val="009B59B6"/>
    <w:rsid w:val="009B66E5"/>
    <w:rsid w:val="009C0398"/>
    <w:rsid w:val="009C1356"/>
    <w:rsid w:val="009C172D"/>
    <w:rsid w:val="009C1DA1"/>
    <w:rsid w:val="009C2FD0"/>
    <w:rsid w:val="009C652C"/>
    <w:rsid w:val="009C7AF3"/>
    <w:rsid w:val="009D2ED6"/>
    <w:rsid w:val="009D7F2B"/>
    <w:rsid w:val="009E1CA7"/>
    <w:rsid w:val="009E5494"/>
    <w:rsid w:val="009E767B"/>
    <w:rsid w:val="009F06BF"/>
    <w:rsid w:val="009F0A03"/>
    <w:rsid w:val="009F34CF"/>
    <w:rsid w:val="009F4D55"/>
    <w:rsid w:val="009F60E8"/>
    <w:rsid w:val="00A00B67"/>
    <w:rsid w:val="00A0480C"/>
    <w:rsid w:val="00A05CF8"/>
    <w:rsid w:val="00A076BA"/>
    <w:rsid w:val="00A1059C"/>
    <w:rsid w:val="00A10CB1"/>
    <w:rsid w:val="00A13B34"/>
    <w:rsid w:val="00A1432F"/>
    <w:rsid w:val="00A14E3B"/>
    <w:rsid w:val="00A158F2"/>
    <w:rsid w:val="00A167AF"/>
    <w:rsid w:val="00A17D63"/>
    <w:rsid w:val="00A201E3"/>
    <w:rsid w:val="00A201E8"/>
    <w:rsid w:val="00A20704"/>
    <w:rsid w:val="00A207AC"/>
    <w:rsid w:val="00A20C9B"/>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AB0"/>
    <w:rsid w:val="00A37049"/>
    <w:rsid w:val="00A40585"/>
    <w:rsid w:val="00A408DB"/>
    <w:rsid w:val="00A4154C"/>
    <w:rsid w:val="00A42601"/>
    <w:rsid w:val="00A443D4"/>
    <w:rsid w:val="00A44B80"/>
    <w:rsid w:val="00A451E7"/>
    <w:rsid w:val="00A46148"/>
    <w:rsid w:val="00A46DEA"/>
    <w:rsid w:val="00A47EA6"/>
    <w:rsid w:val="00A532AF"/>
    <w:rsid w:val="00A53EB9"/>
    <w:rsid w:val="00A53F7C"/>
    <w:rsid w:val="00A54722"/>
    <w:rsid w:val="00A54BAC"/>
    <w:rsid w:val="00A54E6B"/>
    <w:rsid w:val="00A55D13"/>
    <w:rsid w:val="00A575DF"/>
    <w:rsid w:val="00A6082A"/>
    <w:rsid w:val="00A61A14"/>
    <w:rsid w:val="00A66395"/>
    <w:rsid w:val="00A66D4B"/>
    <w:rsid w:val="00A67912"/>
    <w:rsid w:val="00A70A3A"/>
    <w:rsid w:val="00A73A1F"/>
    <w:rsid w:val="00A7728E"/>
    <w:rsid w:val="00A819D8"/>
    <w:rsid w:val="00A83EC6"/>
    <w:rsid w:val="00A84130"/>
    <w:rsid w:val="00A85EF0"/>
    <w:rsid w:val="00A86561"/>
    <w:rsid w:val="00A865AB"/>
    <w:rsid w:val="00A875AE"/>
    <w:rsid w:val="00A90277"/>
    <w:rsid w:val="00A92898"/>
    <w:rsid w:val="00A95CA8"/>
    <w:rsid w:val="00AA237B"/>
    <w:rsid w:val="00AA3409"/>
    <w:rsid w:val="00AA374A"/>
    <w:rsid w:val="00AA56D8"/>
    <w:rsid w:val="00AA70DD"/>
    <w:rsid w:val="00AB0AE8"/>
    <w:rsid w:val="00AB0F0A"/>
    <w:rsid w:val="00AB3247"/>
    <w:rsid w:val="00AB5C9A"/>
    <w:rsid w:val="00AB7017"/>
    <w:rsid w:val="00AB7458"/>
    <w:rsid w:val="00AC4BCB"/>
    <w:rsid w:val="00AC4E93"/>
    <w:rsid w:val="00AC67C9"/>
    <w:rsid w:val="00AC6B10"/>
    <w:rsid w:val="00AD2F84"/>
    <w:rsid w:val="00AD308F"/>
    <w:rsid w:val="00AD4556"/>
    <w:rsid w:val="00AD50BF"/>
    <w:rsid w:val="00AD5AE5"/>
    <w:rsid w:val="00AD5E90"/>
    <w:rsid w:val="00AE0E65"/>
    <w:rsid w:val="00AE3985"/>
    <w:rsid w:val="00AE70A5"/>
    <w:rsid w:val="00AF0BA9"/>
    <w:rsid w:val="00AF19AF"/>
    <w:rsid w:val="00AF615D"/>
    <w:rsid w:val="00B00AB9"/>
    <w:rsid w:val="00B02DB3"/>
    <w:rsid w:val="00B03D38"/>
    <w:rsid w:val="00B04D14"/>
    <w:rsid w:val="00B06D88"/>
    <w:rsid w:val="00B07F7D"/>
    <w:rsid w:val="00B1062E"/>
    <w:rsid w:val="00B10B36"/>
    <w:rsid w:val="00B1491C"/>
    <w:rsid w:val="00B1514C"/>
    <w:rsid w:val="00B15BBC"/>
    <w:rsid w:val="00B167FA"/>
    <w:rsid w:val="00B20A0C"/>
    <w:rsid w:val="00B21B79"/>
    <w:rsid w:val="00B21D6F"/>
    <w:rsid w:val="00B24372"/>
    <w:rsid w:val="00B267C5"/>
    <w:rsid w:val="00B303B1"/>
    <w:rsid w:val="00B3297B"/>
    <w:rsid w:val="00B32FA8"/>
    <w:rsid w:val="00B330B0"/>
    <w:rsid w:val="00B3358D"/>
    <w:rsid w:val="00B33781"/>
    <w:rsid w:val="00B341EB"/>
    <w:rsid w:val="00B34436"/>
    <w:rsid w:val="00B36B26"/>
    <w:rsid w:val="00B36CE0"/>
    <w:rsid w:val="00B40F45"/>
    <w:rsid w:val="00B41C8D"/>
    <w:rsid w:val="00B425E1"/>
    <w:rsid w:val="00B43C09"/>
    <w:rsid w:val="00B4424D"/>
    <w:rsid w:val="00B451EF"/>
    <w:rsid w:val="00B46627"/>
    <w:rsid w:val="00B5028D"/>
    <w:rsid w:val="00B50399"/>
    <w:rsid w:val="00B5097B"/>
    <w:rsid w:val="00B513E0"/>
    <w:rsid w:val="00B5163D"/>
    <w:rsid w:val="00B51B4D"/>
    <w:rsid w:val="00B53A02"/>
    <w:rsid w:val="00B552F5"/>
    <w:rsid w:val="00B55537"/>
    <w:rsid w:val="00B55AC5"/>
    <w:rsid w:val="00B57BA2"/>
    <w:rsid w:val="00B607DA"/>
    <w:rsid w:val="00B62183"/>
    <w:rsid w:val="00B621A3"/>
    <w:rsid w:val="00B624BE"/>
    <w:rsid w:val="00B62C70"/>
    <w:rsid w:val="00B63466"/>
    <w:rsid w:val="00B66AA6"/>
    <w:rsid w:val="00B66DBA"/>
    <w:rsid w:val="00B70B27"/>
    <w:rsid w:val="00B70B5F"/>
    <w:rsid w:val="00B71789"/>
    <w:rsid w:val="00B72934"/>
    <w:rsid w:val="00B747F0"/>
    <w:rsid w:val="00B77CAA"/>
    <w:rsid w:val="00B80372"/>
    <w:rsid w:val="00B81943"/>
    <w:rsid w:val="00B839F0"/>
    <w:rsid w:val="00B83DB7"/>
    <w:rsid w:val="00B84A2B"/>
    <w:rsid w:val="00B84A5D"/>
    <w:rsid w:val="00B87688"/>
    <w:rsid w:val="00B94578"/>
    <w:rsid w:val="00B949A6"/>
    <w:rsid w:val="00B95F87"/>
    <w:rsid w:val="00BA0D13"/>
    <w:rsid w:val="00BA49C5"/>
    <w:rsid w:val="00BA4D28"/>
    <w:rsid w:val="00BA6443"/>
    <w:rsid w:val="00BA7C9B"/>
    <w:rsid w:val="00BB020E"/>
    <w:rsid w:val="00BB0B07"/>
    <w:rsid w:val="00BB1223"/>
    <w:rsid w:val="00BB1C8F"/>
    <w:rsid w:val="00BB26BA"/>
    <w:rsid w:val="00BB2AB9"/>
    <w:rsid w:val="00BB39CC"/>
    <w:rsid w:val="00BB5EC4"/>
    <w:rsid w:val="00BB7DB9"/>
    <w:rsid w:val="00BC05CB"/>
    <w:rsid w:val="00BC254C"/>
    <w:rsid w:val="00BC44DD"/>
    <w:rsid w:val="00BD5153"/>
    <w:rsid w:val="00BD66BD"/>
    <w:rsid w:val="00BE168E"/>
    <w:rsid w:val="00BE1B3E"/>
    <w:rsid w:val="00BE2721"/>
    <w:rsid w:val="00BE64D4"/>
    <w:rsid w:val="00BE7870"/>
    <w:rsid w:val="00BF1C22"/>
    <w:rsid w:val="00BF2B01"/>
    <w:rsid w:val="00BF3F28"/>
    <w:rsid w:val="00BF5185"/>
    <w:rsid w:val="00BF51F9"/>
    <w:rsid w:val="00C01456"/>
    <w:rsid w:val="00C014BF"/>
    <w:rsid w:val="00C0539B"/>
    <w:rsid w:val="00C06050"/>
    <w:rsid w:val="00C10A9C"/>
    <w:rsid w:val="00C1116D"/>
    <w:rsid w:val="00C118F1"/>
    <w:rsid w:val="00C11AD2"/>
    <w:rsid w:val="00C120A9"/>
    <w:rsid w:val="00C124B2"/>
    <w:rsid w:val="00C12716"/>
    <w:rsid w:val="00C12AD5"/>
    <w:rsid w:val="00C13C11"/>
    <w:rsid w:val="00C15356"/>
    <w:rsid w:val="00C157F8"/>
    <w:rsid w:val="00C162DA"/>
    <w:rsid w:val="00C169E6"/>
    <w:rsid w:val="00C16DBD"/>
    <w:rsid w:val="00C2019F"/>
    <w:rsid w:val="00C207AC"/>
    <w:rsid w:val="00C20B10"/>
    <w:rsid w:val="00C23084"/>
    <w:rsid w:val="00C25B86"/>
    <w:rsid w:val="00C26148"/>
    <w:rsid w:val="00C26B70"/>
    <w:rsid w:val="00C3351D"/>
    <w:rsid w:val="00C33C7C"/>
    <w:rsid w:val="00C34B69"/>
    <w:rsid w:val="00C34E81"/>
    <w:rsid w:val="00C3529C"/>
    <w:rsid w:val="00C359BA"/>
    <w:rsid w:val="00C37C40"/>
    <w:rsid w:val="00C432E3"/>
    <w:rsid w:val="00C476D0"/>
    <w:rsid w:val="00C51DD5"/>
    <w:rsid w:val="00C52688"/>
    <w:rsid w:val="00C52997"/>
    <w:rsid w:val="00C5380F"/>
    <w:rsid w:val="00C53E45"/>
    <w:rsid w:val="00C55B37"/>
    <w:rsid w:val="00C573DB"/>
    <w:rsid w:val="00C60377"/>
    <w:rsid w:val="00C60B0D"/>
    <w:rsid w:val="00C6183E"/>
    <w:rsid w:val="00C61CE2"/>
    <w:rsid w:val="00C623F3"/>
    <w:rsid w:val="00C636E4"/>
    <w:rsid w:val="00C6674A"/>
    <w:rsid w:val="00C67B38"/>
    <w:rsid w:val="00C70449"/>
    <w:rsid w:val="00C706B6"/>
    <w:rsid w:val="00C7234D"/>
    <w:rsid w:val="00C73470"/>
    <w:rsid w:val="00C74F75"/>
    <w:rsid w:val="00C7675F"/>
    <w:rsid w:val="00C82F19"/>
    <w:rsid w:val="00C83276"/>
    <w:rsid w:val="00C83B87"/>
    <w:rsid w:val="00C83CC6"/>
    <w:rsid w:val="00C85942"/>
    <w:rsid w:val="00C92618"/>
    <w:rsid w:val="00C943B7"/>
    <w:rsid w:val="00C94649"/>
    <w:rsid w:val="00C9490B"/>
    <w:rsid w:val="00C96099"/>
    <w:rsid w:val="00CA242F"/>
    <w:rsid w:val="00CA28BA"/>
    <w:rsid w:val="00CA2D7C"/>
    <w:rsid w:val="00CA2F74"/>
    <w:rsid w:val="00CA3E0D"/>
    <w:rsid w:val="00CA4297"/>
    <w:rsid w:val="00CA6C69"/>
    <w:rsid w:val="00CA7017"/>
    <w:rsid w:val="00CA71CB"/>
    <w:rsid w:val="00CB33A3"/>
    <w:rsid w:val="00CB3BF7"/>
    <w:rsid w:val="00CB3C02"/>
    <w:rsid w:val="00CB3D7A"/>
    <w:rsid w:val="00CB3F60"/>
    <w:rsid w:val="00CB4124"/>
    <w:rsid w:val="00CB667B"/>
    <w:rsid w:val="00CB7FBC"/>
    <w:rsid w:val="00CC0FDA"/>
    <w:rsid w:val="00CC37CE"/>
    <w:rsid w:val="00CC45DA"/>
    <w:rsid w:val="00CC6618"/>
    <w:rsid w:val="00CC68B7"/>
    <w:rsid w:val="00CC7AB1"/>
    <w:rsid w:val="00CC7DAE"/>
    <w:rsid w:val="00CD1670"/>
    <w:rsid w:val="00CD3A70"/>
    <w:rsid w:val="00CD45E8"/>
    <w:rsid w:val="00CD503D"/>
    <w:rsid w:val="00CD62D3"/>
    <w:rsid w:val="00CD6E14"/>
    <w:rsid w:val="00CD6F0F"/>
    <w:rsid w:val="00CE17BE"/>
    <w:rsid w:val="00CE67EC"/>
    <w:rsid w:val="00CE7B4B"/>
    <w:rsid w:val="00CF2241"/>
    <w:rsid w:val="00CF6745"/>
    <w:rsid w:val="00CF761B"/>
    <w:rsid w:val="00D02F24"/>
    <w:rsid w:val="00D13250"/>
    <w:rsid w:val="00D13EFA"/>
    <w:rsid w:val="00D13FAC"/>
    <w:rsid w:val="00D14194"/>
    <w:rsid w:val="00D153F7"/>
    <w:rsid w:val="00D20F7D"/>
    <w:rsid w:val="00D211B8"/>
    <w:rsid w:val="00D21445"/>
    <w:rsid w:val="00D21DD6"/>
    <w:rsid w:val="00D227F4"/>
    <w:rsid w:val="00D234F8"/>
    <w:rsid w:val="00D259EC"/>
    <w:rsid w:val="00D2699C"/>
    <w:rsid w:val="00D26D8A"/>
    <w:rsid w:val="00D3125F"/>
    <w:rsid w:val="00D31501"/>
    <w:rsid w:val="00D32421"/>
    <w:rsid w:val="00D36066"/>
    <w:rsid w:val="00D36707"/>
    <w:rsid w:val="00D36A30"/>
    <w:rsid w:val="00D40C0D"/>
    <w:rsid w:val="00D46F34"/>
    <w:rsid w:val="00D5042E"/>
    <w:rsid w:val="00D50E4A"/>
    <w:rsid w:val="00D51017"/>
    <w:rsid w:val="00D51395"/>
    <w:rsid w:val="00D52D38"/>
    <w:rsid w:val="00D52E51"/>
    <w:rsid w:val="00D55933"/>
    <w:rsid w:val="00D5793C"/>
    <w:rsid w:val="00D60B6F"/>
    <w:rsid w:val="00D618EE"/>
    <w:rsid w:val="00D639FC"/>
    <w:rsid w:val="00D643E6"/>
    <w:rsid w:val="00D6714A"/>
    <w:rsid w:val="00D71AC5"/>
    <w:rsid w:val="00D72C37"/>
    <w:rsid w:val="00D737E2"/>
    <w:rsid w:val="00D75391"/>
    <w:rsid w:val="00D80EDD"/>
    <w:rsid w:val="00D82B9C"/>
    <w:rsid w:val="00D84CF1"/>
    <w:rsid w:val="00D85BAF"/>
    <w:rsid w:val="00D87AF1"/>
    <w:rsid w:val="00D90C04"/>
    <w:rsid w:val="00D94568"/>
    <w:rsid w:val="00D94C54"/>
    <w:rsid w:val="00D94C96"/>
    <w:rsid w:val="00D94E3A"/>
    <w:rsid w:val="00D95D27"/>
    <w:rsid w:val="00D97A8F"/>
    <w:rsid w:val="00DA060C"/>
    <w:rsid w:val="00DA0813"/>
    <w:rsid w:val="00DA09B4"/>
    <w:rsid w:val="00DA2225"/>
    <w:rsid w:val="00DA4395"/>
    <w:rsid w:val="00DA4A02"/>
    <w:rsid w:val="00DA5238"/>
    <w:rsid w:val="00DA59E1"/>
    <w:rsid w:val="00DB03ED"/>
    <w:rsid w:val="00DB0C6A"/>
    <w:rsid w:val="00DB2ECB"/>
    <w:rsid w:val="00DB68F6"/>
    <w:rsid w:val="00DB69AF"/>
    <w:rsid w:val="00DB7AC4"/>
    <w:rsid w:val="00DC2FA5"/>
    <w:rsid w:val="00DC4032"/>
    <w:rsid w:val="00DC5296"/>
    <w:rsid w:val="00DC61FD"/>
    <w:rsid w:val="00DC6857"/>
    <w:rsid w:val="00DC761A"/>
    <w:rsid w:val="00DD0607"/>
    <w:rsid w:val="00DD485B"/>
    <w:rsid w:val="00DD7408"/>
    <w:rsid w:val="00DD74DC"/>
    <w:rsid w:val="00DD7629"/>
    <w:rsid w:val="00DE0F17"/>
    <w:rsid w:val="00DE20E5"/>
    <w:rsid w:val="00DE4621"/>
    <w:rsid w:val="00DE7B71"/>
    <w:rsid w:val="00DF0812"/>
    <w:rsid w:val="00DF09D8"/>
    <w:rsid w:val="00DF0E48"/>
    <w:rsid w:val="00DF10A9"/>
    <w:rsid w:val="00DF151D"/>
    <w:rsid w:val="00DF2319"/>
    <w:rsid w:val="00DF5B60"/>
    <w:rsid w:val="00DF5BB1"/>
    <w:rsid w:val="00DF675C"/>
    <w:rsid w:val="00DF71F6"/>
    <w:rsid w:val="00DF7209"/>
    <w:rsid w:val="00DF7C27"/>
    <w:rsid w:val="00E00AA7"/>
    <w:rsid w:val="00E012C7"/>
    <w:rsid w:val="00E019F1"/>
    <w:rsid w:val="00E01C71"/>
    <w:rsid w:val="00E0302E"/>
    <w:rsid w:val="00E055DD"/>
    <w:rsid w:val="00E10632"/>
    <w:rsid w:val="00E11A88"/>
    <w:rsid w:val="00E11DDA"/>
    <w:rsid w:val="00E12050"/>
    <w:rsid w:val="00E125A9"/>
    <w:rsid w:val="00E12A34"/>
    <w:rsid w:val="00E1464F"/>
    <w:rsid w:val="00E148B2"/>
    <w:rsid w:val="00E204C0"/>
    <w:rsid w:val="00E204E0"/>
    <w:rsid w:val="00E2271E"/>
    <w:rsid w:val="00E2347B"/>
    <w:rsid w:val="00E24744"/>
    <w:rsid w:val="00E2501E"/>
    <w:rsid w:val="00E26953"/>
    <w:rsid w:val="00E26FBE"/>
    <w:rsid w:val="00E27A0B"/>
    <w:rsid w:val="00E30797"/>
    <w:rsid w:val="00E30BD0"/>
    <w:rsid w:val="00E32989"/>
    <w:rsid w:val="00E345F1"/>
    <w:rsid w:val="00E35CC9"/>
    <w:rsid w:val="00E40296"/>
    <w:rsid w:val="00E42F1E"/>
    <w:rsid w:val="00E4489B"/>
    <w:rsid w:val="00E50027"/>
    <w:rsid w:val="00E50C43"/>
    <w:rsid w:val="00E51D85"/>
    <w:rsid w:val="00E52A28"/>
    <w:rsid w:val="00E53B0C"/>
    <w:rsid w:val="00E57BAB"/>
    <w:rsid w:val="00E606A9"/>
    <w:rsid w:val="00E61248"/>
    <w:rsid w:val="00E61D34"/>
    <w:rsid w:val="00E668BA"/>
    <w:rsid w:val="00E70E39"/>
    <w:rsid w:val="00E7175C"/>
    <w:rsid w:val="00E72CE5"/>
    <w:rsid w:val="00E73708"/>
    <w:rsid w:val="00E752D5"/>
    <w:rsid w:val="00E755F8"/>
    <w:rsid w:val="00E810D0"/>
    <w:rsid w:val="00E81B69"/>
    <w:rsid w:val="00E841DE"/>
    <w:rsid w:val="00E85B03"/>
    <w:rsid w:val="00E87D8D"/>
    <w:rsid w:val="00E9147A"/>
    <w:rsid w:val="00E940AE"/>
    <w:rsid w:val="00E971A5"/>
    <w:rsid w:val="00EA0244"/>
    <w:rsid w:val="00EA06DA"/>
    <w:rsid w:val="00EA078C"/>
    <w:rsid w:val="00EA1E06"/>
    <w:rsid w:val="00EA22B9"/>
    <w:rsid w:val="00EA393D"/>
    <w:rsid w:val="00EA54FF"/>
    <w:rsid w:val="00EA7555"/>
    <w:rsid w:val="00EB1711"/>
    <w:rsid w:val="00EB6A55"/>
    <w:rsid w:val="00EC0906"/>
    <w:rsid w:val="00EC0C47"/>
    <w:rsid w:val="00EC1C45"/>
    <w:rsid w:val="00EC39C9"/>
    <w:rsid w:val="00EC3AA3"/>
    <w:rsid w:val="00EC463A"/>
    <w:rsid w:val="00EC4B31"/>
    <w:rsid w:val="00EC7732"/>
    <w:rsid w:val="00ED06BE"/>
    <w:rsid w:val="00ED2132"/>
    <w:rsid w:val="00ED3AB9"/>
    <w:rsid w:val="00ED42C6"/>
    <w:rsid w:val="00ED458A"/>
    <w:rsid w:val="00ED5340"/>
    <w:rsid w:val="00EE141E"/>
    <w:rsid w:val="00EE1B7D"/>
    <w:rsid w:val="00EE3B7D"/>
    <w:rsid w:val="00EE4067"/>
    <w:rsid w:val="00EE4549"/>
    <w:rsid w:val="00EE7833"/>
    <w:rsid w:val="00EF3F6B"/>
    <w:rsid w:val="00EF6CDA"/>
    <w:rsid w:val="00EF7033"/>
    <w:rsid w:val="00EF78D4"/>
    <w:rsid w:val="00F0143A"/>
    <w:rsid w:val="00F02D90"/>
    <w:rsid w:val="00F055AC"/>
    <w:rsid w:val="00F072FC"/>
    <w:rsid w:val="00F07F38"/>
    <w:rsid w:val="00F12853"/>
    <w:rsid w:val="00F1381D"/>
    <w:rsid w:val="00F13CF5"/>
    <w:rsid w:val="00F143A5"/>
    <w:rsid w:val="00F14444"/>
    <w:rsid w:val="00F150E3"/>
    <w:rsid w:val="00F156DC"/>
    <w:rsid w:val="00F20F69"/>
    <w:rsid w:val="00F21B20"/>
    <w:rsid w:val="00F22953"/>
    <w:rsid w:val="00F30B23"/>
    <w:rsid w:val="00F315CE"/>
    <w:rsid w:val="00F316EC"/>
    <w:rsid w:val="00F336D9"/>
    <w:rsid w:val="00F33B34"/>
    <w:rsid w:val="00F34399"/>
    <w:rsid w:val="00F35CE8"/>
    <w:rsid w:val="00F43025"/>
    <w:rsid w:val="00F430AE"/>
    <w:rsid w:val="00F44798"/>
    <w:rsid w:val="00F45EFD"/>
    <w:rsid w:val="00F47E12"/>
    <w:rsid w:val="00F5136E"/>
    <w:rsid w:val="00F5156A"/>
    <w:rsid w:val="00F519B4"/>
    <w:rsid w:val="00F52EC7"/>
    <w:rsid w:val="00F5429F"/>
    <w:rsid w:val="00F56AB7"/>
    <w:rsid w:val="00F60ECF"/>
    <w:rsid w:val="00F612E3"/>
    <w:rsid w:val="00F62134"/>
    <w:rsid w:val="00F62F7D"/>
    <w:rsid w:val="00F65947"/>
    <w:rsid w:val="00F67E98"/>
    <w:rsid w:val="00F72726"/>
    <w:rsid w:val="00F72BB8"/>
    <w:rsid w:val="00F75B1F"/>
    <w:rsid w:val="00F768BF"/>
    <w:rsid w:val="00F7770B"/>
    <w:rsid w:val="00F80A48"/>
    <w:rsid w:val="00F8146A"/>
    <w:rsid w:val="00F8185E"/>
    <w:rsid w:val="00F81E32"/>
    <w:rsid w:val="00F845A6"/>
    <w:rsid w:val="00F8725F"/>
    <w:rsid w:val="00F901CC"/>
    <w:rsid w:val="00F9167F"/>
    <w:rsid w:val="00F91D06"/>
    <w:rsid w:val="00F96B6B"/>
    <w:rsid w:val="00F96B6E"/>
    <w:rsid w:val="00FA0480"/>
    <w:rsid w:val="00FA05C0"/>
    <w:rsid w:val="00FA0A00"/>
    <w:rsid w:val="00FA0F3E"/>
    <w:rsid w:val="00FA3E82"/>
    <w:rsid w:val="00FB3084"/>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E08DC"/>
    <w:rsid w:val="00FE289A"/>
    <w:rsid w:val="00FE2DFA"/>
    <w:rsid w:val="00FE32B7"/>
    <w:rsid w:val="00FE5024"/>
    <w:rsid w:val="00FE584D"/>
    <w:rsid w:val="00FF20B7"/>
    <w:rsid w:val="00FF26F5"/>
    <w:rsid w:val="00FF3B58"/>
    <w:rsid w:val="00FF4284"/>
    <w:rsid w:val="00FF4A07"/>
    <w:rsid w:val="00FF56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с отступом 2 Знак"/>
    <w:link w:val="20"/>
    <w:rsid w:val="00C12716"/>
    <w:rPr>
      <w:rFonts w:ascii="Calibri" w:hAnsi="Calibri" w:cs="Calibri"/>
      <w:lang w:val="ru-RU"/>
    </w:rPr>
  </w:style>
  <w:style w:type="paragraph" w:styleId="a4">
    <w:name w:val="Body Text"/>
    <w:basedOn w:val="a"/>
    <w:link w:val="a5"/>
    <w:rsid w:val="00C1271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link w:val="a4"/>
    <w:rsid w:val="00C12716"/>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C12716"/>
    <w:pPr>
      <w:suppressAutoHyphens/>
      <w:spacing w:after="120" w:line="480" w:lineRule="auto"/>
      <w:ind w:left="283"/>
    </w:pPr>
    <w:rPr>
      <w:rFonts w:ascii="Calibri" w:eastAsia="Times New Roman" w:hAnsi="Calibri" w:cs="Times New Roman"/>
      <w:lang w:val="ru-RU" w:eastAsia="zh-CN"/>
    </w:rPr>
  </w:style>
  <w:style w:type="paragraph" w:styleId="20">
    <w:name w:val="Body Text Indent 2"/>
    <w:basedOn w:val="a"/>
    <w:link w:val="2"/>
    <w:unhideWhenUsed/>
    <w:rsid w:val="00C12716"/>
    <w:pPr>
      <w:spacing w:after="120" w:line="480" w:lineRule="auto"/>
      <w:ind w:left="283"/>
    </w:pPr>
    <w:rPr>
      <w:rFonts w:ascii="Calibri" w:hAnsi="Calibri" w:cs="Calibri"/>
      <w:lang w:val="ru-RU"/>
    </w:rPr>
  </w:style>
  <w:style w:type="character" w:customStyle="1" w:styleId="210">
    <w:name w:val="Основной текст с отступом 2 Знак1"/>
    <w:basedOn w:val="a0"/>
    <w:uiPriority w:val="99"/>
    <w:semiHidden/>
    <w:rsid w:val="00C12716"/>
  </w:style>
  <w:style w:type="paragraph" w:styleId="a6">
    <w:name w:val="Balloon Text"/>
    <w:basedOn w:val="a"/>
    <w:link w:val="a7"/>
    <w:uiPriority w:val="99"/>
    <w:semiHidden/>
    <w:unhideWhenUsed/>
    <w:rsid w:val="002E0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0631"/>
    <w:rPr>
      <w:rFonts w:ascii="Segoe UI" w:hAnsi="Segoe UI" w:cs="Segoe UI"/>
      <w:sz w:val="18"/>
      <w:szCs w:val="18"/>
    </w:rPr>
  </w:style>
  <w:style w:type="paragraph" w:customStyle="1" w:styleId="TableParagraph">
    <w:name w:val="Table Paragraph"/>
    <w:basedOn w:val="a"/>
    <w:uiPriority w:val="1"/>
    <w:qFormat/>
    <w:rsid w:val="00133E01"/>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6561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rvps14">
    <w:name w:val="rvps14"/>
    <w:basedOn w:val="a"/>
    <w:uiPriority w:val="99"/>
    <w:rsid w:val="006561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qFormat/>
    <w:rsid w:val="0065618A"/>
    <w:pPr>
      <w:spacing w:after="0" w:line="240" w:lineRule="auto"/>
    </w:pPr>
    <w:rPr>
      <w:rFonts w:ascii="Calibri" w:eastAsia="Calibri" w:hAnsi="Calibri" w:cs="Times New Roman"/>
    </w:rPr>
  </w:style>
  <w:style w:type="paragraph" w:styleId="a9">
    <w:name w:val="header"/>
    <w:basedOn w:val="a"/>
    <w:link w:val="aa"/>
    <w:uiPriority w:val="99"/>
    <w:unhideWhenUsed/>
    <w:rsid w:val="00B425E1"/>
    <w:pPr>
      <w:tabs>
        <w:tab w:val="center" w:pos="4819"/>
        <w:tab w:val="right" w:pos="9639"/>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425E1"/>
    <w:rPr>
      <w:rFonts w:ascii="Calibri" w:eastAsia="Calibri" w:hAnsi="Calibri" w:cs="Times New Roman"/>
    </w:rPr>
  </w:style>
  <w:style w:type="character" w:customStyle="1" w:styleId="FontStyle12">
    <w:name w:val="Font Style12"/>
    <w:rsid w:val="00B425E1"/>
    <w:rPr>
      <w:rFonts w:ascii="Times New Roman" w:hAnsi="Times New Roman" w:cs="Times New Roman"/>
      <w:sz w:val="26"/>
      <w:szCs w:val="26"/>
    </w:rPr>
  </w:style>
  <w:style w:type="paragraph" w:customStyle="1" w:styleId="rvps2">
    <w:name w:val="rvps2"/>
    <w:basedOn w:val="a"/>
    <w:rsid w:val="00F91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F9167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95-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ed202301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495-2022-%D0%BF" TargetMode="External"/><Relationship Id="rId5" Type="http://schemas.openxmlformats.org/officeDocument/2006/relationships/hyperlink" Target="https://zakon.rada.gov.ua/laws/show/1178-2022-%D0%BF/ed20230103"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48657</Words>
  <Characters>27735</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2022-02-18T17:21:00Z</cp:lastPrinted>
  <dcterms:created xsi:type="dcterms:W3CDTF">2023-02-28T16:02:00Z</dcterms:created>
  <dcterms:modified xsi:type="dcterms:W3CDTF">2023-02-28T16:02:00Z</dcterms:modified>
</cp:coreProperties>
</file>