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proofErr w:type="spellStart"/>
      <w:r w:rsidRPr="007F08C9">
        <w:rPr>
          <w:rFonts w:ascii="Times New Roman" w:hAnsi="Times New Roman" w:cs="Times New Roman"/>
          <w:b/>
          <w:sz w:val="24"/>
          <w:szCs w:val="24"/>
        </w:rPr>
        <w:t>Комунальне</w:t>
      </w:r>
      <w:proofErr w:type="spellEnd"/>
      <w:r w:rsidRPr="007F08C9">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виробничо – господарське </w:t>
      </w:r>
      <w:proofErr w:type="gramStart"/>
      <w:r>
        <w:rPr>
          <w:rFonts w:ascii="Times New Roman" w:hAnsi="Times New Roman" w:cs="Times New Roman"/>
          <w:b/>
          <w:sz w:val="24"/>
          <w:szCs w:val="24"/>
          <w:lang w:val="uk-UA"/>
        </w:rPr>
        <w:t>п</w:t>
      </w:r>
      <w:proofErr w:type="gramEnd"/>
      <w:r>
        <w:rPr>
          <w:rFonts w:ascii="Times New Roman" w:hAnsi="Times New Roman" w:cs="Times New Roman"/>
          <w:b/>
          <w:sz w:val="24"/>
          <w:szCs w:val="24"/>
          <w:lang w:val="uk-UA"/>
        </w:rPr>
        <w:t>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 xml:space="preserve">протокол </w:t>
            </w:r>
            <w:proofErr w:type="spellStart"/>
            <w:r w:rsidRPr="00852956">
              <w:rPr>
                <w:rFonts w:ascii="Times New Roman" w:hAnsi="Times New Roman" w:cs="Times New Roman"/>
                <w:b/>
                <w:sz w:val="20"/>
                <w:szCs w:val="20"/>
                <w:highlight w:val="yellow"/>
              </w:rPr>
              <w:t>від</w:t>
            </w:r>
            <w:proofErr w:type="spellEnd"/>
            <w:r w:rsidRPr="00852956">
              <w:rPr>
                <w:rFonts w:ascii="Times New Roman" w:hAnsi="Times New Roman" w:cs="Times New Roman"/>
                <w:b/>
                <w:sz w:val="20"/>
                <w:szCs w:val="20"/>
                <w:highlight w:val="yellow"/>
              </w:rPr>
              <w:t xml:space="preserve"> </w:t>
            </w:r>
            <w:r>
              <w:rPr>
                <w:rFonts w:ascii="Times New Roman" w:hAnsi="Times New Roman" w:cs="Times New Roman"/>
                <w:b/>
                <w:sz w:val="20"/>
                <w:szCs w:val="20"/>
                <w:highlight w:val="yellow"/>
                <w:lang w:val="uk-UA"/>
              </w:rPr>
              <w:t>2</w:t>
            </w:r>
            <w:r w:rsidR="00FD741A">
              <w:rPr>
                <w:rFonts w:ascii="Times New Roman" w:hAnsi="Times New Roman" w:cs="Times New Roman"/>
                <w:b/>
                <w:sz w:val="20"/>
                <w:szCs w:val="20"/>
                <w:highlight w:val="yellow"/>
                <w:lang w:val="uk-UA"/>
              </w:rPr>
              <w:t>8</w:t>
            </w:r>
            <w:r>
              <w:rPr>
                <w:rFonts w:ascii="Times New Roman" w:hAnsi="Times New Roman" w:cs="Times New Roman"/>
                <w:b/>
                <w:sz w:val="20"/>
                <w:szCs w:val="20"/>
                <w:highlight w:val="yellow"/>
                <w:lang w:val="uk-UA"/>
              </w:rPr>
              <w:t>.02.2023 року</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_________________</w:t>
            </w:r>
            <w:r>
              <w:rPr>
                <w:rFonts w:ascii="Times New Roman" w:hAnsi="Times New Roman" w:cs="Times New Roman"/>
                <w:b/>
                <w:sz w:val="20"/>
                <w:szCs w:val="20"/>
                <w:highlight w:val="yellow"/>
                <w:lang w:val="uk-UA"/>
              </w:rPr>
              <w:t>Губарець К.В.</w:t>
            </w:r>
          </w:p>
          <w:p w:rsidR="0043141A" w:rsidRPr="00852956" w:rsidRDefault="0043141A" w:rsidP="002E3C10">
            <w:pPr>
              <w:pStyle w:val="4"/>
              <w:spacing w:after="0"/>
              <w:jc w:val="center"/>
              <w:rPr>
                <w:rFonts w:ascii="Times New Roman" w:hAnsi="Times New Roman" w:cs="Times New Roman"/>
                <w:b/>
                <w:sz w:val="20"/>
                <w:szCs w:val="20"/>
                <w:highlight w:val="yellow"/>
              </w:rPr>
            </w:pPr>
          </w:p>
          <w:p w:rsidR="0043141A" w:rsidRPr="00852956" w:rsidRDefault="0043141A" w:rsidP="002E3C10">
            <w:pPr>
              <w:pStyle w:val="a3"/>
              <w:rPr>
                <w:rFonts w:ascii="Times New Roman" w:hAnsi="Times New Roman"/>
                <w:noProof/>
                <w:sz w:val="28"/>
                <w:highlight w:val="yellow"/>
                <w:lang w:val="ru-RU"/>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Default="0043141A" w:rsidP="002E3C10">
            <w:pPr>
              <w:pStyle w:val="Standard"/>
              <w:ind w:right="57"/>
              <w:rPr>
                <w:b/>
                <w:bCs/>
                <w:i/>
                <w:iCs/>
                <w:color w:val="121212"/>
                <w:lang w:val="uk-UA"/>
              </w:rPr>
            </w:pPr>
          </w:p>
          <w:p w:rsidR="0043141A" w:rsidRPr="00667C43" w:rsidRDefault="0043141A" w:rsidP="0043141A">
            <w:pPr>
              <w:pStyle w:val="a4"/>
              <w:widowControl/>
              <w:numPr>
                <w:ilvl w:val="5"/>
                <w:numId w:val="2"/>
              </w:numPr>
              <w:autoSpaceDE/>
              <w:spacing w:after="0"/>
              <w:ind w:right="1025"/>
              <w:jc w:val="center"/>
              <w:outlineLvl w:val="5"/>
              <w:rPr>
                <w:rFonts w:ascii="Times New Roman" w:hAnsi="Times New Roman" w:cs="Times New Roman"/>
                <w:b/>
                <w:bCs/>
                <w:lang w:val="uk-UA"/>
              </w:rPr>
            </w:pPr>
            <w:r>
              <w:rPr>
                <w:b/>
                <w:bCs/>
                <w:i/>
                <w:iCs/>
                <w:lang w:val="uk-UA"/>
              </w:rPr>
              <w:t>Нафта і дистиляти (</w:t>
            </w:r>
            <w:proofErr w:type="spellStart"/>
            <w:r>
              <w:rPr>
                <w:b/>
                <w:bCs/>
                <w:i/>
                <w:iCs/>
                <w:lang w:val="uk-UA"/>
              </w:rPr>
              <w:t>ДК</w:t>
            </w:r>
            <w:proofErr w:type="spellEnd"/>
            <w:r>
              <w:rPr>
                <w:b/>
                <w:bCs/>
                <w:i/>
                <w:iCs/>
                <w:lang w:val="uk-UA"/>
              </w:rPr>
              <w:t xml:space="preserve"> 021:2015; 09130000-9)</w:t>
            </w: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A47DA1"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процедура закупівлі:</w:t>
      </w:r>
    </w:p>
    <w:p w:rsidR="0043141A" w:rsidRPr="00667C43"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Відкриті торги</w:t>
      </w:r>
      <w:r>
        <w:rPr>
          <w:rFonts w:ascii="Times New Roman" w:hAnsi="Times New Roman"/>
          <w:b/>
          <w:bCs/>
          <w:sz w:val="28"/>
        </w:rPr>
        <w:t xml:space="preserve"> з особливостями</w:t>
      </w:r>
    </w:p>
    <w:p w:rsidR="0043141A" w:rsidRPr="00667C43" w:rsidRDefault="0043141A" w:rsidP="0043141A">
      <w:pPr>
        <w:widowControl w:val="0"/>
        <w:shd w:val="clear" w:color="auto" w:fill="FFFFFF" w:themeFill="background1"/>
        <w:autoSpaceDE w:val="0"/>
        <w:autoSpaceDN w:val="0"/>
        <w:adjustRightInd w:val="0"/>
        <w:jc w:val="center"/>
        <w:rPr>
          <w:rFonts w:ascii="Times New Roman" w:hAnsi="Times New Roman"/>
          <w:b/>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sz w:val="20"/>
          <w:szCs w:val="20"/>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FD741A">
              <w:rPr>
                <w:rFonts w:ascii="Times New Roman" w:eastAsia="Times New Roman" w:hAnsi="Times New Roman"/>
                <w:sz w:val="24"/>
                <w:szCs w:val="24"/>
                <w:lang w:eastAsia="uk-UA"/>
              </w:rPr>
              <w:t>“Про</w:t>
            </w:r>
            <w:proofErr w:type="spellEnd"/>
            <w:r w:rsidRPr="00FD741A">
              <w:rPr>
                <w:rFonts w:ascii="Times New Roman" w:eastAsia="Times New Roman" w:hAnsi="Times New Roman"/>
                <w:sz w:val="24"/>
                <w:szCs w:val="24"/>
                <w:lang w:eastAsia="uk-UA"/>
              </w:rPr>
              <w:t xml:space="preserve"> публічні </w:t>
            </w:r>
            <w:proofErr w:type="spellStart"/>
            <w:r w:rsidRPr="00FD741A">
              <w:rPr>
                <w:rFonts w:ascii="Times New Roman" w:eastAsia="Times New Roman" w:hAnsi="Times New Roman"/>
                <w:sz w:val="24"/>
                <w:szCs w:val="24"/>
                <w:lang w:eastAsia="uk-UA"/>
              </w:rPr>
              <w:t>закупівлі”</w:t>
            </w:r>
            <w:proofErr w:type="spellEnd"/>
            <w:r w:rsidRPr="00FD741A">
              <w:rPr>
                <w:rFonts w:ascii="Times New Roman" w:eastAsia="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 Губарець Катерина </w:t>
            </w:r>
            <w:proofErr w:type="spellStart"/>
            <w:r w:rsidRPr="00FD741A">
              <w:rPr>
                <w:rFonts w:ascii="Times New Roman" w:eastAsia="Lucida Sans Unicode" w:hAnsi="Times New Roman"/>
                <w:kern w:val="2"/>
                <w:sz w:val="24"/>
                <w:szCs w:val="24"/>
                <w:lang w:val="ru-RU"/>
              </w:rPr>
              <w:t>Віталіївна</w:t>
            </w:r>
            <w:proofErr w:type="spellEnd"/>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43141A" w:rsidRPr="00FD741A" w:rsidRDefault="0043141A" w:rsidP="002E3C10">
            <w:pPr>
              <w:widowControl w:val="0"/>
              <w:suppressAutoHyphens/>
              <w:autoSpaceDN w:val="0"/>
              <w:spacing w:after="0" w:line="240" w:lineRule="auto"/>
              <w:ind w:right="57"/>
              <w:textAlignment w:val="baseline"/>
              <w:rPr>
                <w:rFonts w:ascii="Times New Roman" w:eastAsia="SimSun" w:hAnsi="Times New Roman" w:cs="Mangal"/>
                <w:color w:val="121212"/>
                <w:kern w:val="3"/>
                <w:sz w:val="24"/>
                <w:szCs w:val="24"/>
                <w:lang w:eastAsia="zh-CN" w:bidi="hi-IN"/>
              </w:rPr>
            </w:pPr>
          </w:p>
          <w:p w:rsidR="0043141A" w:rsidRPr="00FD741A" w:rsidRDefault="0043141A" w:rsidP="002E3C10">
            <w:pPr>
              <w:widowControl w:val="0"/>
              <w:autoSpaceDE w:val="0"/>
              <w:autoSpaceDN w:val="0"/>
              <w:adjustRightInd w:val="0"/>
              <w:spacing w:after="0"/>
              <w:rPr>
                <w:rFonts w:ascii="Times New Roman" w:hAnsi="Times New Roman"/>
                <w:color w:val="000000"/>
                <w:sz w:val="24"/>
                <w:szCs w:val="24"/>
              </w:rPr>
            </w:pPr>
            <w:r w:rsidRPr="00FD741A">
              <w:rPr>
                <w:rFonts w:ascii="Times New Roman" w:eastAsia="Lucida Sans Unicode" w:hAnsi="Times New Roman" w:cs="Mangal"/>
                <w:kern w:val="3"/>
                <w:sz w:val="24"/>
                <w:szCs w:val="24"/>
                <w:lang w:eastAsia="zh-CN" w:bidi="hi-IN"/>
              </w:rPr>
              <w:t>Нафта і дистиляти (</w:t>
            </w:r>
            <w:proofErr w:type="spellStart"/>
            <w:r w:rsidRPr="00FD741A">
              <w:rPr>
                <w:rFonts w:ascii="Times New Roman" w:eastAsia="Lucida Sans Unicode" w:hAnsi="Times New Roman" w:cs="Mangal"/>
                <w:kern w:val="3"/>
                <w:sz w:val="24"/>
                <w:szCs w:val="24"/>
                <w:lang w:eastAsia="zh-CN" w:bidi="hi-IN"/>
              </w:rPr>
              <w:t>ДК</w:t>
            </w:r>
            <w:proofErr w:type="spellEnd"/>
            <w:r w:rsidRPr="00FD741A">
              <w:rPr>
                <w:rFonts w:ascii="Times New Roman" w:eastAsia="Lucida Sans Unicode" w:hAnsi="Times New Roman" w:cs="Mangal"/>
                <w:kern w:val="3"/>
                <w:sz w:val="24"/>
                <w:szCs w:val="24"/>
                <w:lang w:eastAsia="zh-CN" w:bidi="hi-IN"/>
              </w:rPr>
              <w:t xml:space="preserve"> 021:2015; 09130000-9)</w:t>
            </w: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FD741A" w:rsidRDefault="0043141A" w:rsidP="002E3C10">
            <w:pPr>
              <w:pStyle w:val="a6"/>
              <w:spacing w:before="0" w:beforeAutospacing="0" w:after="0" w:afterAutospacing="0"/>
              <w:jc w:val="both"/>
              <w:rPr>
                <w:color w:val="00000A"/>
                <w:shd w:val="clear" w:color="auto" w:fill="FFFFFF"/>
                <w:lang w:eastAsia="zh-CN"/>
              </w:rPr>
            </w:pPr>
            <w:r w:rsidRPr="00FD741A">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43141A" w:rsidRPr="00FD741A" w:rsidRDefault="0043141A" w:rsidP="002E3C10">
            <w:pPr>
              <w:widowControl w:val="0"/>
              <w:suppressAutoHyphens/>
              <w:autoSpaceDN w:val="0"/>
              <w:spacing w:after="0" w:line="240" w:lineRule="auto"/>
              <w:ind w:left="57" w:right="57" w:firstLine="306"/>
              <w:textAlignment w:val="baseline"/>
              <w:rPr>
                <w:rFonts w:ascii="Times New Roman" w:eastAsia="SimSun" w:hAnsi="Times New Roman" w:cs="Mangal"/>
                <w:kern w:val="3"/>
                <w:sz w:val="24"/>
                <w:szCs w:val="24"/>
                <w:lang w:eastAsia="zh-CN" w:bidi="hi-IN"/>
              </w:rPr>
            </w:pPr>
            <w:r w:rsidRPr="00FD741A">
              <w:rPr>
                <w:rFonts w:ascii="Times New Roman" w:eastAsia="SimSun" w:hAnsi="Times New Roman" w:cs="Mangal"/>
                <w:kern w:val="3"/>
                <w:sz w:val="24"/>
                <w:szCs w:val="24"/>
                <w:lang w:eastAsia="zh-CN" w:bidi="hi-IN"/>
              </w:rPr>
              <w:t>АЗС на території міста Коростень,</w:t>
            </w:r>
          </w:p>
          <w:p w:rsidR="0043141A" w:rsidRPr="00FD741A" w:rsidRDefault="0043141A" w:rsidP="002E3C10">
            <w:pPr>
              <w:widowControl w:val="0"/>
              <w:suppressAutoHyphens/>
              <w:autoSpaceDN w:val="0"/>
              <w:spacing w:after="0" w:line="240" w:lineRule="auto"/>
              <w:ind w:left="57" w:right="57" w:firstLine="306"/>
              <w:textAlignment w:val="baseline"/>
              <w:rPr>
                <w:rFonts w:ascii="Times New Roman" w:eastAsia="SimSun" w:hAnsi="Times New Roman" w:cs="Mangal"/>
                <w:kern w:val="3"/>
                <w:sz w:val="24"/>
                <w:szCs w:val="24"/>
                <w:lang w:val="ru-RU" w:eastAsia="zh-CN" w:bidi="hi-IN"/>
              </w:rPr>
            </w:pPr>
            <w:r w:rsidRPr="00FD741A">
              <w:rPr>
                <w:rFonts w:ascii="Times New Roman" w:eastAsia="SimSun" w:hAnsi="Times New Roman" w:cs="Mangal"/>
                <w:b/>
                <w:bCs/>
                <w:kern w:val="3"/>
                <w:sz w:val="24"/>
                <w:szCs w:val="24"/>
                <w:lang w:eastAsia="zh-CN" w:bidi="hi-IN"/>
              </w:rPr>
              <w:t>1.</w:t>
            </w:r>
            <w:r w:rsidRPr="00FD741A">
              <w:rPr>
                <w:rFonts w:ascii="Times New Roman" w:eastAsia="SimSun" w:hAnsi="Times New Roman" w:cs="Mangal"/>
                <w:kern w:val="3"/>
                <w:sz w:val="24"/>
                <w:szCs w:val="24"/>
                <w:lang w:eastAsia="zh-CN" w:bidi="hi-IN"/>
              </w:rPr>
              <w:t xml:space="preserve"> Бензин А-95 –  20000  л.</w:t>
            </w:r>
          </w:p>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Lucida Sans Unicode" w:hAnsi="Times New Roman" w:cs="Mangal"/>
                <w:b/>
                <w:bCs/>
                <w:kern w:val="3"/>
                <w:sz w:val="24"/>
                <w:szCs w:val="24"/>
                <w:lang w:eastAsia="zh-CN" w:bidi="hi-IN"/>
              </w:rPr>
              <w:t xml:space="preserve">     2.</w:t>
            </w:r>
            <w:r w:rsidRPr="00FD741A">
              <w:rPr>
                <w:rFonts w:ascii="Times New Roman" w:eastAsia="Lucida Sans Unicode" w:hAnsi="Times New Roman" w:cs="Mangal"/>
                <w:kern w:val="3"/>
                <w:sz w:val="24"/>
                <w:szCs w:val="24"/>
                <w:lang w:eastAsia="zh-CN" w:bidi="hi-IN"/>
              </w:rPr>
              <w:t xml:space="preserve"> Дизельне паливо – 140000 л.</w:t>
            </w: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proofErr w:type="spellStart"/>
            <w:r w:rsidRPr="00FD741A">
              <w:rPr>
                <w:rFonts w:ascii="Times New Roman" w:eastAsia="Times New Roman" w:hAnsi="Times New Roman"/>
                <w:sz w:val="24"/>
                <w:szCs w:val="24"/>
                <w:lang w:val="ru-RU" w:eastAsia="uk-UA"/>
              </w:rPr>
              <w:t>Замовники</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забезпечують</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вільний</w:t>
            </w:r>
            <w:proofErr w:type="spellEnd"/>
            <w:r w:rsidRPr="00FD741A">
              <w:rPr>
                <w:rFonts w:ascii="Times New Roman" w:eastAsia="Times New Roman" w:hAnsi="Times New Roman"/>
                <w:sz w:val="24"/>
                <w:szCs w:val="24"/>
                <w:lang w:val="ru-RU" w:eastAsia="uk-UA"/>
              </w:rPr>
              <w:t xml:space="preserve"> доступ </w:t>
            </w:r>
            <w:proofErr w:type="spellStart"/>
            <w:r w:rsidRPr="00FD741A">
              <w:rPr>
                <w:rFonts w:ascii="Times New Roman" w:eastAsia="Times New Roman" w:hAnsi="Times New Roman"/>
                <w:sz w:val="24"/>
                <w:szCs w:val="24"/>
                <w:lang w:val="ru-RU" w:eastAsia="uk-UA"/>
              </w:rPr>
              <w:t>усіх</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учасникі</w:t>
            </w:r>
            <w:proofErr w:type="gramStart"/>
            <w:r w:rsidRPr="00FD741A">
              <w:rPr>
                <w:rFonts w:ascii="Times New Roman" w:eastAsia="Times New Roman" w:hAnsi="Times New Roman"/>
                <w:sz w:val="24"/>
                <w:szCs w:val="24"/>
                <w:lang w:val="ru-RU" w:eastAsia="uk-UA"/>
              </w:rPr>
              <w:t>в</w:t>
            </w:r>
            <w:proofErr w:type="spellEnd"/>
            <w:proofErr w:type="gramEnd"/>
            <w:r w:rsidRPr="00FD741A">
              <w:rPr>
                <w:rFonts w:ascii="Times New Roman" w:eastAsia="Times New Roman" w:hAnsi="Times New Roman"/>
                <w:sz w:val="24"/>
                <w:szCs w:val="24"/>
                <w:lang w:val="ru-RU" w:eastAsia="uk-UA"/>
              </w:rPr>
              <w:t xml:space="preserve"> до </w:t>
            </w:r>
            <w:proofErr w:type="spellStart"/>
            <w:r w:rsidRPr="00FD741A">
              <w:rPr>
                <w:rFonts w:ascii="Times New Roman" w:eastAsia="Times New Roman" w:hAnsi="Times New Roman"/>
                <w:sz w:val="24"/>
                <w:szCs w:val="24"/>
                <w:lang w:val="ru-RU" w:eastAsia="uk-UA"/>
              </w:rPr>
              <w:t>інформації</w:t>
            </w:r>
            <w:proofErr w:type="spellEnd"/>
            <w:r w:rsidRPr="00FD741A">
              <w:rPr>
                <w:rFonts w:ascii="Times New Roman" w:eastAsia="Times New Roman" w:hAnsi="Times New Roman"/>
                <w:sz w:val="24"/>
                <w:szCs w:val="24"/>
                <w:lang w:val="ru-RU" w:eastAsia="uk-UA"/>
              </w:rPr>
              <w:t xml:space="preserve"> про </w:t>
            </w:r>
            <w:proofErr w:type="spellStart"/>
            <w:r w:rsidRPr="00FD741A">
              <w:rPr>
                <w:rFonts w:ascii="Times New Roman" w:eastAsia="Times New Roman" w:hAnsi="Times New Roman"/>
                <w:sz w:val="24"/>
                <w:szCs w:val="24"/>
                <w:lang w:val="ru-RU" w:eastAsia="uk-UA"/>
              </w:rPr>
              <w:t>закупівлю</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передбаченої</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цим</w:t>
            </w:r>
            <w:proofErr w:type="spellEnd"/>
            <w:r w:rsidRPr="00FD741A">
              <w:rPr>
                <w:rFonts w:ascii="Times New Roman" w:eastAsia="Times New Roman" w:hAnsi="Times New Roman"/>
                <w:sz w:val="24"/>
                <w:szCs w:val="24"/>
                <w:lang w:val="ru-RU" w:eastAsia="uk-UA"/>
              </w:rPr>
              <w:t xml:space="preserve">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 xml:space="preserve">6.Валюта, у якій </w:t>
            </w:r>
            <w:r w:rsidRPr="00B81462">
              <w:rPr>
                <w:rFonts w:ascii="Times New Roman" w:eastAsia="Times New Roman" w:hAnsi="Times New Roman"/>
                <w:b/>
                <w:bCs/>
                <w:sz w:val="24"/>
                <w:szCs w:val="24"/>
                <w:lang w:eastAsia="uk-UA"/>
              </w:rPr>
              <w:lastRenderedPageBreak/>
              <w:t>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lastRenderedPageBreak/>
              <w:t>Валютою тендерної пропозиції є національна валюта України -</w:t>
            </w:r>
            <w:r w:rsidRPr="00FD741A">
              <w:rPr>
                <w:rFonts w:ascii="Times New Roman" w:eastAsia="Times New Roman" w:hAnsi="Times New Roman"/>
                <w:sz w:val="24"/>
                <w:szCs w:val="24"/>
                <w:lang w:eastAsia="uk-UA"/>
              </w:rPr>
              <w:lastRenderedPageBreak/>
              <w:t>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 xml:space="preserve">та оприлюднити його на </w:t>
            </w:r>
            <w:proofErr w:type="spellStart"/>
            <w:r w:rsidRPr="00FD741A">
              <w:rPr>
                <w:lang w:val="uk-UA"/>
              </w:rPr>
              <w:t>веб-порталі</w:t>
            </w:r>
            <w:proofErr w:type="spellEnd"/>
            <w:r w:rsidRPr="00FD741A">
              <w:rPr>
                <w:lang w:val="uk-UA"/>
              </w:rPr>
              <w:t xml:space="preserve">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w:t>
            </w:r>
            <w:r w:rsidRPr="00FD741A">
              <w:rPr>
                <w:rFonts w:ascii="Times New Roman" w:hAnsi="Times New Roman"/>
                <w:sz w:val="24"/>
                <w:szCs w:val="24"/>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 разі необхідності учасник процедури закупівлі має право з </w:t>
            </w:r>
            <w:r w:rsidRPr="00FD741A">
              <w:rPr>
                <w:rFonts w:ascii="Times New Roman" w:eastAsia="Times New Roman" w:hAnsi="Times New Roman"/>
                <w:sz w:val="24"/>
                <w:szCs w:val="24"/>
                <w:lang w:eastAsia="uk-UA"/>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FD741A" w:rsidRPr="00FD741A" w:rsidRDefault="0043141A" w:rsidP="00FD741A">
            <w:pPr>
              <w:suppressAutoHyphens/>
              <w:spacing w:after="0" w:line="240" w:lineRule="atLeast"/>
              <w:ind w:right="113" w:firstLine="373"/>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r w:rsidR="00370628" w:rsidRPr="00FD741A">
              <w:rPr>
                <w:rFonts w:ascii="Times New Roman" w:hAnsi="Times New Roman"/>
                <w:sz w:val="23"/>
                <w:szCs w:val="2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00FD741A" w:rsidRPr="00FD741A">
              <w:rPr>
                <w:rFonts w:ascii="Times New Roman" w:hAnsi="Times New Roman"/>
                <w:sz w:val="23"/>
                <w:szCs w:val="23"/>
                <w:shd w:val="clear" w:color="auto" w:fill="FFFFFF"/>
              </w:rPr>
              <w:t>)</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захист економічної </w:t>
            </w:r>
            <w:proofErr w:type="spellStart"/>
            <w:r w:rsidRPr="00FD741A">
              <w:rPr>
                <w:rFonts w:ascii="Times New Roman" w:eastAsia="Times New Roman" w:hAnsi="Times New Roman"/>
                <w:sz w:val="24"/>
                <w:szCs w:val="24"/>
                <w:lang w:eastAsia="ru-RU"/>
              </w:rPr>
              <w:t>конкуренції”</w:t>
            </w:r>
            <w:proofErr w:type="spellEnd"/>
            <w:r w:rsidRPr="00FD741A">
              <w:rPr>
                <w:rFonts w:ascii="Times New Roman" w:eastAsia="Times New Roman" w:hAnsi="Times New Roman"/>
                <w:sz w:val="24"/>
                <w:szCs w:val="24"/>
                <w:lang w:eastAsia="ru-RU"/>
              </w:rPr>
              <w:t xml:space="preserve">, у вигляді вчинення </w:t>
            </w:r>
            <w:proofErr w:type="spellStart"/>
            <w:r w:rsidRPr="00FD741A">
              <w:rPr>
                <w:rFonts w:ascii="Times New Roman" w:eastAsia="Times New Roman" w:hAnsi="Times New Roman"/>
                <w:sz w:val="24"/>
                <w:szCs w:val="24"/>
                <w:lang w:eastAsia="ru-RU"/>
              </w:rPr>
              <w:t>антиконкурентних</w:t>
            </w:r>
            <w:proofErr w:type="spellEnd"/>
            <w:r w:rsidRPr="00FD741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6) керівник учасника процедури закупівлі був засуджений за кримінальне правопорушення, вчинене з корисливих мотивів </w:t>
            </w:r>
            <w:r w:rsidRPr="00FD741A">
              <w:rPr>
                <w:rFonts w:ascii="Times New Roman" w:eastAsia="Times New Roman" w:hAnsi="Times New Roman"/>
                <w:sz w:val="24"/>
                <w:szCs w:val="24"/>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державну реєстрацію юридичних осіб, фізичних осіб — підприємців та громадських </w:t>
            </w:r>
            <w:proofErr w:type="spellStart"/>
            <w:r w:rsidRPr="00FD741A">
              <w:rPr>
                <w:rFonts w:ascii="Times New Roman" w:eastAsia="Times New Roman" w:hAnsi="Times New Roman"/>
                <w:sz w:val="24"/>
                <w:szCs w:val="24"/>
                <w:lang w:eastAsia="ru-RU"/>
              </w:rPr>
              <w:t>формувань”</w:t>
            </w:r>
            <w:proofErr w:type="spellEnd"/>
            <w:r w:rsidRPr="00FD741A">
              <w:rPr>
                <w:rFonts w:ascii="Times New Roman" w:eastAsia="Times New Roman" w:hAnsi="Times New Roman"/>
                <w:sz w:val="24"/>
                <w:szCs w:val="24"/>
                <w:lang w:eastAsia="ru-RU"/>
              </w:rPr>
              <w:t xml:space="preserve">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11) учасник процедури закупівлі або кінцевий </w:t>
            </w:r>
            <w:proofErr w:type="spellStart"/>
            <w:r w:rsidRPr="00FD741A">
              <w:rPr>
                <w:rFonts w:ascii="Times New Roman" w:eastAsia="Times New Roman" w:hAnsi="Times New Roman"/>
                <w:sz w:val="24"/>
                <w:szCs w:val="24"/>
                <w:lang w:eastAsia="ru-RU"/>
              </w:rPr>
              <w:t>бенефіціарний</w:t>
            </w:r>
            <w:proofErr w:type="spellEnd"/>
            <w:r w:rsidRPr="00FD741A">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w:t>
            </w:r>
            <w:proofErr w:type="spellStart"/>
            <w:r w:rsidRPr="00FD741A">
              <w:rPr>
                <w:rFonts w:ascii="Times New Roman" w:eastAsia="Times New Roman" w:hAnsi="Times New Roman"/>
                <w:sz w:val="24"/>
                <w:szCs w:val="24"/>
                <w:lang w:eastAsia="ru-RU"/>
              </w:rPr>
              <w:t>санкції”</w:t>
            </w:r>
            <w:proofErr w:type="spellEnd"/>
            <w:r w:rsidRPr="00FD741A">
              <w:rPr>
                <w:rFonts w:ascii="Times New Roman" w:eastAsia="Times New Roman" w:hAnsi="Times New Roman"/>
                <w:sz w:val="24"/>
                <w:szCs w:val="24"/>
                <w:lang w:eastAsia="ru-RU"/>
              </w:rPr>
              <w:t>;</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r w:rsidRPr="00FD741A">
              <w:rPr>
                <w:rFonts w:ascii="Times New Roman" w:eastAsia="Times New Roman" w:hAnsi="Times New Roman"/>
                <w:sz w:val="24"/>
                <w:szCs w:val="24"/>
                <w:lang w:eastAsia="ru-RU"/>
              </w:rPr>
              <w:lastRenderedPageBreak/>
              <w:t xml:space="preserve">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доступ до публічної </w:t>
            </w:r>
            <w:proofErr w:type="spellStart"/>
            <w:r w:rsidRPr="00FD741A">
              <w:rPr>
                <w:rFonts w:ascii="Times New Roman" w:eastAsia="Times New Roman" w:hAnsi="Times New Roman"/>
                <w:sz w:val="24"/>
                <w:szCs w:val="24"/>
                <w:lang w:eastAsia="ru-RU"/>
              </w:rPr>
              <w:t>інформації”</w:t>
            </w:r>
            <w:proofErr w:type="spellEnd"/>
            <w:r w:rsidRPr="00FD741A">
              <w:rPr>
                <w:rFonts w:ascii="Times New Roman" w:eastAsia="Times New Roman" w:hAnsi="Times New Roman"/>
                <w:sz w:val="24"/>
                <w:szCs w:val="24"/>
                <w:lang w:eastAsia="ru-RU"/>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Pr="00FD741A">
              <w:rPr>
                <w:rFonts w:ascii="Times New Roman" w:eastAsia="Times New Roman" w:hAnsi="Times New Roman"/>
                <w:b/>
                <w:sz w:val="24"/>
                <w:szCs w:val="24"/>
                <w:highlight w:val="yellow"/>
                <w:lang w:eastAsia="uk-UA"/>
              </w:rPr>
              <w:t>визначається системою автоматично</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Дата і час розкриття тендерних пропозицій, що підтверджують відповідність учасника кваліфікаційним </w:t>
            </w:r>
            <w:r w:rsidRPr="00FD741A">
              <w:rPr>
                <w:rFonts w:ascii="Times New Roman" w:eastAsia="Times New Roman" w:hAnsi="Times New Roman"/>
                <w:sz w:val="24"/>
                <w:szCs w:val="24"/>
                <w:lang w:eastAsia="uk-UA"/>
              </w:rPr>
              <w:lastRenderedPageBreak/>
              <w:t>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w:t>
            </w:r>
            <w:r w:rsidRPr="00FD741A">
              <w:rPr>
                <w:rFonts w:ascii="Times New Roman" w:hAnsi="Times New Roman"/>
                <w:bCs/>
                <w:sz w:val="24"/>
                <w:szCs w:val="24"/>
              </w:rPr>
              <w:lastRenderedPageBreak/>
              <w:t>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w:t>
            </w:r>
            <w:proofErr w:type="spellStart"/>
            <w:r w:rsidRPr="00FD741A">
              <w:rPr>
                <w:rFonts w:ascii="Times New Roman" w:eastAsia="Times New Roman" w:hAnsi="Times New Roman"/>
                <w:color w:val="000000"/>
                <w:sz w:val="24"/>
                <w:szCs w:val="24"/>
                <w:lang w:eastAsia="uk-UA"/>
              </w:rPr>
              <w:t>веб-порталі</w:t>
            </w:r>
            <w:proofErr w:type="spellEnd"/>
            <w:r w:rsidRPr="00FD741A">
              <w:rPr>
                <w:rFonts w:ascii="Times New Roman" w:eastAsia="Times New Roman" w:hAnsi="Times New Roman"/>
                <w:color w:val="000000"/>
                <w:sz w:val="24"/>
                <w:szCs w:val="24"/>
                <w:lang w:eastAsia="uk-UA"/>
              </w:rPr>
              <w:t xml:space="preserve"> Уповноваженого органу 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w:t>
            </w:r>
            <w:proofErr w:type="spellStart"/>
            <w:r w:rsidRPr="00FD741A">
              <w:rPr>
                <w:rFonts w:ascii="Times New Roman" w:eastAsia="Times New Roman" w:hAnsi="Times New Roman"/>
                <w:color w:val="000000"/>
                <w:sz w:val="24"/>
                <w:szCs w:val="24"/>
                <w:lang w:eastAsia="ru-RU"/>
              </w:rPr>
              <w:t>проєктом</w:t>
            </w:r>
            <w:proofErr w:type="spellEnd"/>
            <w:r w:rsidRPr="00FD741A">
              <w:rPr>
                <w:rFonts w:ascii="Times New Roman" w:eastAsia="Times New Roman" w:hAnsi="Times New Roman"/>
                <w:color w:val="000000"/>
                <w:sz w:val="24"/>
                <w:szCs w:val="24"/>
                <w:lang w:eastAsia="ru-RU"/>
              </w:rPr>
              <w:t xml:space="preserve">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в</w:t>
            </w:r>
            <w:proofErr w:type="gramEnd"/>
            <w:r w:rsidRPr="00FD741A">
              <w:rPr>
                <w:rFonts w:ascii="Times New Roman" w:eastAsia="Times New Roman" w:hAnsi="Times New Roman"/>
                <w:sz w:val="24"/>
                <w:szCs w:val="24"/>
                <w:lang w:val="ru-RU" w:eastAsia="ru-RU"/>
              </w:rPr>
              <w:t>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торгів</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Pr="00FD741A">
              <w:fldChar w:fldCharType="begin"/>
            </w:r>
            <w:r w:rsidRPr="00FD741A">
              <w:instrText>HYPERLINK "https://zakon.rada.gov.ua/laws/show/1178-2022-%D0%BF/ed20230103" \l "n326"</w:instrText>
            </w:r>
            <w:r w:rsidRPr="00FD741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Pr="00FD741A">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0" w:name="n329"/>
            <w:bookmarkStart w:id="1" w:name="n137"/>
            <w:bookmarkEnd w:id="0"/>
            <w:bookmarkEnd w:id="1"/>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138"/>
            <w:bookmarkEnd w:id="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виправив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ісля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розкриття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невідповідності</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інформації</w:t>
            </w:r>
            <w:proofErr w:type="spellEnd"/>
            <w:r w:rsidRPr="00FD741A">
              <w:rPr>
                <w:rFonts w:ascii="Times New Roman" w:eastAsia="Times New Roman" w:hAnsi="Times New Roman"/>
                <w:sz w:val="24"/>
                <w:szCs w:val="24"/>
                <w:lang w:val="ru-RU" w:eastAsia="ru-RU"/>
              </w:rPr>
              <w:t xml:space="preserve">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документах,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подані</w:t>
            </w:r>
            <w:proofErr w:type="spellEnd"/>
            <w:r w:rsidRPr="00FD741A">
              <w:rPr>
                <w:rFonts w:ascii="Times New Roman" w:eastAsia="Times New Roman" w:hAnsi="Times New Roman"/>
                <w:sz w:val="24"/>
                <w:szCs w:val="24"/>
                <w:lang w:val="ru-RU" w:eastAsia="ru-RU"/>
              </w:rPr>
              <w:t xml:space="preserve"> ним у </w:t>
            </w:r>
            <w:proofErr w:type="spellStart"/>
            <w:r w:rsidRPr="00FD741A">
              <w:rPr>
                <w:rFonts w:ascii="Times New Roman" w:eastAsia="Times New Roman" w:hAnsi="Times New Roman"/>
                <w:sz w:val="24"/>
                <w:szCs w:val="24"/>
                <w:lang w:val="ru-RU" w:eastAsia="ru-RU"/>
              </w:rPr>
              <w:t>складі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своєї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змінив</w:t>
            </w:r>
            <w:proofErr w:type="spellEnd"/>
            <w:r w:rsidRPr="00FD741A">
              <w:rPr>
                <w:rFonts w:ascii="Times New Roman" w:eastAsia="Times New Roman" w:hAnsi="Times New Roman"/>
                <w:sz w:val="24"/>
                <w:szCs w:val="24"/>
                <w:lang w:val="ru-RU" w:eastAsia="ru-RU"/>
              </w:rPr>
              <w:t xml:space="preserve"> </w:t>
            </w:r>
            <w:r w:rsidRPr="00FD741A">
              <w:rPr>
                <w:rFonts w:ascii="Times New Roman" w:eastAsia="Times New Roman" w:hAnsi="Times New Roman"/>
                <w:sz w:val="24"/>
                <w:szCs w:val="24"/>
                <w:lang w:val="ru-RU" w:eastAsia="ru-RU"/>
              </w:rPr>
              <w:lastRenderedPageBreak/>
              <w:t xml:space="preserve">предмет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найменування</w:t>
            </w:r>
            <w:proofErr w:type="spellEnd"/>
            <w:r w:rsidRPr="00FD741A">
              <w:rPr>
                <w:rFonts w:ascii="Times New Roman" w:eastAsia="Times New Roman" w:hAnsi="Times New Roman"/>
                <w:sz w:val="24"/>
                <w:szCs w:val="24"/>
                <w:lang w:val="ru-RU" w:eastAsia="ru-RU"/>
              </w:rPr>
              <w:t xml:space="preserve">, марку, модель </w:t>
            </w:r>
            <w:proofErr w:type="spellStart"/>
            <w:r w:rsidRPr="00FD741A">
              <w:rPr>
                <w:rFonts w:ascii="Times New Roman" w:eastAsia="Times New Roman" w:hAnsi="Times New Roman"/>
                <w:sz w:val="24"/>
                <w:szCs w:val="24"/>
                <w:lang w:val="ru-RU" w:eastAsia="ru-RU"/>
              </w:rPr>
              <w:t>тощо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w:t>
            </w:r>
            <w:proofErr w:type="spellEnd"/>
            <w:r w:rsidRPr="00FD741A">
              <w:rPr>
                <w:rFonts w:ascii="Times New Roman" w:eastAsia="Times New Roman" w:hAnsi="Times New Roman"/>
                <w:sz w:val="24"/>
                <w:szCs w:val="24"/>
                <w:lang w:val="ru-RU" w:eastAsia="ru-RU"/>
              </w:rPr>
              <w:t xml:space="preserve"> час </w:t>
            </w:r>
            <w:proofErr w:type="spellStart"/>
            <w:r w:rsidRPr="00FD741A">
              <w:rPr>
                <w:rFonts w:ascii="Times New Roman" w:eastAsia="Times New Roman" w:hAnsi="Times New Roman"/>
                <w:sz w:val="24"/>
                <w:szCs w:val="24"/>
                <w:lang w:val="ru-RU" w:eastAsia="ru-RU"/>
              </w:rPr>
              <w:t>виправлення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24 годин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моменту </w:t>
            </w:r>
            <w:proofErr w:type="spellStart"/>
            <w:r w:rsidRPr="00FD741A">
              <w:rPr>
                <w:rFonts w:ascii="Times New Roman" w:eastAsia="Times New Roman" w:hAnsi="Times New Roman"/>
                <w:sz w:val="24"/>
                <w:szCs w:val="24"/>
                <w:lang w:val="ru-RU" w:eastAsia="ru-RU"/>
              </w:rPr>
              <w:t>розміщення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електронній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системі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повідомлення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вимогою</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усунення</w:t>
            </w:r>
            <w:proofErr w:type="spellEnd"/>
            <w:r w:rsidRPr="00FD741A">
              <w:rPr>
                <w:rFonts w:ascii="Times New Roman" w:eastAsia="Times New Roman" w:hAnsi="Times New Roman"/>
                <w:sz w:val="24"/>
                <w:szCs w:val="24"/>
                <w:lang w:val="ru-RU" w:eastAsia="ru-RU"/>
              </w:rPr>
              <w:t xml:space="preserve"> таких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9"/>
            <w:bookmarkEnd w:id="3"/>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обґрунтування</w:t>
            </w:r>
            <w:proofErr w:type="spellEnd"/>
            <w:r w:rsidRPr="00FD741A">
              <w:rPr>
                <w:rFonts w:ascii="Times New Roman" w:eastAsia="Times New Roman" w:hAnsi="Times New Roman"/>
                <w:sz w:val="24"/>
                <w:szCs w:val="24"/>
                <w:lang w:val="ru-RU" w:eastAsia="ru-RU"/>
              </w:rPr>
              <w:t xml:space="preserve"> аномально </w:t>
            </w:r>
            <w:proofErr w:type="spellStart"/>
            <w:r w:rsidRPr="00FD741A">
              <w:rPr>
                <w:rFonts w:ascii="Times New Roman" w:eastAsia="Times New Roman" w:hAnsi="Times New Roman"/>
                <w:sz w:val="24"/>
                <w:szCs w:val="24"/>
                <w:lang w:val="ru-RU" w:eastAsia="ru-RU"/>
              </w:rPr>
              <w:t>низької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строку, </w:t>
            </w:r>
            <w:proofErr w:type="spellStart"/>
            <w:r w:rsidRPr="00FD741A">
              <w:rPr>
                <w:rFonts w:ascii="Times New Roman" w:eastAsia="Times New Roman" w:hAnsi="Times New Roman"/>
                <w:sz w:val="24"/>
                <w:szCs w:val="24"/>
                <w:lang w:val="ru-RU" w:eastAsia="ru-RU"/>
              </w:rPr>
              <w:t>визначеного</w:t>
            </w:r>
            <w:proofErr w:type="spellEnd"/>
            <w:r w:rsidRPr="00FD741A">
              <w:rPr>
                <w:rFonts w:ascii="Times New Roman" w:eastAsia="Times New Roman" w:hAnsi="Times New Roman"/>
                <w:sz w:val="24"/>
                <w:szCs w:val="24"/>
                <w:lang w:val="ru-RU" w:eastAsia="ru-RU"/>
              </w:rPr>
              <w:t> </w:t>
            </w:r>
            <w:proofErr w:type="spellStart"/>
            <w:r w:rsidRPr="00FD741A">
              <w:fldChar w:fldCharType="begin"/>
            </w:r>
            <w:r w:rsidRPr="00FD741A">
              <w:instrText>HYPERLINK "https://zakon.rada.gov.ua/laws/show/1178-2022-%D0%BF/ed20230103" \l "n318"</w:instrText>
            </w:r>
            <w:r w:rsidRPr="00FD741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w:t>
            </w:r>
            <w:proofErr w:type="spellStart"/>
            <w:proofErr w:type="gramStart"/>
            <w:r w:rsidRPr="00FD741A">
              <w:rPr>
                <w:rFonts w:ascii="Times New Roman" w:eastAsia="Times New Roman" w:hAnsi="Times New Roman"/>
                <w:sz w:val="24"/>
                <w:szCs w:val="24"/>
                <w:u w:val="single"/>
                <w:lang w:val="ru-RU" w:eastAsia="ru-RU"/>
              </w:rPr>
              <w:t>п’ятим</w:t>
            </w:r>
            <w:proofErr w:type="spellEnd"/>
            <w:proofErr w:type="gramEnd"/>
            <w:r w:rsidRPr="00FD741A">
              <w:fldChar w:fldCharType="end"/>
            </w:r>
            <w:r w:rsidRPr="00FD741A">
              <w:rPr>
                <w:rFonts w:ascii="Times New Roman" w:eastAsia="Times New Roman" w:hAnsi="Times New Roman"/>
                <w:sz w:val="24"/>
                <w:szCs w:val="24"/>
                <w:lang w:val="ru-RU" w:eastAsia="ru-RU"/>
              </w:rPr>
              <w:t xml:space="preserve"> пункту 38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330"/>
            <w:bookmarkStart w:id="5" w:name="n140"/>
            <w:bookmarkEnd w:id="4"/>
            <w:bookmarkEnd w:id="5"/>
            <w:proofErr w:type="spellStart"/>
            <w:r w:rsidRPr="00FD741A">
              <w:rPr>
                <w:rFonts w:ascii="Times New Roman" w:eastAsia="Times New Roman" w:hAnsi="Times New Roman"/>
                <w:sz w:val="24"/>
                <w:szCs w:val="24"/>
                <w:lang w:val="ru-RU" w:eastAsia="ru-RU"/>
              </w:rPr>
              <w:t>визначив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конфіденційною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може</w:t>
            </w:r>
            <w:proofErr w:type="spellEnd"/>
            <w:r w:rsidRPr="00FD741A">
              <w:rPr>
                <w:rFonts w:ascii="Times New Roman" w:eastAsia="Times New Roman" w:hAnsi="Times New Roman"/>
                <w:sz w:val="24"/>
                <w:szCs w:val="24"/>
                <w:lang w:val="ru-RU" w:eastAsia="ru-RU"/>
              </w:rPr>
              <w:t xml:space="preserve"> бути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як </w:t>
            </w:r>
            <w:proofErr w:type="spellStart"/>
            <w:r w:rsidRPr="00FD741A">
              <w:rPr>
                <w:rFonts w:ascii="Times New Roman" w:eastAsia="Times New Roman" w:hAnsi="Times New Roman"/>
                <w:sz w:val="24"/>
                <w:szCs w:val="24"/>
                <w:lang w:val="ru-RU" w:eastAsia="ru-RU"/>
              </w:rPr>
              <w:t>конфіденційна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w:t>
            </w:r>
            <w:hyperlink r:id="rId5" w:anchor="n291" w:history="1">
              <w:r w:rsidRPr="00FD741A">
                <w:rPr>
                  <w:rFonts w:ascii="Times New Roman" w:eastAsia="Times New Roman" w:hAnsi="Times New Roman"/>
                  <w:sz w:val="24"/>
                  <w:szCs w:val="24"/>
                  <w:u w:val="single"/>
                  <w:lang w:val="ru-RU" w:eastAsia="ru-RU"/>
                </w:rPr>
                <w:t xml:space="preserve">абзацу </w:t>
              </w:r>
              <w:proofErr w:type="gramStart"/>
              <w:r w:rsidRPr="00FD741A">
                <w:rPr>
                  <w:rFonts w:ascii="Times New Roman" w:eastAsia="Times New Roman" w:hAnsi="Times New Roman"/>
                  <w:sz w:val="24"/>
                  <w:szCs w:val="24"/>
                  <w:u w:val="single"/>
                  <w:lang w:val="ru-RU" w:eastAsia="ru-RU"/>
                </w:rPr>
                <w:t>другого</w:t>
              </w:r>
              <w:proofErr w:type="gramEnd"/>
            </w:hyperlink>
            <w:r w:rsidRPr="00FD741A">
              <w:rPr>
                <w:rFonts w:ascii="Times New Roman" w:eastAsia="Times New Roman" w:hAnsi="Times New Roman"/>
                <w:sz w:val="24"/>
                <w:szCs w:val="24"/>
                <w:lang w:val="ru-RU" w:eastAsia="ru-RU"/>
              </w:rPr>
              <w:t xml:space="preserve"> пункту 36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6" w:name="n331"/>
            <w:bookmarkStart w:id="7" w:name="n141"/>
            <w:bookmarkEnd w:id="6"/>
            <w:bookmarkEnd w:id="7"/>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proofErr w:type="gramStart"/>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кінцевим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бенефіціарним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власником</w:t>
            </w:r>
            <w:proofErr w:type="spellEnd"/>
            <w:r w:rsidRPr="00FD741A">
              <w:rPr>
                <w:rFonts w:ascii="Times New Roman" w:eastAsia="Times New Roman" w:hAnsi="Times New Roman"/>
                <w:sz w:val="24"/>
                <w:szCs w:val="24"/>
                <w:lang w:val="ru-RU" w:eastAsia="ru-RU"/>
              </w:rPr>
              <w:t xml:space="preserve">, членом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учасником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акціонером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частку</w:t>
            </w:r>
            <w:proofErr w:type="spellEnd"/>
            <w:r w:rsidRPr="00FD741A">
              <w:rPr>
                <w:rFonts w:ascii="Times New Roman" w:eastAsia="Times New Roman" w:hAnsi="Times New Roman"/>
                <w:sz w:val="24"/>
                <w:szCs w:val="24"/>
                <w:lang w:val="ru-RU" w:eastAsia="ru-RU"/>
              </w:rPr>
              <w:t xml:space="preserve"> в статутному </w:t>
            </w:r>
            <w:proofErr w:type="spellStart"/>
            <w:r w:rsidRPr="00FD741A">
              <w:rPr>
                <w:rFonts w:ascii="Times New Roman" w:eastAsia="Times New Roman" w:hAnsi="Times New Roman"/>
                <w:sz w:val="24"/>
                <w:szCs w:val="24"/>
                <w:lang w:val="ru-RU" w:eastAsia="ru-RU"/>
              </w:rPr>
              <w:t>капіталі</w:t>
            </w:r>
            <w:proofErr w:type="spellEnd"/>
            <w:r w:rsidRPr="00FD741A">
              <w:rPr>
                <w:rFonts w:ascii="Times New Roman" w:eastAsia="Times New Roman" w:hAnsi="Times New Roman"/>
                <w:sz w:val="24"/>
                <w:szCs w:val="24"/>
                <w:lang w:val="ru-RU" w:eastAsia="ru-RU"/>
              </w:rPr>
              <w:t xml:space="preserve"> 10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більше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w:t>
            </w:r>
            <w:proofErr w:type="gramStart"/>
            <w:r w:rsidRPr="00FD741A">
              <w:rPr>
                <w:rFonts w:ascii="Times New Roman" w:eastAsia="Times New Roman" w:hAnsi="Times New Roman"/>
                <w:sz w:val="24"/>
                <w:szCs w:val="24"/>
                <w:lang w:val="ru-RU" w:eastAsia="ru-RU"/>
              </w:rPr>
              <w:t>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Федерація</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proofErr w:type="gramStart"/>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пропонує</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походженням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(за </w:t>
            </w:r>
            <w:proofErr w:type="spellStart"/>
            <w:r w:rsidRPr="00FD741A">
              <w:rPr>
                <w:rFonts w:ascii="Times New Roman" w:eastAsia="Times New Roman" w:hAnsi="Times New Roman"/>
                <w:sz w:val="24"/>
                <w:szCs w:val="24"/>
                <w:lang w:val="ru-RU" w:eastAsia="ru-RU"/>
              </w:rPr>
              <w:t>винятком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необхідних</w:t>
            </w:r>
            <w:proofErr w:type="spellEnd"/>
            <w:r w:rsidRPr="00FD741A">
              <w:rPr>
                <w:rFonts w:ascii="Times New Roman" w:eastAsia="Times New Roman" w:hAnsi="Times New Roman"/>
                <w:sz w:val="24"/>
                <w:szCs w:val="24"/>
                <w:lang w:val="ru-RU" w:eastAsia="ru-RU"/>
              </w:rPr>
              <w:t xml:space="preserve"> для ремонту та </w:t>
            </w:r>
            <w:proofErr w:type="spellStart"/>
            <w:r w:rsidRPr="00FD741A">
              <w:rPr>
                <w:rFonts w:ascii="Times New Roman" w:eastAsia="Times New Roman" w:hAnsi="Times New Roman"/>
                <w:sz w:val="24"/>
                <w:szCs w:val="24"/>
                <w:lang w:val="ru-RU" w:eastAsia="ru-RU"/>
              </w:rPr>
              <w:t>обслуговування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придбаних</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набрання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чинності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постановою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Кабінету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Міні</w:t>
            </w:r>
            <w:proofErr w:type="gramStart"/>
            <w:r w:rsidRPr="00FD741A">
              <w:rPr>
                <w:rFonts w:ascii="Times New Roman" w:eastAsia="Times New Roman" w:hAnsi="Times New Roman"/>
                <w:sz w:val="24"/>
                <w:szCs w:val="24"/>
                <w:lang w:val="ru-RU" w:eastAsia="ru-RU"/>
              </w:rPr>
              <w:t>стр</w:t>
            </w:r>
            <w:proofErr w:type="gramEnd"/>
            <w:r w:rsidRPr="00FD741A">
              <w:rPr>
                <w:rFonts w:ascii="Times New Roman" w:eastAsia="Times New Roman" w:hAnsi="Times New Roman"/>
                <w:sz w:val="24"/>
                <w:szCs w:val="24"/>
                <w:lang w:val="ru-RU" w:eastAsia="ru-RU"/>
              </w:rPr>
              <w:t>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12 </w:t>
            </w:r>
            <w:proofErr w:type="spellStart"/>
            <w:r w:rsidRPr="00FD741A">
              <w:rPr>
                <w:rFonts w:ascii="Times New Roman" w:eastAsia="Times New Roman" w:hAnsi="Times New Roman"/>
                <w:sz w:val="24"/>
                <w:szCs w:val="24"/>
                <w:lang w:val="ru-RU" w:eastAsia="ru-RU"/>
              </w:rPr>
              <w:t>жовтня</w:t>
            </w:r>
            <w:proofErr w:type="spellEnd"/>
            <w:r w:rsidRPr="00FD741A">
              <w:rPr>
                <w:rFonts w:ascii="Times New Roman" w:eastAsia="Times New Roman" w:hAnsi="Times New Roman"/>
                <w:sz w:val="24"/>
                <w:szCs w:val="24"/>
                <w:lang w:val="ru-RU" w:eastAsia="ru-RU"/>
              </w:rPr>
              <w:t xml:space="preserve"> 2022 р. № 1178 “Про </w:t>
            </w:r>
            <w:proofErr w:type="spellStart"/>
            <w:r w:rsidRPr="00FD741A">
              <w:rPr>
                <w:rFonts w:ascii="Times New Roman" w:eastAsia="Times New Roman" w:hAnsi="Times New Roman"/>
                <w:sz w:val="24"/>
                <w:szCs w:val="24"/>
                <w:lang w:val="ru-RU" w:eastAsia="ru-RU"/>
              </w:rPr>
              <w:t>затвердження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здійснення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публічних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робіт</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послуг</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замовників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передбачених</w:t>
            </w:r>
            <w:proofErr w:type="spellEnd"/>
            <w:r w:rsidRPr="00FD741A">
              <w:rPr>
                <w:rFonts w:ascii="Times New Roman" w:eastAsia="Times New Roman" w:hAnsi="Times New Roman"/>
                <w:sz w:val="24"/>
                <w:szCs w:val="24"/>
                <w:lang w:val="ru-RU" w:eastAsia="ru-RU"/>
              </w:rPr>
              <w:t xml:space="preserve"> Законом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публічні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період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правового режиму </w:t>
            </w:r>
            <w:proofErr w:type="spellStart"/>
            <w:r w:rsidRPr="00FD741A">
              <w:rPr>
                <w:rFonts w:ascii="Times New Roman" w:eastAsia="Times New Roman" w:hAnsi="Times New Roman"/>
                <w:sz w:val="24"/>
                <w:szCs w:val="24"/>
                <w:lang w:val="ru-RU" w:eastAsia="ru-RU"/>
              </w:rPr>
              <w:t>воєнного</w:t>
            </w:r>
            <w:proofErr w:type="spellEnd"/>
            <w:r w:rsidRPr="00FD741A">
              <w:rPr>
                <w:rFonts w:ascii="Times New Roman" w:eastAsia="Times New Roman" w:hAnsi="Times New Roman"/>
                <w:sz w:val="24"/>
                <w:szCs w:val="24"/>
                <w:lang w:val="ru-RU" w:eastAsia="ru-RU"/>
              </w:rPr>
              <w:t xml:space="preserve"> стану в </w:t>
            </w:r>
            <w:proofErr w:type="spellStart"/>
            <w:r w:rsidRPr="00FD741A">
              <w:rPr>
                <w:rFonts w:ascii="Times New Roman" w:eastAsia="Times New Roman" w:hAnsi="Times New Roman"/>
                <w:sz w:val="24"/>
                <w:szCs w:val="24"/>
                <w:lang w:val="ru-RU" w:eastAsia="ru-RU"/>
              </w:rPr>
              <w:t>Україні</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90 </w:t>
            </w:r>
            <w:proofErr w:type="spellStart"/>
            <w:r w:rsidRPr="00FD741A">
              <w:rPr>
                <w:rFonts w:ascii="Times New Roman" w:eastAsia="Times New Roman" w:hAnsi="Times New Roman"/>
                <w:sz w:val="24"/>
                <w:szCs w:val="24"/>
                <w:lang w:val="ru-RU" w:eastAsia="ru-RU"/>
              </w:rPr>
              <w:t>днів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дня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припинення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скасування</w:t>
            </w:r>
            <w:proofErr w:type="spellEnd"/>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Офіційний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вісник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trike/>
                <w:sz w:val="24"/>
                <w:szCs w:val="24"/>
                <w:lang w:val="ru-RU" w:eastAsia="ru-RU"/>
              </w:rPr>
            </w:pPr>
            <w:bookmarkStart w:id="8" w:name="n144"/>
            <w:bookmarkEnd w:id="8"/>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9" w:name="n145"/>
            <w:bookmarkEnd w:id="9"/>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gramStart"/>
            <w:r w:rsidRPr="00FD741A">
              <w:rPr>
                <w:rFonts w:ascii="Times New Roman" w:eastAsia="Times New Roman" w:hAnsi="Times New Roman"/>
                <w:sz w:val="24"/>
                <w:szCs w:val="24"/>
                <w:lang w:val="ru-RU" w:eastAsia="ru-RU"/>
              </w:rPr>
              <w:t>такою</w:t>
            </w:r>
            <w:proofErr w:type="gramEnd"/>
            <w:r w:rsidRPr="00FD741A">
              <w:rPr>
                <w:rFonts w:ascii="Times New Roman" w:eastAsia="Times New Roman" w:hAnsi="Times New Roman"/>
                <w:sz w:val="24"/>
                <w:szCs w:val="24"/>
                <w:lang w:val="ru-RU" w:eastAsia="ru-RU"/>
              </w:rPr>
              <w:t xml:space="preserve">, строк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закінчився</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0" w:name="n146"/>
            <w:bookmarkEnd w:id="10"/>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такою, </w:t>
            </w:r>
            <w:proofErr w:type="spellStart"/>
            <w:r w:rsidRPr="00FD741A">
              <w:rPr>
                <w:rFonts w:ascii="Times New Roman" w:eastAsia="Times New Roman" w:hAnsi="Times New Roman"/>
                <w:sz w:val="24"/>
                <w:szCs w:val="24"/>
                <w:lang w:val="ru-RU" w:eastAsia="ru-RU"/>
              </w:rPr>
              <w:t>ціна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перевищує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очікувану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вартість</w:t>
            </w:r>
            <w:proofErr w:type="spellEnd"/>
            <w:r w:rsidRPr="00FD741A">
              <w:rPr>
                <w:rFonts w:ascii="Times New Roman" w:eastAsia="Times New Roman" w:hAnsi="Times New Roman"/>
                <w:sz w:val="24"/>
                <w:szCs w:val="24"/>
                <w:lang w:val="ru-RU" w:eastAsia="ru-RU"/>
              </w:rPr>
              <w:t xml:space="preserve"> предмета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оголошенні</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проведення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торгів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прийняття</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розгляду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вищою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ніж</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очікувана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вартість</w:t>
            </w:r>
            <w:proofErr w:type="spellEnd"/>
            <w:r w:rsidRPr="00FD741A">
              <w:rPr>
                <w:rFonts w:ascii="Times New Roman" w:eastAsia="Times New Roman" w:hAnsi="Times New Roman"/>
                <w:sz w:val="24"/>
                <w:szCs w:val="24"/>
                <w:lang w:val="ru-RU" w:eastAsia="ru-RU"/>
              </w:rPr>
              <w:t xml:space="preserve"> предмета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оголошенні</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проведення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lastRenderedPageBreak/>
              <w:t>торгів</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прийнятний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відсоток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перевищення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відсоток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перевищення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більшим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ніж</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1" w:name="n147"/>
            <w:bookmarkEnd w:id="11"/>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відповідає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вимогам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установленим</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w:t>
            </w:r>
            <w:proofErr w:type="gramStart"/>
            <w:r w:rsidRPr="00FD741A">
              <w:rPr>
                <w:rFonts w:ascii="Times New Roman" w:eastAsia="Times New Roman" w:hAnsi="Times New Roman"/>
                <w:sz w:val="24"/>
                <w:szCs w:val="24"/>
                <w:lang w:val="ru-RU" w:eastAsia="ru-RU"/>
              </w:rPr>
              <w:t>до</w:t>
            </w:r>
            <w:proofErr w:type="gramEnd"/>
            <w:r w:rsidRPr="00FD741A">
              <w:rPr>
                <w:rFonts w:ascii="Times New Roman" w:eastAsia="Times New Roman" w:hAnsi="Times New Roman"/>
                <w:sz w:val="24"/>
                <w:szCs w:val="24"/>
                <w:lang w:val="ru-RU" w:eastAsia="ru-RU"/>
              </w:rPr>
              <w:t> </w:t>
            </w:r>
            <w:hyperlink r:id="rId6" w:anchor="n1422" w:tgtFrame="_blank" w:history="1">
              <w:r w:rsidRPr="00FD741A">
                <w:rPr>
                  <w:rFonts w:ascii="Times New Roman" w:eastAsia="Times New Roman" w:hAnsi="Times New Roman"/>
                  <w:sz w:val="24"/>
                  <w:szCs w:val="24"/>
                  <w:u w:val="single"/>
                  <w:lang w:val="ru-RU" w:eastAsia="ru-RU"/>
                </w:rPr>
                <w:t xml:space="preserve">абзацу </w:t>
              </w:r>
              <w:proofErr w:type="spellStart"/>
              <w:r w:rsidRPr="00FD741A">
                <w:rPr>
                  <w:rFonts w:ascii="Times New Roman" w:eastAsia="Times New Roman" w:hAnsi="Times New Roman"/>
                  <w:sz w:val="24"/>
                  <w:szCs w:val="24"/>
                  <w:u w:val="single"/>
                  <w:lang w:val="ru-RU" w:eastAsia="ru-RU"/>
                </w:rPr>
                <w:t>першого</w:t>
              </w:r>
              <w:proofErr w:type="spellEnd"/>
            </w:hyperlink>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частини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третьої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8"/>
            <w:bookmarkEnd w:id="12"/>
            <w:r w:rsidRPr="00FD741A">
              <w:rPr>
                <w:rFonts w:ascii="Times New Roman" w:eastAsia="Times New Roman" w:hAnsi="Times New Roman"/>
                <w:sz w:val="24"/>
                <w:szCs w:val="24"/>
                <w:lang w:val="ru-RU" w:eastAsia="ru-RU"/>
              </w:rPr>
              <w:t xml:space="preserve">3) </w:t>
            </w:r>
            <w:proofErr w:type="spellStart"/>
            <w:r w:rsidRPr="00FD741A">
              <w:rPr>
                <w:rFonts w:ascii="Times New Roman" w:eastAsia="Times New Roman" w:hAnsi="Times New Roman"/>
                <w:sz w:val="24"/>
                <w:szCs w:val="24"/>
                <w:lang w:val="ru-RU" w:eastAsia="ru-RU"/>
              </w:rPr>
              <w:t>переможець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9"/>
            <w:bookmarkEnd w:id="13"/>
            <w:proofErr w:type="spellStart"/>
            <w:r w:rsidRPr="00FD741A">
              <w:rPr>
                <w:rFonts w:ascii="Times New Roman" w:eastAsia="Times New Roman" w:hAnsi="Times New Roman"/>
                <w:sz w:val="24"/>
                <w:szCs w:val="24"/>
                <w:lang w:val="ru-RU" w:eastAsia="ru-RU"/>
              </w:rPr>
              <w:t>відмовився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ідписання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укладення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50"/>
            <w:bookmarkEnd w:id="14"/>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спосіб</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ідтверджують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відсутність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визначених</w:t>
            </w:r>
            <w:proofErr w:type="spellEnd"/>
            <w:r w:rsidRPr="00FD741A">
              <w:rPr>
                <w:rFonts w:ascii="Times New Roman" w:eastAsia="Times New Roman" w:hAnsi="Times New Roman"/>
                <w:sz w:val="24"/>
                <w:szCs w:val="24"/>
                <w:lang w:val="ru-RU" w:eastAsia="ru-RU"/>
              </w:rPr>
              <w:t xml:space="preserve"> пунктом 44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1"/>
            <w:bookmarkEnd w:id="15"/>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копію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ліцензії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 </w:t>
            </w:r>
            <w:proofErr w:type="spellStart"/>
            <w:r w:rsidRPr="00FD741A">
              <w:rPr>
                <w:rFonts w:ascii="Times New Roman" w:eastAsia="Times New Roman" w:hAnsi="Times New Roman"/>
                <w:sz w:val="24"/>
                <w:szCs w:val="24"/>
                <w:lang w:val="ru-RU" w:eastAsia="ru-RU"/>
              </w:rPr>
              <w:t>дозвільного</w:t>
            </w:r>
            <w:proofErr w:type="spellEnd"/>
            <w:r w:rsidRPr="00FD741A">
              <w:rPr>
                <w:rFonts w:ascii="Times New Roman" w:eastAsia="Times New Roman" w:hAnsi="Times New Roman"/>
                <w:sz w:val="24"/>
                <w:szCs w:val="24"/>
                <w:lang w:val="ru-RU" w:eastAsia="ru-RU"/>
              </w:rPr>
              <w:t xml:space="preserve"> характеру (</w:t>
            </w:r>
            <w:proofErr w:type="gramStart"/>
            <w:r w:rsidRPr="00FD741A">
              <w:rPr>
                <w:rFonts w:ascii="Times New Roman" w:eastAsia="Times New Roman" w:hAnsi="Times New Roman"/>
                <w:sz w:val="24"/>
                <w:szCs w:val="24"/>
                <w:lang w:val="ru-RU" w:eastAsia="ru-RU"/>
              </w:rPr>
              <w:t>у</w:t>
            </w:r>
            <w:proofErr w:type="gram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разі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їх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наявності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fldChar w:fldCharType="begin"/>
            </w:r>
            <w:r w:rsidRPr="00FD741A">
              <w:instrText>HYPERLINK "https://zakon.rada.gov.ua/laws/show/922-19" \l "n1762" \t "_blank"</w:instrText>
            </w:r>
            <w:r w:rsidRPr="00FD741A">
              <w:fldChar w:fldCharType="separate"/>
            </w:r>
            <w:r w:rsidRPr="00FD741A">
              <w:rPr>
                <w:rFonts w:ascii="Times New Roman" w:eastAsia="Times New Roman" w:hAnsi="Times New Roman"/>
                <w:sz w:val="24"/>
                <w:szCs w:val="24"/>
                <w:u w:val="single"/>
                <w:lang w:val="ru-RU" w:eastAsia="ru-RU"/>
              </w:rPr>
              <w:t>частини</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другої</w:t>
            </w:r>
            <w:proofErr w:type="spellEnd"/>
            <w:r w:rsidRPr="00FD741A">
              <w:fldChar w:fldCharType="end"/>
            </w:r>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2"/>
            <w:bookmarkEnd w:id="16"/>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3"/>
            <w:bookmarkEnd w:id="17"/>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Pr="00FD741A">
              <w:fldChar w:fldCharType="begin"/>
            </w:r>
            <w:r w:rsidRPr="00FD741A">
              <w:instrText>HYPERLINK "https://zakon.rada.gov.ua/laws/show/1178-2022-%D0%BF/ed20230103" \l "n326"</w:instrText>
            </w:r>
            <w:r w:rsidRPr="00FD741A">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Pr="00FD741A">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332"/>
            <w:bookmarkEnd w:id="18"/>
            <w:r w:rsidRPr="00FD741A">
              <w:rPr>
                <w:rFonts w:ascii="Times New Roman" w:eastAsia="Times New Roman" w:hAnsi="Times New Roman"/>
                <w:i/>
                <w:iCs/>
                <w:sz w:val="24"/>
                <w:szCs w:val="24"/>
                <w:lang w:val="ru-RU" w:eastAsia="ru-RU"/>
              </w:rPr>
              <w:t xml:space="preserve">{Абзац </w:t>
            </w:r>
            <w:proofErr w:type="spellStart"/>
            <w:r w:rsidRPr="00FD741A">
              <w:rPr>
                <w:rFonts w:ascii="Times New Roman" w:eastAsia="Times New Roman" w:hAnsi="Times New Roman"/>
                <w:i/>
                <w:iCs/>
                <w:sz w:val="24"/>
                <w:szCs w:val="24"/>
                <w:lang w:val="ru-RU" w:eastAsia="ru-RU"/>
              </w:rPr>
              <w:t>шостий</w:t>
            </w:r>
            <w:proofErr w:type="spellEnd"/>
            <w:r w:rsidRPr="00FD741A">
              <w:rPr>
                <w:rFonts w:ascii="Times New Roman" w:eastAsia="Times New Roman" w:hAnsi="Times New Roman"/>
                <w:i/>
                <w:iCs/>
                <w:sz w:val="24"/>
                <w:szCs w:val="24"/>
                <w:lang w:val="ru-RU" w:eastAsia="ru-RU"/>
              </w:rPr>
              <w:t xml:space="preserve"> </w:t>
            </w:r>
            <w:proofErr w:type="spellStart"/>
            <w:proofErr w:type="gramStart"/>
            <w:r w:rsidRPr="00FD741A">
              <w:rPr>
                <w:rFonts w:ascii="Times New Roman" w:eastAsia="Times New Roman" w:hAnsi="Times New Roman"/>
                <w:i/>
                <w:iCs/>
                <w:sz w:val="24"/>
                <w:szCs w:val="24"/>
                <w:lang w:val="ru-RU" w:eastAsia="ru-RU"/>
              </w:rPr>
              <w:t>п</w:t>
            </w:r>
            <w:proofErr w:type="gramEnd"/>
            <w:r w:rsidRPr="00FD741A">
              <w:rPr>
                <w:rFonts w:ascii="Times New Roman" w:eastAsia="Times New Roman" w:hAnsi="Times New Roman"/>
                <w:i/>
                <w:iCs/>
                <w:sz w:val="24"/>
                <w:szCs w:val="24"/>
                <w:lang w:val="ru-RU" w:eastAsia="ru-RU"/>
              </w:rPr>
              <w:t>ідпункту</w:t>
            </w:r>
            <w:proofErr w:type="spellEnd"/>
            <w:r w:rsidRPr="00FD741A">
              <w:rPr>
                <w:rFonts w:ascii="Times New Roman" w:eastAsia="Times New Roman" w:hAnsi="Times New Roman"/>
                <w:i/>
                <w:iCs/>
                <w:sz w:val="24"/>
                <w:szCs w:val="24"/>
                <w:lang w:val="ru-RU" w:eastAsia="ru-RU"/>
              </w:rPr>
              <w:t xml:space="preserve"> 3 пункту 41 </w:t>
            </w:r>
            <w:proofErr w:type="spellStart"/>
            <w:r w:rsidRPr="00FD741A">
              <w:rPr>
                <w:rFonts w:ascii="Times New Roman" w:eastAsia="Times New Roman" w:hAnsi="Times New Roman"/>
                <w:i/>
                <w:iCs/>
                <w:sz w:val="24"/>
                <w:szCs w:val="24"/>
                <w:lang w:val="ru-RU" w:eastAsia="ru-RU"/>
              </w:rPr>
              <w:t>із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змінами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внесеними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згідно</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Постановою</w:t>
            </w:r>
            <w:proofErr w:type="spellEnd"/>
            <w:r w:rsidRPr="00FD741A">
              <w:rPr>
                <w:rFonts w:ascii="Times New Roman" w:eastAsia="Times New Roman" w:hAnsi="Times New Roman"/>
                <w:i/>
                <w:iCs/>
                <w:sz w:val="24"/>
                <w:szCs w:val="24"/>
                <w:lang w:val="ru-RU" w:eastAsia="ru-RU"/>
              </w:rPr>
              <w:t xml:space="preserve"> КМ </w:t>
            </w:r>
            <w:hyperlink r:id="rId7" w:anchor="n80" w:tgtFrame="_blank" w:history="1">
              <w:r w:rsidRPr="00FD741A">
                <w:rPr>
                  <w:rFonts w:ascii="Times New Roman" w:eastAsia="Times New Roman" w:hAnsi="Times New Roman"/>
                  <w:i/>
                  <w:iCs/>
                  <w:sz w:val="24"/>
                  <w:szCs w:val="24"/>
                  <w:u w:val="single"/>
                  <w:lang w:val="ru-RU" w:eastAsia="ru-RU"/>
                </w:rPr>
                <w:t xml:space="preserve">№ 1495 </w:t>
              </w:r>
              <w:proofErr w:type="spellStart"/>
              <w:r w:rsidRPr="00FD741A">
                <w:rPr>
                  <w:rFonts w:ascii="Times New Roman" w:eastAsia="Times New Roman" w:hAnsi="Times New Roman"/>
                  <w:i/>
                  <w:iCs/>
                  <w:sz w:val="24"/>
                  <w:szCs w:val="24"/>
                  <w:u w:val="single"/>
                  <w:lang w:val="ru-RU" w:eastAsia="ru-RU"/>
                </w:rPr>
                <w:t>від</w:t>
              </w:r>
              <w:proofErr w:type="spellEnd"/>
              <w:r w:rsidRPr="00FD741A">
                <w:rPr>
                  <w:rFonts w:ascii="Times New Roman" w:eastAsia="Times New Roman" w:hAnsi="Times New Roman"/>
                  <w:i/>
                  <w:iCs/>
                  <w:sz w:val="24"/>
                  <w:szCs w:val="24"/>
                  <w:u w:val="single"/>
                  <w:lang w:val="ru-RU" w:eastAsia="ru-RU"/>
                </w:rPr>
                <w:t xml:space="preserve">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lastRenderedPageBreak/>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741A">
              <w:rPr>
                <w:rFonts w:ascii="Times New Roman" w:eastAsia="Times New Roman" w:hAnsi="Times New Roman"/>
                <w:color w:val="000000"/>
                <w:sz w:val="24"/>
                <w:szCs w:val="24"/>
                <w:lang w:eastAsia="uk-UA"/>
              </w:rPr>
              <w:t>закупівель.Учасник</w:t>
            </w:r>
            <w:proofErr w:type="spellEnd"/>
            <w:r w:rsidRPr="00FD741A">
              <w:rPr>
                <w:rFonts w:ascii="Times New Roman" w:eastAsia="Times New Roman" w:hAnsi="Times New Roman"/>
                <w:color w:val="000000"/>
                <w:sz w:val="24"/>
                <w:szCs w:val="24"/>
                <w:lang w:eastAsia="uk-UA"/>
              </w:rPr>
              <w:t xml:space="preserve">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3) скорочення обсягу видатків на здійснення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Строк укладання договору про закупівлю</w:t>
            </w:r>
          </w:p>
        </w:tc>
        <w:tc>
          <w:tcPr>
            <w:tcW w:w="6975" w:type="dxa"/>
            <w:vAlign w:val="center"/>
          </w:tcPr>
          <w:p w:rsidR="0043141A" w:rsidRPr="00FD741A" w:rsidRDefault="0043141A" w:rsidP="002E3C10">
            <w:pPr>
              <w:pStyle w:val="Default"/>
              <w:ind w:firstLine="460"/>
              <w:jc w:val="both"/>
            </w:pPr>
            <w:r w:rsidRPr="00FD741A">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FD741A">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 xml:space="preserve">3. </w:t>
            </w:r>
            <w:proofErr w:type="spellStart"/>
            <w:r w:rsidRPr="00FD741A">
              <w:rPr>
                <w:rFonts w:ascii="Times New Roman" w:eastAsia="Times New Roman" w:hAnsi="Times New Roman"/>
                <w:b/>
                <w:bCs/>
                <w:sz w:val="24"/>
                <w:szCs w:val="24"/>
                <w:lang w:eastAsia="uk-UA"/>
              </w:rPr>
              <w:t>Проєкт</w:t>
            </w:r>
            <w:proofErr w:type="spellEnd"/>
            <w:r w:rsidRPr="00FD741A">
              <w:rPr>
                <w:rFonts w:ascii="Times New Roman" w:eastAsia="Times New Roman" w:hAnsi="Times New Roman"/>
                <w:b/>
                <w:bCs/>
                <w:sz w:val="24"/>
                <w:szCs w:val="24"/>
                <w:lang w:eastAsia="uk-UA"/>
              </w:rPr>
              <w:t xml:space="preserve">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3) покращення якості предмета закупівлі за умови, що таке покращення не призведе до збільшення суми, визначеної в </w:t>
            </w:r>
            <w:r w:rsidRPr="00FD741A">
              <w:rPr>
                <w:lang w:val="uk-UA"/>
              </w:rPr>
              <w:lastRenderedPageBreak/>
              <w:t>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41A">
              <w:rPr>
                <w:lang w:val="uk-UA"/>
              </w:rPr>
              <w:t>Platts</w:t>
            </w:r>
            <w:proofErr w:type="spellEnd"/>
            <w:r w:rsidRPr="00FD741A">
              <w:rPr>
                <w:lang w:val="uk-UA"/>
              </w:rPr>
              <w:t xml:space="preserve">, ARGUS, регульованих цін (тарифів), нормативів, середньозважених цін на електроенергію на ринку </w:t>
            </w:r>
            <w:proofErr w:type="spellStart"/>
            <w:r w:rsidRPr="00FD741A">
              <w:rPr>
                <w:lang w:val="uk-UA"/>
              </w:rPr>
              <w:t>“на</w:t>
            </w:r>
            <w:proofErr w:type="spellEnd"/>
            <w:r w:rsidRPr="00FD741A">
              <w:rPr>
                <w:lang w:val="uk-UA"/>
              </w:rPr>
              <w:t xml:space="preserve"> добу </w:t>
            </w:r>
            <w:proofErr w:type="spellStart"/>
            <w:r w:rsidRPr="00FD741A">
              <w:rPr>
                <w:lang w:val="uk-UA"/>
              </w:rPr>
              <w:t>наперед”</w:t>
            </w:r>
            <w:proofErr w:type="spellEnd"/>
            <w:r w:rsidRPr="00FD741A">
              <w:rPr>
                <w:lang w:val="uk-UA"/>
              </w:rPr>
              <w:t>,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41A">
              <w:rPr>
                <w:shd w:val="clear" w:color="auto" w:fill="FFFFFF"/>
                <w:lang w:val="uk-UA"/>
              </w:rPr>
              <w:t>неукладення</w:t>
            </w:r>
            <w:proofErr w:type="spellEnd"/>
            <w:r w:rsidRPr="00FD741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8"/>
      <w:pgSz w:w="11906" w:h="16838"/>
      <w:pgMar w:top="850" w:right="850" w:bottom="850"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EndPr/>
    <w:sdtContent>
      <w:p w:rsidR="00122CD8" w:rsidRDefault="0065566E">
        <w:pPr>
          <w:pStyle w:val="a8"/>
          <w:jc w:val="center"/>
        </w:pPr>
        <w:r>
          <w:fldChar w:fldCharType="begin"/>
        </w:r>
        <w:r>
          <w:instrText>PAGE   \* MERGEFORMAT</w:instrText>
        </w:r>
        <w:r>
          <w:fldChar w:fldCharType="separate"/>
        </w:r>
        <w:r w:rsidRPr="0065566E">
          <w:rPr>
            <w:noProof/>
            <w:lang w:val="ru-RU"/>
          </w:rPr>
          <w:t>2</w:t>
        </w:r>
        <w:r>
          <w:fldChar w:fldCharType="end"/>
        </w:r>
      </w:p>
    </w:sdtContent>
  </w:sdt>
  <w:p w:rsidR="00122CD8" w:rsidRDefault="0065566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495-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1178-2022-%D0%BF/ed202301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28212</Words>
  <Characters>16082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2023-02-28T14:00:00Z</dcterms:created>
  <dcterms:modified xsi:type="dcterms:W3CDTF">2023-02-28T16:13:00Z</dcterms:modified>
</cp:coreProperties>
</file>