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360815">
                    <w:rPr>
                      <w:rFonts w:ascii="Times New Roman" w:hAnsi="Times New Roman" w:cs="Times New Roman"/>
                      <w:lang w:val="en-US"/>
                    </w:rPr>
                    <w:t>16</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650DCC">
                    <w:rPr>
                      <w:rFonts w:ascii="Times New Roman" w:hAnsi="Times New Roman" w:cs="Times New Roman"/>
                    </w:rPr>
                    <w:t xml:space="preserve">лютого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650DCC" w:rsidRPr="00650DCC" w:rsidRDefault="00650DCC" w:rsidP="00650DCC">
      <w:pPr>
        <w:jc w:val="center"/>
      </w:pPr>
      <w:r w:rsidRPr="00650DCC">
        <w:t>Код ДК 021:2015 - 33140000-3 - Медичні матеріали (Лот № 1 – Вироби медичного призначення – 5 найменувань; Лот № 2 – Рукавички гумові – 4 найменування)</w:t>
      </w:r>
    </w:p>
    <w:p w:rsidR="00F4774B" w:rsidRPr="00650DCC" w:rsidRDefault="00F4774B" w:rsidP="00650DCC">
      <w:pPr>
        <w:ind w:firstLine="1134"/>
        <w:jc w:val="center"/>
        <w:rPr>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CB5E4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B93AEF" w:rsidRPr="00650DCC" w:rsidRDefault="00CB5E4F" w:rsidP="00B93AEF">
            <w:r>
              <w:rPr>
                <w:color w:val="000000" w:themeColor="text1"/>
                <w:lang w:val="uk-UA"/>
              </w:rPr>
              <w:t xml:space="preserve">  </w:t>
            </w:r>
            <w:r w:rsidR="00B93AEF" w:rsidRPr="00650DCC">
              <w:t>Код ДК 021:2015 - 33140000-3 - Медичні матеріали (Лот № 1 – Вироби медичного призначення – 5 найменувань; Лот № 2 – Рукавички гумові – 4 найменування)</w:t>
            </w:r>
          </w:p>
          <w:p w:rsidR="002167B4" w:rsidRPr="00F2062B"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B93AEF" w:rsidRDefault="00B93AEF" w:rsidP="00B93AEF">
            <w:pPr>
              <w:rPr>
                <w:lang w:val="uk-UA"/>
              </w:rPr>
            </w:pPr>
            <w:r w:rsidRPr="00650DCC">
              <w:t>Лот № 1 – Вироби медичного призначення – 5 найменувань;</w:t>
            </w:r>
          </w:p>
          <w:p w:rsidR="00B93AEF" w:rsidRPr="00B93AEF" w:rsidRDefault="00B93AEF" w:rsidP="00B93AEF">
            <w:pPr>
              <w:rPr>
                <w:lang w:val="uk-UA"/>
              </w:rPr>
            </w:pPr>
            <w:r w:rsidRPr="00B93AEF">
              <w:rPr>
                <w:lang w:val="uk-UA"/>
              </w:rPr>
              <w:t xml:space="preserve"> Лот № 2 – Рукавички гумові – 4 найменування</w:t>
            </w:r>
            <w:r>
              <w:rPr>
                <w:lang w:val="uk-UA"/>
              </w:rPr>
              <w:t>.</w:t>
            </w:r>
          </w:p>
          <w:p w:rsidR="00472D9A" w:rsidRPr="000549F1" w:rsidRDefault="00472D9A" w:rsidP="0047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0549F1">
              <w:rPr>
                <w:color w:val="000000" w:themeColor="text1"/>
                <w:lang w:val="uk-UA"/>
              </w:rPr>
              <w:t>Опис окремої частини (частин) предмета закупівлі (лота), щодо якої можуть бути подані тендерні пропозиції наведено у  Додатку  3 цієї документації</w:t>
            </w:r>
          </w:p>
          <w:p w:rsidR="004965F7" w:rsidRPr="004965F7" w:rsidRDefault="00472D9A" w:rsidP="00472D9A">
            <w:pPr>
              <w:jc w:val="both"/>
            </w:pPr>
            <w:r w:rsidRPr="000549F1">
              <w:rPr>
                <w:color w:val="000000" w:themeColor="text1"/>
                <w:lang w:val="uk-UA"/>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A13385">
              <w:rPr>
                <w:lang w:val="uk-UA"/>
              </w:rPr>
              <w:t>Україна</w:t>
            </w:r>
          </w:p>
          <w:p w:rsidR="00B93AEF" w:rsidRDefault="00B93AEF" w:rsidP="00B93AEF">
            <w:pPr>
              <w:rPr>
                <w:lang w:val="uk-UA"/>
              </w:rPr>
            </w:pPr>
            <w:r w:rsidRPr="00650DCC">
              <w:t>Лот № 1 – Вироби медичного призначення – 5 найменувань;</w:t>
            </w:r>
          </w:p>
          <w:p w:rsidR="00B93AEF" w:rsidRPr="00B93AEF" w:rsidRDefault="00B93AEF" w:rsidP="00B93AEF">
            <w:pPr>
              <w:rPr>
                <w:lang w:val="uk-UA"/>
              </w:rPr>
            </w:pPr>
            <w:r w:rsidRPr="00B93AEF">
              <w:rPr>
                <w:lang w:val="uk-UA"/>
              </w:rPr>
              <w:t xml:space="preserve"> Лот № 2 – Рукавички гумові – 4 найменування</w:t>
            </w:r>
            <w:r>
              <w:rPr>
                <w:lang w:val="uk-UA"/>
              </w:rPr>
              <w:t>.</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 xml:space="preserve">строк поставки товарів (надання послуг, </w:t>
            </w:r>
            <w:r w:rsidRPr="000F49DC">
              <w:lastRenderedPageBreak/>
              <w:t>виконання робіт)</w:t>
            </w:r>
          </w:p>
        </w:tc>
        <w:tc>
          <w:tcPr>
            <w:tcW w:w="3257" w:type="pct"/>
          </w:tcPr>
          <w:p w:rsidR="00A2375A" w:rsidRPr="005B3F17" w:rsidRDefault="00A2375A" w:rsidP="00A2375A">
            <w:pPr>
              <w:rPr>
                <w:lang w:val="uk-UA"/>
              </w:rPr>
            </w:pPr>
            <w:r w:rsidRPr="005B3F17">
              <w:lastRenderedPageBreak/>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115972">
            <w:pPr>
              <w:rPr>
                <w:lang w:val="uk-UA"/>
              </w:rPr>
            </w:pPr>
          </w:p>
        </w:tc>
      </w:tr>
      <w:tr w:rsidR="002D5DBF" w:rsidRPr="00360815"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360815">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lastRenderedPageBreak/>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816BEC" w:rsidRDefault="00816BEC" w:rsidP="00BE68BB">
            <w:pPr>
              <w:rPr>
                <w:rFonts w:eastAsia="Courier New"/>
                <w:bCs/>
                <w:color w:val="000000" w:themeColor="text1"/>
                <w:u w:val="single"/>
                <w:lang w:val="uk-UA"/>
              </w:rPr>
            </w:pPr>
            <w:r w:rsidRPr="000549F1">
              <w:rPr>
                <w:color w:val="000000" w:themeColor="text1"/>
                <w:lang w:val="uk-UA"/>
              </w:rPr>
              <w:t xml:space="preserve">1.  Тендерну форму «Пропозиція» (складену і заповнену за формою, що наведена у Додатку 1 до цієї документації щодо визначеної частини предмета закупівлі (лота).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7860E8">
              <w:rPr>
                <w:rFonts w:ascii="Times New Roman" w:eastAsia="Times New Roman" w:hAnsi="Times New Roman" w:cs="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5E70B2" w:rsidP="00360815">
            <w:pPr>
              <w:widowControl w:val="0"/>
              <w:spacing w:beforeLines="40" w:afterLines="40"/>
              <w:ind w:right="113"/>
              <w:jc w:val="both"/>
              <w:rPr>
                <w:lang w:val="uk-UA"/>
              </w:rPr>
            </w:pPr>
            <w:r>
              <w:rPr>
                <w:color w:val="000000" w:themeColor="text1"/>
                <w:lang w:val="uk-UA"/>
              </w:rPr>
              <w:t xml:space="preserve">4. </w:t>
            </w:r>
            <w:r w:rsidRPr="000549F1">
              <w:rPr>
                <w:color w:val="000000" w:themeColor="text1"/>
                <w:lang w:val="uk-UA"/>
              </w:rPr>
              <w:t>Проект договору про з</w:t>
            </w:r>
            <w:r>
              <w:rPr>
                <w:color w:val="000000" w:themeColor="text1"/>
                <w:lang w:val="uk-UA"/>
              </w:rPr>
              <w:t>акупівлю (складений</w:t>
            </w:r>
            <w:r w:rsidRPr="000549F1">
              <w:rPr>
                <w:color w:val="000000" w:themeColor="text1"/>
                <w:lang w:val="uk-UA"/>
              </w:rPr>
              <w:t xml:space="preserve"> за формою, що наведена у Додатку 2 до цієї документації щодо визначеної частини предмета закупівлі (лота)</w:t>
            </w:r>
            <w:r w:rsidRPr="00FF39B5">
              <w:rPr>
                <w:color w:val="000000" w:themeColor="text1"/>
              </w:rPr>
              <w:t>)</w:t>
            </w:r>
            <w:r w:rsidRPr="000549F1">
              <w:rPr>
                <w:color w:val="000000" w:themeColor="text1"/>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360815">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92CF1" w:rsidRPr="000549F1" w:rsidRDefault="00492CF1" w:rsidP="00360815">
            <w:pPr>
              <w:widowControl w:val="0"/>
              <w:spacing w:beforeLines="40" w:afterLines="40"/>
              <w:ind w:left="34" w:right="113" w:firstLine="425"/>
              <w:contextualSpacing/>
              <w:jc w:val="both"/>
              <w:rPr>
                <w:color w:val="000000" w:themeColor="text1"/>
                <w:lang w:val="uk-UA"/>
              </w:rPr>
            </w:pPr>
            <w:r w:rsidRPr="000549F1">
              <w:rPr>
                <w:color w:val="000000" w:themeColor="text1"/>
                <w:lang w:val="uk-UA"/>
              </w:rPr>
              <w:t xml:space="preserve">Якщо у тендерній пропозиції учасника по кожній окремій </w:t>
            </w:r>
            <w:r w:rsidRPr="000549F1">
              <w:rPr>
                <w:color w:val="000000" w:themeColor="text1"/>
                <w:lang w:val="uk-UA"/>
              </w:rPr>
              <w:lastRenderedPageBreak/>
              <w:t>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4252A9" w:rsidRPr="001677F7" w:rsidRDefault="00492CF1" w:rsidP="00492CF1">
            <w:pPr>
              <w:widowControl w:val="0"/>
              <w:suppressAutoHyphens/>
              <w:autoSpaceDE w:val="0"/>
              <w:ind w:firstLine="292"/>
              <w:jc w:val="both"/>
            </w:pPr>
            <w:r w:rsidRPr="000549F1">
              <w:rPr>
                <w:color w:val="000000" w:themeColor="text1"/>
                <w:lang w:val="uk-UA"/>
              </w:rPr>
              <w:t xml:space="preserve">      Кожен учасник має право подати тендерну пропозицію до визначеної в тендерній документації частини предмета закупівлі (лота).</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360815"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8A684E" w:rsidRDefault="00355261" w:rsidP="00355261">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B725F2" w:rsidP="00355261">
            <w:pPr>
              <w:numPr>
                <w:ilvl w:val="0"/>
                <w:numId w:val="12"/>
              </w:numPr>
              <w:tabs>
                <w:tab w:val="left" w:pos="10381"/>
              </w:tabs>
              <w:ind w:left="0"/>
              <w:jc w:val="both"/>
              <w:rPr>
                <w:lang w:val="uk-UA"/>
              </w:rPr>
            </w:pPr>
            <w:r>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 xml:space="preserve">наявність в учасника процедури закупівлі працівників відповідної кваліфікації, які мають необхідні знання </w:t>
            </w:r>
            <w:r w:rsidR="00355261" w:rsidRPr="007C5724">
              <w:rPr>
                <w:color w:val="000000"/>
                <w:shd w:val="clear" w:color="auto" w:fill="FFFFFF"/>
                <w:lang w:val="uk-UA"/>
              </w:rPr>
              <w:lastRenderedPageBreak/>
              <w:t>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 xml:space="preserve">Довідку, видану Міністерством внутрішніх справ України, </w:t>
            </w:r>
            <w:r w:rsidR="004C0FF4" w:rsidRPr="004C0FF4">
              <w:rPr>
                <w:iCs/>
                <w:color w:val="000000"/>
                <w:lang w:val="uk-UA"/>
              </w:rPr>
              <w:lastRenderedPageBreak/>
              <w:t>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650DCC"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492CF1" w:rsidRDefault="00492CF1" w:rsidP="00492CF1">
            <w:pPr>
              <w:shd w:val="clear" w:color="auto" w:fill="FFFFFF"/>
              <w:ind w:firstLine="360"/>
              <w:jc w:val="both"/>
              <w:rPr>
                <w:color w:val="000000" w:themeColor="text1"/>
                <w:lang w:val="uk-UA"/>
              </w:rPr>
            </w:pPr>
            <w:r w:rsidRPr="000549F1">
              <w:rPr>
                <w:color w:val="000000" w:themeColor="text1"/>
                <w:lang w:val="uk-UA"/>
              </w:rPr>
              <w:t xml:space="preserve">Учасник процедури закупівлі повинен надати у складі тендерної пропозиції </w:t>
            </w:r>
            <w:r w:rsidRPr="000549F1">
              <w:rPr>
                <w:color w:val="000000" w:themeColor="text1"/>
                <w:u w:val="single"/>
                <w:lang w:val="uk-UA"/>
              </w:rPr>
              <w:t>документи та інформацію</w:t>
            </w:r>
            <w:r w:rsidRPr="000549F1">
              <w:rPr>
                <w:color w:val="000000" w:themeColor="text1"/>
                <w:lang w:val="uk-UA"/>
              </w:rPr>
              <w:t>, які підтверджують відповідність тендерної пропозиції Учасника щодо визначеної частини предмета закупівлі (лота) технічним, якісним, кількісним та іншим вимогам до предмета закупівлі (лота), установленим Замовником у Додатку 3 цієї документації.</w:t>
            </w:r>
          </w:p>
          <w:p w:rsidR="00284C35" w:rsidRPr="000F277B" w:rsidRDefault="00492CF1" w:rsidP="000F277B">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55261"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650DCC"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0F277B" w:rsidP="00286650">
            <w:pPr>
              <w:shd w:val="clear" w:color="auto" w:fill="FFFFFF"/>
              <w:jc w:val="both"/>
              <w:rPr>
                <w:highlight w:val="yellow"/>
                <w:lang w:val="uk-UA"/>
              </w:rPr>
            </w:pPr>
            <w:r w:rsidRPr="000F49DC">
              <w:rPr>
                <w:lang w:val="uk-UA"/>
              </w:rPr>
              <w:t>Не передбачено</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360815">
            <w:pPr>
              <w:spacing w:beforeLines="40" w:afterLines="40"/>
              <w:ind w:left="113" w:right="113" w:firstLine="284"/>
              <w:contextualSpacing/>
              <w:jc w:val="both"/>
              <w:rPr>
                <w:color w:val="000000"/>
                <w:lang w:eastAsia="uk-UA"/>
              </w:rPr>
            </w:pPr>
            <w:r w:rsidRPr="00384AEE">
              <w:rPr>
                <w:color w:val="00000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384AEE">
              <w:rPr>
                <w:color w:val="000000"/>
                <w:lang w:eastAsia="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360815">
              <w:rPr>
                <w:b/>
                <w:color w:val="000000" w:themeColor="text1"/>
                <w:lang w:val="uk-UA"/>
              </w:rPr>
              <w:t>24</w:t>
            </w:r>
            <w:r w:rsidR="00284C35" w:rsidRPr="00284C35">
              <w:rPr>
                <w:b/>
                <w:color w:val="000000" w:themeColor="text1"/>
              </w:rPr>
              <w:t>.</w:t>
            </w:r>
            <w:r w:rsidR="00F0072E">
              <w:rPr>
                <w:b/>
                <w:color w:val="000000" w:themeColor="text1"/>
                <w:lang w:val="uk-UA"/>
              </w:rPr>
              <w:t>02</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lastRenderedPageBreak/>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 xml:space="preserve">Замовник має право звернутися за підтвердженням інформації, наданої учасником процедури закупівлі, до органів державної </w:t>
            </w:r>
            <w:r w:rsidRPr="00DB254F">
              <w:lastRenderedPageBreak/>
              <w:t>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6E6F41">
              <w:rPr>
                <w:color w:val="000000"/>
                <w:lang w:val="uk-UA" w:eastAsia="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472D9A" w:rsidRDefault="00376883" w:rsidP="00376883">
            <w:pPr>
              <w:spacing w:before="120"/>
              <w:ind w:firstLine="567"/>
              <w:jc w:val="both"/>
              <w:rPr>
                <w:color w:val="000000"/>
                <w:lang w:val="uk-UA"/>
              </w:rPr>
            </w:pPr>
            <w:r w:rsidRPr="00472D9A">
              <w:rPr>
                <w:color w:val="000000"/>
                <w:lang w:val="uk-UA" w:eastAsia="en-US"/>
              </w:rPr>
              <w:t>2)</w:t>
            </w:r>
            <w:r w:rsidRPr="00384AEE">
              <w:rPr>
                <w:color w:val="000000"/>
                <w:lang w:eastAsia="en-US"/>
              </w:rPr>
              <w:t> </w:t>
            </w:r>
            <w:r w:rsidRPr="00472D9A">
              <w:rPr>
                <w:color w:val="000000"/>
                <w:lang w:val="uk-UA" w:eastAsia="en-US"/>
              </w:rPr>
              <w:t>тендерна пропозиція:</w:t>
            </w:r>
          </w:p>
          <w:p w:rsidR="00376883" w:rsidRPr="00472D9A" w:rsidRDefault="00376883" w:rsidP="00376883">
            <w:pPr>
              <w:spacing w:before="120"/>
              <w:ind w:firstLine="567"/>
              <w:jc w:val="both"/>
              <w:rPr>
                <w:color w:val="000000"/>
                <w:lang w:val="uk-UA"/>
              </w:rPr>
            </w:pPr>
            <w:r w:rsidRPr="00472D9A">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 xml:space="preserve">не відповідає вимогам, установленим у тендерній документації відповідно до абзацу першого частини третьої </w:t>
            </w:r>
            <w:r w:rsidRPr="00384AEE">
              <w:rPr>
                <w:color w:val="000000"/>
                <w:lang w:eastAsia="en-US"/>
              </w:rPr>
              <w:lastRenderedPageBreak/>
              <w:t>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384AEE">
              <w:rPr>
                <w:color w:val="000000"/>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812706" w:rsidP="001677F7">
            <w:pPr>
              <w:rPr>
                <w:lang w:val="uk-UA"/>
              </w:rPr>
            </w:pPr>
            <w:r w:rsidRPr="000549F1">
              <w:rPr>
                <w:color w:val="000000" w:themeColor="text1"/>
                <w:lang w:val="uk-UA"/>
              </w:rPr>
              <w:t>Учасник подає проект договору про закупівлю складений відповідно до Додатку 2 цієї тендерної  документації щодо визначеної частини предмета закупівлі (лота).</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472D9A" w:rsidRDefault="00D66B3E" w:rsidP="00D66B3E">
            <w:pPr>
              <w:widowControl w:val="0"/>
              <w:pBdr>
                <w:top w:val="nil"/>
                <w:left w:val="nil"/>
                <w:bottom w:val="nil"/>
                <w:right w:val="nil"/>
                <w:between w:val="nil"/>
              </w:pBdr>
              <w:jc w:val="both"/>
              <w:rPr>
                <w:lang w:val="uk-UA"/>
              </w:rPr>
            </w:pPr>
            <w:r w:rsidRPr="00D66B3E">
              <w:rPr>
                <w:lang w:val="uk-UA"/>
              </w:rPr>
              <w:t xml:space="preserve">  </w:t>
            </w:r>
            <w:r w:rsidRPr="00472D9A">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w:t>
            </w:r>
            <w:r w:rsidRPr="00384AEE">
              <w:rPr>
                <w:color w:val="000000"/>
              </w:rPr>
              <w:lastRenderedPageBreak/>
              <w:t>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 xml:space="preserve">При укладені договору про закупівлю Сторони заповнюють </w:t>
            </w:r>
            <w:r w:rsidRPr="005565C2">
              <w:rPr>
                <w:rStyle w:val="rvts0"/>
                <w:rFonts w:eastAsia="Courier New"/>
              </w:rPr>
              <w:lastRenderedPageBreak/>
              <w:t>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5D5FBF" w:rsidRDefault="005D5FBF"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826F29" w:rsidRDefault="00826F29">
      <w:pPr>
        <w:rPr>
          <w:lang w:val="uk-UA"/>
        </w:rPr>
      </w:pPr>
    </w:p>
    <w:p w:rsidR="005D5FBF" w:rsidRDefault="005D5FBF" w:rsidP="005D5FBF">
      <w:pPr>
        <w:jc w:val="right"/>
        <w:outlineLvl w:val="0"/>
        <w:rPr>
          <w:b/>
          <w:bCs/>
          <w:lang w:val="uk-UA"/>
        </w:rPr>
      </w:pPr>
      <w:r w:rsidRPr="000F49DC">
        <w:rPr>
          <w:b/>
          <w:bCs/>
        </w:rPr>
        <w:t xml:space="preserve">Додаток </w:t>
      </w:r>
      <w:r w:rsidRPr="000F49DC">
        <w:rPr>
          <w:b/>
          <w:bCs/>
          <w:lang w:val="uk-UA"/>
        </w:rPr>
        <w:t>1</w:t>
      </w:r>
    </w:p>
    <w:p w:rsidR="00CA7864" w:rsidRPr="000549F1" w:rsidRDefault="00CA7864" w:rsidP="00CA7864">
      <w:pPr>
        <w:outlineLvl w:val="0"/>
        <w:rPr>
          <w:i/>
          <w:iCs/>
          <w:color w:val="000000" w:themeColor="text1"/>
          <w:lang w:val="uk-UA"/>
        </w:rPr>
      </w:pPr>
      <w:r>
        <w:rPr>
          <w:i/>
          <w:iCs/>
          <w:color w:val="000000" w:themeColor="text1"/>
          <w:lang w:val="uk-UA"/>
        </w:rPr>
        <w:t>Тендерна форма «Пропозиція»</w:t>
      </w:r>
    </w:p>
    <w:p w:rsidR="00CA7864" w:rsidRPr="000549F1" w:rsidRDefault="00CA7864" w:rsidP="00CA7864">
      <w:pPr>
        <w:outlineLvl w:val="0"/>
        <w:rPr>
          <w:color w:val="000000" w:themeColor="text1"/>
          <w:lang w:val="uk-UA"/>
        </w:rPr>
      </w:pPr>
      <w:r w:rsidRPr="000549F1">
        <w:rPr>
          <w:i/>
          <w:iCs/>
          <w:color w:val="000000" w:themeColor="text1"/>
          <w:lang w:val="uk-UA"/>
        </w:rPr>
        <w:t>подається у вигляді наведеному нижче</w:t>
      </w:r>
    </w:p>
    <w:p w:rsidR="00CA7864" w:rsidRPr="000549F1" w:rsidRDefault="00CA7864" w:rsidP="00CA7864">
      <w:pPr>
        <w:outlineLvl w:val="0"/>
        <w:rPr>
          <w:i/>
          <w:iCs/>
          <w:color w:val="000000" w:themeColor="text1"/>
          <w:lang w:val="uk-UA"/>
        </w:rPr>
      </w:pPr>
      <w:r w:rsidRPr="000549F1">
        <w:rPr>
          <w:i/>
          <w:iCs/>
          <w:color w:val="000000" w:themeColor="text1"/>
          <w:lang w:val="uk-UA"/>
        </w:rPr>
        <w:t>щодо визначеної частини предмета закупівлі (лота)</w:t>
      </w:r>
    </w:p>
    <w:p w:rsidR="00CA7864" w:rsidRPr="000549F1" w:rsidRDefault="00CA7864" w:rsidP="00CA7864">
      <w:pPr>
        <w:outlineLvl w:val="0"/>
        <w:rPr>
          <w:b/>
          <w:color w:val="000000" w:themeColor="text1"/>
          <w:lang w:val="uk-UA"/>
        </w:rPr>
      </w:pPr>
      <w:r w:rsidRPr="000549F1">
        <w:rPr>
          <w:i/>
          <w:iCs/>
          <w:color w:val="000000" w:themeColor="text1"/>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A514DC" w:rsidRDefault="00CB5E4F" w:rsidP="00A514DC">
      <w:pPr>
        <w:jc w:val="both"/>
      </w:pPr>
      <w:r>
        <w:rPr>
          <w:lang w:val="uk-UA"/>
        </w:rPr>
        <w:t xml:space="preserve">    </w:t>
      </w:r>
      <w:r w:rsidR="005D5FBF" w:rsidRPr="009A2FD5">
        <w:t>Ми, (назва Учасника), _________________________надаємо свою пропозицію щодо участі у відкритих торгах на закупівлю</w:t>
      </w:r>
      <w:r>
        <w:rPr>
          <w:color w:val="000000" w:themeColor="text1"/>
          <w:lang w:val="uk-UA"/>
        </w:rPr>
        <w:t xml:space="preserve">   </w:t>
      </w:r>
      <w:r w:rsidR="00A514DC" w:rsidRPr="00650DCC">
        <w:t>Код ДК 021:2015 - 33140000-3 - Медичні матеріали (Лот № 1 – Вироби медичного призначення – 5 найменувань; Лот № 2 – Рукавички гумові – 4 найменування)</w:t>
      </w:r>
      <w:r w:rsidR="00317B7B">
        <w:rPr>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418"/>
        <w:gridCol w:w="850"/>
        <w:gridCol w:w="1418"/>
        <w:gridCol w:w="1134"/>
        <w:gridCol w:w="1701"/>
      </w:tblGrid>
      <w:tr w:rsidR="00A514DC" w:rsidRPr="00C57540" w:rsidTr="00A514DC">
        <w:trPr>
          <w:cantSplit/>
        </w:trPr>
        <w:tc>
          <w:tcPr>
            <w:tcW w:w="392" w:type="dxa"/>
          </w:tcPr>
          <w:p w:rsidR="00A514DC" w:rsidRPr="00C57540" w:rsidRDefault="00A514DC" w:rsidP="00F91EF0">
            <w:pPr>
              <w:ind w:left="-27" w:right="-135"/>
              <w:rPr>
                <w:bCs/>
                <w:lang w:val="uk-UA"/>
              </w:rPr>
            </w:pPr>
            <w:r w:rsidRPr="00C57540">
              <w:rPr>
                <w:bCs/>
                <w:lang w:val="uk-UA"/>
              </w:rPr>
              <w:t xml:space="preserve">№ </w:t>
            </w:r>
          </w:p>
        </w:tc>
        <w:tc>
          <w:tcPr>
            <w:tcW w:w="2693" w:type="dxa"/>
          </w:tcPr>
          <w:p w:rsidR="00A514DC" w:rsidRPr="00C57540" w:rsidRDefault="00A514DC" w:rsidP="00F91EF0">
            <w:pPr>
              <w:jc w:val="center"/>
              <w:rPr>
                <w:bCs/>
                <w:lang w:val="uk-UA"/>
              </w:rPr>
            </w:pPr>
            <w:r w:rsidRPr="00C57540">
              <w:rPr>
                <w:bCs/>
                <w:lang w:val="uk-UA"/>
              </w:rPr>
              <w:t>Найменування товару</w:t>
            </w:r>
          </w:p>
        </w:tc>
        <w:tc>
          <w:tcPr>
            <w:tcW w:w="1418" w:type="dxa"/>
          </w:tcPr>
          <w:p w:rsidR="00A514DC" w:rsidRPr="00C57540" w:rsidRDefault="00A514DC" w:rsidP="00F91EF0">
            <w:pPr>
              <w:jc w:val="center"/>
              <w:rPr>
                <w:bCs/>
                <w:lang w:val="uk-UA"/>
              </w:rPr>
            </w:pPr>
            <w:r w:rsidRPr="00C57540">
              <w:rPr>
                <w:bCs/>
                <w:lang w:val="uk-UA"/>
              </w:rPr>
              <w:t>Одиниця виміру</w:t>
            </w:r>
          </w:p>
        </w:tc>
        <w:tc>
          <w:tcPr>
            <w:tcW w:w="850" w:type="dxa"/>
          </w:tcPr>
          <w:p w:rsidR="00A514DC" w:rsidRPr="00C57540" w:rsidRDefault="00A514DC" w:rsidP="00F91EF0">
            <w:pPr>
              <w:jc w:val="center"/>
              <w:rPr>
                <w:bCs/>
                <w:lang w:val="uk-UA"/>
              </w:rPr>
            </w:pPr>
            <w:r w:rsidRPr="00C57540">
              <w:rPr>
                <w:bCs/>
                <w:lang w:val="uk-UA"/>
              </w:rPr>
              <w:t>Кількість</w:t>
            </w:r>
          </w:p>
        </w:tc>
        <w:tc>
          <w:tcPr>
            <w:tcW w:w="1418" w:type="dxa"/>
          </w:tcPr>
          <w:p w:rsidR="00A514DC" w:rsidRPr="00C57540" w:rsidRDefault="00A514DC" w:rsidP="00F91EF0">
            <w:pPr>
              <w:jc w:val="center"/>
              <w:rPr>
                <w:bCs/>
                <w:lang w:val="uk-UA"/>
              </w:rPr>
            </w:pPr>
            <w:r w:rsidRPr="00C57540">
              <w:rPr>
                <w:bCs/>
                <w:lang w:val="uk-UA"/>
              </w:rPr>
              <w:t>Ціна за одиницю, грн., без ПДВ</w:t>
            </w:r>
          </w:p>
        </w:tc>
        <w:tc>
          <w:tcPr>
            <w:tcW w:w="1134" w:type="dxa"/>
          </w:tcPr>
          <w:p w:rsidR="00A514DC" w:rsidRPr="00C57540" w:rsidRDefault="00A514DC"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14DC" w:rsidRPr="00C57540" w:rsidRDefault="00A514DC" w:rsidP="00F91EF0">
            <w:pPr>
              <w:jc w:val="center"/>
              <w:rPr>
                <w:bCs/>
                <w:lang w:val="uk-UA"/>
              </w:rPr>
            </w:pPr>
            <w:r w:rsidRPr="00C57540">
              <w:rPr>
                <w:bCs/>
                <w:lang w:val="uk-UA"/>
              </w:rPr>
              <w:t>Загальна вартість, грн., без ПДВ</w:t>
            </w:r>
          </w:p>
        </w:tc>
      </w:tr>
      <w:tr w:rsidR="00A514DC" w:rsidRPr="00C57540" w:rsidTr="00A514DC">
        <w:trPr>
          <w:cantSplit/>
        </w:trPr>
        <w:tc>
          <w:tcPr>
            <w:tcW w:w="392" w:type="dxa"/>
          </w:tcPr>
          <w:p w:rsidR="00A514DC" w:rsidRPr="000549F1" w:rsidRDefault="00A514DC" w:rsidP="00092CAB">
            <w:pPr>
              <w:jc w:val="center"/>
              <w:rPr>
                <w:lang w:val="uk-UA"/>
              </w:rPr>
            </w:pPr>
          </w:p>
        </w:tc>
        <w:tc>
          <w:tcPr>
            <w:tcW w:w="2693" w:type="dxa"/>
          </w:tcPr>
          <w:p w:rsidR="00A514DC" w:rsidRPr="000549F1" w:rsidRDefault="00A514DC" w:rsidP="00092CAB">
            <w:pPr>
              <w:jc w:val="center"/>
              <w:rPr>
                <w:lang w:val="uk-UA"/>
              </w:rPr>
            </w:pPr>
            <w:r w:rsidRPr="000549F1">
              <w:rPr>
                <w:lang w:val="uk-UA"/>
              </w:rPr>
              <w:t>Лот **</w:t>
            </w:r>
          </w:p>
        </w:tc>
        <w:tc>
          <w:tcPr>
            <w:tcW w:w="1418" w:type="dxa"/>
            <w:vAlign w:val="center"/>
          </w:tcPr>
          <w:p w:rsidR="00A514DC" w:rsidRPr="000549F1" w:rsidRDefault="00A514DC" w:rsidP="00092CAB">
            <w:pPr>
              <w:ind w:left="-52" w:right="-21"/>
              <w:jc w:val="center"/>
              <w:rPr>
                <w:lang w:val="uk-UA"/>
              </w:rPr>
            </w:pPr>
          </w:p>
        </w:tc>
        <w:tc>
          <w:tcPr>
            <w:tcW w:w="850" w:type="dxa"/>
          </w:tcPr>
          <w:p w:rsidR="00A514DC" w:rsidRPr="000549F1" w:rsidRDefault="00A514DC" w:rsidP="00092CAB">
            <w:pPr>
              <w:rPr>
                <w:b/>
                <w:bCs/>
                <w:lang w:val="uk-UA"/>
              </w:rPr>
            </w:pPr>
          </w:p>
        </w:tc>
        <w:tc>
          <w:tcPr>
            <w:tcW w:w="1418" w:type="dxa"/>
          </w:tcPr>
          <w:p w:rsidR="00A514DC" w:rsidRPr="000549F1" w:rsidRDefault="00A514DC" w:rsidP="00092CAB">
            <w:pPr>
              <w:rPr>
                <w:b/>
                <w:bCs/>
                <w:lang w:val="uk-UA"/>
              </w:rPr>
            </w:pPr>
          </w:p>
        </w:tc>
        <w:tc>
          <w:tcPr>
            <w:tcW w:w="1134" w:type="dxa"/>
          </w:tcPr>
          <w:p w:rsidR="00A514DC" w:rsidRPr="000549F1" w:rsidRDefault="00A514DC" w:rsidP="00092CAB">
            <w:pPr>
              <w:rPr>
                <w:b/>
                <w:bCs/>
                <w:lang w:val="uk-UA"/>
              </w:rPr>
            </w:pPr>
          </w:p>
        </w:tc>
        <w:tc>
          <w:tcPr>
            <w:tcW w:w="1701" w:type="dxa"/>
          </w:tcPr>
          <w:p w:rsidR="00A514DC" w:rsidRPr="00C57540" w:rsidRDefault="00A514DC" w:rsidP="00F91EF0">
            <w:pPr>
              <w:jc w:val="center"/>
              <w:rPr>
                <w:lang w:val="uk-UA"/>
              </w:rPr>
            </w:pPr>
            <w:r w:rsidRPr="00C57540">
              <w:rPr>
                <w:lang w:val="uk-UA"/>
              </w:rPr>
              <w:t>*</w:t>
            </w:r>
          </w:p>
        </w:tc>
      </w:tr>
      <w:tr w:rsidR="00A514DC" w:rsidRPr="00C57540" w:rsidTr="00A514DC">
        <w:trPr>
          <w:cantSplit/>
        </w:trPr>
        <w:tc>
          <w:tcPr>
            <w:tcW w:w="392" w:type="dxa"/>
          </w:tcPr>
          <w:p w:rsidR="00A514DC" w:rsidRPr="000549F1" w:rsidRDefault="00A514DC" w:rsidP="00092CAB">
            <w:pPr>
              <w:jc w:val="center"/>
              <w:rPr>
                <w:lang w:val="uk-UA"/>
              </w:rPr>
            </w:pPr>
            <w:r w:rsidRPr="000549F1">
              <w:rPr>
                <w:lang w:val="uk-UA"/>
              </w:rPr>
              <w:lastRenderedPageBreak/>
              <w:t>1</w:t>
            </w:r>
          </w:p>
        </w:tc>
        <w:tc>
          <w:tcPr>
            <w:tcW w:w="2693" w:type="dxa"/>
          </w:tcPr>
          <w:p w:rsidR="00A514DC" w:rsidRPr="000549F1" w:rsidRDefault="00A514DC" w:rsidP="00092CAB">
            <w:pPr>
              <w:jc w:val="center"/>
              <w:rPr>
                <w:lang w:val="uk-UA"/>
              </w:rPr>
            </w:pPr>
            <w:r w:rsidRPr="000549F1">
              <w:rPr>
                <w:lang w:val="uk-UA"/>
              </w:rPr>
              <w:t>**</w:t>
            </w:r>
          </w:p>
        </w:tc>
        <w:tc>
          <w:tcPr>
            <w:tcW w:w="1418" w:type="dxa"/>
            <w:vAlign w:val="center"/>
          </w:tcPr>
          <w:p w:rsidR="00A514DC" w:rsidRPr="000549F1" w:rsidRDefault="00A514DC" w:rsidP="00092CAB">
            <w:pPr>
              <w:ind w:left="-52" w:right="-21"/>
              <w:jc w:val="center"/>
              <w:rPr>
                <w:lang w:val="uk-UA"/>
              </w:rPr>
            </w:pPr>
            <w:r w:rsidRPr="000549F1">
              <w:rPr>
                <w:lang w:val="uk-UA"/>
              </w:rPr>
              <w:t>**</w:t>
            </w:r>
          </w:p>
        </w:tc>
        <w:tc>
          <w:tcPr>
            <w:tcW w:w="850" w:type="dxa"/>
          </w:tcPr>
          <w:p w:rsidR="00A514DC" w:rsidRPr="000549F1" w:rsidRDefault="00A514DC" w:rsidP="004260E7">
            <w:pPr>
              <w:jc w:val="center"/>
              <w:rPr>
                <w:b/>
                <w:bCs/>
                <w:lang w:val="uk-UA"/>
              </w:rPr>
            </w:pPr>
            <w:r>
              <w:rPr>
                <w:b/>
                <w:bCs/>
                <w:lang w:val="uk-UA"/>
              </w:rPr>
              <w:t>**</w:t>
            </w:r>
          </w:p>
        </w:tc>
        <w:tc>
          <w:tcPr>
            <w:tcW w:w="1418" w:type="dxa"/>
          </w:tcPr>
          <w:p w:rsidR="00A514DC" w:rsidRPr="000549F1" w:rsidRDefault="00A514DC" w:rsidP="00092CAB">
            <w:pPr>
              <w:rPr>
                <w:b/>
                <w:bCs/>
                <w:lang w:val="uk-UA"/>
              </w:rPr>
            </w:pPr>
          </w:p>
        </w:tc>
        <w:tc>
          <w:tcPr>
            <w:tcW w:w="1134" w:type="dxa"/>
          </w:tcPr>
          <w:p w:rsidR="00A514DC" w:rsidRPr="000549F1" w:rsidRDefault="00A514DC" w:rsidP="00092CAB">
            <w:pPr>
              <w:rPr>
                <w:b/>
                <w:bCs/>
                <w:lang w:val="uk-UA"/>
              </w:rPr>
            </w:pPr>
          </w:p>
        </w:tc>
        <w:tc>
          <w:tcPr>
            <w:tcW w:w="1701" w:type="dxa"/>
          </w:tcPr>
          <w:p w:rsidR="00A514DC" w:rsidRPr="00C57540" w:rsidRDefault="00A514DC" w:rsidP="00F91EF0">
            <w:pPr>
              <w:jc w:val="center"/>
              <w:rPr>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A514DC" w:rsidP="00F91EF0">
            <w:pPr>
              <w:jc w:val="center"/>
              <w:rPr>
                <w:bCs/>
                <w:lang w:val="uk-UA"/>
              </w:rPr>
            </w:pPr>
            <w:r w:rsidRPr="00C57540">
              <w:rPr>
                <w:lang w:eastAsia="en-US"/>
              </w:rPr>
              <w:t>Всього грн. без ПДВ</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A514DC" w:rsidP="00F91EF0">
            <w:pPr>
              <w:jc w:val="center"/>
              <w:rPr>
                <w:bCs/>
                <w:lang w:val="uk-UA"/>
              </w:rPr>
            </w:pPr>
            <w:r w:rsidRPr="00C57540">
              <w:rPr>
                <w:bCs/>
                <w:lang w:val="uk-UA"/>
              </w:rPr>
              <w:t>ПДВ **, грн.:</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A514DC" w:rsidP="00F91EF0">
            <w:pPr>
              <w:jc w:val="center"/>
              <w:rPr>
                <w:bCs/>
                <w:lang w:val="uk-UA"/>
              </w:rPr>
            </w:pPr>
            <w:r w:rsidRPr="00C57540">
              <w:rPr>
                <w:bCs/>
                <w:lang w:val="uk-UA"/>
              </w:rPr>
              <w:t>Загальна вартість пропозиції з ПДВ**:</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bl>
    <w:p w:rsidR="00F91EF0" w:rsidRPr="00C137B8" w:rsidRDefault="00F91EF0" w:rsidP="00F91EF0">
      <w:pPr>
        <w:ind w:firstLine="708"/>
        <w:jc w:val="both"/>
        <w:rPr>
          <w:iCs/>
        </w:rPr>
      </w:pPr>
    </w:p>
    <w:p w:rsidR="005D5FBF" w:rsidRPr="00C137B8" w:rsidRDefault="005D5FBF" w:rsidP="005D5FBF">
      <w:pPr>
        <w:ind w:firstLine="708"/>
        <w:jc w:val="both"/>
        <w:rPr>
          <w:iCs/>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5D5FBF" w:rsidP="005D5FBF">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5D5FBF">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A514DC" w:rsidRDefault="00A514DC" w:rsidP="005D5FBF">
      <w:pPr>
        <w:jc w:val="both"/>
        <w:rPr>
          <w:lang w:val="uk-UA"/>
        </w:rPr>
      </w:pPr>
    </w:p>
    <w:p w:rsidR="00A514DC" w:rsidRDefault="00A514DC" w:rsidP="005D5FBF">
      <w:pPr>
        <w:jc w:val="both"/>
        <w:rPr>
          <w:lang w:val="uk-UA"/>
        </w:rPr>
      </w:pPr>
    </w:p>
    <w:p w:rsidR="00A514DC" w:rsidRDefault="00A514DC" w:rsidP="005D5FBF">
      <w:pPr>
        <w:jc w:val="both"/>
        <w:rPr>
          <w:lang w:val="uk-UA"/>
        </w:rPr>
      </w:pPr>
    </w:p>
    <w:p w:rsidR="00A514DC" w:rsidRDefault="00A514DC" w:rsidP="005D5FBF">
      <w:pPr>
        <w:jc w:val="both"/>
        <w:rPr>
          <w:lang w:val="uk-UA"/>
        </w:rPr>
      </w:pPr>
    </w:p>
    <w:p w:rsidR="005D5FBF" w:rsidRPr="009F713C" w:rsidRDefault="005D5FBF" w:rsidP="005D5FBF">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F0072E" w:rsidRPr="001A088F" w:rsidRDefault="00F0072E" w:rsidP="00F0072E">
      <w:pPr>
        <w:tabs>
          <w:tab w:val="num" w:pos="360"/>
        </w:tabs>
        <w:rPr>
          <w:rStyle w:val="af1"/>
          <w:rFonts w:eastAsia="Courier New"/>
          <w:b/>
          <w:color w:val="000000" w:themeColor="text1"/>
        </w:rPr>
      </w:pPr>
      <w:r w:rsidRPr="001A088F">
        <w:rPr>
          <w:rStyle w:val="af1"/>
          <w:rFonts w:eastAsia="Courier New"/>
          <w:color w:val="000000" w:themeColor="text1"/>
        </w:rPr>
        <w:t>Примітка</w:t>
      </w:r>
    </w:p>
    <w:p w:rsidR="00F0072E" w:rsidRPr="001A088F" w:rsidRDefault="00F0072E" w:rsidP="00F0072E">
      <w:pPr>
        <w:rPr>
          <w:rStyle w:val="af1"/>
          <w:rFonts w:eastAsia="Courier New"/>
          <w:b/>
          <w:color w:val="000000" w:themeColor="text1"/>
        </w:rPr>
      </w:pPr>
    </w:p>
    <w:p w:rsidR="00F0072E" w:rsidRPr="001A088F" w:rsidRDefault="00F0072E" w:rsidP="00F0072E">
      <w:pPr>
        <w:jc w:val="both"/>
        <w:rPr>
          <w:rStyle w:val="af1"/>
          <w:rFonts w:eastAsia="Courier New"/>
          <w:b/>
          <w:color w:val="000000" w:themeColor="text1"/>
        </w:rPr>
      </w:pPr>
      <w:r w:rsidRPr="001A088F">
        <w:rPr>
          <w:rFonts w:eastAsia="Courier New"/>
          <w:bCs/>
          <w:color w:val="000000"/>
        </w:rPr>
        <w:t xml:space="preserve">      * Заповнюється Учасником відповідно до системи оподаткування – з ПДВ або без ПДВ</w:t>
      </w:r>
    </w:p>
    <w:p w:rsidR="00F0072E" w:rsidRPr="001A088F" w:rsidRDefault="00F0072E" w:rsidP="00F0072E">
      <w:pPr>
        <w:pStyle w:val="aa"/>
        <w:ind w:left="360"/>
        <w:jc w:val="both"/>
        <w:rPr>
          <w:rStyle w:val="af1"/>
          <w:rFonts w:eastAsia="Courier New"/>
          <w:b/>
          <w:bCs/>
          <w:color w:val="000000" w:themeColor="text1"/>
        </w:rPr>
      </w:pPr>
      <w:r w:rsidRPr="001A088F">
        <w:rPr>
          <w:rStyle w:val="af1"/>
          <w:rFonts w:eastAsia="Courier New"/>
          <w:color w:val="000000" w:themeColor="text1"/>
        </w:rPr>
        <w:t>** У тендерній формі «Пропозиція»</w:t>
      </w:r>
      <w:r w:rsidRPr="001A088F">
        <w:rPr>
          <w:rStyle w:val="af1"/>
          <w:rFonts w:eastAsia="Courier New"/>
          <w:color w:val="000000" w:themeColor="text1"/>
          <w:u w:val="none"/>
        </w:rPr>
        <w:t xml:space="preserve"> </w:t>
      </w:r>
      <w:r w:rsidRPr="001A088F">
        <w:rPr>
          <w:rFonts w:eastAsia="Courier New"/>
          <w:bCs/>
          <w:color w:val="000000" w:themeColor="text1"/>
        </w:rPr>
        <w:t>вказувати номер лоту, найменування, кількість визначеної частини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1A088F">
        <w:rPr>
          <w:rFonts w:eastAsia="Courier New"/>
          <w:bCs/>
          <w:color w:val="000000" w:themeColor="text1"/>
        </w:rPr>
        <w:t>тендерної документації</w:t>
      </w:r>
      <w:r w:rsidRPr="001A088F">
        <w:rPr>
          <w:rStyle w:val="af1"/>
          <w:rFonts w:eastAsia="Courier New"/>
          <w:color w:val="000000" w:themeColor="text1"/>
          <w:u w:val="none"/>
        </w:rPr>
        <w:t xml:space="preserve"> </w:t>
      </w:r>
      <w:r w:rsidRPr="001A088F">
        <w:rPr>
          <w:rFonts w:eastAsia="Courier New"/>
          <w:bCs/>
          <w:color w:val="000000" w:themeColor="text1"/>
        </w:rPr>
        <w:t>та переліку, наведеному у Додатку 3 цієї документації</w:t>
      </w:r>
      <w:r w:rsidRPr="001A088F">
        <w:rPr>
          <w:bCs/>
          <w:color w:val="000000" w:themeColor="text1"/>
        </w:rPr>
        <w:t xml:space="preserve">, </w:t>
      </w:r>
      <w:r w:rsidRPr="001A088F">
        <w:rPr>
          <w:rStyle w:val="af1"/>
          <w:rFonts w:eastAsia="Courier New"/>
          <w:color w:val="000000" w:themeColor="text1"/>
        </w:rPr>
        <w:t>слово еквівалент виключити.</w:t>
      </w:r>
    </w:p>
    <w:p w:rsidR="006557AB" w:rsidRDefault="006557AB" w:rsidP="000F49DC">
      <w:pPr>
        <w:tabs>
          <w:tab w:val="num" w:pos="360"/>
        </w:tabs>
        <w:jc w:val="right"/>
        <w:rPr>
          <w:rStyle w:val="af1"/>
          <w:rFonts w:eastAsia="Courier New"/>
          <w:b/>
          <w:bCs/>
          <w:color w:val="auto"/>
          <w:lang w:val="uk-UA"/>
        </w:rPr>
      </w:pPr>
    </w:p>
    <w:p w:rsidR="00A514DC" w:rsidRDefault="00A514DC" w:rsidP="000F49DC">
      <w:pPr>
        <w:tabs>
          <w:tab w:val="num" w:pos="360"/>
        </w:tabs>
        <w:jc w:val="right"/>
        <w:rPr>
          <w:rStyle w:val="af1"/>
          <w:rFonts w:eastAsia="Courier New"/>
          <w:b/>
          <w:bCs/>
          <w:color w:val="auto"/>
          <w:lang w:val="uk-UA"/>
        </w:rPr>
      </w:pPr>
    </w:p>
    <w:p w:rsidR="00A514DC" w:rsidRDefault="00A514DC" w:rsidP="000F49DC">
      <w:pPr>
        <w:tabs>
          <w:tab w:val="num" w:pos="360"/>
        </w:tabs>
        <w:jc w:val="right"/>
        <w:rPr>
          <w:rStyle w:val="af1"/>
          <w:rFonts w:eastAsia="Courier New"/>
          <w:b/>
          <w:bCs/>
          <w:color w:val="auto"/>
          <w:lang w:val="uk-UA"/>
        </w:rPr>
      </w:pPr>
    </w:p>
    <w:p w:rsidR="00A514DC" w:rsidRDefault="00A514DC" w:rsidP="000F49DC">
      <w:pPr>
        <w:tabs>
          <w:tab w:val="num" w:pos="360"/>
        </w:tabs>
        <w:jc w:val="right"/>
        <w:rPr>
          <w:rStyle w:val="af1"/>
          <w:rFonts w:eastAsia="Courier New"/>
          <w:b/>
          <w:bCs/>
          <w:color w:val="auto"/>
          <w:lang w:val="uk-UA"/>
        </w:rPr>
      </w:pPr>
    </w:p>
    <w:p w:rsidR="00A514DC" w:rsidRDefault="00A514DC" w:rsidP="000F49DC">
      <w:pPr>
        <w:tabs>
          <w:tab w:val="num" w:pos="360"/>
        </w:tabs>
        <w:jc w:val="right"/>
        <w:rPr>
          <w:rStyle w:val="af1"/>
          <w:rFonts w:eastAsia="Courier New"/>
          <w:b/>
          <w:bCs/>
          <w:color w:val="auto"/>
          <w:lang w:val="uk-UA"/>
        </w:rPr>
      </w:pPr>
    </w:p>
    <w:p w:rsidR="00A514DC" w:rsidRPr="00A514DC" w:rsidRDefault="00A514DC" w:rsidP="000F49DC">
      <w:pPr>
        <w:tabs>
          <w:tab w:val="num" w:pos="360"/>
        </w:tabs>
        <w:jc w:val="right"/>
        <w:rPr>
          <w:rStyle w:val="af1"/>
          <w:rFonts w:eastAsia="Courier New"/>
          <w:b/>
          <w:bCs/>
          <w:color w:val="auto"/>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Default="00A514DC" w:rsidP="00A514DC">
      <w:pPr>
        <w:tabs>
          <w:tab w:val="num" w:pos="360"/>
        </w:tabs>
        <w:jc w:val="right"/>
        <w:rPr>
          <w:rStyle w:val="af1"/>
          <w:rFonts w:eastAsia="Courier New"/>
          <w:b/>
          <w:bCs/>
          <w:color w:val="000000" w:themeColor="text1"/>
          <w:lang w:val="uk-UA"/>
        </w:rPr>
      </w:pPr>
    </w:p>
    <w:p w:rsidR="00A514DC" w:rsidRPr="00A514DC" w:rsidRDefault="00A514DC" w:rsidP="00A514DC">
      <w:pPr>
        <w:tabs>
          <w:tab w:val="num" w:pos="360"/>
        </w:tabs>
        <w:jc w:val="right"/>
        <w:rPr>
          <w:rStyle w:val="af1"/>
          <w:rFonts w:eastAsia="Courier New"/>
          <w:b/>
          <w:bCs/>
          <w:color w:val="000000" w:themeColor="text1"/>
          <w:lang w:val="uk-UA"/>
        </w:rPr>
      </w:pPr>
    </w:p>
    <w:p w:rsidR="00A514DC" w:rsidRPr="001A088F" w:rsidRDefault="00A514DC" w:rsidP="00A514DC">
      <w:pPr>
        <w:tabs>
          <w:tab w:val="num" w:pos="360"/>
        </w:tabs>
        <w:jc w:val="right"/>
        <w:rPr>
          <w:rStyle w:val="af1"/>
          <w:rFonts w:eastAsia="Courier New"/>
          <w:b/>
          <w:bCs/>
          <w:color w:val="000000" w:themeColor="text1"/>
        </w:rPr>
      </w:pPr>
      <w:r w:rsidRPr="001A088F">
        <w:rPr>
          <w:rStyle w:val="af1"/>
          <w:rFonts w:eastAsia="Courier New"/>
          <w:b/>
          <w:bCs/>
          <w:color w:val="000000" w:themeColor="text1"/>
        </w:rPr>
        <w:lastRenderedPageBreak/>
        <w:t>Додаток 2</w:t>
      </w:r>
    </w:p>
    <w:p w:rsidR="00A514DC" w:rsidRPr="001A088F" w:rsidRDefault="00A514DC" w:rsidP="00A514DC">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A514DC" w:rsidRPr="001A088F" w:rsidRDefault="00A514DC" w:rsidP="00A514DC">
      <w:pPr>
        <w:tabs>
          <w:tab w:val="num" w:pos="360"/>
        </w:tabs>
        <w:rPr>
          <w:rStyle w:val="af1"/>
          <w:rFonts w:eastAsia="Courier New"/>
          <w:b/>
          <w:bCs/>
          <w:color w:val="000000" w:themeColor="text1"/>
        </w:rPr>
      </w:pPr>
    </w:p>
    <w:p w:rsidR="00A514DC" w:rsidRPr="001A088F" w:rsidRDefault="00A514DC" w:rsidP="00A514DC">
      <w:pPr>
        <w:tabs>
          <w:tab w:val="num" w:pos="360"/>
        </w:tabs>
        <w:jc w:val="right"/>
        <w:rPr>
          <w:rStyle w:val="af1"/>
          <w:rFonts w:eastAsia="Courier New"/>
          <w:b/>
          <w:bCs/>
          <w:color w:val="000000" w:themeColor="text1"/>
        </w:rPr>
      </w:pPr>
    </w:p>
    <w:p w:rsidR="00A514DC" w:rsidRPr="001A088F" w:rsidRDefault="00A514DC" w:rsidP="00A514DC">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A514DC" w:rsidRPr="001A088F" w:rsidRDefault="00A514DC" w:rsidP="00A514DC">
      <w:pPr>
        <w:pStyle w:val="af5"/>
        <w:spacing w:after="0"/>
        <w:jc w:val="center"/>
        <w:rPr>
          <w:color w:val="000000" w:themeColor="text1"/>
        </w:rPr>
      </w:pPr>
    </w:p>
    <w:p w:rsidR="00A514DC" w:rsidRPr="001A088F" w:rsidRDefault="00A514DC" w:rsidP="00A514DC">
      <w:pPr>
        <w:pStyle w:val="af5"/>
        <w:spacing w:after="0"/>
        <w:jc w:val="center"/>
        <w:rPr>
          <w:color w:val="000000" w:themeColor="text1"/>
        </w:rPr>
      </w:pPr>
      <w:r w:rsidRPr="001A088F">
        <w:rPr>
          <w:color w:val="000000" w:themeColor="text1"/>
        </w:rPr>
        <w:t>м. Київ</w:t>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t>«___» _________ 202</w:t>
      </w:r>
      <w:r>
        <w:rPr>
          <w:color w:val="000000" w:themeColor="text1"/>
          <w:lang w:val="uk-UA"/>
        </w:rPr>
        <w:t>3</w:t>
      </w:r>
      <w:r w:rsidRPr="001A088F">
        <w:rPr>
          <w:color w:val="000000" w:themeColor="text1"/>
        </w:rPr>
        <w:t xml:space="preserve"> р.</w:t>
      </w:r>
    </w:p>
    <w:p w:rsidR="00A514DC" w:rsidRPr="001A088F" w:rsidRDefault="00A514DC" w:rsidP="00A514DC">
      <w:pPr>
        <w:ind w:firstLine="540"/>
        <w:jc w:val="both"/>
        <w:rPr>
          <w:color w:val="000000" w:themeColor="text1"/>
        </w:rPr>
      </w:pPr>
    </w:p>
    <w:p w:rsidR="00A514DC" w:rsidRPr="001A088F" w:rsidRDefault="00A514DC" w:rsidP="00A514DC">
      <w:pPr>
        <w:ind w:firstLine="540"/>
        <w:jc w:val="both"/>
        <w:rPr>
          <w:color w:val="000000" w:themeColor="text1"/>
        </w:rPr>
      </w:pPr>
      <w:r w:rsidRPr="001A088F">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1A088F">
        <w:rPr>
          <w:color w:val="000000" w:themeColor="text1"/>
        </w:rPr>
        <w:t>, в особі</w:t>
      </w:r>
      <w:r w:rsidRPr="00C44D6F">
        <w:rPr>
          <w:color w:val="000000" w:themeColor="text1"/>
        </w:rPr>
        <w:t xml:space="preserve"> </w:t>
      </w:r>
      <w:r>
        <w:rPr>
          <w:color w:val="000000" w:themeColor="text1"/>
        </w:rPr>
        <w:t>в.о.</w:t>
      </w:r>
      <w:r w:rsidRPr="001A088F">
        <w:rPr>
          <w:color w:val="000000" w:themeColor="text1"/>
        </w:rPr>
        <w:t xml:space="preserve"> директора Антоненко Людмили Петрівн</w:t>
      </w:r>
      <w:r>
        <w:rPr>
          <w:color w:val="000000" w:themeColor="text1"/>
        </w:rPr>
        <w:t xml:space="preserve">и,  який діє на підставі </w:t>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t>_________</w:t>
      </w:r>
      <w:r w:rsidRPr="001A088F">
        <w:rPr>
          <w:color w:val="000000" w:themeColor="text1"/>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1A088F">
        <w:rPr>
          <w:snapToGrid w:val="0"/>
          <w:color w:val="000000" w:themeColor="text1"/>
        </w:rPr>
        <w:t xml:space="preserve"> надалі разом іменуються "Сторони", а кожна окремо іменується "Сторона",</w:t>
      </w:r>
      <w:r w:rsidRPr="001A088F">
        <w:rPr>
          <w:color w:val="000000" w:themeColor="text1"/>
        </w:rPr>
        <w:t xml:space="preserve"> уклали цей Договір про наступне:</w:t>
      </w:r>
    </w:p>
    <w:p w:rsidR="00A514DC" w:rsidRPr="001A088F" w:rsidRDefault="00A514DC" w:rsidP="00A514DC">
      <w:pPr>
        <w:tabs>
          <w:tab w:val="left" w:pos="426"/>
        </w:tabs>
        <w:jc w:val="center"/>
        <w:rPr>
          <w:color w:val="000000" w:themeColor="text1"/>
        </w:rPr>
      </w:pPr>
      <w:r w:rsidRPr="001A088F">
        <w:rPr>
          <w:color w:val="000000" w:themeColor="text1"/>
        </w:rPr>
        <w:t>I. Предмет договору</w:t>
      </w:r>
    </w:p>
    <w:p w:rsidR="00A514DC" w:rsidRPr="001A088F" w:rsidRDefault="00A514DC" w:rsidP="00A514DC">
      <w:pPr>
        <w:tabs>
          <w:tab w:val="left" w:pos="426"/>
        </w:tabs>
        <w:jc w:val="both"/>
        <w:rPr>
          <w:color w:val="000000" w:themeColor="text1"/>
        </w:rPr>
      </w:pPr>
      <w:r w:rsidRPr="001A088F">
        <w:rPr>
          <w:color w:val="000000" w:themeColor="text1"/>
        </w:rPr>
        <w:t>1.1. Продавець зобов’язується поставити</w:t>
      </w:r>
      <w:r w:rsidRPr="001A088F">
        <w:rPr>
          <w:bCs/>
          <w:color w:val="000000" w:themeColor="text1"/>
        </w:rPr>
        <w:t xml:space="preserve"> </w:t>
      </w:r>
      <w:r w:rsidRPr="00650DCC">
        <w:t>Код ДК 021:2015 - 33140000-3 - Медичні матеріали (Лот № 1 – Вироби медичного призначення – 5 найменувань; Лот № 2 – Рукавички гумові – 4 найменування)</w:t>
      </w:r>
      <w:r w:rsidRPr="001A088F">
        <w:rPr>
          <w:color w:val="000000" w:themeColor="text1"/>
        </w:rPr>
        <w:t>, а  Покупець зобов’язується приймати і оплачувати Поставлений Товар на умовах даного Договору.</w:t>
      </w:r>
    </w:p>
    <w:p w:rsidR="00A514DC" w:rsidRPr="001A088F" w:rsidRDefault="00A514DC" w:rsidP="00A514DC">
      <w:pPr>
        <w:tabs>
          <w:tab w:val="left" w:pos="426"/>
        </w:tabs>
        <w:jc w:val="both"/>
        <w:rPr>
          <w:noProof/>
        </w:rPr>
      </w:pPr>
      <w:r w:rsidRPr="001A088F">
        <w:t xml:space="preserve">1.2.Найменування, кількість, ціна, загальна вартість постачаємого Товару </w:t>
      </w:r>
      <w:r w:rsidRPr="001A088F">
        <w:rPr>
          <w:noProof/>
        </w:rPr>
        <w:t>зазначається в Специфікації (Додаток №1) до даного Договору, яка є невід’ємною частиною даного Договору.</w:t>
      </w:r>
    </w:p>
    <w:p w:rsidR="00A514DC" w:rsidRPr="001A088F" w:rsidRDefault="00A514DC" w:rsidP="00A514DC">
      <w:pPr>
        <w:tabs>
          <w:tab w:val="left" w:pos="426"/>
          <w:tab w:val="num" w:pos="1440"/>
        </w:tabs>
        <w:jc w:val="both"/>
      </w:pPr>
      <w:r w:rsidRPr="001A088F">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A514DC" w:rsidRPr="001A088F" w:rsidRDefault="00A514DC" w:rsidP="00A514DC">
      <w:pPr>
        <w:tabs>
          <w:tab w:val="left" w:pos="426"/>
          <w:tab w:val="num" w:pos="1440"/>
        </w:tabs>
        <w:jc w:val="both"/>
        <w:rPr>
          <w:color w:val="000000" w:themeColor="text1"/>
        </w:rPr>
      </w:pPr>
      <w:r w:rsidRPr="001A088F">
        <w:t>1.4.Обсяги закупівлі Товару можуть бути зменшені залежно від фактичного обсягу видатків замовника.</w:t>
      </w:r>
    </w:p>
    <w:p w:rsidR="00A514DC" w:rsidRPr="001A088F" w:rsidRDefault="00A514DC" w:rsidP="00A514DC">
      <w:pPr>
        <w:jc w:val="center"/>
        <w:rPr>
          <w:bCs/>
          <w:color w:val="000000" w:themeColor="text1"/>
        </w:rPr>
      </w:pPr>
      <w:r w:rsidRPr="001A088F">
        <w:rPr>
          <w:bCs/>
          <w:color w:val="000000" w:themeColor="text1"/>
        </w:rPr>
        <w:t>II. Якість товарів, робіт чи послуг</w:t>
      </w:r>
    </w:p>
    <w:p w:rsidR="00A514DC" w:rsidRPr="001A088F" w:rsidRDefault="00A514DC" w:rsidP="00A514DC">
      <w:pPr>
        <w:jc w:val="both"/>
      </w:pPr>
      <w:r w:rsidRPr="001A088F">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A514DC" w:rsidRPr="001A088F" w:rsidRDefault="00A514DC" w:rsidP="00A514DC">
      <w:pPr>
        <w:pStyle w:val="aa"/>
        <w:ind w:left="0"/>
        <w:jc w:val="both"/>
        <w:rPr>
          <w:color w:val="000000" w:themeColor="text1"/>
          <w:lang w:eastAsia="ar-SA"/>
        </w:rPr>
      </w:pPr>
      <w:r w:rsidRPr="001A088F">
        <w:rPr>
          <w:lang w:eastAsia="ar-SA"/>
        </w:rPr>
        <w:t>2.2. Строк придатності Товару на момент факту приймання Товару повинен становити не менше  75</w:t>
      </w:r>
      <w:r w:rsidRPr="001A088F">
        <w:rPr>
          <w:color w:val="000000" w:themeColor="text1"/>
          <w:lang w:eastAsia="ar-SA"/>
        </w:rPr>
        <w:t xml:space="preserve">% </w:t>
      </w:r>
      <w:r w:rsidRPr="001A088F">
        <w:rPr>
          <w:color w:val="000000" w:themeColor="text1"/>
          <w:shd w:val="clear" w:color="auto" w:fill="FDFEFD"/>
        </w:rPr>
        <w:t>від передбаченого інструкцією або не менше 12 місяців.</w:t>
      </w:r>
    </w:p>
    <w:p w:rsidR="00A514DC" w:rsidRPr="001A088F" w:rsidRDefault="00A514DC" w:rsidP="00A514DC">
      <w:pPr>
        <w:jc w:val="center"/>
        <w:rPr>
          <w:bCs/>
          <w:color w:val="000000" w:themeColor="text1"/>
        </w:rPr>
      </w:pPr>
      <w:r w:rsidRPr="001A088F">
        <w:rPr>
          <w:bCs/>
          <w:color w:val="000000" w:themeColor="text1"/>
        </w:rPr>
        <w:t>III. Ціна договору</w:t>
      </w:r>
    </w:p>
    <w:p w:rsidR="00A514DC" w:rsidRPr="001A088F" w:rsidRDefault="00A514DC" w:rsidP="00A514DC">
      <w:pPr>
        <w:pStyle w:val="af"/>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A514DC" w:rsidRPr="001A088F" w:rsidRDefault="00A514DC" w:rsidP="00A514DC">
      <w:pPr>
        <w:pStyle w:val="af"/>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A514DC" w:rsidRPr="001A088F" w:rsidRDefault="00A514DC" w:rsidP="00A514DC">
      <w:pPr>
        <w:pStyle w:val="af"/>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A514DC" w:rsidRPr="001A088F" w:rsidRDefault="00A514DC" w:rsidP="00A514DC">
      <w:pPr>
        <w:pStyle w:val="af"/>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A514DC" w:rsidRPr="001A088F" w:rsidRDefault="00A514DC" w:rsidP="00A514DC">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A514DC" w:rsidRPr="001A088F" w:rsidRDefault="00A514DC" w:rsidP="00A514DC">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A514DC" w:rsidRPr="00A514DC" w:rsidRDefault="00A514DC" w:rsidP="00A514DC">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A514DC" w:rsidRPr="00A514DC" w:rsidRDefault="00A514DC" w:rsidP="00A514DC">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A514DC" w:rsidRPr="001A088F" w:rsidRDefault="00A514DC" w:rsidP="00A514DC">
      <w:pPr>
        <w:pStyle w:val="af5"/>
        <w:tabs>
          <w:tab w:val="num" w:pos="601"/>
        </w:tabs>
        <w:spacing w:after="0"/>
        <w:jc w:val="both"/>
      </w:pPr>
      <w:r w:rsidRPr="001A088F">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w:t>
      </w:r>
      <w:r w:rsidRPr="001A088F">
        <w:lastRenderedPageBreak/>
        <w:t>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A514DC" w:rsidRPr="001A088F" w:rsidRDefault="00A514DC" w:rsidP="00A514DC">
      <w:pPr>
        <w:pStyle w:val="af5"/>
        <w:tabs>
          <w:tab w:val="num" w:pos="601"/>
        </w:tabs>
        <w:spacing w:after="0"/>
        <w:jc w:val="both"/>
      </w:pPr>
      <w:r w:rsidRPr="001A088F">
        <w:t>4.3. Датою оплати Товару вважається дата надходження коштів на розрахунковий рахунок  Продавця від Покупця.</w:t>
      </w:r>
    </w:p>
    <w:p w:rsidR="00A514DC" w:rsidRPr="001A088F" w:rsidRDefault="00A514DC" w:rsidP="00A514DC">
      <w:pPr>
        <w:jc w:val="both"/>
        <w:rPr>
          <w:color w:val="000000" w:themeColor="text1"/>
          <w:lang w:eastAsia="ar-SA"/>
        </w:rPr>
      </w:pPr>
      <w:r w:rsidRPr="001A088F">
        <w:t xml:space="preserve">4.4. Оплата здійснюється на підставі </w:t>
      </w:r>
      <w:r w:rsidRPr="001A088F">
        <w:rPr>
          <w:lang w:eastAsia="ar-SA"/>
        </w:rPr>
        <w:t>видаткової накладної.</w:t>
      </w:r>
    </w:p>
    <w:p w:rsidR="00A514DC" w:rsidRPr="001A088F" w:rsidRDefault="00A514DC" w:rsidP="00A514DC">
      <w:pPr>
        <w:jc w:val="center"/>
        <w:rPr>
          <w:bCs/>
          <w:color w:val="000000" w:themeColor="text1"/>
        </w:rPr>
      </w:pPr>
      <w:r w:rsidRPr="001A088F">
        <w:rPr>
          <w:bCs/>
          <w:color w:val="000000" w:themeColor="text1"/>
        </w:rPr>
        <w:t>V. Поставка товарів</w:t>
      </w:r>
    </w:p>
    <w:p w:rsidR="00A514DC" w:rsidRPr="001A088F" w:rsidRDefault="00A514DC" w:rsidP="00A514DC">
      <w:pPr>
        <w:pStyle w:val="af5"/>
        <w:tabs>
          <w:tab w:val="num" w:pos="601"/>
        </w:tabs>
        <w:spacing w:after="0"/>
        <w:rPr>
          <w:color w:val="000000" w:themeColor="text1"/>
        </w:rPr>
      </w:pPr>
      <w:r w:rsidRPr="001A088F">
        <w:rPr>
          <w:color w:val="000000" w:themeColor="text1"/>
        </w:rPr>
        <w:t>5.1. Строк поставки Товару протягом  202</w:t>
      </w:r>
      <w:r>
        <w:rPr>
          <w:color w:val="000000" w:themeColor="text1"/>
          <w:lang w:val="uk-UA"/>
        </w:rPr>
        <w:t>3</w:t>
      </w:r>
      <w:r w:rsidRPr="001A088F">
        <w:rPr>
          <w:color w:val="000000" w:themeColor="text1"/>
        </w:rPr>
        <w:t xml:space="preserve"> року.</w:t>
      </w:r>
    </w:p>
    <w:p w:rsidR="00A514DC" w:rsidRPr="001A088F" w:rsidRDefault="00A514DC" w:rsidP="00A514DC">
      <w:pPr>
        <w:pStyle w:val="af5"/>
        <w:tabs>
          <w:tab w:val="num" w:pos="601"/>
        </w:tabs>
        <w:spacing w:after="0"/>
        <w:rPr>
          <w:color w:val="000000" w:themeColor="text1"/>
        </w:rPr>
      </w:pPr>
      <w:r w:rsidRPr="001A088F">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A514DC" w:rsidRPr="001A088F" w:rsidRDefault="00A514DC" w:rsidP="00A514DC">
      <w:pPr>
        <w:pStyle w:val="aa"/>
        <w:ind w:left="0"/>
        <w:jc w:val="both"/>
      </w:pPr>
      <w:r w:rsidRPr="001A088F">
        <w:t xml:space="preserve">5.3. Товар повинен передаватися в упаковці, яка відповідає характеру товару, забезпечує </w:t>
      </w:r>
      <w:r w:rsidRPr="001A088F">
        <w:rPr>
          <w:lang w:eastAsia="en-US"/>
        </w:rPr>
        <w:t xml:space="preserve">цілісність товару, збереження його якості під час транспортування згідно з правилами </w:t>
      </w:r>
      <w:r w:rsidRPr="001A088F">
        <w:t>перевезення товару відповідної категорії товару.</w:t>
      </w:r>
    </w:p>
    <w:p w:rsidR="00A514DC" w:rsidRPr="001A088F" w:rsidRDefault="00A514DC" w:rsidP="00A514DC">
      <w:pPr>
        <w:pStyle w:val="af5"/>
        <w:tabs>
          <w:tab w:val="num" w:pos="601"/>
        </w:tabs>
        <w:spacing w:after="0"/>
        <w:jc w:val="both"/>
      </w:pPr>
      <w:r w:rsidRPr="001A088F">
        <w:t>5.4.  Тара і упаковка  Товару, що поставляється Продавцем, повинна відповідати вимогам стандартів і технічним  умовам, що діють на території України.</w:t>
      </w:r>
    </w:p>
    <w:p w:rsidR="00A514DC" w:rsidRPr="001A088F" w:rsidRDefault="00A514DC" w:rsidP="00A514DC">
      <w:pPr>
        <w:pStyle w:val="af5"/>
        <w:tabs>
          <w:tab w:val="num" w:pos="601"/>
        </w:tabs>
        <w:spacing w:after="0"/>
        <w:jc w:val="both"/>
      </w:pPr>
      <w:r w:rsidRPr="001A088F">
        <w:t>5.5. Термін виконання заявки Покупця – окремими партіями протягом п’яти  календарних днів  з моменту отримання письмової заявки Покупця,</w:t>
      </w:r>
    </w:p>
    <w:p w:rsidR="00A514DC" w:rsidRPr="001A088F" w:rsidRDefault="00A514DC" w:rsidP="00A514DC">
      <w:pPr>
        <w:pStyle w:val="af5"/>
        <w:tabs>
          <w:tab w:val="num" w:pos="601"/>
        </w:tabs>
        <w:spacing w:after="0"/>
        <w:jc w:val="both"/>
      </w:pPr>
      <w:r w:rsidRPr="001A088F">
        <w:t>5.6. Термін виконання заявки Покупця у разі нагальної необхідності - 3 години з моменту отримання письмової заявки Покупця.</w:t>
      </w:r>
    </w:p>
    <w:p w:rsidR="00A514DC" w:rsidRPr="001A088F" w:rsidRDefault="00A514DC" w:rsidP="00A514DC">
      <w:pPr>
        <w:pStyle w:val="af5"/>
        <w:tabs>
          <w:tab w:val="num" w:pos="601"/>
        </w:tabs>
        <w:spacing w:after="0"/>
        <w:jc w:val="both"/>
      </w:pPr>
      <w:r w:rsidRPr="001A088F">
        <w:t>5.7. Усі послуги із доставки, завантаження та розвантаження Товару на склад Покупця, за цим договором, надаються Продавцем.</w:t>
      </w:r>
    </w:p>
    <w:p w:rsidR="00A514DC" w:rsidRPr="001A088F" w:rsidRDefault="00A514DC" w:rsidP="00A514DC">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A514DC" w:rsidRPr="001A088F" w:rsidRDefault="00A514DC" w:rsidP="00A514DC">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A514DC" w:rsidRPr="001A088F" w:rsidRDefault="00A514DC" w:rsidP="00A514DC">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A514DC" w:rsidRPr="001A088F" w:rsidRDefault="00A514DC" w:rsidP="00A514DC">
      <w:pPr>
        <w:pStyle w:val="af"/>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A514DC" w:rsidRPr="001A088F" w:rsidRDefault="00A514DC" w:rsidP="00A514DC">
      <w:pPr>
        <w:pStyle w:val="af"/>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A514DC" w:rsidRPr="001A088F" w:rsidRDefault="00A514DC" w:rsidP="00A514DC">
      <w:pPr>
        <w:pStyle w:val="af"/>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A514DC" w:rsidRPr="001A088F" w:rsidRDefault="00A514DC" w:rsidP="00A514DC">
      <w:pPr>
        <w:jc w:val="center"/>
        <w:rPr>
          <w:bCs/>
          <w:color w:val="000000" w:themeColor="text1"/>
        </w:rPr>
      </w:pPr>
      <w:r w:rsidRPr="001A088F">
        <w:rPr>
          <w:bCs/>
          <w:color w:val="000000" w:themeColor="text1"/>
        </w:rPr>
        <w:t>VI. Права та обов'язки сторін</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A514DC" w:rsidRPr="001A088F" w:rsidRDefault="00A514DC" w:rsidP="00A514DC">
      <w:pPr>
        <w:pStyle w:val="af"/>
        <w:jc w:val="both"/>
        <w:rPr>
          <w:rFonts w:ascii="Times New Roman" w:hAnsi="Times New Roman"/>
          <w:sz w:val="24"/>
          <w:szCs w:val="24"/>
        </w:rPr>
      </w:pPr>
      <w:r w:rsidRPr="001A088F">
        <w:rPr>
          <w:rFonts w:ascii="Times New Roman" w:hAnsi="Times New Roman"/>
          <w:sz w:val="24"/>
          <w:szCs w:val="24"/>
        </w:rPr>
        <w:t>6.2. Покупець має право:</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lastRenderedPageBreak/>
        <w:t>6.2.3.Вимагати від Продавця поставки якісного Товару в кількості і строк передбаченого заявкою Покупця і даним Договором;</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A514DC" w:rsidRPr="001A088F" w:rsidRDefault="00A514DC" w:rsidP="00A514DC">
      <w:pPr>
        <w:pStyle w:val="af"/>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A514DC" w:rsidRPr="001A088F" w:rsidRDefault="00A514DC" w:rsidP="00A514DC">
      <w:pPr>
        <w:jc w:val="center"/>
        <w:rPr>
          <w:bCs/>
          <w:color w:val="000000" w:themeColor="text1"/>
        </w:rPr>
      </w:pPr>
      <w:r w:rsidRPr="001A088F">
        <w:rPr>
          <w:bCs/>
          <w:color w:val="000000" w:themeColor="text1"/>
        </w:rPr>
        <w:t>VII. Відповідальність сторін</w:t>
      </w:r>
    </w:p>
    <w:p w:rsidR="00A514DC" w:rsidRPr="001A088F" w:rsidRDefault="00A514DC" w:rsidP="00A514DC">
      <w:pPr>
        <w:pStyle w:val="af"/>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14DC" w:rsidRPr="001A088F" w:rsidRDefault="00A514DC" w:rsidP="00A514DC">
      <w:pPr>
        <w:pStyle w:val="af"/>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A514DC" w:rsidRPr="001A088F" w:rsidRDefault="00A514DC" w:rsidP="00A514DC">
      <w:pPr>
        <w:jc w:val="center"/>
        <w:rPr>
          <w:bCs/>
          <w:color w:val="000000" w:themeColor="text1"/>
        </w:rPr>
      </w:pPr>
      <w:r w:rsidRPr="001A088F">
        <w:rPr>
          <w:bCs/>
          <w:color w:val="000000" w:themeColor="text1"/>
        </w:rPr>
        <w:t>VIII. Обставини непереборної сили</w:t>
      </w:r>
    </w:p>
    <w:p w:rsidR="00A514DC" w:rsidRPr="001A088F" w:rsidRDefault="00A514DC" w:rsidP="00A514DC">
      <w:pPr>
        <w:autoSpaceDE w:val="0"/>
        <w:autoSpaceDN w:val="0"/>
        <w:adjustRightInd w:val="0"/>
        <w:jc w:val="both"/>
      </w:pPr>
      <w:r w:rsidRPr="001A088F">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A514DC" w:rsidRPr="001A088F" w:rsidRDefault="00A514DC" w:rsidP="00A514DC">
      <w:pPr>
        <w:autoSpaceDE w:val="0"/>
        <w:autoSpaceDN w:val="0"/>
        <w:adjustRightInd w:val="0"/>
        <w:jc w:val="both"/>
      </w:pPr>
      <w:r w:rsidRPr="001A088F">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A514DC" w:rsidRPr="001A088F" w:rsidRDefault="00A514DC" w:rsidP="00A514DC">
      <w:pPr>
        <w:autoSpaceDE w:val="0"/>
        <w:autoSpaceDN w:val="0"/>
        <w:adjustRightInd w:val="0"/>
        <w:jc w:val="both"/>
      </w:pPr>
      <w:r w:rsidRPr="001A088F">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514DC" w:rsidRPr="001A088F" w:rsidRDefault="00A514DC" w:rsidP="00A514DC">
      <w:pPr>
        <w:autoSpaceDE w:val="0"/>
        <w:autoSpaceDN w:val="0"/>
        <w:adjustRightInd w:val="0"/>
        <w:jc w:val="both"/>
        <w:rPr>
          <w:b/>
          <w:bCs/>
          <w:color w:val="000000" w:themeColor="text1"/>
        </w:rPr>
      </w:pPr>
      <w:r w:rsidRPr="001A088F">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514DC" w:rsidRPr="001A088F" w:rsidRDefault="00A514DC" w:rsidP="00A514DC">
      <w:pPr>
        <w:jc w:val="center"/>
        <w:rPr>
          <w:bCs/>
          <w:color w:val="000000" w:themeColor="text1"/>
        </w:rPr>
      </w:pPr>
      <w:r w:rsidRPr="001A088F">
        <w:rPr>
          <w:bCs/>
          <w:color w:val="000000" w:themeColor="text1"/>
        </w:rPr>
        <w:t>IX. Вирішення спорів</w:t>
      </w:r>
    </w:p>
    <w:p w:rsidR="00A514DC" w:rsidRPr="001A088F" w:rsidRDefault="00A514DC" w:rsidP="00A514DC">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514DC" w:rsidRPr="001A088F" w:rsidRDefault="00A514DC" w:rsidP="00A514DC">
      <w:pPr>
        <w:pStyle w:val="af"/>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A514DC" w:rsidRPr="001A088F" w:rsidRDefault="00A514DC" w:rsidP="00A514DC">
      <w:pPr>
        <w:jc w:val="center"/>
        <w:rPr>
          <w:bCs/>
          <w:color w:val="000000" w:themeColor="text1"/>
        </w:rPr>
      </w:pPr>
      <w:r w:rsidRPr="001A088F">
        <w:rPr>
          <w:bCs/>
          <w:color w:val="000000" w:themeColor="text1"/>
        </w:rPr>
        <w:t>X. Строк дії договору</w:t>
      </w:r>
    </w:p>
    <w:p w:rsidR="00A514DC" w:rsidRPr="001A088F" w:rsidRDefault="00A514DC" w:rsidP="00A514DC">
      <w:pPr>
        <w:jc w:val="both"/>
        <w:rPr>
          <w:bCs/>
          <w:color w:val="000000" w:themeColor="text1"/>
        </w:rPr>
      </w:pPr>
      <w:r w:rsidRPr="001A088F">
        <w:rPr>
          <w:color w:val="000000" w:themeColor="text1"/>
        </w:rPr>
        <w:lastRenderedPageBreak/>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Pr>
          <w:noProof/>
          <w:color w:val="000000" w:themeColor="text1"/>
          <w:lang w:val="uk-UA"/>
        </w:rPr>
        <w:t>3</w:t>
      </w:r>
      <w:r w:rsidRPr="001A088F">
        <w:rPr>
          <w:noProof/>
          <w:color w:val="000000" w:themeColor="text1"/>
        </w:rPr>
        <w:t xml:space="preserve"> р., але в будь-якому випадку до повного виконання Сторонами своїх зобов'язань.</w:t>
      </w:r>
    </w:p>
    <w:p w:rsidR="00A514DC" w:rsidRPr="001A088F" w:rsidRDefault="00A514DC" w:rsidP="00A514DC">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A514DC" w:rsidRPr="001A088F" w:rsidRDefault="00A514DC" w:rsidP="00A514DC">
      <w:pPr>
        <w:jc w:val="center"/>
        <w:rPr>
          <w:bCs/>
          <w:color w:val="000000" w:themeColor="text1"/>
        </w:rPr>
      </w:pPr>
      <w:r w:rsidRPr="001A088F">
        <w:rPr>
          <w:bCs/>
          <w:color w:val="000000" w:themeColor="text1"/>
        </w:rPr>
        <w:t>XI. Інші умови</w:t>
      </w:r>
    </w:p>
    <w:p w:rsidR="00A514DC" w:rsidRPr="008F5DF5" w:rsidRDefault="00A514DC" w:rsidP="00A514DC">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A514DC" w:rsidRPr="001A088F" w:rsidRDefault="00A514DC" w:rsidP="00A514DC">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A514DC" w:rsidRPr="001A088F" w:rsidRDefault="00A514DC" w:rsidP="00A514DC">
      <w:pPr>
        <w:jc w:val="both"/>
        <w:rPr>
          <w:color w:val="000000" w:themeColor="text1"/>
        </w:rPr>
      </w:pPr>
      <w:r w:rsidRPr="001A088F">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A514DC" w:rsidRPr="001A088F" w:rsidRDefault="00A514DC" w:rsidP="00A514DC">
      <w:pPr>
        <w:tabs>
          <w:tab w:val="left" w:pos="540"/>
        </w:tabs>
        <w:jc w:val="both"/>
        <w:rPr>
          <w:color w:val="000000" w:themeColor="text1"/>
        </w:rPr>
      </w:pPr>
      <w:r w:rsidRPr="001A088F">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A514DC" w:rsidRPr="001A088F" w:rsidRDefault="00A514DC" w:rsidP="00A514DC">
      <w:pPr>
        <w:tabs>
          <w:tab w:val="left" w:pos="540"/>
        </w:tabs>
        <w:jc w:val="both"/>
        <w:rPr>
          <w:color w:val="000000" w:themeColor="text1"/>
        </w:rPr>
      </w:pPr>
      <w:r w:rsidRPr="001A088F">
        <w:rPr>
          <w:color w:val="000000" w:themeColor="text1"/>
        </w:rPr>
        <w:t>11.5.</w:t>
      </w:r>
      <w:r w:rsidRPr="001A088F">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A514DC" w:rsidRPr="001A088F" w:rsidRDefault="00A514DC" w:rsidP="00A514DC">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A514DC" w:rsidRPr="001A088F" w:rsidRDefault="00A514DC" w:rsidP="00A514DC">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A514DC" w:rsidRPr="00A514DC" w:rsidRDefault="00A514DC" w:rsidP="00A514DC">
      <w:pPr>
        <w:jc w:val="both"/>
        <w:rPr>
          <w:noProof/>
          <w:color w:val="000000" w:themeColor="text1"/>
          <w:lang w:val="uk-UA"/>
        </w:rPr>
      </w:pPr>
      <w:r w:rsidRPr="00A514DC">
        <w:rPr>
          <w:noProof/>
          <w:color w:val="000000" w:themeColor="text1"/>
          <w:lang w:val="uk-UA"/>
        </w:rPr>
        <w:t>11.8. Відповідальні особи:</w:t>
      </w:r>
    </w:p>
    <w:p w:rsidR="00A514DC" w:rsidRPr="00A514DC" w:rsidRDefault="00A514DC" w:rsidP="00A514DC">
      <w:pPr>
        <w:jc w:val="both"/>
        <w:rPr>
          <w:noProof/>
          <w:color w:val="000000" w:themeColor="text1"/>
          <w:lang w:val="uk-UA"/>
        </w:rPr>
      </w:pPr>
      <w:r w:rsidRPr="00A514DC">
        <w:rPr>
          <w:noProof/>
          <w:color w:val="000000" w:themeColor="text1"/>
          <w:lang w:val="uk-UA"/>
        </w:rPr>
        <w:t xml:space="preserve">                від Покупця - </w:t>
      </w:r>
      <w:r w:rsidRPr="00A514DC">
        <w:rPr>
          <w:rFonts w:eastAsia="Calibri"/>
          <w:lang w:val="uk-UA"/>
        </w:rPr>
        <w:t>Чекменьов В’ячеслав Анатолійович</w:t>
      </w:r>
      <w:r w:rsidRPr="00A514DC">
        <w:rPr>
          <w:noProof/>
          <w:lang w:val="uk-UA"/>
        </w:rPr>
        <w:t xml:space="preserve"> тел: 235-31-74</w:t>
      </w:r>
      <w:r w:rsidRPr="00A514DC">
        <w:rPr>
          <w:noProof/>
          <w:color w:val="000000" w:themeColor="text1"/>
          <w:lang w:val="uk-UA"/>
        </w:rPr>
        <w:t>.</w:t>
      </w:r>
    </w:p>
    <w:p w:rsidR="00A514DC" w:rsidRPr="001A088F" w:rsidRDefault="00A514DC" w:rsidP="00A514DC">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r w:rsidRPr="001A088F">
        <w:rPr>
          <w:color w:val="000000" w:themeColor="text1"/>
        </w:rPr>
        <w:t xml:space="preserve">Продавця  </w:t>
      </w:r>
      <w:r w:rsidRPr="001A088F">
        <w:rPr>
          <w:noProof/>
          <w:color w:val="000000" w:themeColor="text1"/>
        </w:rPr>
        <w:t>-  ____________________________  тел: ________.</w:t>
      </w:r>
    </w:p>
    <w:p w:rsidR="00A514DC" w:rsidRPr="001A088F" w:rsidRDefault="00A514DC" w:rsidP="00A514DC">
      <w:pPr>
        <w:jc w:val="center"/>
        <w:rPr>
          <w:bCs/>
          <w:color w:val="000000" w:themeColor="text1"/>
        </w:rPr>
      </w:pPr>
      <w:r w:rsidRPr="001A088F">
        <w:rPr>
          <w:bCs/>
          <w:color w:val="000000" w:themeColor="text1"/>
        </w:rPr>
        <w:t>XII. Додатки до договору</w:t>
      </w:r>
    </w:p>
    <w:p w:rsidR="00A514DC" w:rsidRPr="001A088F" w:rsidRDefault="00A514DC" w:rsidP="00A514DC">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1A088F">
        <w:rPr>
          <w:color w:val="000000" w:themeColor="text1"/>
        </w:rPr>
        <w:t xml:space="preserve"> .</w:t>
      </w:r>
    </w:p>
    <w:p w:rsidR="00A514DC" w:rsidRPr="001A088F" w:rsidRDefault="00A514DC" w:rsidP="00A514DC">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211"/>
        <w:gridCol w:w="4643"/>
      </w:tblGrid>
      <w:tr w:rsidR="00A514DC" w:rsidRPr="001A088F" w:rsidTr="003853F5">
        <w:tc>
          <w:tcPr>
            <w:tcW w:w="5211" w:type="dxa"/>
          </w:tcPr>
          <w:p w:rsidR="00A514DC" w:rsidRPr="001A088F" w:rsidRDefault="00A514DC" w:rsidP="003853F5">
            <w:pPr>
              <w:rPr>
                <w:bCs/>
                <w:color w:val="000000" w:themeColor="text1"/>
              </w:rPr>
            </w:pPr>
            <w:r w:rsidRPr="001A088F">
              <w:rPr>
                <w:bCs/>
                <w:color w:val="000000" w:themeColor="text1"/>
              </w:rPr>
              <w:t>Покупець</w:t>
            </w:r>
          </w:p>
          <w:p w:rsidR="00A514DC" w:rsidRPr="00DC75B4" w:rsidRDefault="00A514DC" w:rsidP="00A514DC">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A514DC" w:rsidRPr="00DC75B4" w:rsidRDefault="00A514DC" w:rsidP="00A514DC">
            <w:pPr>
              <w:rPr>
                <w:color w:val="000000" w:themeColor="text1"/>
                <w:lang w:val="uk-UA"/>
              </w:rPr>
            </w:pPr>
            <w:r w:rsidRPr="00DC75B4">
              <w:rPr>
                <w:color w:val="000000" w:themeColor="text1"/>
                <w:lang w:val="uk-UA"/>
              </w:rPr>
              <w:t>Україна, 01601, м. Київ, вул. Шовковична, 39/1</w:t>
            </w:r>
          </w:p>
          <w:p w:rsidR="00A514DC" w:rsidRPr="00DC75B4" w:rsidRDefault="00A514DC" w:rsidP="00A514DC">
            <w:pPr>
              <w:rPr>
                <w:lang w:val="uk-UA"/>
              </w:rPr>
            </w:pPr>
            <w:r w:rsidRPr="00DC75B4">
              <w:rPr>
                <w:lang w:val="uk-UA"/>
              </w:rPr>
              <w:t>р/р</w:t>
            </w:r>
            <w:r w:rsidRPr="00DC75B4">
              <w:rPr>
                <w:color w:val="000000" w:themeColor="text1"/>
                <w:lang w:val="uk-UA"/>
              </w:rPr>
              <w:t xml:space="preserve"> UA613052990000026003045036880</w:t>
            </w:r>
          </w:p>
          <w:p w:rsidR="00A514DC" w:rsidRPr="00DC75B4" w:rsidRDefault="00A514DC" w:rsidP="00A514DC">
            <w:pPr>
              <w:rPr>
                <w:lang w:val="uk-UA"/>
              </w:rPr>
            </w:pPr>
            <w:r w:rsidRPr="00DC75B4">
              <w:rPr>
                <w:lang w:val="uk-UA"/>
              </w:rPr>
              <w:t>в АТ КБ «Приватбанк»</w:t>
            </w:r>
          </w:p>
          <w:p w:rsidR="00A514DC" w:rsidRPr="00DC75B4" w:rsidRDefault="00A514DC" w:rsidP="00A514DC">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A514DC" w:rsidRPr="00DC75B4" w:rsidRDefault="00A514DC" w:rsidP="00A514DC">
            <w:pPr>
              <w:pStyle w:val="21"/>
              <w:spacing w:after="0" w:line="240" w:lineRule="auto"/>
              <w:rPr>
                <w:sz w:val="22"/>
                <w:szCs w:val="22"/>
                <w:lang w:val="uk-UA"/>
              </w:rPr>
            </w:pPr>
            <w:r w:rsidRPr="00DC75B4">
              <w:rPr>
                <w:sz w:val="22"/>
                <w:szCs w:val="22"/>
                <w:lang w:val="uk-UA"/>
              </w:rPr>
              <w:t>ІПН 019940926104,</w:t>
            </w:r>
          </w:p>
          <w:p w:rsidR="00A514DC" w:rsidRPr="00E03AD3" w:rsidRDefault="00A514DC" w:rsidP="00A514DC">
            <w:pPr>
              <w:pStyle w:val="21"/>
              <w:spacing w:after="0" w:line="240" w:lineRule="auto"/>
              <w:rPr>
                <w:sz w:val="22"/>
                <w:szCs w:val="22"/>
                <w:lang w:val="uk-UA"/>
              </w:rPr>
            </w:pPr>
            <w:r w:rsidRPr="00DC75B4">
              <w:rPr>
                <w:sz w:val="22"/>
                <w:szCs w:val="22"/>
                <w:lang w:val="uk-UA"/>
              </w:rPr>
              <w:t>Тел.: (044) 255-15-98</w:t>
            </w:r>
          </w:p>
          <w:p w:rsidR="00A514DC" w:rsidRPr="001A088F" w:rsidRDefault="00A514DC" w:rsidP="003853F5">
            <w:pPr>
              <w:pStyle w:val="21"/>
              <w:spacing w:after="0" w:line="240" w:lineRule="auto"/>
              <w:rPr>
                <w:color w:val="000000" w:themeColor="text1"/>
              </w:rPr>
            </w:pPr>
          </w:p>
          <w:p w:rsidR="00A514DC" w:rsidRPr="001A088F" w:rsidRDefault="00A514DC" w:rsidP="003853F5">
            <w:pPr>
              <w:pStyle w:val="21"/>
              <w:spacing w:after="0" w:line="240" w:lineRule="auto"/>
              <w:rPr>
                <w:color w:val="000000" w:themeColor="text1"/>
              </w:rPr>
            </w:pPr>
            <w:r>
              <w:rPr>
                <w:color w:val="000000" w:themeColor="text1"/>
              </w:rPr>
              <w:t>В.о. д</w:t>
            </w:r>
            <w:r w:rsidRPr="001A088F">
              <w:rPr>
                <w:color w:val="000000" w:themeColor="text1"/>
              </w:rPr>
              <w:t>иректор</w:t>
            </w:r>
            <w:r>
              <w:rPr>
                <w:color w:val="000000" w:themeColor="text1"/>
              </w:rPr>
              <w:t>а</w:t>
            </w:r>
          </w:p>
          <w:p w:rsidR="00A514DC" w:rsidRPr="001A088F" w:rsidRDefault="00A514DC" w:rsidP="003853F5">
            <w:pPr>
              <w:pStyle w:val="21"/>
              <w:spacing w:after="0" w:line="240" w:lineRule="auto"/>
              <w:rPr>
                <w:color w:val="000000" w:themeColor="text1"/>
              </w:rPr>
            </w:pPr>
          </w:p>
          <w:p w:rsidR="00A514DC" w:rsidRPr="001A088F" w:rsidRDefault="00A514DC" w:rsidP="003853F5">
            <w:pPr>
              <w:rPr>
                <w:bCs/>
                <w:color w:val="000000" w:themeColor="text1"/>
              </w:rPr>
            </w:pPr>
            <w:r w:rsidRPr="001A088F">
              <w:rPr>
                <w:color w:val="000000" w:themeColor="text1"/>
              </w:rPr>
              <w:t>________________   Антоненко Л. П.</w:t>
            </w:r>
          </w:p>
        </w:tc>
        <w:tc>
          <w:tcPr>
            <w:tcW w:w="4643" w:type="dxa"/>
          </w:tcPr>
          <w:p w:rsidR="00A514DC" w:rsidRPr="001A088F" w:rsidRDefault="00A514DC" w:rsidP="003853F5">
            <w:pPr>
              <w:rPr>
                <w:color w:val="000000" w:themeColor="text1"/>
              </w:rPr>
            </w:pPr>
            <w:r w:rsidRPr="001A088F">
              <w:rPr>
                <w:color w:val="000000" w:themeColor="text1"/>
              </w:rPr>
              <w:t>Продавець</w:t>
            </w:r>
          </w:p>
          <w:p w:rsidR="00A514DC" w:rsidRPr="001A088F" w:rsidRDefault="00A514DC" w:rsidP="003853F5">
            <w:pPr>
              <w:rPr>
                <w:bCs/>
                <w:color w:val="000000" w:themeColor="text1"/>
              </w:rPr>
            </w:pPr>
            <w:r w:rsidRPr="001A088F">
              <w:rPr>
                <w:bCs/>
                <w:color w:val="000000" w:themeColor="text1"/>
              </w:rPr>
              <w:t>___________________</w:t>
            </w:r>
          </w:p>
          <w:p w:rsidR="00A514DC" w:rsidRPr="001A088F" w:rsidRDefault="00A514DC" w:rsidP="003853F5">
            <w:pPr>
              <w:rPr>
                <w:bCs/>
                <w:color w:val="000000" w:themeColor="text1"/>
              </w:rPr>
            </w:pPr>
            <w:r w:rsidRPr="001A088F">
              <w:rPr>
                <w:bCs/>
                <w:color w:val="000000" w:themeColor="text1"/>
              </w:rPr>
              <w:t>___________________</w:t>
            </w:r>
          </w:p>
          <w:p w:rsidR="00A514DC" w:rsidRPr="001A088F" w:rsidRDefault="00A514DC" w:rsidP="003853F5">
            <w:pPr>
              <w:rPr>
                <w:color w:val="000000" w:themeColor="text1"/>
              </w:rPr>
            </w:pPr>
            <w:r w:rsidRPr="001A088F">
              <w:rPr>
                <w:color w:val="000000" w:themeColor="text1"/>
              </w:rPr>
              <w:t xml:space="preserve">р/р </w:t>
            </w:r>
          </w:p>
          <w:p w:rsidR="00A514DC" w:rsidRPr="001A088F" w:rsidRDefault="00A514DC" w:rsidP="003853F5">
            <w:pPr>
              <w:rPr>
                <w:color w:val="000000" w:themeColor="text1"/>
              </w:rPr>
            </w:pPr>
            <w:r w:rsidRPr="001A088F">
              <w:rPr>
                <w:color w:val="000000" w:themeColor="text1"/>
              </w:rPr>
              <w:t xml:space="preserve">в                        код банку </w:t>
            </w:r>
          </w:p>
          <w:p w:rsidR="00A514DC" w:rsidRPr="001A088F" w:rsidRDefault="00A514DC" w:rsidP="003853F5">
            <w:pPr>
              <w:rPr>
                <w:color w:val="000000" w:themeColor="text1"/>
              </w:rPr>
            </w:pPr>
            <w:r w:rsidRPr="001A088F">
              <w:rPr>
                <w:color w:val="000000" w:themeColor="text1"/>
              </w:rPr>
              <w:t xml:space="preserve">код ЄДРПОУ </w:t>
            </w:r>
          </w:p>
          <w:p w:rsidR="00A514DC" w:rsidRPr="001A088F" w:rsidRDefault="00A514DC" w:rsidP="003853F5">
            <w:pPr>
              <w:rPr>
                <w:color w:val="000000" w:themeColor="text1"/>
              </w:rPr>
            </w:pPr>
            <w:r w:rsidRPr="001A088F">
              <w:rPr>
                <w:color w:val="000000" w:themeColor="text1"/>
              </w:rPr>
              <w:t xml:space="preserve">ІПН </w:t>
            </w:r>
          </w:p>
          <w:p w:rsidR="00A514DC" w:rsidRPr="001A088F" w:rsidRDefault="00A514DC" w:rsidP="003853F5">
            <w:pPr>
              <w:pStyle w:val="21"/>
              <w:spacing w:after="0" w:line="240" w:lineRule="auto"/>
              <w:rPr>
                <w:color w:val="000000" w:themeColor="text1"/>
              </w:rPr>
            </w:pPr>
            <w:r w:rsidRPr="001A088F">
              <w:rPr>
                <w:color w:val="000000" w:themeColor="text1"/>
              </w:rPr>
              <w:t>Св-во платника ПДВ №</w:t>
            </w:r>
          </w:p>
          <w:p w:rsidR="00A514DC" w:rsidRPr="001A088F" w:rsidRDefault="00A514DC" w:rsidP="003853F5">
            <w:pPr>
              <w:pStyle w:val="21"/>
              <w:spacing w:after="0" w:line="240" w:lineRule="auto"/>
              <w:rPr>
                <w:color w:val="000000" w:themeColor="text1"/>
              </w:rPr>
            </w:pPr>
            <w:r w:rsidRPr="001A088F">
              <w:rPr>
                <w:color w:val="000000" w:themeColor="text1"/>
              </w:rPr>
              <w:t xml:space="preserve">e-mail:  </w:t>
            </w: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Pr="001A088F" w:rsidRDefault="00A514DC" w:rsidP="003853F5">
            <w:pPr>
              <w:rPr>
                <w:bCs/>
                <w:color w:val="000000" w:themeColor="text1"/>
              </w:rPr>
            </w:pPr>
          </w:p>
          <w:p w:rsidR="00A514DC" w:rsidRDefault="00A514DC" w:rsidP="003853F5">
            <w:pPr>
              <w:rPr>
                <w:bCs/>
                <w:color w:val="000000" w:themeColor="text1"/>
              </w:rPr>
            </w:pPr>
          </w:p>
          <w:p w:rsidR="00A514DC" w:rsidRDefault="00A514DC" w:rsidP="003853F5">
            <w:pPr>
              <w:rPr>
                <w:bCs/>
                <w:color w:val="000000" w:themeColor="text1"/>
              </w:rPr>
            </w:pPr>
          </w:p>
          <w:p w:rsidR="00A514DC" w:rsidRDefault="00A514DC" w:rsidP="003853F5">
            <w:pPr>
              <w:rPr>
                <w:bCs/>
                <w:color w:val="000000" w:themeColor="text1"/>
              </w:rPr>
            </w:pPr>
          </w:p>
          <w:p w:rsidR="00A514DC" w:rsidRPr="001A088F" w:rsidRDefault="00A514DC" w:rsidP="003853F5">
            <w:pPr>
              <w:rPr>
                <w:bCs/>
                <w:color w:val="000000" w:themeColor="text1"/>
              </w:rPr>
            </w:pPr>
          </w:p>
        </w:tc>
      </w:tr>
    </w:tbl>
    <w:p w:rsidR="00A514DC" w:rsidRPr="001A088F" w:rsidRDefault="00A514DC" w:rsidP="00A514DC">
      <w:pPr>
        <w:tabs>
          <w:tab w:val="num" w:pos="360"/>
        </w:tabs>
        <w:rPr>
          <w:rStyle w:val="af1"/>
          <w:rFonts w:eastAsia="Courier New"/>
          <w:bCs/>
          <w:color w:val="000000" w:themeColor="text1"/>
        </w:rPr>
      </w:pPr>
    </w:p>
    <w:tbl>
      <w:tblPr>
        <w:tblW w:w="0" w:type="auto"/>
        <w:tblLook w:val="04A0"/>
      </w:tblPr>
      <w:tblGrid>
        <w:gridCol w:w="4923"/>
        <w:gridCol w:w="4931"/>
      </w:tblGrid>
      <w:tr w:rsidR="005D5FBF" w:rsidRPr="000F49DC" w:rsidTr="00F91EF0">
        <w:tc>
          <w:tcPr>
            <w:tcW w:w="4923" w:type="dxa"/>
          </w:tcPr>
          <w:p w:rsidR="005D5FBF" w:rsidRPr="000F49DC" w:rsidRDefault="005D5FBF" w:rsidP="00F91EF0">
            <w:pPr>
              <w:rPr>
                <w:bCs/>
                <w:lang w:val="uk-UA"/>
              </w:rPr>
            </w:pPr>
          </w:p>
        </w:tc>
        <w:tc>
          <w:tcPr>
            <w:tcW w:w="4931" w:type="dxa"/>
          </w:tcPr>
          <w:p w:rsidR="005D5FBF" w:rsidRPr="00A514DC" w:rsidRDefault="005D5FBF" w:rsidP="00F91EF0">
            <w:pPr>
              <w:rPr>
                <w:bCs/>
                <w:lang w:val="uk-UA"/>
              </w:rPr>
            </w:pPr>
          </w:p>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Pr="001122F7" w:rsidRDefault="00F91EF0" w:rsidP="00F31F65">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850"/>
        <w:gridCol w:w="1276"/>
        <w:gridCol w:w="1304"/>
        <w:gridCol w:w="1276"/>
        <w:gridCol w:w="1276"/>
        <w:gridCol w:w="1275"/>
      </w:tblGrid>
      <w:tr w:rsidR="00F91EF0" w:rsidRPr="00C57540" w:rsidTr="00F91EF0">
        <w:trPr>
          <w:cantSplit/>
        </w:trPr>
        <w:tc>
          <w:tcPr>
            <w:tcW w:w="392" w:type="dxa"/>
          </w:tcPr>
          <w:p w:rsidR="00F91EF0" w:rsidRPr="00C57540" w:rsidRDefault="00F91EF0" w:rsidP="00F91EF0">
            <w:pPr>
              <w:ind w:left="-27" w:right="-135"/>
              <w:rPr>
                <w:bCs/>
                <w:lang w:val="uk-UA"/>
              </w:rPr>
            </w:pPr>
            <w:r w:rsidRPr="00C57540">
              <w:rPr>
                <w:bCs/>
                <w:lang w:val="uk-UA"/>
              </w:rPr>
              <w:t xml:space="preserve">№ </w:t>
            </w:r>
          </w:p>
        </w:tc>
        <w:tc>
          <w:tcPr>
            <w:tcW w:w="2410" w:type="dxa"/>
          </w:tcPr>
          <w:p w:rsidR="00F91EF0" w:rsidRPr="00C57540" w:rsidRDefault="00F91EF0" w:rsidP="00F91EF0">
            <w:pPr>
              <w:jc w:val="center"/>
              <w:rPr>
                <w:bCs/>
                <w:lang w:val="uk-UA"/>
              </w:rPr>
            </w:pPr>
            <w:r w:rsidRPr="00C57540">
              <w:rPr>
                <w:bCs/>
                <w:lang w:val="uk-UA"/>
              </w:rPr>
              <w:t>Найменування товару</w:t>
            </w:r>
          </w:p>
        </w:tc>
        <w:tc>
          <w:tcPr>
            <w:tcW w:w="850" w:type="dxa"/>
          </w:tcPr>
          <w:p w:rsidR="00F91EF0" w:rsidRPr="00C57540" w:rsidRDefault="00F91EF0" w:rsidP="00F91EF0">
            <w:pPr>
              <w:jc w:val="center"/>
              <w:rPr>
                <w:bCs/>
                <w:lang w:val="uk-UA"/>
              </w:rPr>
            </w:pPr>
            <w:r w:rsidRPr="00C57540">
              <w:rPr>
                <w:bCs/>
                <w:lang w:val="uk-UA"/>
              </w:rPr>
              <w:t>Виробник товару</w:t>
            </w:r>
          </w:p>
        </w:tc>
        <w:tc>
          <w:tcPr>
            <w:tcW w:w="1276" w:type="dxa"/>
          </w:tcPr>
          <w:p w:rsidR="00F91EF0" w:rsidRPr="00C57540" w:rsidRDefault="00F91EF0" w:rsidP="00F91EF0">
            <w:pPr>
              <w:jc w:val="center"/>
              <w:rPr>
                <w:bCs/>
                <w:lang w:val="uk-UA"/>
              </w:rPr>
            </w:pPr>
            <w:r w:rsidRPr="00C57540">
              <w:rPr>
                <w:bCs/>
                <w:lang w:val="uk-UA"/>
              </w:rPr>
              <w:t>Одиниця виміру</w:t>
            </w:r>
          </w:p>
        </w:tc>
        <w:tc>
          <w:tcPr>
            <w:tcW w:w="1304" w:type="dxa"/>
          </w:tcPr>
          <w:p w:rsidR="00F91EF0" w:rsidRPr="00C57540" w:rsidRDefault="00F91EF0" w:rsidP="00F91EF0">
            <w:pPr>
              <w:jc w:val="center"/>
              <w:rPr>
                <w:bCs/>
                <w:lang w:val="uk-UA"/>
              </w:rPr>
            </w:pPr>
            <w:r w:rsidRPr="00C57540">
              <w:rPr>
                <w:bCs/>
                <w:lang w:val="uk-UA"/>
              </w:rPr>
              <w:t>Кількість</w:t>
            </w:r>
          </w:p>
        </w:tc>
        <w:tc>
          <w:tcPr>
            <w:tcW w:w="1276" w:type="dxa"/>
          </w:tcPr>
          <w:p w:rsidR="00F91EF0" w:rsidRPr="00C57540" w:rsidRDefault="00F91EF0" w:rsidP="00F91EF0">
            <w:pPr>
              <w:jc w:val="center"/>
              <w:rPr>
                <w:bCs/>
                <w:lang w:val="uk-UA"/>
              </w:rPr>
            </w:pPr>
            <w:r w:rsidRPr="00C57540">
              <w:rPr>
                <w:bCs/>
                <w:lang w:val="uk-UA"/>
              </w:rPr>
              <w:t>Ціна за одиницю, грн., без ПДВ</w:t>
            </w:r>
          </w:p>
        </w:tc>
        <w:tc>
          <w:tcPr>
            <w:tcW w:w="1276" w:type="dxa"/>
          </w:tcPr>
          <w:p w:rsidR="00F91EF0" w:rsidRPr="00C57540" w:rsidRDefault="00F91EF0" w:rsidP="00F91EF0">
            <w:pPr>
              <w:jc w:val="center"/>
              <w:rPr>
                <w:bCs/>
                <w:lang w:val="uk-UA"/>
              </w:rPr>
            </w:pPr>
            <w:r>
              <w:rPr>
                <w:bCs/>
                <w:lang w:val="uk-UA"/>
              </w:rPr>
              <w:t xml:space="preserve">Ціна за одиницю, грн., </w:t>
            </w:r>
            <w:r w:rsidRPr="00C57540">
              <w:rPr>
                <w:bCs/>
                <w:lang w:val="uk-UA"/>
              </w:rPr>
              <w:t>з ПДВ</w:t>
            </w:r>
          </w:p>
        </w:tc>
        <w:tc>
          <w:tcPr>
            <w:tcW w:w="1275" w:type="dxa"/>
          </w:tcPr>
          <w:p w:rsidR="00F91EF0" w:rsidRPr="00C57540" w:rsidRDefault="00F91EF0" w:rsidP="00F91EF0">
            <w:pPr>
              <w:jc w:val="center"/>
              <w:rPr>
                <w:bCs/>
                <w:lang w:val="uk-UA"/>
              </w:rPr>
            </w:pPr>
            <w:r w:rsidRPr="00C57540">
              <w:rPr>
                <w:bCs/>
                <w:lang w:val="uk-UA"/>
              </w:rPr>
              <w:t>Загальна вартість, грн., без ПДВ</w:t>
            </w:r>
          </w:p>
        </w:tc>
      </w:tr>
      <w:tr w:rsidR="004260E7" w:rsidRPr="00C57540" w:rsidTr="00092CAB">
        <w:trPr>
          <w:cantSplit/>
        </w:trPr>
        <w:tc>
          <w:tcPr>
            <w:tcW w:w="392" w:type="dxa"/>
          </w:tcPr>
          <w:p w:rsidR="004260E7" w:rsidRPr="000549F1" w:rsidRDefault="004260E7" w:rsidP="00092CAB">
            <w:pPr>
              <w:jc w:val="center"/>
              <w:rPr>
                <w:lang w:val="uk-UA"/>
              </w:rPr>
            </w:pPr>
          </w:p>
        </w:tc>
        <w:tc>
          <w:tcPr>
            <w:tcW w:w="2410" w:type="dxa"/>
          </w:tcPr>
          <w:p w:rsidR="004260E7" w:rsidRPr="000549F1" w:rsidRDefault="004260E7" w:rsidP="00092CAB">
            <w:pPr>
              <w:jc w:val="center"/>
              <w:rPr>
                <w:lang w:val="uk-UA"/>
              </w:rPr>
            </w:pPr>
            <w:r w:rsidRPr="000549F1">
              <w:rPr>
                <w:lang w:val="uk-UA"/>
              </w:rPr>
              <w:t xml:space="preserve">Лот </w:t>
            </w:r>
          </w:p>
        </w:tc>
        <w:tc>
          <w:tcPr>
            <w:tcW w:w="850" w:type="dxa"/>
            <w:vAlign w:val="center"/>
          </w:tcPr>
          <w:p w:rsidR="004260E7" w:rsidRPr="000549F1" w:rsidRDefault="004260E7" w:rsidP="00092CAB">
            <w:pPr>
              <w:jc w:val="center"/>
              <w:rPr>
                <w:lang w:val="uk-UA"/>
              </w:rPr>
            </w:pPr>
          </w:p>
        </w:tc>
        <w:tc>
          <w:tcPr>
            <w:tcW w:w="1276" w:type="dxa"/>
            <w:vAlign w:val="center"/>
          </w:tcPr>
          <w:p w:rsidR="004260E7" w:rsidRPr="000549F1" w:rsidRDefault="004260E7" w:rsidP="00092CAB">
            <w:pPr>
              <w:ind w:left="-52" w:right="-21"/>
              <w:jc w:val="center"/>
              <w:rPr>
                <w:lang w:val="uk-UA"/>
              </w:rPr>
            </w:pPr>
          </w:p>
        </w:tc>
        <w:tc>
          <w:tcPr>
            <w:tcW w:w="1304" w:type="dxa"/>
          </w:tcPr>
          <w:p w:rsidR="004260E7" w:rsidRPr="000549F1" w:rsidRDefault="004260E7" w:rsidP="00092CAB">
            <w:pPr>
              <w:rPr>
                <w:b/>
                <w:bCs/>
                <w:lang w:val="uk-UA"/>
              </w:rPr>
            </w:pPr>
          </w:p>
        </w:tc>
        <w:tc>
          <w:tcPr>
            <w:tcW w:w="1276" w:type="dxa"/>
          </w:tcPr>
          <w:p w:rsidR="004260E7" w:rsidRPr="000549F1" w:rsidRDefault="004260E7" w:rsidP="00092CAB">
            <w:pPr>
              <w:rPr>
                <w:b/>
                <w:bCs/>
                <w:lang w:val="uk-UA"/>
              </w:rPr>
            </w:pPr>
          </w:p>
        </w:tc>
        <w:tc>
          <w:tcPr>
            <w:tcW w:w="1276" w:type="dxa"/>
          </w:tcPr>
          <w:p w:rsidR="004260E7" w:rsidRPr="000549F1" w:rsidRDefault="004260E7" w:rsidP="00092CAB">
            <w:pPr>
              <w:rPr>
                <w:b/>
                <w:bCs/>
                <w:lang w:val="uk-UA"/>
              </w:rPr>
            </w:pPr>
          </w:p>
        </w:tc>
        <w:tc>
          <w:tcPr>
            <w:tcW w:w="1275" w:type="dxa"/>
          </w:tcPr>
          <w:p w:rsidR="004260E7" w:rsidRPr="00C57540" w:rsidRDefault="004260E7" w:rsidP="00F91EF0">
            <w:pPr>
              <w:jc w:val="center"/>
              <w:rPr>
                <w:lang w:val="uk-UA"/>
              </w:rPr>
            </w:pPr>
          </w:p>
        </w:tc>
      </w:tr>
      <w:tr w:rsidR="004260E7" w:rsidRPr="00C57540" w:rsidTr="00092CAB">
        <w:trPr>
          <w:cantSplit/>
        </w:trPr>
        <w:tc>
          <w:tcPr>
            <w:tcW w:w="392" w:type="dxa"/>
          </w:tcPr>
          <w:p w:rsidR="004260E7" w:rsidRPr="000549F1" w:rsidRDefault="004260E7" w:rsidP="00092CAB">
            <w:pPr>
              <w:jc w:val="center"/>
              <w:rPr>
                <w:lang w:val="uk-UA"/>
              </w:rPr>
            </w:pPr>
            <w:r w:rsidRPr="000549F1">
              <w:rPr>
                <w:lang w:val="uk-UA"/>
              </w:rPr>
              <w:t>1</w:t>
            </w:r>
          </w:p>
        </w:tc>
        <w:tc>
          <w:tcPr>
            <w:tcW w:w="2410" w:type="dxa"/>
          </w:tcPr>
          <w:p w:rsidR="004260E7" w:rsidRPr="000549F1" w:rsidRDefault="004260E7" w:rsidP="00092CAB">
            <w:pPr>
              <w:jc w:val="center"/>
              <w:rPr>
                <w:lang w:val="uk-UA"/>
              </w:rPr>
            </w:pPr>
          </w:p>
        </w:tc>
        <w:tc>
          <w:tcPr>
            <w:tcW w:w="850" w:type="dxa"/>
            <w:vAlign w:val="center"/>
          </w:tcPr>
          <w:p w:rsidR="004260E7" w:rsidRPr="000549F1" w:rsidRDefault="004260E7" w:rsidP="00092CAB">
            <w:pPr>
              <w:jc w:val="center"/>
              <w:rPr>
                <w:lang w:val="uk-UA"/>
              </w:rPr>
            </w:pPr>
          </w:p>
        </w:tc>
        <w:tc>
          <w:tcPr>
            <w:tcW w:w="1276" w:type="dxa"/>
            <w:vAlign w:val="center"/>
          </w:tcPr>
          <w:p w:rsidR="004260E7" w:rsidRPr="000549F1" w:rsidRDefault="004260E7" w:rsidP="00092CAB">
            <w:pPr>
              <w:ind w:left="-52" w:right="-21"/>
              <w:jc w:val="center"/>
              <w:rPr>
                <w:lang w:val="uk-UA"/>
              </w:rPr>
            </w:pPr>
          </w:p>
        </w:tc>
        <w:tc>
          <w:tcPr>
            <w:tcW w:w="1304" w:type="dxa"/>
          </w:tcPr>
          <w:p w:rsidR="004260E7" w:rsidRPr="000549F1" w:rsidRDefault="004260E7" w:rsidP="00092CAB">
            <w:pPr>
              <w:rPr>
                <w:b/>
                <w:bCs/>
                <w:lang w:val="uk-UA"/>
              </w:rPr>
            </w:pPr>
          </w:p>
        </w:tc>
        <w:tc>
          <w:tcPr>
            <w:tcW w:w="1276" w:type="dxa"/>
          </w:tcPr>
          <w:p w:rsidR="004260E7" w:rsidRPr="000549F1" w:rsidRDefault="004260E7" w:rsidP="00092CAB">
            <w:pPr>
              <w:rPr>
                <w:b/>
                <w:bCs/>
                <w:lang w:val="uk-UA"/>
              </w:rPr>
            </w:pPr>
          </w:p>
        </w:tc>
        <w:tc>
          <w:tcPr>
            <w:tcW w:w="1276" w:type="dxa"/>
          </w:tcPr>
          <w:p w:rsidR="004260E7" w:rsidRPr="000549F1" w:rsidRDefault="004260E7" w:rsidP="00092CAB">
            <w:pPr>
              <w:rPr>
                <w:b/>
                <w:bCs/>
                <w:lang w:val="uk-UA"/>
              </w:rPr>
            </w:pPr>
          </w:p>
        </w:tc>
        <w:tc>
          <w:tcPr>
            <w:tcW w:w="1275" w:type="dxa"/>
          </w:tcPr>
          <w:p w:rsidR="004260E7" w:rsidRPr="00C57540" w:rsidRDefault="004260E7" w:rsidP="00F91EF0">
            <w:pPr>
              <w:jc w:val="center"/>
              <w:rPr>
                <w:lang w:val="uk-UA"/>
              </w:rPr>
            </w:pPr>
          </w:p>
        </w:tc>
      </w:tr>
      <w:tr w:rsidR="00A514DC" w:rsidRPr="00C57540" w:rsidTr="00092CAB">
        <w:trPr>
          <w:cantSplit/>
        </w:trPr>
        <w:tc>
          <w:tcPr>
            <w:tcW w:w="392" w:type="dxa"/>
          </w:tcPr>
          <w:p w:rsidR="00A514DC" w:rsidRPr="000549F1" w:rsidRDefault="00A514DC" w:rsidP="00092CAB">
            <w:pPr>
              <w:jc w:val="center"/>
              <w:rPr>
                <w:lang w:val="uk-UA"/>
              </w:rPr>
            </w:pPr>
            <w:r>
              <w:rPr>
                <w:lang w:val="uk-UA"/>
              </w:rPr>
              <w:t>…</w:t>
            </w:r>
          </w:p>
        </w:tc>
        <w:tc>
          <w:tcPr>
            <w:tcW w:w="2410" w:type="dxa"/>
          </w:tcPr>
          <w:p w:rsidR="00A514DC" w:rsidRPr="000549F1" w:rsidRDefault="00A514DC" w:rsidP="00092CAB">
            <w:pPr>
              <w:jc w:val="center"/>
              <w:rPr>
                <w:lang w:val="uk-UA"/>
              </w:rPr>
            </w:pPr>
          </w:p>
        </w:tc>
        <w:tc>
          <w:tcPr>
            <w:tcW w:w="850" w:type="dxa"/>
            <w:vAlign w:val="center"/>
          </w:tcPr>
          <w:p w:rsidR="00A514DC" w:rsidRPr="000549F1" w:rsidRDefault="00A514DC" w:rsidP="00092CAB">
            <w:pPr>
              <w:jc w:val="center"/>
              <w:rPr>
                <w:lang w:val="uk-UA"/>
              </w:rPr>
            </w:pPr>
          </w:p>
        </w:tc>
        <w:tc>
          <w:tcPr>
            <w:tcW w:w="1276" w:type="dxa"/>
            <w:vAlign w:val="center"/>
          </w:tcPr>
          <w:p w:rsidR="00A514DC" w:rsidRPr="000549F1" w:rsidRDefault="00A514DC" w:rsidP="00092CAB">
            <w:pPr>
              <w:ind w:left="-52" w:right="-21"/>
              <w:jc w:val="center"/>
              <w:rPr>
                <w:lang w:val="uk-UA"/>
              </w:rPr>
            </w:pPr>
          </w:p>
        </w:tc>
        <w:tc>
          <w:tcPr>
            <w:tcW w:w="1304" w:type="dxa"/>
          </w:tcPr>
          <w:p w:rsidR="00A514DC" w:rsidRPr="000549F1" w:rsidRDefault="00A514DC" w:rsidP="00092CAB">
            <w:pPr>
              <w:rPr>
                <w:b/>
                <w:bCs/>
                <w:lang w:val="uk-UA"/>
              </w:rPr>
            </w:pPr>
          </w:p>
        </w:tc>
        <w:tc>
          <w:tcPr>
            <w:tcW w:w="1276" w:type="dxa"/>
          </w:tcPr>
          <w:p w:rsidR="00A514DC" w:rsidRPr="000549F1" w:rsidRDefault="00A514DC" w:rsidP="00092CAB">
            <w:pPr>
              <w:rPr>
                <w:b/>
                <w:bCs/>
                <w:lang w:val="uk-UA"/>
              </w:rPr>
            </w:pPr>
          </w:p>
        </w:tc>
        <w:tc>
          <w:tcPr>
            <w:tcW w:w="1276" w:type="dxa"/>
          </w:tcPr>
          <w:p w:rsidR="00A514DC" w:rsidRPr="000549F1" w:rsidRDefault="00A514DC" w:rsidP="00092CAB">
            <w:pPr>
              <w:rPr>
                <w:b/>
                <w:bCs/>
                <w:lang w:val="uk-UA"/>
              </w:rPr>
            </w:pPr>
          </w:p>
        </w:tc>
        <w:tc>
          <w:tcPr>
            <w:tcW w:w="1275" w:type="dxa"/>
          </w:tcPr>
          <w:p w:rsidR="00A514DC" w:rsidRPr="00C57540" w:rsidRDefault="00A514DC" w:rsidP="00F91EF0">
            <w:pPr>
              <w:jc w:val="center"/>
              <w:rPr>
                <w:lang w:val="uk-UA"/>
              </w:rPr>
            </w:pPr>
          </w:p>
        </w:tc>
      </w:tr>
      <w:tr w:rsidR="004260E7" w:rsidRPr="00C57540" w:rsidTr="00F91EF0">
        <w:trPr>
          <w:cantSplit/>
        </w:trPr>
        <w:tc>
          <w:tcPr>
            <w:tcW w:w="392" w:type="dxa"/>
          </w:tcPr>
          <w:p w:rsidR="004260E7" w:rsidRPr="00C57540" w:rsidRDefault="004260E7" w:rsidP="00F91EF0">
            <w:pPr>
              <w:jc w:val="center"/>
              <w:rPr>
                <w:b/>
                <w:bCs/>
                <w:lang w:val="uk-UA"/>
              </w:rPr>
            </w:pPr>
          </w:p>
        </w:tc>
        <w:tc>
          <w:tcPr>
            <w:tcW w:w="2410" w:type="dxa"/>
          </w:tcPr>
          <w:p w:rsidR="004260E7" w:rsidRPr="00C57540" w:rsidRDefault="004260E7" w:rsidP="00F91EF0">
            <w:pPr>
              <w:jc w:val="center"/>
              <w:rPr>
                <w:bCs/>
                <w:lang w:val="uk-UA"/>
              </w:rPr>
            </w:pPr>
            <w:r w:rsidRPr="00C57540">
              <w:rPr>
                <w:lang w:eastAsia="en-US"/>
              </w:rPr>
              <w:t>Всього грн. без ПДВ</w:t>
            </w:r>
          </w:p>
        </w:tc>
        <w:tc>
          <w:tcPr>
            <w:tcW w:w="850" w:type="dxa"/>
          </w:tcPr>
          <w:p w:rsidR="004260E7" w:rsidRPr="00C57540" w:rsidRDefault="004260E7" w:rsidP="00F91EF0">
            <w:pPr>
              <w:jc w:val="center"/>
              <w:rPr>
                <w:b/>
                <w:bCs/>
                <w:lang w:val="uk-UA"/>
              </w:rPr>
            </w:pPr>
          </w:p>
        </w:tc>
        <w:tc>
          <w:tcPr>
            <w:tcW w:w="1276" w:type="dxa"/>
          </w:tcPr>
          <w:p w:rsidR="004260E7" w:rsidRPr="00C57540" w:rsidRDefault="004260E7" w:rsidP="00F91EF0">
            <w:pPr>
              <w:jc w:val="center"/>
              <w:rPr>
                <w:b/>
                <w:bCs/>
                <w:lang w:val="uk-UA"/>
              </w:rPr>
            </w:pPr>
          </w:p>
        </w:tc>
        <w:tc>
          <w:tcPr>
            <w:tcW w:w="1304" w:type="dxa"/>
          </w:tcPr>
          <w:p w:rsidR="004260E7" w:rsidRPr="00C57540" w:rsidRDefault="004260E7" w:rsidP="00F91EF0">
            <w:pPr>
              <w:jc w:val="center"/>
              <w:rPr>
                <w:b/>
                <w:bCs/>
                <w:lang w:val="uk-UA"/>
              </w:rPr>
            </w:pPr>
          </w:p>
        </w:tc>
        <w:tc>
          <w:tcPr>
            <w:tcW w:w="1276" w:type="dxa"/>
          </w:tcPr>
          <w:p w:rsidR="004260E7" w:rsidRPr="00C57540" w:rsidRDefault="004260E7" w:rsidP="00F91EF0">
            <w:pPr>
              <w:rPr>
                <w:b/>
                <w:bCs/>
                <w:lang w:val="uk-UA"/>
              </w:rPr>
            </w:pPr>
          </w:p>
        </w:tc>
        <w:tc>
          <w:tcPr>
            <w:tcW w:w="1276" w:type="dxa"/>
          </w:tcPr>
          <w:p w:rsidR="004260E7" w:rsidRPr="00C57540" w:rsidRDefault="004260E7" w:rsidP="00F91EF0">
            <w:pPr>
              <w:rPr>
                <w:b/>
                <w:bCs/>
                <w:lang w:val="uk-UA"/>
              </w:rPr>
            </w:pPr>
          </w:p>
        </w:tc>
        <w:tc>
          <w:tcPr>
            <w:tcW w:w="1275" w:type="dxa"/>
          </w:tcPr>
          <w:p w:rsidR="004260E7" w:rsidRPr="00C57540" w:rsidRDefault="004260E7" w:rsidP="00F91EF0">
            <w:pPr>
              <w:rPr>
                <w:b/>
                <w:bCs/>
                <w:lang w:val="uk-UA"/>
              </w:rPr>
            </w:pPr>
          </w:p>
        </w:tc>
      </w:tr>
      <w:tr w:rsidR="004260E7" w:rsidRPr="00C57540" w:rsidTr="00F91EF0">
        <w:trPr>
          <w:cantSplit/>
        </w:trPr>
        <w:tc>
          <w:tcPr>
            <w:tcW w:w="392" w:type="dxa"/>
          </w:tcPr>
          <w:p w:rsidR="004260E7" w:rsidRPr="00C57540" w:rsidRDefault="004260E7" w:rsidP="00F91EF0">
            <w:pPr>
              <w:jc w:val="center"/>
              <w:rPr>
                <w:b/>
                <w:bCs/>
                <w:lang w:val="uk-UA"/>
              </w:rPr>
            </w:pPr>
          </w:p>
        </w:tc>
        <w:tc>
          <w:tcPr>
            <w:tcW w:w="2410" w:type="dxa"/>
          </w:tcPr>
          <w:p w:rsidR="004260E7" w:rsidRPr="00C57540" w:rsidRDefault="004260E7" w:rsidP="00F91EF0">
            <w:pPr>
              <w:jc w:val="center"/>
              <w:rPr>
                <w:bCs/>
                <w:lang w:val="uk-UA"/>
              </w:rPr>
            </w:pPr>
            <w:r>
              <w:rPr>
                <w:bCs/>
                <w:lang w:val="uk-UA"/>
              </w:rPr>
              <w:t xml:space="preserve">ПДВ </w:t>
            </w:r>
            <w:r w:rsidRPr="00C57540">
              <w:rPr>
                <w:bCs/>
                <w:lang w:val="uk-UA"/>
              </w:rPr>
              <w:t>, грн.:</w:t>
            </w:r>
          </w:p>
        </w:tc>
        <w:tc>
          <w:tcPr>
            <w:tcW w:w="850" w:type="dxa"/>
          </w:tcPr>
          <w:p w:rsidR="004260E7" w:rsidRPr="00C57540" w:rsidRDefault="004260E7" w:rsidP="00F91EF0">
            <w:pPr>
              <w:jc w:val="center"/>
              <w:rPr>
                <w:b/>
                <w:bCs/>
                <w:lang w:val="uk-UA"/>
              </w:rPr>
            </w:pPr>
          </w:p>
        </w:tc>
        <w:tc>
          <w:tcPr>
            <w:tcW w:w="1276" w:type="dxa"/>
          </w:tcPr>
          <w:p w:rsidR="004260E7" w:rsidRPr="00C57540" w:rsidRDefault="004260E7" w:rsidP="00F91EF0">
            <w:pPr>
              <w:jc w:val="center"/>
              <w:rPr>
                <w:b/>
                <w:bCs/>
                <w:lang w:val="uk-UA"/>
              </w:rPr>
            </w:pPr>
          </w:p>
        </w:tc>
        <w:tc>
          <w:tcPr>
            <w:tcW w:w="1304" w:type="dxa"/>
          </w:tcPr>
          <w:p w:rsidR="004260E7" w:rsidRPr="00C57540" w:rsidRDefault="004260E7" w:rsidP="00F91EF0">
            <w:pPr>
              <w:jc w:val="center"/>
              <w:rPr>
                <w:b/>
                <w:bCs/>
                <w:lang w:val="uk-UA"/>
              </w:rPr>
            </w:pPr>
          </w:p>
        </w:tc>
        <w:tc>
          <w:tcPr>
            <w:tcW w:w="1276" w:type="dxa"/>
          </w:tcPr>
          <w:p w:rsidR="004260E7" w:rsidRPr="00C57540" w:rsidRDefault="004260E7" w:rsidP="00F91EF0">
            <w:pPr>
              <w:rPr>
                <w:b/>
                <w:bCs/>
                <w:lang w:val="uk-UA"/>
              </w:rPr>
            </w:pPr>
          </w:p>
        </w:tc>
        <w:tc>
          <w:tcPr>
            <w:tcW w:w="1276" w:type="dxa"/>
          </w:tcPr>
          <w:p w:rsidR="004260E7" w:rsidRPr="00C57540" w:rsidRDefault="004260E7" w:rsidP="00F91EF0">
            <w:pPr>
              <w:rPr>
                <w:b/>
                <w:bCs/>
                <w:lang w:val="uk-UA"/>
              </w:rPr>
            </w:pPr>
          </w:p>
        </w:tc>
        <w:tc>
          <w:tcPr>
            <w:tcW w:w="1275" w:type="dxa"/>
          </w:tcPr>
          <w:p w:rsidR="004260E7" w:rsidRPr="00C57540" w:rsidRDefault="004260E7" w:rsidP="00F91EF0">
            <w:pPr>
              <w:rPr>
                <w:b/>
                <w:bCs/>
                <w:lang w:val="uk-UA"/>
              </w:rPr>
            </w:pPr>
          </w:p>
        </w:tc>
      </w:tr>
      <w:tr w:rsidR="004260E7" w:rsidRPr="00C57540" w:rsidTr="00F91EF0">
        <w:trPr>
          <w:cantSplit/>
        </w:trPr>
        <w:tc>
          <w:tcPr>
            <w:tcW w:w="392" w:type="dxa"/>
          </w:tcPr>
          <w:p w:rsidR="004260E7" w:rsidRPr="00C57540" w:rsidRDefault="004260E7" w:rsidP="00F91EF0">
            <w:pPr>
              <w:jc w:val="center"/>
              <w:rPr>
                <w:b/>
                <w:bCs/>
                <w:lang w:val="uk-UA"/>
              </w:rPr>
            </w:pPr>
          </w:p>
        </w:tc>
        <w:tc>
          <w:tcPr>
            <w:tcW w:w="2410" w:type="dxa"/>
          </w:tcPr>
          <w:p w:rsidR="004260E7" w:rsidRPr="00C57540" w:rsidRDefault="004260E7" w:rsidP="00F91EF0">
            <w:pPr>
              <w:jc w:val="center"/>
              <w:rPr>
                <w:bCs/>
                <w:lang w:val="uk-UA"/>
              </w:rPr>
            </w:pPr>
            <w:r w:rsidRPr="00C57540">
              <w:rPr>
                <w:bCs/>
                <w:lang w:val="uk-UA"/>
              </w:rPr>
              <w:t>Загальна вартість договору з ПДВ*:</w:t>
            </w:r>
          </w:p>
        </w:tc>
        <w:tc>
          <w:tcPr>
            <w:tcW w:w="850" w:type="dxa"/>
          </w:tcPr>
          <w:p w:rsidR="004260E7" w:rsidRPr="00C57540" w:rsidRDefault="004260E7" w:rsidP="00F91EF0">
            <w:pPr>
              <w:jc w:val="center"/>
              <w:rPr>
                <w:b/>
                <w:bCs/>
                <w:lang w:val="uk-UA"/>
              </w:rPr>
            </w:pPr>
          </w:p>
        </w:tc>
        <w:tc>
          <w:tcPr>
            <w:tcW w:w="1276" w:type="dxa"/>
          </w:tcPr>
          <w:p w:rsidR="004260E7" w:rsidRPr="00C57540" w:rsidRDefault="004260E7" w:rsidP="00F91EF0">
            <w:pPr>
              <w:jc w:val="center"/>
              <w:rPr>
                <w:b/>
                <w:bCs/>
                <w:lang w:val="uk-UA"/>
              </w:rPr>
            </w:pPr>
          </w:p>
        </w:tc>
        <w:tc>
          <w:tcPr>
            <w:tcW w:w="1304" w:type="dxa"/>
          </w:tcPr>
          <w:p w:rsidR="004260E7" w:rsidRPr="00C57540" w:rsidRDefault="004260E7" w:rsidP="00F91EF0">
            <w:pPr>
              <w:jc w:val="center"/>
              <w:rPr>
                <w:b/>
                <w:bCs/>
                <w:lang w:val="uk-UA"/>
              </w:rPr>
            </w:pPr>
          </w:p>
        </w:tc>
        <w:tc>
          <w:tcPr>
            <w:tcW w:w="1276" w:type="dxa"/>
          </w:tcPr>
          <w:p w:rsidR="004260E7" w:rsidRPr="00C57540" w:rsidRDefault="004260E7" w:rsidP="00F91EF0">
            <w:pPr>
              <w:rPr>
                <w:b/>
                <w:bCs/>
                <w:lang w:val="uk-UA"/>
              </w:rPr>
            </w:pPr>
          </w:p>
        </w:tc>
        <w:tc>
          <w:tcPr>
            <w:tcW w:w="1276" w:type="dxa"/>
          </w:tcPr>
          <w:p w:rsidR="004260E7" w:rsidRPr="00C57540" w:rsidRDefault="004260E7" w:rsidP="00F91EF0">
            <w:pPr>
              <w:rPr>
                <w:b/>
                <w:bCs/>
                <w:lang w:val="uk-UA"/>
              </w:rPr>
            </w:pPr>
          </w:p>
        </w:tc>
        <w:tc>
          <w:tcPr>
            <w:tcW w:w="1275" w:type="dxa"/>
          </w:tcPr>
          <w:p w:rsidR="004260E7" w:rsidRPr="00C57540" w:rsidRDefault="004260E7"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74750B" w:rsidRDefault="0074750B" w:rsidP="0074750B">
      <w:pPr>
        <w:tabs>
          <w:tab w:val="num" w:pos="360"/>
        </w:tabs>
        <w:jc w:val="right"/>
        <w:rPr>
          <w:rStyle w:val="af1"/>
          <w:rFonts w:eastAsia="Courier New"/>
          <w:b/>
          <w:bCs/>
          <w:color w:val="auto"/>
          <w:lang w:val="uk-UA"/>
        </w:rPr>
      </w:pPr>
    </w:p>
    <w:p w:rsidR="0074750B" w:rsidRPr="007D4634" w:rsidRDefault="0074750B"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r w:rsidR="001E1117">
        <w:rPr>
          <w:lang w:val="uk-UA" w:eastAsia="uk-UA"/>
        </w:rPr>
        <w:t>:</w:t>
      </w:r>
    </w:p>
    <w:p w:rsidR="00CB5E4F" w:rsidRPr="00A74F62" w:rsidRDefault="00A514DC" w:rsidP="00CB5E4F">
      <w:pPr>
        <w:jc w:val="center"/>
        <w:rPr>
          <w:lang w:val="uk-UA"/>
        </w:rPr>
      </w:pPr>
      <w:r w:rsidRPr="00650DCC">
        <w:t>Код ДК 021:2015 - 33140000-3 - Медичні матеріали (Лот № 1 – Вироби медичного призначення – 5 найменувань; Лот № 2 – Рукавички гумові – 4 найменування)</w:t>
      </w:r>
    </w:p>
    <w:p w:rsidR="001E1117" w:rsidRPr="00CB5E4F" w:rsidRDefault="001E1117" w:rsidP="00CB5E4F">
      <w:pPr>
        <w:rPr>
          <w:b/>
          <w:lang w:val="uk-UA"/>
        </w:rPr>
      </w:pPr>
    </w:p>
    <w:p w:rsidR="00BA77A4" w:rsidRPr="00A514DC" w:rsidRDefault="00A514DC" w:rsidP="00F91EF0">
      <w:pPr>
        <w:jc w:val="center"/>
        <w:rPr>
          <w:b/>
          <w:lang w:val="uk-UA"/>
        </w:rPr>
      </w:pPr>
      <w:r w:rsidRPr="00A514DC">
        <w:rPr>
          <w:b/>
        </w:rPr>
        <w:t>Лот № 1 – Вироби медичного призначення – 5 найменувань</w:t>
      </w:r>
    </w:p>
    <w:p w:rsidR="00A514DC" w:rsidRDefault="00A514DC" w:rsidP="00F91EF0">
      <w:pPr>
        <w:jc w:val="center"/>
        <w:rPr>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5723"/>
        <w:gridCol w:w="1415"/>
        <w:gridCol w:w="2040"/>
      </w:tblGrid>
      <w:tr w:rsidR="00A514DC" w:rsidRPr="001A088F" w:rsidTr="003853F5">
        <w:tc>
          <w:tcPr>
            <w:tcW w:w="343" w:type="pct"/>
          </w:tcPr>
          <w:p w:rsidR="00A514DC" w:rsidRPr="001A088F" w:rsidRDefault="00A514DC" w:rsidP="003853F5">
            <w:pPr>
              <w:jc w:val="center"/>
            </w:pPr>
            <w:r w:rsidRPr="001A088F">
              <w:t>№ з/п</w:t>
            </w:r>
          </w:p>
        </w:tc>
        <w:tc>
          <w:tcPr>
            <w:tcW w:w="2904" w:type="pct"/>
            <w:tcBorders>
              <w:right w:val="single" w:sz="4" w:space="0" w:color="auto"/>
            </w:tcBorders>
          </w:tcPr>
          <w:p w:rsidR="00A514DC" w:rsidRPr="001A088F" w:rsidRDefault="00A514DC" w:rsidP="003853F5">
            <w:pPr>
              <w:jc w:val="center"/>
              <w:rPr>
                <w:color w:val="000000" w:themeColor="text1"/>
              </w:rPr>
            </w:pPr>
            <w:r w:rsidRPr="001A088F">
              <w:rPr>
                <w:color w:val="000000" w:themeColor="text1"/>
              </w:rPr>
              <w:t>Найменування товару</w:t>
            </w:r>
          </w:p>
        </w:tc>
        <w:tc>
          <w:tcPr>
            <w:tcW w:w="718" w:type="pct"/>
          </w:tcPr>
          <w:p w:rsidR="00A514DC" w:rsidRPr="001A088F" w:rsidRDefault="00A514DC" w:rsidP="003853F5">
            <w:pPr>
              <w:jc w:val="center"/>
              <w:rPr>
                <w:color w:val="000000" w:themeColor="text1"/>
              </w:rPr>
            </w:pPr>
            <w:r w:rsidRPr="001A088F">
              <w:rPr>
                <w:color w:val="000000" w:themeColor="text1"/>
              </w:rPr>
              <w:t>Одиниця виміру</w:t>
            </w:r>
          </w:p>
        </w:tc>
        <w:tc>
          <w:tcPr>
            <w:tcW w:w="1035" w:type="pct"/>
            <w:tcBorders>
              <w:top w:val="single" w:sz="4" w:space="0" w:color="auto"/>
              <w:bottom w:val="single" w:sz="4" w:space="0" w:color="auto"/>
              <w:right w:val="single" w:sz="4" w:space="0" w:color="auto"/>
            </w:tcBorders>
            <w:shd w:val="clear" w:color="auto" w:fill="auto"/>
          </w:tcPr>
          <w:p w:rsidR="00A514DC" w:rsidRPr="001A088F" w:rsidRDefault="00A514DC" w:rsidP="003853F5">
            <w:pPr>
              <w:jc w:val="center"/>
            </w:pPr>
            <w:r w:rsidRPr="001A088F">
              <w:t>кількість</w:t>
            </w:r>
          </w:p>
        </w:tc>
      </w:tr>
      <w:tr w:rsidR="00A514DC" w:rsidTr="003853F5">
        <w:trPr>
          <w:trHeight w:val="447"/>
        </w:trPr>
        <w:tc>
          <w:tcPr>
            <w:tcW w:w="343" w:type="pct"/>
            <w:vAlign w:val="center"/>
          </w:tcPr>
          <w:p w:rsidR="00A514DC" w:rsidRPr="00C56B3E" w:rsidRDefault="00A514DC" w:rsidP="003853F5">
            <w:pPr>
              <w:jc w:val="center"/>
              <w:rPr>
                <w:color w:val="000000"/>
              </w:rPr>
            </w:pPr>
            <w:r w:rsidRPr="00C56B3E">
              <w:rPr>
                <w:color w:val="000000"/>
              </w:rPr>
              <w:t>1</w:t>
            </w:r>
          </w:p>
        </w:tc>
        <w:tc>
          <w:tcPr>
            <w:tcW w:w="2904" w:type="pct"/>
            <w:tcBorders>
              <w:right w:val="single" w:sz="4" w:space="0" w:color="auto"/>
            </w:tcBorders>
            <w:vAlign w:val="center"/>
          </w:tcPr>
          <w:p w:rsidR="00A514DC" w:rsidRPr="00C56B3E" w:rsidRDefault="00A514DC">
            <w:pPr>
              <w:rPr>
                <w:color w:val="000000"/>
              </w:rPr>
            </w:pPr>
            <w:r w:rsidRPr="00C56B3E">
              <w:rPr>
                <w:color w:val="000000"/>
              </w:rPr>
              <w:t>Бинт марлевий медичний нестерильний 7м х 14см, тип 17</w:t>
            </w:r>
          </w:p>
        </w:tc>
        <w:tc>
          <w:tcPr>
            <w:tcW w:w="718" w:type="pct"/>
            <w:vAlign w:val="center"/>
          </w:tcPr>
          <w:p w:rsidR="00A514DC" w:rsidRPr="00C56B3E" w:rsidRDefault="00A514DC">
            <w:pPr>
              <w:jc w:val="center"/>
              <w:rPr>
                <w:color w:val="000000"/>
              </w:rPr>
            </w:pPr>
            <w:r w:rsidRPr="00C56B3E">
              <w:rPr>
                <w:color w:val="000000"/>
              </w:rPr>
              <w:t>шт.</w:t>
            </w:r>
          </w:p>
        </w:tc>
        <w:tc>
          <w:tcPr>
            <w:tcW w:w="1035" w:type="pct"/>
            <w:tcBorders>
              <w:top w:val="single" w:sz="4" w:space="0" w:color="auto"/>
              <w:bottom w:val="single" w:sz="4" w:space="0" w:color="auto"/>
              <w:right w:val="single" w:sz="4" w:space="0" w:color="auto"/>
            </w:tcBorders>
            <w:shd w:val="clear" w:color="auto" w:fill="auto"/>
            <w:vAlign w:val="center"/>
          </w:tcPr>
          <w:p w:rsidR="00A514DC" w:rsidRPr="00C56B3E" w:rsidRDefault="00A514DC">
            <w:pPr>
              <w:jc w:val="center"/>
              <w:rPr>
                <w:color w:val="000000"/>
              </w:rPr>
            </w:pPr>
            <w:r w:rsidRPr="00C56B3E">
              <w:rPr>
                <w:color w:val="000000"/>
              </w:rPr>
              <w:t>15 000</w:t>
            </w:r>
          </w:p>
        </w:tc>
      </w:tr>
      <w:tr w:rsidR="00A514DC" w:rsidTr="003853F5">
        <w:trPr>
          <w:trHeight w:val="447"/>
        </w:trPr>
        <w:tc>
          <w:tcPr>
            <w:tcW w:w="343" w:type="pct"/>
            <w:vAlign w:val="center"/>
          </w:tcPr>
          <w:p w:rsidR="00A514DC" w:rsidRPr="00C56B3E" w:rsidRDefault="00A514DC" w:rsidP="003853F5">
            <w:pPr>
              <w:jc w:val="center"/>
              <w:rPr>
                <w:color w:val="000000"/>
                <w:lang w:val="uk-UA"/>
              </w:rPr>
            </w:pPr>
            <w:r w:rsidRPr="00C56B3E">
              <w:rPr>
                <w:color w:val="000000"/>
                <w:lang w:val="uk-UA"/>
              </w:rPr>
              <w:t>2</w:t>
            </w:r>
          </w:p>
        </w:tc>
        <w:tc>
          <w:tcPr>
            <w:tcW w:w="2904" w:type="pct"/>
            <w:tcBorders>
              <w:right w:val="single" w:sz="4" w:space="0" w:color="auto"/>
            </w:tcBorders>
            <w:vAlign w:val="center"/>
          </w:tcPr>
          <w:p w:rsidR="00A514DC" w:rsidRPr="00C56B3E" w:rsidRDefault="00A514DC">
            <w:pPr>
              <w:rPr>
                <w:color w:val="000000"/>
              </w:rPr>
            </w:pPr>
            <w:r w:rsidRPr="00C56B3E">
              <w:rPr>
                <w:color w:val="000000"/>
              </w:rPr>
              <w:t>Бинт марлевий медичний стерильний 7м х 14см, тип 17</w:t>
            </w:r>
          </w:p>
        </w:tc>
        <w:tc>
          <w:tcPr>
            <w:tcW w:w="718" w:type="pct"/>
            <w:vAlign w:val="center"/>
          </w:tcPr>
          <w:p w:rsidR="00A514DC" w:rsidRPr="00C56B3E" w:rsidRDefault="00A514DC">
            <w:pPr>
              <w:jc w:val="center"/>
              <w:rPr>
                <w:color w:val="000000"/>
              </w:rPr>
            </w:pPr>
            <w:r w:rsidRPr="00C56B3E">
              <w:rPr>
                <w:color w:val="000000"/>
              </w:rPr>
              <w:t>шт.</w:t>
            </w:r>
          </w:p>
        </w:tc>
        <w:tc>
          <w:tcPr>
            <w:tcW w:w="1035" w:type="pct"/>
            <w:tcBorders>
              <w:top w:val="single" w:sz="4" w:space="0" w:color="auto"/>
              <w:bottom w:val="single" w:sz="4" w:space="0" w:color="auto"/>
              <w:right w:val="single" w:sz="4" w:space="0" w:color="auto"/>
            </w:tcBorders>
            <w:shd w:val="clear" w:color="auto" w:fill="auto"/>
            <w:vAlign w:val="center"/>
          </w:tcPr>
          <w:p w:rsidR="00A514DC" w:rsidRPr="00C56B3E" w:rsidRDefault="00A514DC">
            <w:pPr>
              <w:jc w:val="center"/>
              <w:rPr>
                <w:color w:val="000000"/>
              </w:rPr>
            </w:pPr>
            <w:r w:rsidRPr="00C56B3E">
              <w:rPr>
                <w:color w:val="000000"/>
              </w:rPr>
              <w:t>10 000</w:t>
            </w:r>
          </w:p>
        </w:tc>
      </w:tr>
      <w:tr w:rsidR="00A514DC" w:rsidTr="003853F5">
        <w:trPr>
          <w:trHeight w:val="447"/>
        </w:trPr>
        <w:tc>
          <w:tcPr>
            <w:tcW w:w="343" w:type="pct"/>
            <w:vAlign w:val="center"/>
          </w:tcPr>
          <w:p w:rsidR="00A514DC" w:rsidRPr="00C56B3E" w:rsidRDefault="00A514DC" w:rsidP="003853F5">
            <w:pPr>
              <w:jc w:val="center"/>
              <w:rPr>
                <w:color w:val="000000"/>
                <w:lang w:val="uk-UA"/>
              </w:rPr>
            </w:pPr>
            <w:r w:rsidRPr="00C56B3E">
              <w:rPr>
                <w:color w:val="000000"/>
                <w:lang w:val="uk-UA"/>
              </w:rPr>
              <w:t>3</w:t>
            </w:r>
          </w:p>
        </w:tc>
        <w:tc>
          <w:tcPr>
            <w:tcW w:w="2904" w:type="pct"/>
            <w:tcBorders>
              <w:right w:val="single" w:sz="4" w:space="0" w:color="auto"/>
            </w:tcBorders>
            <w:vAlign w:val="center"/>
          </w:tcPr>
          <w:p w:rsidR="00A514DC" w:rsidRPr="00C56B3E" w:rsidRDefault="00A514DC">
            <w:pPr>
              <w:rPr>
                <w:color w:val="000000"/>
              </w:rPr>
            </w:pPr>
            <w:r w:rsidRPr="00C56B3E">
              <w:rPr>
                <w:color w:val="000000"/>
              </w:rPr>
              <w:t>Відріз марлевий медичний нестерильний, 1000м х 90см, тип 17</w:t>
            </w:r>
          </w:p>
        </w:tc>
        <w:tc>
          <w:tcPr>
            <w:tcW w:w="718" w:type="pct"/>
            <w:vAlign w:val="center"/>
          </w:tcPr>
          <w:p w:rsidR="00A514DC" w:rsidRPr="00C56B3E" w:rsidRDefault="00A514DC">
            <w:pPr>
              <w:jc w:val="center"/>
            </w:pPr>
            <w:r w:rsidRPr="00C56B3E">
              <w:t>рулон</w:t>
            </w:r>
          </w:p>
        </w:tc>
        <w:tc>
          <w:tcPr>
            <w:tcW w:w="1035" w:type="pct"/>
            <w:tcBorders>
              <w:top w:val="single" w:sz="4" w:space="0" w:color="auto"/>
              <w:bottom w:val="single" w:sz="4" w:space="0" w:color="auto"/>
              <w:right w:val="single" w:sz="4" w:space="0" w:color="auto"/>
            </w:tcBorders>
            <w:shd w:val="clear" w:color="auto" w:fill="auto"/>
            <w:vAlign w:val="center"/>
          </w:tcPr>
          <w:p w:rsidR="00A514DC" w:rsidRPr="00C56B3E" w:rsidRDefault="00A514DC">
            <w:pPr>
              <w:jc w:val="center"/>
              <w:rPr>
                <w:color w:val="000000"/>
              </w:rPr>
            </w:pPr>
            <w:r w:rsidRPr="00C56B3E">
              <w:rPr>
                <w:color w:val="000000"/>
              </w:rPr>
              <w:t>150</w:t>
            </w:r>
          </w:p>
        </w:tc>
      </w:tr>
      <w:tr w:rsidR="00A514DC" w:rsidTr="003853F5">
        <w:trPr>
          <w:trHeight w:val="447"/>
        </w:trPr>
        <w:tc>
          <w:tcPr>
            <w:tcW w:w="343" w:type="pct"/>
            <w:vAlign w:val="center"/>
          </w:tcPr>
          <w:p w:rsidR="00A514DC" w:rsidRPr="00C56B3E" w:rsidRDefault="00A514DC" w:rsidP="003853F5">
            <w:pPr>
              <w:jc w:val="center"/>
              <w:rPr>
                <w:color w:val="000000"/>
                <w:lang w:val="uk-UA"/>
              </w:rPr>
            </w:pPr>
            <w:r w:rsidRPr="00C56B3E">
              <w:rPr>
                <w:color w:val="000000"/>
                <w:lang w:val="uk-UA"/>
              </w:rPr>
              <w:t>4</w:t>
            </w:r>
          </w:p>
        </w:tc>
        <w:tc>
          <w:tcPr>
            <w:tcW w:w="2904" w:type="pct"/>
            <w:tcBorders>
              <w:right w:val="single" w:sz="4" w:space="0" w:color="auto"/>
            </w:tcBorders>
            <w:vAlign w:val="center"/>
          </w:tcPr>
          <w:p w:rsidR="00A514DC" w:rsidRPr="00C56B3E" w:rsidRDefault="00A514DC">
            <w:r w:rsidRPr="00C56B3E">
              <w:t>Вата медична гігроскопічна гігієнічна  нестерильна фасована, зигзаг, 100 г</w:t>
            </w:r>
          </w:p>
        </w:tc>
        <w:tc>
          <w:tcPr>
            <w:tcW w:w="718" w:type="pct"/>
            <w:vAlign w:val="center"/>
          </w:tcPr>
          <w:p w:rsidR="00A514DC" w:rsidRPr="00C56B3E" w:rsidRDefault="00A514DC">
            <w:pPr>
              <w:jc w:val="center"/>
              <w:rPr>
                <w:color w:val="000000"/>
              </w:rPr>
            </w:pPr>
            <w:r w:rsidRPr="00C56B3E">
              <w:rPr>
                <w:color w:val="000000"/>
              </w:rPr>
              <w:t>шт.</w:t>
            </w:r>
          </w:p>
        </w:tc>
        <w:tc>
          <w:tcPr>
            <w:tcW w:w="1035" w:type="pct"/>
            <w:tcBorders>
              <w:top w:val="single" w:sz="4" w:space="0" w:color="auto"/>
              <w:bottom w:val="single" w:sz="4" w:space="0" w:color="auto"/>
              <w:right w:val="single" w:sz="4" w:space="0" w:color="auto"/>
            </w:tcBorders>
            <w:shd w:val="clear" w:color="auto" w:fill="auto"/>
            <w:vAlign w:val="center"/>
          </w:tcPr>
          <w:p w:rsidR="00A514DC" w:rsidRPr="00C56B3E" w:rsidRDefault="00A514DC">
            <w:pPr>
              <w:jc w:val="center"/>
              <w:rPr>
                <w:color w:val="000000"/>
              </w:rPr>
            </w:pPr>
            <w:r w:rsidRPr="00C56B3E">
              <w:rPr>
                <w:color w:val="000000"/>
              </w:rPr>
              <w:t>7 000</w:t>
            </w:r>
          </w:p>
        </w:tc>
      </w:tr>
      <w:tr w:rsidR="00A514DC" w:rsidTr="003853F5">
        <w:trPr>
          <w:trHeight w:val="447"/>
        </w:trPr>
        <w:tc>
          <w:tcPr>
            <w:tcW w:w="343" w:type="pct"/>
            <w:vAlign w:val="center"/>
          </w:tcPr>
          <w:p w:rsidR="00A514DC" w:rsidRPr="00C56B3E" w:rsidRDefault="00A514DC" w:rsidP="003853F5">
            <w:pPr>
              <w:jc w:val="center"/>
              <w:rPr>
                <w:color w:val="000000"/>
                <w:lang w:val="uk-UA"/>
              </w:rPr>
            </w:pPr>
            <w:r w:rsidRPr="00C56B3E">
              <w:rPr>
                <w:color w:val="000000"/>
                <w:lang w:val="uk-UA"/>
              </w:rPr>
              <w:t>5</w:t>
            </w:r>
          </w:p>
        </w:tc>
        <w:tc>
          <w:tcPr>
            <w:tcW w:w="2904" w:type="pct"/>
            <w:tcBorders>
              <w:right w:val="single" w:sz="4" w:space="0" w:color="auto"/>
            </w:tcBorders>
            <w:vAlign w:val="center"/>
          </w:tcPr>
          <w:p w:rsidR="00A514DC" w:rsidRPr="00C56B3E" w:rsidRDefault="00A514DC">
            <w:pPr>
              <w:rPr>
                <w:color w:val="000000"/>
              </w:rPr>
            </w:pPr>
            <w:r w:rsidRPr="00C56B3E">
              <w:rPr>
                <w:color w:val="000000"/>
              </w:rPr>
              <w:t xml:space="preserve">Пов'язка  антимікробна сорбційна стерильна, для лікування </w:t>
            </w:r>
            <w:r w:rsidRPr="00C56B3E">
              <w:t>опікових ран</w:t>
            </w:r>
            <w:r w:rsidRPr="00C56B3E">
              <w:rPr>
                <w:color w:val="000000"/>
              </w:rPr>
              <w:t>, 10х20 см</w:t>
            </w:r>
          </w:p>
        </w:tc>
        <w:tc>
          <w:tcPr>
            <w:tcW w:w="718" w:type="pct"/>
            <w:vAlign w:val="center"/>
          </w:tcPr>
          <w:p w:rsidR="00A514DC" w:rsidRPr="00C56B3E" w:rsidRDefault="00A514DC">
            <w:pPr>
              <w:jc w:val="center"/>
              <w:rPr>
                <w:color w:val="000000"/>
              </w:rPr>
            </w:pPr>
            <w:r w:rsidRPr="00C56B3E">
              <w:rPr>
                <w:color w:val="000000"/>
              </w:rPr>
              <w:t>шт.</w:t>
            </w:r>
          </w:p>
        </w:tc>
        <w:tc>
          <w:tcPr>
            <w:tcW w:w="1035" w:type="pct"/>
            <w:tcBorders>
              <w:top w:val="single" w:sz="4" w:space="0" w:color="auto"/>
              <w:bottom w:val="single" w:sz="4" w:space="0" w:color="auto"/>
              <w:right w:val="single" w:sz="4" w:space="0" w:color="auto"/>
            </w:tcBorders>
            <w:shd w:val="clear" w:color="auto" w:fill="auto"/>
            <w:vAlign w:val="center"/>
          </w:tcPr>
          <w:p w:rsidR="00A514DC" w:rsidRPr="00C56B3E" w:rsidRDefault="00A514DC">
            <w:pPr>
              <w:jc w:val="center"/>
              <w:rPr>
                <w:color w:val="000000"/>
              </w:rPr>
            </w:pPr>
            <w:r w:rsidRPr="00C56B3E">
              <w:rPr>
                <w:color w:val="000000"/>
              </w:rPr>
              <w:t>50</w:t>
            </w:r>
          </w:p>
        </w:tc>
      </w:tr>
    </w:tbl>
    <w:p w:rsidR="00A514DC" w:rsidRDefault="00A514DC" w:rsidP="00F91EF0">
      <w:pPr>
        <w:jc w:val="center"/>
        <w:rPr>
          <w:lang w:val="uk-UA"/>
        </w:rPr>
      </w:pPr>
    </w:p>
    <w:p w:rsidR="00A514DC" w:rsidRPr="00A514DC" w:rsidRDefault="00A514DC" w:rsidP="00F91EF0">
      <w:pPr>
        <w:jc w:val="center"/>
        <w:rPr>
          <w:color w:val="000000" w:themeColor="text1"/>
          <w:lang w:val="uk-UA"/>
        </w:rPr>
      </w:pPr>
    </w:p>
    <w:p w:rsidR="00AD6086" w:rsidRPr="00C56B3E" w:rsidRDefault="00C56B3E" w:rsidP="00C56B3E">
      <w:pPr>
        <w:tabs>
          <w:tab w:val="num" w:pos="360"/>
        </w:tabs>
        <w:jc w:val="center"/>
        <w:rPr>
          <w:rStyle w:val="af1"/>
          <w:rFonts w:eastAsia="Courier New"/>
          <w:b/>
          <w:bCs/>
          <w:color w:val="auto"/>
          <w:lang w:val="uk-UA"/>
        </w:rPr>
      </w:pPr>
      <w:r w:rsidRPr="00C56B3E">
        <w:rPr>
          <w:b/>
        </w:rPr>
        <w:t>Лот № 2 – Рукавички гумові – 4 найменування</w:t>
      </w:r>
    </w:p>
    <w:p w:rsidR="00A514DC" w:rsidRDefault="00A514DC" w:rsidP="00DE42B1">
      <w:pPr>
        <w:tabs>
          <w:tab w:val="num" w:pos="360"/>
        </w:tabs>
        <w:rPr>
          <w:rStyle w:val="af1"/>
          <w:rFonts w:eastAsia="Courier New"/>
          <w:b/>
          <w:bCs/>
          <w:color w:val="auto"/>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5812"/>
        <w:gridCol w:w="1417"/>
        <w:gridCol w:w="1949"/>
      </w:tblGrid>
      <w:tr w:rsidR="00C56B3E" w:rsidRPr="005B359B" w:rsidTr="003853F5">
        <w:tc>
          <w:tcPr>
            <w:tcW w:w="343" w:type="pct"/>
          </w:tcPr>
          <w:p w:rsidR="00C56B3E" w:rsidRPr="005B359B" w:rsidRDefault="00C56B3E" w:rsidP="003853F5">
            <w:pPr>
              <w:jc w:val="center"/>
            </w:pPr>
            <w:r w:rsidRPr="005B359B">
              <w:t>№ з/п</w:t>
            </w:r>
          </w:p>
        </w:tc>
        <w:tc>
          <w:tcPr>
            <w:tcW w:w="2949" w:type="pct"/>
            <w:tcBorders>
              <w:right w:val="single" w:sz="4" w:space="0" w:color="auto"/>
            </w:tcBorders>
          </w:tcPr>
          <w:p w:rsidR="00C56B3E" w:rsidRPr="005B359B" w:rsidRDefault="00C56B3E" w:rsidP="003853F5">
            <w:pPr>
              <w:jc w:val="center"/>
              <w:rPr>
                <w:color w:val="000000" w:themeColor="text1"/>
              </w:rPr>
            </w:pPr>
            <w:r w:rsidRPr="005B359B">
              <w:rPr>
                <w:color w:val="000000" w:themeColor="text1"/>
              </w:rPr>
              <w:t>Найменування товару</w:t>
            </w:r>
          </w:p>
        </w:tc>
        <w:tc>
          <w:tcPr>
            <w:tcW w:w="719" w:type="pct"/>
          </w:tcPr>
          <w:p w:rsidR="00C56B3E" w:rsidRPr="005B359B" w:rsidRDefault="00C56B3E" w:rsidP="003853F5">
            <w:pPr>
              <w:jc w:val="center"/>
              <w:rPr>
                <w:color w:val="000000" w:themeColor="text1"/>
              </w:rPr>
            </w:pPr>
            <w:r w:rsidRPr="005B359B">
              <w:rPr>
                <w:color w:val="000000" w:themeColor="text1"/>
              </w:rPr>
              <w:t>Одиниця виміру</w:t>
            </w:r>
          </w:p>
        </w:tc>
        <w:tc>
          <w:tcPr>
            <w:tcW w:w="989" w:type="pct"/>
            <w:tcBorders>
              <w:top w:val="single" w:sz="4" w:space="0" w:color="auto"/>
              <w:bottom w:val="single" w:sz="4" w:space="0" w:color="auto"/>
              <w:right w:val="single" w:sz="4" w:space="0" w:color="auto"/>
            </w:tcBorders>
            <w:shd w:val="clear" w:color="auto" w:fill="auto"/>
          </w:tcPr>
          <w:p w:rsidR="00C56B3E" w:rsidRPr="005B359B" w:rsidRDefault="00C56B3E" w:rsidP="003853F5">
            <w:pPr>
              <w:jc w:val="center"/>
            </w:pPr>
            <w:r w:rsidRPr="005B359B">
              <w:t>кількість</w:t>
            </w:r>
          </w:p>
        </w:tc>
      </w:tr>
      <w:tr w:rsidR="00C56B3E" w:rsidRPr="000C1402" w:rsidTr="003853F5">
        <w:tc>
          <w:tcPr>
            <w:tcW w:w="343" w:type="pct"/>
          </w:tcPr>
          <w:p w:rsidR="00C56B3E" w:rsidRPr="000C1402" w:rsidRDefault="00C56B3E" w:rsidP="003853F5">
            <w:pPr>
              <w:jc w:val="center"/>
            </w:pPr>
            <w:r w:rsidRPr="000C1402">
              <w:t>1</w:t>
            </w:r>
          </w:p>
        </w:tc>
        <w:tc>
          <w:tcPr>
            <w:tcW w:w="2949" w:type="pct"/>
            <w:tcBorders>
              <w:right w:val="single" w:sz="4" w:space="0" w:color="auto"/>
            </w:tcBorders>
            <w:vAlign w:val="center"/>
          </w:tcPr>
          <w:p w:rsidR="00C56B3E" w:rsidRDefault="00C56B3E" w:rsidP="00C56B3E">
            <w:pPr>
              <w:rPr>
                <w:color w:val="000000"/>
                <w:sz w:val="22"/>
                <w:szCs w:val="22"/>
              </w:rPr>
            </w:pPr>
            <w:r>
              <w:rPr>
                <w:color w:val="000000"/>
                <w:sz w:val="22"/>
                <w:szCs w:val="22"/>
              </w:rPr>
              <w:t xml:space="preserve">Рукавички хірургічні латексні (стерильні,без пудри, текстуровані, з валиком на манжеті) розмір 6,0-9,0   </w:t>
            </w:r>
          </w:p>
        </w:tc>
        <w:tc>
          <w:tcPr>
            <w:tcW w:w="719" w:type="pct"/>
            <w:vAlign w:val="center"/>
          </w:tcPr>
          <w:p w:rsidR="00C56B3E" w:rsidRDefault="00C56B3E">
            <w:pPr>
              <w:jc w:val="center"/>
              <w:rPr>
                <w:color w:val="000000"/>
                <w:sz w:val="22"/>
                <w:szCs w:val="22"/>
              </w:rPr>
            </w:pPr>
            <w:r>
              <w:rPr>
                <w:color w:val="000000"/>
                <w:sz w:val="22"/>
                <w:szCs w:val="22"/>
              </w:rPr>
              <w:t>пар</w:t>
            </w:r>
          </w:p>
        </w:tc>
        <w:tc>
          <w:tcPr>
            <w:tcW w:w="989" w:type="pct"/>
            <w:tcBorders>
              <w:top w:val="single" w:sz="4" w:space="0" w:color="auto"/>
              <w:bottom w:val="single" w:sz="4" w:space="0" w:color="auto"/>
              <w:right w:val="single" w:sz="4" w:space="0" w:color="auto"/>
            </w:tcBorders>
            <w:shd w:val="clear" w:color="auto" w:fill="auto"/>
            <w:vAlign w:val="center"/>
          </w:tcPr>
          <w:p w:rsidR="00C56B3E" w:rsidRDefault="00C56B3E">
            <w:pPr>
              <w:jc w:val="center"/>
              <w:rPr>
                <w:color w:val="000000"/>
                <w:sz w:val="22"/>
                <w:szCs w:val="22"/>
              </w:rPr>
            </w:pPr>
            <w:r>
              <w:rPr>
                <w:color w:val="000000"/>
                <w:sz w:val="22"/>
                <w:szCs w:val="22"/>
              </w:rPr>
              <w:t>60 000</w:t>
            </w:r>
          </w:p>
        </w:tc>
      </w:tr>
      <w:tr w:rsidR="00C56B3E" w:rsidRPr="000C1402" w:rsidTr="003853F5">
        <w:tc>
          <w:tcPr>
            <w:tcW w:w="343" w:type="pct"/>
          </w:tcPr>
          <w:p w:rsidR="00C56B3E" w:rsidRPr="00C56B3E" w:rsidRDefault="00C56B3E" w:rsidP="003853F5">
            <w:pPr>
              <w:jc w:val="center"/>
              <w:rPr>
                <w:lang w:val="uk-UA"/>
              </w:rPr>
            </w:pPr>
            <w:r>
              <w:rPr>
                <w:lang w:val="uk-UA"/>
              </w:rPr>
              <w:t>2</w:t>
            </w:r>
          </w:p>
        </w:tc>
        <w:tc>
          <w:tcPr>
            <w:tcW w:w="2949" w:type="pct"/>
            <w:tcBorders>
              <w:right w:val="single" w:sz="4" w:space="0" w:color="auto"/>
            </w:tcBorders>
            <w:vAlign w:val="center"/>
          </w:tcPr>
          <w:p w:rsidR="00C56B3E" w:rsidRDefault="00C56B3E">
            <w:pPr>
              <w:rPr>
                <w:color w:val="000000"/>
                <w:sz w:val="22"/>
                <w:szCs w:val="22"/>
              </w:rPr>
            </w:pPr>
            <w:r>
              <w:rPr>
                <w:color w:val="000000"/>
                <w:sz w:val="22"/>
                <w:szCs w:val="22"/>
              </w:rPr>
              <w:t xml:space="preserve">Рукавички оглядові латексні (не стерильні, не текстуровані, з пудрою) розмір S,М,L,ХL                                          </w:t>
            </w:r>
          </w:p>
        </w:tc>
        <w:tc>
          <w:tcPr>
            <w:tcW w:w="719" w:type="pct"/>
            <w:vAlign w:val="center"/>
          </w:tcPr>
          <w:p w:rsidR="00C56B3E" w:rsidRDefault="00C56B3E">
            <w:pPr>
              <w:jc w:val="center"/>
              <w:rPr>
                <w:color w:val="000000"/>
                <w:sz w:val="22"/>
                <w:szCs w:val="22"/>
              </w:rPr>
            </w:pPr>
            <w:r>
              <w:rPr>
                <w:color w:val="000000"/>
                <w:sz w:val="22"/>
                <w:szCs w:val="22"/>
              </w:rPr>
              <w:t>пар</w:t>
            </w:r>
          </w:p>
        </w:tc>
        <w:tc>
          <w:tcPr>
            <w:tcW w:w="989" w:type="pct"/>
            <w:tcBorders>
              <w:top w:val="single" w:sz="4" w:space="0" w:color="auto"/>
              <w:bottom w:val="single" w:sz="4" w:space="0" w:color="auto"/>
              <w:right w:val="single" w:sz="4" w:space="0" w:color="auto"/>
            </w:tcBorders>
            <w:shd w:val="clear" w:color="auto" w:fill="auto"/>
            <w:vAlign w:val="center"/>
          </w:tcPr>
          <w:p w:rsidR="00C56B3E" w:rsidRDefault="00C56B3E">
            <w:pPr>
              <w:jc w:val="center"/>
              <w:rPr>
                <w:color w:val="000000"/>
                <w:sz w:val="22"/>
                <w:szCs w:val="22"/>
              </w:rPr>
            </w:pPr>
            <w:r>
              <w:rPr>
                <w:color w:val="000000"/>
                <w:sz w:val="22"/>
                <w:szCs w:val="22"/>
              </w:rPr>
              <w:t>200 000</w:t>
            </w:r>
          </w:p>
        </w:tc>
      </w:tr>
      <w:tr w:rsidR="00C56B3E" w:rsidRPr="000C1402" w:rsidTr="003853F5">
        <w:tc>
          <w:tcPr>
            <w:tcW w:w="343" w:type="pct"/>
          </w:tcPr>
          <w:p w:rsidR="00C56B3E" w:rsidRPr="00C56B3E" w:rsidRDefault="00C56B3E" w:rsidP="003853F5">
            <w:pPr>
              <w:jc w:val="center"/>
              <w:rPr>
                <w:lang w:val="uk-UA"/>
              </w:rPr>
            </w:pPr>
            <w:r>
              <w:rPr>
                <w:lang w:val="uk-UA"/>
              </w:rPr>
              <w:t>3</w:t>
            </w:r>
          </w:p>
        </w:tc>
        <w:tc>
          <w:tcPr>
            <w:tcW w:w="2949" w:type="pct"/>
            <w:tcBorders>
              <w:right w:val="single" w:sz="4" w:space="0" w:color="auto"/>
            </w:tcBorders>
            <w:vAlign w:val="center"/>
          </w:tcPr>
          <w:p w:rsidR="00C56B3E" w:rsidRPr="00360815" w:rsidRDefault="00360815">
            <w:pPr>
              <w:rPr>
                <w:color w:val="000000"/>
                <w:sz w:val="22"/>
                <w:szCs w:val="22"/>
                <w:lang w:val="uk-UA"/>
              </w:rPr>
            </w:pPr>
            <w:r>
              <w:rPr>
                <w:color w:val="000000"/>
                <w:sz w:val="22"/>
                <w:szCs w:val="22"/>
                <w:lang w:val="uk-UA"/>
              </w:rPr>
              <w:t>Рукавички оглядові</w:t>
            </w:r>
            <w:r w:rsidR="00C56B3E" w:rsidRPr="00360815">
              <w:rPr>
                <w:color w:val="000000"/>
                <w:sz w:val="22"/>
                <w:szCs w:val="22"/>
                <w:lang w:val="uk-UA"/>
              </w:rPr>
              <w:t xml:space="preserve"> нітрилові нестерильні розмір розмір </w:t>
            </w:r>
            <w:r w:rsidR="00C56B3E">
              <w:rPr>
                <w:color w:val="000000"/>
                <w:sz w:val="22"/>
                <w:szCs w:val="22"/>
              </w:rPr>
              <w:t>S</w:t>
            </w:r>
            <w:r w:rsidR="00C56B3E" w:rsidRPr="00360815">
              <w:rPr>
                <w:color w:val="000000"/>
                <w:sz w:val="22"/>
                <w:szCs w:val="22"/>
                <w:lang w:val="uk-UA"/>
              </w:rPr>
              <w:t>,М,</w:t>
            </w:r>
            <w:r w:rsidR="00C56B3E">
              <w:rPr>
                <w:color w:val="000000"/>
                <w:sz w:val="22"/>
                <w:szCs w:val="22"/>
              </w:rPr>
              <w:t>L</w:t>
            </w:r>
            <w:r w:rsidR="00C56B3E" w:rsidRPr="00360815">
              <w:rPr>
                <w:color w:val="000000"/>
                <w:sz w:val="22"/>
                <w:szCs w:val="22"/>
                <w:lang w:val="uk-UA"/>
              </w:rPr>
              <w:t>,Х</w:t>
            </w:r>
            <w:r w:rsidR="00C56B3E">
              <w:rPr>
                <w:color w:val="000000"/>
                <w:sz w:val="22"/>
                <w:szCs w:val="22"/>
              </w:rPr>
              <w:t>L</w:t>
            </w:r>
            <w:r w:rsidR="00C56B3E" w:rsidRPr="00360815">
              <w:rPr>
                <w:color w:val="000000"/>
                <w:sz w:val="22"/>
                <w:szCs w:val="22"/>
                <w:lang w:val="uk-UA"/>
              </w:rPr>
              <w:t xml:space="preserve">  </w:t>
            </w:r>
          </w:p>
        </w:tc>
        <w:tc>
          <w:tcPr>
            <w:tcW w:w="719" w:type="pct"/>
            <w:vAlign w:val="center"/>
          </w:tcPr>
          <w:p w:rsidR="00C56B3E" w:rsidRDefault="00C56B3E">
            <w:pPr>
              <w:jc w:val="center"/>
              <w:rPr>
                <w:color w:val="000000"/>
                <w:sz w:val="22"/>
                <w:szCs w:val="22"/>
              </w:rPr>
            </w:pPr>
            <w:r>
              <w:rPr>
                <w:color w:val="000000"/>
                <w:sz w:val="22"/>
                <w:szCs w:val="22"/>
              </w:rPr>
              <w:t>пар</w:t>
            </w:r>
          </w:p>
        </w:tc>
        <w:tc>
          <w:tcPr>
            <w:tcW w:w="989" w:type="pct"/>
            <w:tcBorders>
              <w:top w:val="single" w:sz="4" w:space="0" w:color="auto"/>
              <w:bottom w:val="single" w:sz="4" w:space="0" w:color="auto"/>
              <w:right w:val="single" w:sz="4" w:space="0" w:color="auto"/>
            </w:tcBorders>
            <w:shd w:val="clear" w:color="auto" w:fill="auto"/>
            <w:vAlign w:val="center"/>
          </w:tcPr>
          <w:p w:rsidR="00C56B3E" w:rsidRDefault="00C56B3E">
            <w:pPr>
              <w:jc w:val="center"/>
              <w:rPr>
                <w:color w:val="000000"/>
                <w:sz w:val="22"/>
                <w:szCs w:val="22"/>
              </w:rPr>
            </w:pPr>
            <w:r>
              <w:rPr>
                <w:color w:val="000000"/>
                <w:sz w:val="22"/>
                <w:szCs w:val="22"/>
              </w:rPr>
              <w:t>150 000</w:t>
            </w:r>
          </w:p>
        </w:tc>
      </w:tr>
      <w:tr w:rsidR="00C56B3E" w:rsidRPr="000C1402" w:rsidTr="003853F5">
        <w:tc>
          <w:tcPr>
            <w:tcW w:w="343" w:type="pct"/>
          </w:tcPr>
          <w:p w:rsidR="00C56B3E" w:rsidRPr="00C56B3E" w:rsidRDefault="00C56B3E" w:rsidP="003853F5">
            <w:pPr>
              <w:jc w:val="center"/>
              <w:rPr>
                <w:lang w:val="uk-UA"/>
              </w:rPr>
            </w:pPr>
            <w:r>
              <w:rPr>
                <w:lang w:val="uk-UA"/>
              </w:rPr>
              <w:t>4</w:t>
            </w:r>
          </w:p>
        </w:tc>
        <w:tc>
          <w:tcPr>
            <w:tcW w:w="2949" w:type="pct"/>
            <w:tcBorders>
              <w:right w:val="single" w:sz="4" w:space="0" w:color="auto"/>
            </w:tcBorders>
            <w:vAlign w:val="center"/>
          </w:tcPr>
          <w:p w:rsidR="00C56B3E" w:rsidRPr="00360815" w:rsidRDefault="00C56B3E">
            <w:pPr>
              <w:rPr>
                <w:sz w:val="22"/>
                <w:szCs w:val="22"/>
                <w:lang w:val="uk-UA"/>
              </w:rPr>
            </w:pPr>
            <w:r w:rsidRPr="00360815">
              <w:rPr>
                <w:sz w:val="22"/>
                <w:szCs w:val="22"/>
                <w:lang w:val="uk-UA"/>
              </w:rPr>
              <w:t>Рукавички хірургічні подвійні стерильні розмір 7,5</w:t>
            </w:r>
          </w:p>
        </w:tc>
        <w:tc>
          <w:tcPr>
            <w:tcW w:w="719" w:type="pct"/>
            <w:vAlign w:val="center"/>
          </w:tcPr>
          <w:p w:rsidR="00C56B3E" w:rsidRDefault="00C56B3E">
            <w:pPr>
              <w:jc w:val="center"/>
              <w:rPr>
                <w:color w:val="000000"/>
                <w:sz w:val="22"/>
                <w:szCs w:val="22"/>
              </w:rPr>
            </w:pPr>
            <w:r>
              <w:rPr>
                <w:color w:val="000000"/>
                <w:sz w:val="22"/>
                <w:szCs w:val="22"/>
              </w:rPr>
              <w:t>пар</w:t>
            </w:r>
          </w:p>
        </w:tc>
        <w:tc>
          <w:tcPr>
            <w:tcW w:w="989" w:type="pct"/>
            <w:tcBorders>
              <w:top w:val="single" w:sz="4" w:space="0" w:color="auto"/>
              <w:bottom w:val="single" w:sz="4" w:space="0" w:color="auto"/>
              <w:right w:val="single" w:sz="4" w:space="0" w:color="auto"/>
            </w:tcBorders>
            <w:shd w:val="clear" w:color="auto" w:fill="auto"/>
            <w:vAlign w:val="center"/>
          </w:tcPr>
          <w:p w:rsidR="00C56B3E" w:rsidRDefault="00C56B3E">
            <w:pPr>
              <w:jc w:val="center"/>
              <w:rPr>
                <w:color w:val="000000"/>
                <w:sz w:val="22"/>
                <w:szCs w:val="22"/>
              </w:rPr>
            </w:pPr>
            <w:r>
              <w:rPr>
                <w:color w:val="000000"/>
                <w:sz w:val="22"/>
                <w:szCs w:val="22"/>
              </w:rPr>
              <w:t>200</w:t>
            </w:r>
          </w:p>
        </w:tc>
      </w:tr>
    </w:tbl>
    <w:p w:rsidR="00A514DC" w:rsidRDefault="00A514DC" w:rsidP="00DE42B1">
      <w:pPr>
        <w:tabs>
          <w:tab w:val="num" w:pos="360"/>
        </w:tabs>
        <w:rPr>
          <w:rStyle w:val="af1"/>
          <w:rFonts w:eastAsia="Courier New"/>
          <w:b/>
          <w:bCs/>
          <w:color w:val="auto"/>
          <w:lang w:val="uk-UA"/>
        </w:rPr>
      </w:pPr>
    </w:p>
    <w:p w:rsidR="00A514DC" w:rsidRDefault="00A514DC" w:rsidP="00DE42B1">
      <w:pPr>
        <w:tabs>
          <w:tab w:val="num" w:pos="360"/>
        </w:tabs>
        <w:rPr>
          <w:rStyle w:val="af1"/>
          <w:rFonts w:eastAsia="Courier New"/>
          <w:b/>
          <w:bCs/>
          <w:color w:val="auto"/>
          <w:lang w:val="uk-UA"/>
        </w:rPr>
      </w:pPr>
    </w:p>
    <w:p w:rsidR="00C56B3E" w:rsidRDefault="00C56B3E" w:rsidP="00C56B3E">
      <w:pPr>
        <w:jc w:val="center"/>
        <w:rPr>
          <w:b/>
          <w:color w:val="000000" w:themeColor="text1"/>
          <w:lang w:val="uk-UA"/>
        </w:rPr>
      </w:pPr>
      <w:r w:rsidRPr="001A088F">
        <w:rPr>
          <w:b/>
          <w:color w:val="000000" w:themeColor="text1"/>
        </w:rPr>
        <w:t xml:space="preserve">Інформація про відповідність запропонованого товару </w:t>
      </w:r>
      <w:r w:rsidRPr="001A088F">
        <w:rPr>
          <w:b/>
          <w:color w:val="000000" w:themeColor="text1"/>
          <w:lang w:eastAsia="uk-UA"/>
        </w:rPr>
        <w:t>технічним, якісним та кількісним характеристикам предмета закупівлі</w:t>
      </w:r>
      <w:r w:rsidRPr="001A088F">
        <w:rPr>
          <w:b/>
          <w:color w:val="000000" w:themeColor="text1"/>
        </w:rPr>
        <w:t xml:space="preserve"> повинна бути наведена наступними документами та інформацією:</w:t>
      </w:r>
    </w:p>
    <w:p w:rsidR="00C56B3E" w:rsidRPr="00C56B3E" w:rsidRDefault="00C56B3E" w:rsidP="00C56B3E">
      <w:pPr>
        <w:jc w:val="center"/>
        <w:rPr>
          <w:color w:val="000000" w:themeColor="text1"/>
          <w:lang w:val="uk-UA"/>
        </w:rPr>
      </w:pPr>
    </w:p>
    <w:p w:rsidR="00C56B3E" w:rsidRPr="00A514DC" w:rsidRDefault="00C56B3E" w:rsidP="00C56B3E">
      <w:pPr>
        <w:jc w:val="center"/>
        <w:rPr>
          <w:b/>
          <w:lang w:val="uk-UA"/>
        </w:rPr>
      </w:pPr>
      <w:r w:rsidRPr="00A514DC">
        <w:rPr>
          <w:b/>
        </w:rPr>
        <w:t>Лот № 1 – Вироби медичного призначення – 5 найменувань</w:t>
      </w:r>
    </w:p>
    <w:p w:rsidR="00A514DC" w:rsidRPr="00C56B3E" w:rsidRDefault="00A514DC" w:rsidP="00DE42B1">
      <w:pPr>
        <w:tabs>
          <w:tab w:val="num" w:pos="360"/>
        </w:tabs>
        <w:rPr>
          <w:rStyle w:val="af1"/>
          <w:rFonts w:eastAsia="Courier New"/>
          <w:b/>
          <w:bCs/>
          <w:color w:val="auto"/>
        </w:rPr>
      </w:pPr>
    </w:p>
    <w:tbl>
      <w:tblPr>
        <w:tblStyle w:val="a5"/>
        <w:tblW w:w="5000" w:type="pct"/>
        <w:tblLayout w:type="fixed"/>
        <w:tblCellMar>
          <w:left w:w="57" w:type="dxa"/>
          <w:right w:w="57" w:type="dxa"/>
        </w:tblCellMar>
        <w:tblLook w:val="04A0"/>
      </w:tblPr>
      <w:tblGrid>
        <w:gridCol w:w="359"/>
        <w:gridCol w:w="2822"/>
        <w:gridCol w:w="1203"/>
        <w:gridCol w:w="5368"/>
      </w:tblGrid>
      <w:tr w:rsidR="00C56B3E" w:rsidRPr="001A088F" w:rsidTr="003853F5">
        <w:trPr>
          <w:trHeight w:val="695"/>
        </w:trPr>
        <w:tc>
          <w:tcPr>
            <w:tcW w:w="184" w:type="pct"/>
            <w:hideMark/>
          </w:tcPr>
          <w:p w:rsidR="00C56B3E" w:rsidRPr="001A088F" w:rsidRDefault="00C56B3E" w:rsidP="003853F5">
            <w:pPr>
              <w:rPr>
                <w:color w:val="000000" w:themeColor="text1"/>
              </w:rPr>
            </w:pPr>
            <w:r w:rsidRPr="001A088F">
              <w:rPr>
                <w:color w:val="000000" w:themeColor="text1"/>
              </w:rPr>
              <w:t>№</w:t>
            </w:r>
          </w:p>
        </w:tc>
        <w:tc>
          <w:tcPr>
            <w:tcW w:w="1447" w:type="pct"/>
            <w:hideMark/>
          </w:tcPr>
          <w:p w:rsidR="00C56B3E" w:rsidRPr="001A088F" w:rsidRDefault="00C56B3E" w:rsidP="003853F5">
            <w:pPr>
              <w:jc w:val="center"/>
              <w:rPr>
                <w:color w:val="000000" w:themeColor="text1"/>
              </w:rPr>
            </w:pPr>
            <w:r w:rsidRPr="001A088F">
              <w:rPr>
                <w:color w:val="000000" w:themeColor="text1"/>
              </w:rPr>
              <w:t>Найменування товару</w:t>
            </w:r>
          </w:p>
        </w:tc>
        <w:tc>
          <w:tcPr>
            <w:tcW w:w="617" w:type="pct"/>
            <w:noWrap/>
            <w:hideMark/>
          </w:tcPr>
          <w:p w:rsidR="00C56B3E" w:rsidRPr="001A088F" w:rsidRDefault="00C56B3E" w:rsidP="003853F5">
            <w:pPr>
              <w:jc w:val="center"/>
              <w:rPr>
                <w:color w:val="000000" w:themeColor="text1"/>
              </w:rPr>
            </w:pPr>
            <w:r w:rsidRPr="001A088F">
              <w:rPr>
                <w:color w:val="000000" w:themeColor="text1"/>
              </w:rPr>
              <w:t>Одиниця виміру</w:t>
            </w:r>
          </w:p>
        </w:tc>
        <w:tc>
          <w:tcPr>
            <w:tcW w:w="2752" w:type="pct"/>
            <w:hideMark/>
          </w:tcPr>
          <w:p w:rsidR="00C56B3E" w:rsidRPr="001A088F" w:rsidRDefault="00C56B3E" w:rsidP="003853F5">
            <w:pPr>
              <w:jc w:val="center"/>
              <w:rPr>
                <w:color w:val="000000" w:themeColor="text1"/>
              </w:rPr>
            </w:pPr>
            <w:r w:rsidRPr="001A088F">
              <w:rPr>
                <w:color w:val="000000" w:themeColor="text1"/>
              </w:rPr>
              <w:t>Технічна характеристика</w:t>
            </w:r>
          </w:p>
        </w:tc>
      </w:tr>
      <w:tr w:rsidR="00C56B3E" w:rsidTr="0015201F">
        <w:trPr>
          <w:trHeight w:val="290"/>
        </w:trPr>
        <w:tc>
          <w:tcPr>
            <w:tcW w:w="184" w:type="pct"/>
            <w:vAlign w:val="center"/>
            <w:hideMark/>
          </w:tcPr>
          <w:p w:rsidR="00C56B3E" w:rsidRDefault="00C56B3E" w:rsidP="003853F5">
            <w:pPr>
              <w:jc w:val="center"/>
              <w:rPr>
                <w:color w:val="000000"/>
                <w:sz w:val="22"/>
                <w:szCs w:val="22"/>
              </w:rPr>
            </w:pPr>
            <w:r>
              <w:rPr>
                <w:color w:val="000000"/>
                <w:sz w:val="22"/>
                <w:szCs w:val="22"/>
              </w:rPr>
              <w:t>1</w:t>
            </w:r>
          </w:p>
        </w:tc>
        <w:tc>
          <w:tcPr>
            <w:tcW w:w="1447" w:type="pct"/>
            <w:vAlign w:val="center"/>
            <w:hideMark/>
          </w:tcPr>
          <w:p w:rsidR="00C56B3E" w:rsidRDefault="00C56B3E" w:rsidP="003853F5">
            <w:pPr>
              <w:rPr>
                <w:color w:val="000000"/>
                <w:sz w:val="20"/>
                <w:szCs w:val="20"/>
              </w:rPr>
            </w:pPr>
            <w:r>
              <w:rPr>
                <w:color w:val="000000"/>
                <w:sz w:val="20"/>
                <w:szCs w:val="20"/>
              </w:rPr>
              <w:t>Бинт марлевий медичний нестерильний 7м х 14см, тип 17</w:t>
            </w:r>
          </w:p>
        </w:tc>
        <w:tc>
          <w:tcPr>
            <w:tcW w:w="617" w:type="pct"/>
            <w:noWrap/>
            <w:vAlign w:val="center"/>
            <w:hideMark/>
          </w:tcPr>
          <w:p w:rsidR="00C56B3E" w:rsidRDefault="00C56B3E" w:rsidP="003853F5">
            <w:pPr>
              <w:jc w:val="center"/>
              <w:rPr>
                <w:color w:val="000000"/>
                <w:sz w:val="20"/>
                <w:szCs w:val="20"/>
              </w:rPr>
            </w:pPr>
            <w:r>
              <w:rPr>
                <w:color w:val="000000"/>
                <w:sz w:val="20"/>
                <w:szCs w:val="20"/>
              </w:rPr>
              <w:t>шт.</w:t>
            </w:r>
          </w:p>
        </w:tc>
        <w:tc>
          <w:tcPr>
            <w:tcW w:w="2752" w:type="pct"/>
            <w:hideMark/>
          </w:tcPr>
          <w:p w:rsidR="00C56B3E" w:rsidRDefault="00C56B3E">
            <w:pPr>
              <w:rPr>
                <w:color w:val="000000"/>
                <w:sz w:val="20"/>
                <w:szCs w:val="20"/>
              </w:rPr>
            </w:pPr>
            <w:r>
              <w:rPr>
                <w:color w:val="000000"/>
                <w:sz w:val="20"/>
                <w:szCs w:val="20"/>
              </w:rPr>
              <w:t>Бинт марлевий медичний нестерильний 7м х 14см, тип 17</w:t>
            </w:r>
            <w:r>
              <w:rPr>
                <w:color w:val="000000"/>
                <w:sz w:val="20"/>
                <w:szCs w:val="20"/>
              </w:rPr>
              <w:br/>
              <w:t>Для фіксації будь-яких видів пов’язок та бандажів в усіх галузях медицини.</w:t>
            </w:r>
            <w:r>
              <w:rPr>
                <w:color w:val="000000"/>
                <w:sz w:val="20"/>
                <w:szCs w:val="20"/>
              </w:rPr>
              <w:br/>
              <w:t>Виготовлений з медичної бавовняної вибіленої пряжі.</w:t>
            </w:r>
            <w:r>
              <w:rPr>
                <w:color w:val="000000"/>
                <w:sz w:val="20"/>
                <w:szCs w:val="20"/>
              </w:rPr>
              <w:br/>
              <w:t>Матеріал виготовлення – 100% бавовна.</w:t>
            </w:r>
            <w:r>
              <w:rPr>
                <w:color w:val="000000"/>
                <w:sz w:val="20"/>
                <w:szCs w:val="20"/>
              </w:rPr>
              <w:br/>
              <w:t>Без швів.</w:t>
            </w:r>
            <w:r>
              <w:rPr>
                <w:color w:val="000000"/>
                <w:sz w:val="20"/>
                <w:szCs w:val="20"/>
              </w:rPr>
              <w:br/>
              <w:t>Рівномірна цілісна стрічка циліндричної форми;</w:t>
            </w:r>
            <w:r>
              <w:rPr>
                <w:color w:val="000000"/>
                <w:sz w:val="20"/>
                <w:szCs w:val="20"/>
              </w:rPr>
              <w:br/>
              <w:t xml:space="preserve">Овальної форми. </w:t>
            </w:r>
            <w:r>
              <w:rPr>
                <w:color w:val="000000"/>
                <w:sz w:val="20"/>
                <w:szCs w:val="20"/>
              </w:rPr>
              <w:br/>
              <w:t>Товщину не більше 25 мм.</w:t>
            </w:r>
            <w:r>
              <w:rPr>
                <w:color w:val="000000"/>
                <w:sz w:val="20"/>
                <w:szCs w:val="20"/>
              </w:rPr>
              <w:br/>
              <w:t>Мінімальна поверхнева густина не менше 23 г/м2.</w:t>
            </w:r>
            <w:r>
              <w:rPr>
                <w:color w:val="000000"/>
                <w:sz w:val="20"/>
                <w:szCs w:val="20"/>
              </w:rPr>
              <w:br/>
              <w:t>Капілярність не менше 7 см/год.</w:t>
            </w:r>
            <w:r>
              <w:rPr>
                <w:color w:val="000000"/>
                <w:sz w:val="20"/>
                <w:szCs w:val="20"/>
              </w:rPr>
              <w:br/>
              <w:t>Кількість ниток на 100 мм:</w:t>
            </w:r>
            <w:r>
              <w:rPr>
                <w:color w:val="000000"/>
                <w:sz w:val="20"/>
                <w:szCs w:val="20"/>
              </w:rPr>
              <w:br/>
              <w:t>-   по основі 100±5;</w:t>
            </w:r>
            <w:r>
              <w:rPr>
                <w:color w:val="000000"/>
                <w:sz w:val="20"/>
                <w:szCs w:val="20"/>
              </w:rPr>
              <w:br/>
              <w:t>-   по утоку 70±4.</w:t>
            </w:r>
            <w:r>
              <w:rPr>
                <w:color w:val="000000"/>
                <w:sz w:val="20"/>
                <w:szCs w:val="20"/>
              </w:rPr>
              <w:br/>
              <w:t>Білизна не менше 75%.</w:t>
            </w:r>
            <w:r>
              <w:rPr>
                <w:color w:val="000000"/>
                <w:sz w:val="20"/>
                <w:szCs w:val="20"/>
              </w:rPr>
              <w:br/>
              <w:t>Час занурення не більше 10 с.</w:t>
            </w:r>
            <w:r>
              <w:rPr>
                <w:color w:val="000000"/>
                <w:sz w:val="20"/>
                <w:szCs w:val="20"/>
              </w:rPr>
              <w:br/>
              <w:t>Довжина не менше 7±0,3 м та ширину не менше 14±1,0 см.</w:t>
            </w:r>
            <w:r>
              <w:rPr>
                <w:color w:val="000000"/>
                <w:sz w:val="20"/>
                <w:szCs w:val="20"/>
              </w:rPr>
              <w:br/>
              <w:t>Термін придатності 5 років з дати виготовлення, вказаної на упаковці;</w:t>
            </w:r>
            <w:r>
              <w:rPr>
                <w:color w:val="000000"/>
                <w:sz w:val="20"/>
                <w:szCs w:val="20"/>
              </w:rPr>
              <w:br/>
              <w:t>Індивідуальне пакування.</w:t>
            </w:r>
            <w:r>
              <w:rPr>
                <w:color w:val="000000"/>
                <w:sz w:val="20"/>
                <w:szCs w:val="20"/>
              </w:rPr>
              <w:br/>
              <w:t>Нестерильний.</w:t>
            </w:r>
            <w:r>
              <w:rPr>
                <w:color w:val="000000"/>
                <w:sz w:val="20"/>
                <w:szCs w:val="20"/>
              </w:rPr>
              <w:br/>
              <w:t>Для одноразового використання.</w:t>
            </w:r>
          </w:p>
        </w:tc>
      </w:tr>
      <w:tr w:rsidR="00C56B3E" w:rsidTr="0015201F">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color w:val="000000"/>
                <w:sz w:val="20"/>
                <w:szCs w:val="20"/>
              </w:rPr>
            </w:pPr>
            <w:r>
              <w:rPr>
                <w:color w:val="000000"/>
                <w:sz w:val="20"/>
                <w:szCs w:val="20"/>
              </w:rPr>
              <w:t>Бинт марлевий медичний стерильний 7м х 14см, тип 17</w:t>
            </w:r>
          </w:p>
        </w:tc>
        <w:tc>
          <w:tcPr>
            <w:tcW w:w="617" w:type="pct"/>
            <w:noWrap/>
            <w:vAlign w:val="center"/>
          </w:tcPr>
          <w:p w:rsidR="00C56B3E" w:rsidRDefault="00C56B3E" w:rsidP="003853F5">
            <w:pPr>
              <w:jc w:val="center"/>
              <w:rPr>
                <w:color w:val="000000"/>
                <w:sz w:val="20"/>
                <w:szCs w:val="20"/>
              </w:rPr>
            </w:pPr>
            <w:r>
              <w:rPr>
                <w:color w:val="000000"/>
                <w:sz w:val="20"/>
                <w:szCs w:val="20"/>
              </w:rPr>
              <w:t>шт.</w:t>
            </w:r>
          </w:p>
        </w:tc>
        <w:tc>
          <w:tcPr>
            <w:tcW w:w="2752" w:type="pct"/>
          </w:tcPr>
          <w:p w:rsidR="00C56B3E" w:rsidRDefault="00C56B3E">
            <w:pPr>
              <w:rPr>
                <w:color w:val="000000"/>
                <w:sz w:val="20"/>
                <w:szCs w:val="20"/>
              </w:rPr>
            </w:pPr>
            <w:r>
              <w:rPr>
                <w:color w:val="000000"/>
                <w:sz w:val="20"/>
                <w:szCs w:val="20"/>
              </w:rPr>
              <w:t>Бинт марлевий медичний стерильний 7м х 14см</w:t>
            </w:r>
            <w:r>
              <w:rPr>
                <w:color w:val="000000"/>
                <w:sz w:val="20"/>
                <w:szCs w:val="20"/>
              </w:rPr>
              <w:br/>
              <w:t>Для застосовування в разі прямого контакту бинта з відкритою ранової поверхнею в операціях, для зупинки кровотечі, при перев'язці для захисту рани від вторинного забруднення і висушування. фіксації.</w:t>
            </w:r>
            <w:r>
              <w:rPr>
                <w:color w:val="000000"/>
                <w:sz w:val="20"/>
                <w:szCs w:val="20"/>
              </w:rPr>
              <w:br/>
              <w:t>Рівномірна цілісна стрічка циліндричної форми.</w:t>
            </w:r>
            <w:r>
              <w:rPr>
                <w:color w:val="000000"/>
                <w:sz w:val="20"/>
                <w:szCs w:val="20"/>
              </w:rPr>
              <w:br/>
              <w:t>Без швів з обрізаною кромкою.</w:t>
            </w:r>
            <w:r>
              <w:rPr>
                <w:color w:val="000000"/>
                <w:sz w:val="20"/>
                <w:szCs w:val="20"/>
              </w:rPr>
              <w:br/>
              <w:t>Довжина не менше 7±0.3 м та ширина не менше 14±1.0 см, товщина не більше 25 мм.</w:t>
            </w:r>
            <w:r>
              <w:rPr>
                <w:color w:val="000000"/>
                <w:sz w:val="20"/>
                <w:szCs w:val="20"/>
              </w:rPr>
              <w:br/>
              <w:t>Виготовлений з медичної відбіленої марлі.</w:t>
            </w:r>
            <w:r>
              <w:rPr>
                <w:color w:val="000000"/>
                <w:sz w:val="20"/>
                <w:szCs w:val="20"/>
              </w:rPr>
              <w:br/>
              <w:t>З 100% бавовни.</w:t>
            </w:r>
            <w:r>
              <w:rPr>
                <w:color w:val="000000"/>
                <w:sz w:val="20"/>
                <w:szCs w:val="20"/>
              </w:rPr>
              <w:br/>
              <w:t>Мінімальна поверхнева густина не менше 23 г/м².</w:t>
            </w:r>
            <w:r>
              <w:rPr>
                <w:color w:val="000000"/>
                <w:sz w:val="20"/>
                <w:szCs w:val="20"/>
              </w:rPr>
              <w:br/>
              <w:t>Білизна не менше 75%.</w:t>
            </w:r>
            <w:r>
              <w:rPr>
                <w:color w:val="000000"/>
                <w:sz w:val="20"/>
                <w:szCs w:val="20"/>
              </w:rPr>
              <w:br/>
              <w:t>Капілярність не менше 6,5 см/год.</w:t>
            </w:r>
            <w:r>
              <w:rPr>
                <w:color w:val="000000"/>
                <w:sz w:val="20"/>
                <w:szCs w:val="20"/>
              </w:rPr>
              <w:br/>
              <w:t>Тип марлі 17.</w:t>
            </w:r>
            <w:r>
              <w:rPr>
                <w:color w:val="000000"/>
                <w:sz w:val="20"/>
                <w:szCs w:val="20"/>
              </w:rPr>
              <w:br/>
            </w:r>
            <w:r>
              <w:rPr>
                <w:color w:val="000000"/>
                <w:sz w:val="20"/>
                <w:szCs w:val="20"/>
              </w:rPr>
              <w:lastRenderedPageBreak/>
              <w:t>Кількість ниток на 100мм:</w:t>
            </w:r>
            <w:r>
              <w:rPr>
                <w:color w:val="000000"/>
                <w:sz w:val="20"/>
                <w:szCs w:val="20"/>
              </w:rPr>
              <w:br/>
              <w:t>-   по основі 100+5;</w:t>
            </w:r>
            <w:r>
              <w:rPr>
                <w:color w:val="000000"/>
                <w:sz w:val="20"/>
                <w:szCs w:val="20"/>
              </w:rPr>
              <w:br/>
              <w:t>-   по утоку 70+5.</w:t>
            </w:r>
            <w:r>
              <w:rPr>
                <w:color w:val="000000"/>
                <w:sz w:val="20"/>
                <w:szCs w:val="20"/>
              </w:rPr>
              <w:br/>
              <w:t>Час занурення – не більше 10с.</w:t>
            </w:r>
            <w:r>
              <w:rPr>
                <w:color w:val="000000"/>
                <w:sz w:val="20"/>
                <w:szCs w:val="20"/>
              </w:rPr>
              <w:br/>
              <w:t>Стерильний.</w:t>
            </w:r>
            <w:r>
              <w:rPr>
                <w:color w:val="000000"/>
                <w:sz w:val="20"/>
                <w:szCs w:val="20"/>
              </w:rPr>
              <w:br/>
              <w:t>Індивідуальне пакування.</w:t>
            </w:r>
            <w:r>
              <w:rPr>
                <w:color w:val="000000"/>
                <w:sz w:val="20"/>
                <w:szCs w:val="20"/>
              </w:rPr>
              <w:br/>
              <w:t>Для одноразового використання.</w:t>
            </w:r>
          </w:p>
        </w:tc>
      </w:tr>
      <w:tr w:rsidR="00C56B3E" w:rsidTr="0015201F">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color w:val="000000"/>
                <w:sz w:val="20"/>
                <w:szCs w:val="20"/>
              </w:rPr>
            </w:pPr>
            <w:r>
              <w:rPr>
                <w:color w:val="000000"/>
                <w:sz w:val="20"/>
                <w:szCs w:val="20"/>
              </w:rPr>
              <w:t>Відріз марлевий медичний нестерильний, 1000м х 90см, тип 17</w:t>
            </w:r>
          </w:p>
        </w:tc>
        <w:tc>
          <w:tcPr>
            <w:tcW w:w="617" w:type="pct"/>
            <w:noWrap/>
            <w:vAlign w:val="center"/>
          </w:tcPr>
          <w:p w:rsidR="00C56B3E" w:rsidRDefault="00C56B3E" w:rsidP="003853F5">
            <w:pPr>
              <w:jc w:val="center"/>
              <w:rPr>
                <w:sz w:val="20"/>
                <w:szCs w:val="20"/>
              </w:rPr>
            </w:pPr>
            <w:r>
              <w:rPr>
                <w:sz w:val="20"/>
                <w:szCs w:val="20"/>
              </w:rPr>
              <w:t>рулон</w:t>
            </w:r>
          </w:p>
        </w:tc>
        <w:tc>
          <w:tcPr>
            <w:tcW w:w="2752" w:type="pct"/>
          </w:tcPr>
          <w:p w:rsidR="00C56B3E" w:rsidRDefault="00C56B3E">
            <w:pPr>
              <w:rPr>
                <w:color w:val="000000"/>
                <w:sz w:val="20"/>
                <w:szCs w:val="20"/>
              </w:rPr>
            </w:pPr>
            <w:r>
              <w:rPr>
                <w:color w:val="000000"/>
                <w:sz w:val="20"/>
                <w:szCs w:val="20"/>
              </w:rPr>
              <w:t>Відріз марлевий медичний  нестерильний 1000 м х 90 см, тип 17</w:t>
            </w:r>
            <w:r>
              <w:rPr>
                <w:color w:val="000000"/>
                <w:sz w:val="20"/>
                <w:szCs w:val="20"/>
              </w:rPr>
              <w:br/>
              <w:t>Для виготовлення операційно-перев’язувальних засобів в лікувально-профілактичних, а також для використання в різноманітних побутових цілях.</w:t>
            </w:r>
            <w:r>
              <w:rPr>
                <w:color w:val="000000"/>
                <w:sz w:val="20"/>
                <w:szCs w:val="20"/>
              </w:rPr>
              <w:br/>
              <w:t>Розміри: довжина 1000+5 м; ширина  90±2.0 см.</w:t>
            </w:r>
            <w:r>
              <w:rPr>
                <w:color w:val="000000"/>
                <w:sz w:val="20"/>
                <w:szCs w:val="20"/>
              </w:rPr>
              <w:br/>
              <w:t>Без швів з обрізаною кромкою.</w:t>
            </w:r>
            <w:r>
              <w:rPr>
                <w:color w:val="000000"/>
                <w:sz w:val="20"/>
                <w:szCs w:val="20"/>
              </w:rPr>
              <w:br/>
              <w:t>Має форму рулону.</w:t>
            </w:r>
            <w:r>
              <w:rPr>
                <w:color w:val="000000"/>
                <w:sz w:val="20"/>
                <w:szCs w:val="20"/>
              </w:rPr>
              <w:br/>
              <w:t>Без забруднень і плям.</w:t>
            </w:r>
            <w:r>
              <w:rPr>
                <w:color w:val="000000"/>
                <w:sz w:val="20"/>
                <w:szCs w:val="20"/>
              </w:rPr>
              <w:br/>
              <w:t>Має кількість ниток на 100 мм:</w:t>
            </w:r>
            <w:r>
              <w:rPr>
                <w:color w:val="000000"/>
                <w:sz w:val="20"/>
                <w:szCs w:val="20"/>
              </w:rPr>
              <w:br/>
              <w:t>по основі – 100+5.</w:t>
            </w:r>
            <w:r>
              <w:rPr>
                <w:color w:val="000000"/>
                <w:sz w:val="20"/>
                <w:szCs w:val="20"/>
              </w:rPr>
              <w:br/>
              <w:t>по утоку –70+4.</w:t>
            </w:r>
            <w:r>
              <w:rPr>
                <w:color w:val="000000"/>
                <w:sz w:val="20"/>
                <w:szCs w:val="20"/>
              </w:rPr>
              <w:br/>
              <w:t>Поверхнева густина не менше 23 г/м².</w:t>
            </w:r>
            <w:r>
              <w:rPr>
                <w:color w:val="000000"/>
                <w:sz w:val="20"/>
                <w:szCs w:val="20"/>
              </w:rPr>
              <w:br/>
              <w:t xml:space="preserve">Капілярність не менше 6 см/год. </w:t>
            </w:r>
            <w:r>
              <w:rPr>
                <w:color w:val="000000"/>
                <w:sz w:val="20"/>
                <w:szCs w:val="20"/>
              </w:rPr>
              <w:br/>
              <w:t>З 100% бавовни.</w:t>
            </w:r>
            <w:r>
              <w:rPr>
                <w:color w:val="000000"/>
                <w:sz w:val="20"/>
                <w:szCs w:val="20"/>
              </w:rPr>
              <w:br/>
              <w:t>Білизна не менше 80 %.</w:t>
            </w:r>
            <w:r>
              <w:rPr>
                <w:color w:val="000000"/>
                <w:sz w:val="20"/>
                <w:szCs w:val="20"/>
              </w:rPr>
              <w:br/>
              <w:t>Час занурення не більше 10с.</w:t>
            </w:r>
            <w:r>
              <w:rPr>
                <w:color w:val="000000"/>
                <w:sz w:val="20"/>
                <w:szCs w:val="20"/>
              </w:rPr>
              <w:br/>
              <w:t>Нестерильний.</w:t>
            </w:r>
            <w:r>
              <w:rPr>
                <w:color w:val="000000"/>
                <w:sz w:val="20"/>
                <w:szCs w:val="20"/>
              </w:rPr>
              <w:br/>
              <w:t xml:space="preserve">Індивідуальне пакування. </w:t>
            </w:r>
            <w:r>
              <w:rPr>
                <w:color w:val="000000"/>
                <w:sz w:val="20"/>
                <w:szCs w:val="20"/>
              </w:rPr>
              <w:br/>
              <w:t>Для одноразового використання.</w:t>
            </w:r>
            <w:r>
              <w:rPr>
                <w:color w:val="000000"/>
                <w:sz w:val="20"/>
                <w:szCs w:val="20"/>
              </w:rPr>
              <w:br/>
              <w:t>Термін придатності 5 років з дати виготовлення, вказаної на упаковці.</w:t>
            </w:r>
          </w:p>
        </w:tc>
      </w:tr>
      <w:tr w:rsidR="00C56B3E" w:rsidTr="0015201F">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sz w:val="20"/>
                <w:szCs w:val="20"/>
              </w:rPr>
            </w:pPr>
            <w:r>
              <w:rPr>
                <w:sz w:val="20"/>
                <w:szCs w:val="20"/>
              </w:rPr>
              <w:t>Вата медична гігроскопічна гігієнічна  нестерильна фасована, зигзаг, 100 г</w:t>
            </w:r>
          </w:p>
        </w:tc>
        <w:tc>
          <w:tcPr>
            <w:tcW w:w="617" w:type="pct"/>
            <w:noWrap/>
            <w:vAlign w:val="center"/>
          </w:tcPr>
          <w:p w:rsidR="00C56B3E" w:rsidRDefault="00C56B3E" w:rsidP="003853F5">
            <w:pPr>
              <w:jc w:val="center"/>
              <w:rPr>
                <w:color w:val="000000"/>
                <w:sz w:val="20"/>
                <w:szCs w:val="20"/>
              </w:rPr>
            </w:pPr>
            <w:r>
              <w:rPr>
                <w:color w:val="000000"/>
                <w:sz w:val="20"/>
                <w:szCs w:val="20"/>
              </w:rPr>
              <w:t>шт.</w:t>
            </w:r>
          </w:p>
        </w:tc>
        <w:tc>
          <w:tcPr>
            <w:tcW w:w="2752" w:type="pct"/>
          </w:tcPr>
          <w:p w:rsidR="00C56B3E" w:rsidRDefault="00C56B3E">
            <w:pPr>
              <w:rPr>
                <w:color w:val="000000"/>
                <w:sz w:val="20"/>
                <w:szCs w:val="20"/>
              </w:rPr>
            </w:pPr>
            <w:r>
              <w:rPr>
                <w:color w:val="000000"/>
                <w:sz w:val="20"/>
                <w:szCs w:val="20"/>
              </w:rPr>
              <w:t>Вата медична нестерильна,  100г, зигзаг</w:t>
            </w:r>
            <w:r>
              <w:rPr>
                <w:color w:val="000000"/>
                <w:sz w:val="20"/>
                <w:szCs w:val="20"/>
              </w:rPr>
              <w:br/>
              <w:t>Призначена для виготовлення лікарських або імобілізуючих пов'язок, догляду за хворими та для використання у побуті.</w:t>
            </w:r>
            <w:r>
              <w:rPr>
                <w:color w:val="000000"/>
                <w:sz w:val="20"/>
                <w:szCs w:val="20"/>
              </w:rPr>
              <w:br/>
              <w:t>Виготовлена з 100% бавовни.</w:t>
            </w:r>
            <w:r>
              <w:rPr>
                <w:color w:val="000000"/>
                <w:sz w:val="20"/>
                <w:szCs w:val="20"/>
              </w:rPr>
              <w:br/>
              <w:t xml:space="preserve">Поглинаюча здатність не менше 19 г. </w:t>
            </w:r>
            <w:r>
              <w:rPr>
                <w:color w:val="000000"/>
                <w:sz w:val="20"/>
                <w:szCs w:val="20"/>
              </w:rPr>
              <w:br/>
              <w:t>Засміченість не більше 0,7%.</w:t>
            </w:r>
            <w:r>
              <w:rPr>
                <w:color w:val="000000"/>
                <w:sz w:val="20"/>
                <w:szCs w:val="20"/>
              </w:rPr>
              <w:br/>
              <w:t xml:space="preserve">Капілярність не менше 67 мм. </w:t>
            </w:r>
            <w:r>
              <w:rPr>
                <w:color w:val="000000"/>
                <w:sz w:val="20"/>
                <w:szCs w:val="20"/>
              </w:rPr>
              <w:br/>
              <w:t>Вага не менше 100 г.</w:t>
            </w:r>
            <w:r>
              <w:rPr>
                <w:color w:val="000000"/>
                <w:sz w:val="20"/>
                <w:szCs w:val="20"/>
              </w:rPr>
              <w:br/>
              <w:t>Фасована в зигзагоподібну стрічку.</w:t>
            </w:r>
            <w:r>
              <w:rPr>
                <w:color w:val="000000"/>
                <w:sz w:val="20"/>
                <w:szCs w:val="20"/>
              </w:rPr>
              <w:br/>
              <w:t>Ступінь білизни не менше 66%.</w:t>
            </w:r>
            <w:r>
              <w:rPr>
                <w:color w:val="000000"/>
                <w:sz w:val="20"/>
                <w:szCs w:val="20"/>
              </w:rPr>
              <w:br/>
              <w:t>Зольність не більше 0,4%.</w:t>
            </w:r>
            <w:r>
              <w:rPr>
                <w:color w:val="000000"/>
                <w:sz w:val="20"/>
                <w:szCs w:val="20"/>
              </w:rPr>
              <w:br/>
              <w:t>Вологість не більше 8,0%.</w:t>
            </w:r>
            <w:r>
              <w:rPr>
                <w:color w:val="000000"/>
                <w:sz w:val="20"/>
                <w:szCs w:val="20"/>
              </w:rPr>
              <w:br/>
              <w:t>Реакцію водної витяжки нейтральна.</w:t>
            </w:r>
            <w:r>
              <w:rPr>
                <w:color w:val="000000"/>
                <w:sz w:val="20"/>
                <w:szCs w:val="20"/>
              </w:rPr>
              <w:br/>
              <w:t>Нестерильна.</w:t>
            </w:r>
            <w:r>
              <w:rPr>
                <w:color w:val="000000"/>
                <w:sz w:val="20"/>
                <w:szCs w:val="20"/>
              </w:rPr>
              <w:br/>
              <w:t xml:space="preserve">Індивідуальне пакування. </w:t>
            </w:r>
            <w:r>
              <w:rPr>
                <w:color w:val="000000"/>
                <w:sz w:val="20"/>
                <w:szCs w:val="20"/>
              </w:rPr>
              <w:br/>
              <w:t>Для одноразового використання.</w:t>
            </w:r>
          </w:p>
        </w:tc>
      </w:tr>
      <w:tr w:rsidR="00C56B3E" w:rsidTr="0015201F">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color w:val="000000"/>
                <w:sz w:val="20"/>
                <w:szCs w:val="20"/>
              </w:rPr>
            </w:pPr>
            <w:r>
              <w:rPr>
                <w:color w:val="000000"/>
                <w:sz w:val="20"/>
                <w:szCs w:val="20"/>
              </w:rPr>
              <w:t xml:space="preserve">Пов'язка  антимікробна сорбційна стерильна, для лікування </w:t>
            </w:r>
            <w:r>
              <w:rPr>
                <w:sz w:val="20"/>
                <w:szCs w:val="20"/>
              </w:rPr>
              <w:t>опікових ран</w:t>
            </w:r>
            <w:r>
              <w:rPr>
                <w:color w:val="000000"/>
                <w:sz w:val="20"/>
                <w:szCs w:val="20"/>
              </w:rPr>
              <w:t>, 10х20 см</w:t>
            </w:r>
          </w:p>
        </w:tc>
        <w:tc>
          <w:tcPr>
            <w:tcW w:w="617" w:type="pct"/>
            <w:noWrap/>
            <w:vAlign w:val="center"/>
          </w:tcPr>
          <w:p w:rsidR="00C56B3E" w:rsidRDefault="00C56B3E" w:rsidP="003853F5">
            <w:pPr>
              <w:jc w:val="center"/>
              <w:rPr>
                <w:color w:val="000000"/>
                <w:sz w:val="20"/>
                <w:szCs w:val="20"/>
              </w:rPr>
            </w:pPr>
            <w:r>
              <w:rPr>
                <w:color w:val="000000"/>
                <w:sz w:val="20"/>
                <w:szCs w:val="20"/>
              </w:rPr>
              <w:t>шт.</w:t>
            </w:r>
          </w:p>
        </w:tc>
        <w:tc>
          <w:tcPr>
            <w:tcW w:w="2752" w:type="pct"/>
          </w:tcPr>
          <w:p w:rsidR="00C56B3E" w:rsidRDefault="00C56B3E">
            <w:pPr>
              <w:rPr>
                <w:color w:val="000000"/>
                <w:sz w:val="20"/>
                <w:szCs w:val="20"/>
              </w:rPr>
            </w:pPr>
            <w:r>
              <w:rPr>
                <w:color w:val="000000"/>
                <w:sz w:val="20"/>
                <w:szCs w:val="20"/>
              </w:rPr>
              <w:t>Пов’язка антимікробна сорбційна стерильна для лікування опікових ран, 10х20 см</w:t>
            </w:r>
            <w:r>
              <w:rPr>
                <w:color w:val="000000"/>
                <w:sz w:val="20"/>
                <w:szCs w:val="20"/>
              </w:rPr>
              <w:br/>
              <w:t>Для місцевого лікування опікових ран, термічних травм, хімічних опіків (в комплексній терапії).</w:t>
            </w:r>
            <w:r>
              <w:rPr>
                <w:color w:val="000000"/>
                <w:sz w:val="20"/>
                <w:szCs w:val="20"/>
              </w:rPr>
              <w:br/>
              <w:t>Не містить антибіотики і фармпрепарати.</w:t>
            </w:r>
            <w:r>
              <w:rPr>
                <w:color w:val="000000"/>
                <w:sz w:val="20"/>
                <w:szCs w:val="20"/>
              </w:rPr>
              <w:br/>
              <w:t>Розмір: 10 х 20 см.</w:t>
            </w:r>
            <w:r>
              <w:rPr>
                <w:color w:val="000000"/>
                <w:sz w:val="20"/>
                <w:szCs w:val="20"/>
              </w:rPr>
              <w:br/>
              <w:t>Прямокутної форми.</w:t>
            </w:r>
            <w:r>
              <w:rPr>
                <w:color w:val="000000"/>
                <w:sz w:val="20"/>
                <w:szCs w:val="20"/>
              </w:rPr>
              <w:br/>
              <w:t>Пов’язка фіксується за допомогою бинта або пластиру.</w:t>
            </w:r>
            <w:r>
              <w:rPr>
                <w:color w:val="000000"/>
                <w:sz w:val="20"/>
                <w:szCs w:val="20"/>
              </w:rPr>
              <w:br/>
              <w:t>Виготовлена з атравматичного сітчастого матеріалу, що не липне до рани, і антисептичного сорбційного слою на основі ацетата целюлози просоченого частками оксигідроксиду алюмінію та обробленого колоїдним сріблом.</w:t>
            </w:r>
            <w:r>
              <w:rPr>
                <w:color w:val="000000"/>
                <w:sz w:val="20"/>
                <w:szCs w:val="20"/>
              </w:rPr>
              <w:br/>
              <w:t>Вміст оксигідроксиду алюмінію  - 25-30 масс.%, колоїдного срібла - 0,1 мг/г.</w:t>
            </w:r>
            <w:r>
              <w:rPr>
                <w:color w:val="000000"/>
                <w:sz w:val="20"/>
                <w:szCs w:val="20"/>
              </w:rPr>
              <w:br/>
              <w:t>Ефективність сорбції мікроорганізмів не менше 99,99%.</w:t>
            </w:r>
            <w:r>
              <w:rPr>
                <w:color w:val="000000"/>
                <w:sz w:val="20"/>
                <w:szCs w:val="20"/>
              </w:rPr>
              <w:br/>
              <w:t>Швидкість змочування не більше 15 сек.</w:t>
            </w:r>
            <w:r>
              <w:rPr>
                <w:color w:val="000000"/>
                <w:sz w:val="20"/>
                <w:szCs w:val="20"/>
              </w:rPr>
              <w:br/>
              <w:t>Паро- і повітропроникна.</w:t>
            </w:r>
            <w:r>
              <w:rPr>
                <w:color w:val="000000"/>
                <w:sz w:val="20"/>
                <w:szCs w:val="20"/>
              </w:rPr>
              <w:br/>
              <w:t>Стерильна, апірогенна та нетоксична.</w:t>
            </w:r>
            <w:r>
              <w:rPr>
                <w:color w:val="000000"/>
                <w:sz w:val="20"/>
                <w:szCs w:val="20"/>
              </w:rPr>
              <w:br/>
              <w:t>Термін використання 5 років.</w:t>
            </w:r>
            <w:r>
              <w:rPr>
                <w:color w:val="000000"/>
                <w:sz w:val="20"/>
                <w:szCs w:val="20"/>
              </w:rPr>
              <w:br/>
              <w:t>Для одноразового використання.</w:t>
            </w:r>
            <w:r>
              <w:rPr>
                <w:color w:val="000000"/>
                <w:sz w:val="20"/>
                <w:szCs w:val="20"/>
              </w:rPr>
              <w:br/>
            </w:r>
            <w:r>
              <w:rPr>
                <w:color w:val="000000"/>
                <w:sz w:val="20"/>
                <w:szCs w:val="20"/>
              </w:rPr>
              <w:lastRenderedPageBreak/>
              <w:t>Індивідуальне пакування.</w:t>
            </w:r>
          </w:p>
        </w:tc>
      </w:tr>
    </w:tbl>
    <w:p w:rsidR="00A514DC" w:rsidRDefault="00A514DC" w:rsidP="00DE42B1">
      <w:pPr>
        <w:tabs>
          <w:tab w:val="num" w:pos="360"/>
        </w:tabs>
        <w:rPr>
          <w:rStyle w:val="af1"/>
          <w:rFonts w:eastAsia="Courier New"/>
          <w:b/>
          <w:bCs/>
          <w:color w:val="auto"/>
          <w:lang w:val="uk-UA"/>
        </w:rPr>
      </w:pPr>
    </w:p>
    <w:p w:rsidR="00C56B3E" w:rsidRDefault="00C56B3E" w:rsidP="00DE42B1">
      <w:pPr>
        <w:tabs>
          <w:tab w:val="num" w:pos="360"/>
        </w:tabs>
        <w:rPr>
          <w:rStyle w:val="af1"/>
          <w:rFonts w:eastAsia="Courier New"/>
          <w:b/>
          <w:bCs/>
          <w:color w:val="auto"/>
          <w:lang w:val="uk-UA"/>
        </w:rPr>
      </w:pPr>
    </w:p>
    <w:p w:rsidR="00C56B3E" w:rsidRDefault="00C56B3E" w:rsidP="00F6183E">
      <w:pPr>
        <w:tabs>
          <w:tab w:val="num" w:pos="360"/>
        </w:tabs>
        <w:jc w:val="center"/>
        <w:rPr>
          <w:rStyle w:val="af1"/>
          <w:rFonts w:eastAsia="Courier New"/>
          <w:b/>
          <w:bCs/>
          <w:color w:val="auto"/>
          <w:lang w:val="uk-UA"/>
        </w:rPr>
      </w:pPr>
      <w:r w:rsidRPr="00C56B3E">
        <w:rPr>
          <w:b/>
        </w:rPr>
        <w:t>Лот № 2 – Рукавички гумові – 4 найменування</w:t>
      </w:r>
    </w:p>
    <w:p w:rsidR="00C56B3E" w:rsidRDefault="00C56B3E" w:rsidP="00DE42B1">
      <w:pPr>
        <w:tabs>
          <w:tab w:val="num" w:pos="360"/>
        </w:tabs>
        <w:rPr>
          <w:rStyle w:val="af1"/>
          <w:rFonts w:eastAsia="Courier New"/>
          <w:b/>
          <w:bCs/>
          <w:color w:val="auto"/>
          <w:lang w:val="uk-UA"/>
        </w:rPr>
      </w:pPr>
    </w:p>
    <w:tbl>
      <w:tblPr>
        <w:tblStyle w:val="a5"/>
        <w:tblW w:w="5000" w:type="pct"/>
        <w:tblLayout w:type="fixed"/>
        <w:tblCellMar>
          <w:left w:w="57" w:type="dxa"/>
          <w:right w:w="57" w:type="dxa"/>
        </w:tblCellMar>
        <w:tblLook w:val="04A0"/>
      </w:tblPr>
      <w:tblGrid>
        <w:gridCol w:w="359"/>
        <w:gridCol w:w="2822"/>
        <w:gridCol w:w="1203"/>
        <w:gridCol w:w="5368"/>
      </w:tblGrid>
      <w:tr w:rsidR="00C56B3E" w:rsidRPr="001A088F" w:rsidTr="003853F5">
        <w:trPr>
          <w:trHeight w:val="695"/>
        </w:trPr>
        <w:tc>
          <w:tcPr>
            <w:tcW w:w="184" w:type="pct"/>
            <w:hideMark/>
          </w:tcPr>
          <w:p w:rsidR="00C56B3E" w:rsidRPr="001A088F" w:rsidRDefault="00C56B3E" w:rsidP="003853F5">
            <w:pPr>
              <w:rPr>
                <w:color w:val="000000" w:themeColor="text1"/>
              </w:rPr>
            </w:pPr>
            <w:r w:rsidRPr="001A088F">
              <w:rPr>
                <w:color w:val="000000" w:themeColor="text1"/>
              </w:rPr>
              <w:t>№</w:t>
            </w:r>
          </w:p>
        </w:tc>
        <w:tc>
          <w:tcPr>
            <w:tcW w:w="1447" w:type="pct"/>
            <w:hideMark/>
          </w:tcPr>
          <w:p w:rsidR="00C56B3E" w:rsidRPr="001A088F" w:rsidRDefault="00C56B3E" w:rsidP="003853F5">
            <w:pPr>
              <w:jc w:val="center"/>
              <w:rPr>
                <w:color w:val="000000" w:themeColor="text1"/>
              </w:rPr>
            </w:pPr>
            <w:r w:rsidRPr="001A088F">
              <w:rPr>
                <w:color w:val="000000" w:themeColor="text1"/>
              </w:rPr>
              <w:t>Найменування товару</w:t>
            </w:r>
          </w:p>
        </w:tc>
        <w:tc>
          <w:tcPr>
            <w:tcW w:w="617" w:type="pct"/>
            <w:noWrap/>
            <w:hideMark/>
          </w:tcPr>
          <w:p w:rsidR="00C56B3E" w:rsidRPr="001A088F" w:rsidRDefault="00C56B3E" w:rsidP="003853F5">
            <w:pPr>
              <w:jc w:val="center"/>
              <w:rPr>
                <w:color w:val="000000" w:themeColor="text1"/>
              </w:rPr>
            </w:pPr>
            <w:r w:rsidRPr="001A088F">
              <w:rPr>
                <w:color w:val="000000" w:themeColor="text1"/>
              </w:rPr>
              <w:t>Одиниця виміру</w:t>
            </w:r>
          </w:p>
        </w:tc>
        <w:tc>
          <w:tcPr>
            <w:tcW w:w="2752" w:type="pct"/>
            <w:hideMark/>
          </w:tcPr>
          <w:p w:rsidR="00C56B3E" w:rsidRPr="001A088F" w:rsidRDefault="00C56B3E" w:rsidP="003853F5">
            <w:pPr>
              <w:jc w:val="center"/>
              <w:rPr>
                <w:color w:val="000000" w:themeColor="text1"/>
              </w:rPr>
            </w:pPr>
            <w:r w:rsidRPr="001A088F">
              <w:rPr>
                <w:color w:val="000000" w:themeColor="text1"/>
              </w:rPr>
              <w:t>Технічна характеристика</w:t>
            </w:r>
          </w:p>
        </w:tc>
      </w:tr>
      <w:tr w:rsidR="00C56B3E" w:rsidTr="006E1309">
        <w:trPr>
          <w:trHeight w:val="290"/>
        </w:trPr>
        <w:tc>
          <w:tcPr>
            <w:tcW w:w="184" w:type="pct"/>
            <w:vAlign w:val="center"/>
            <w:hideMark/>
          </w:tcPr>
          <w:p w:rsidR="00C56B3E" w:rsidRDefault="00C56B3E" w:rsidP="003853F5">
            <w:pPr>
              <w:jc w:val="center"/>
              <w:rPr>
                <w:color w:val="000000"/>
                <w:sz w:val="22"/>
                <w:szCs w:val="22"/>
              </w:rPr>
            </w:pPr>
            <w:r>
              <w:rPr>
                <w:color w:val="000000"/>
                <w:sz w:val="22"/>
                <w:szCs w:val="22"/>
              </w:rPr>
              <w:t>1</w:t>
            </w:r>
          </w:p>
        </w:tc>
        <w:tc>
          <w:tcPr>
            <w:tcW w:w="1447" w:type="pct"/>
            <w:vAlign w:val="center"/>
            <w:hideMark/>
          </w:tcPr>
          <w:p w:rsidR="00C56B3E" w:rsidRDefault="00C56B3E" w:rsidP="003853F5">
            <w:pPr>
              <w:rPr>
                <w:color w:val="000000"/>
                <w:sz w:val="22"/>
                <w:szCs w:val="22"/>
              </w:rPr>
            </w:pPr>
            <w:r>
              <w:rPr>
                <w:color w:val="000000"/>
                <w:sz w:val="22"/>
                <w:szCs w:val="22"/>
              </w:rPr>
              <w:t xml:space="preserve">Рукавички хірургічні латексні (стерильні,без пудри, текстуровані, з валиком на манжеті) розмір 6,0-9,0   </w:t>
            </w:r>
          </w:p>
        </w:tc>
        <w:tc>
          <w:tcPr>
            <w:tcW w:w="617" w:type="pct"/>
            <w:noWrap/>
            <w:vAlign w:val="center"/>
            <w:hideMark/>
          </w:tcPr>
          <w:p w:rsidR="00C56B3E" w:rsidRDefault="00C56B3E" w:rsidP="003853F5">
            <w:pPr>
              <w:jc w:val="center"/>
              <w:rPr>
                <w:color w:val="000000"/>
                <w:sz w:val="22"/>
                <w:szCs w:val="22"/>
              </w:rPr>
            </w:pPr>
            <w:r>
              <w:rPr>
                <w:color w:val="000000"/>
                <w:sz w:val="22"/>
                <w:szCs w:val="22"/>
              </w:rPr>
              <w:t>пар</w:t>
            </w:r>
          </w:p>
        </w:tc>
        <w:tc>
          <w:tcPr>
            <w:tcW w:w="2752" w:type="pct"/>
            <w:vAlign w:val="bottom"/>
            <w:hideMark/>
          </w:tcPr>
          <w:p w:rsidR="00C56B3E" w:rsidRDefault="00C56B3E">
            <w:pPr>
              <w:rPr>
                <w:color w:val="000000"/>
                <w:sz w:val="22"/>
                <w:szCs w:val="22"/>
              </w:rPr>
            </w:pPr>
            <w:r>
              <w:rPr>
                <w:color w:val="000000"/>
                <w:sz w:val="22"/>
                <w:szCs w:val="22"/>
              </w:rPr>
              <w:t>Рукавички хірургічні латексні стерильні, без пудри</w:t>
            </w:r>
            <w:r>
              <w:rPr>
                <w:color w:val="000000"/>
                <w:sz w:val="22"/>
                <w:szCs w:val="22"/>
              </w:rPr>
              <w:br/>
              <w:t xml:space="preserve">Для захисту рук медичного персоналу під час хірургічних втручань. </w:t>
            </w:r>
            <w:r>
              <w:rPr>
                <w:color w:val="000000"/>
                <w:sz w:val="22"/>
                <w:szCs w:val="22"/>
              </w:rPr>
              <w:br/>
              <w:t>Виготовлені з матеріалу – натуральний латекс.</w:t>
            </w:r>
            <w:r>
              <w:rPr>
                <w:color w:val="000000"/>
                <w:sz w:val="22"/>
                <w:szCs w:val="22"/>
              </w:rPr>
              <w:br/>
              <w:t>Валик на манжеті для більш зручного одягання.</w:t>
            </w:r>
            <w:r>
              <w:rPr>
                <w:color w:val="000000"/>
                <w:sz w:val="22"/>
                <w:szCs w:val="22"/>
              </w:rPr>
              <w:br/>
              <w:t>Без пудри.</w:t>
            </w:r>
            <w:r>
              <w:rPr>
                <w:color w:val="000000"/>
                <w:sz w:val="22"/>
                <w:szCs w:val="22"/>
              </w:rPr>
              <w:br/>
              <w:t>Текстурована поверхня долонь та пальців.</w:t>
            </w:r>
            <w:r>
              <w:rPr>
                <w:color w:val="000000"/>
                <w:sz w:val="22"/>
                <w:szCs w:val="22"/>
              </w:rPr>
              <w:br/>
              <w:t>Анатомічна форма (ліва та права).</w:t>
            </w:r>
            <w:r>
              <w:rPr>
                <w:color w:val="000000"/>
                <w:sz w:val="22"/>
                <w:szCs w:val="22"/>
              </w:rPr>
              <w:br/>
              <w:t>Великий палець під кутом.</w:t>
            </w:r>
            <w:r>
              <w:rPr>
                <w:color w:val="000000"/>
                <w:sz w:val="22"/>
                <w:szCs w:val="22"/>
              </w:rPr>
              <w:br/>
              <w:t>Довжина рукавичок не менше 260 мм. (6,0; 6,5), не менше 270 мм (7,0; 7,5; 8,0), не менше 280 мм (8,5; 9,0);</w:t>
            </w:r>
            <w:r>
              <w:rPr>
                <w:color w:val="000000"/>
                <w:sz w:val="22"/>
                <w:szCs w:val="22"/>
              </w:rPr>
              <w:br/>
              <w:t>Товщина в зоні пальців і долоні ≥ 0,16мм (не менше 0,10 мм).</w:t>
            </w:r>
            <w:r>
              <w:rPr>
                <w:color w:val="000000"/>
                <w:sz w:val="22"/>
                <w:szCs w:val="22"/>
              </w:rPr>
              <w:br/>
              <w:t>Ширина в зоні долоні:</w:t>
            </w:r>
            <w:r>
              <w:rPr>
                <w:color w:val="000000"/>
                <w:sz w:val="22"/>
                <w:szCs w:val="22"/>
              </w:rPr>
              <w:br/>
              <w:t>6,0 – 77-79мм (не менше 77+5мм),</w:t>
            </w:r>
            <w:r>
              <w:rPr>
                <w:color w:val="000000"/>
                <w:sz w:val="22"/>
                <w:szCs w:val="22"/>
              </w:rPr>
              <w:br/>
              <w:t>- 6,5 – 82-84мм (не менше 83+5мм),</w:t>
            </w:r>
            <w:r>
              <w:rPr>
                <w:color w:val="000000"/>
                <w:sz w:val="22"/>
                <w:szCs w:val="22"/>
              </w:rPr>
              <w:br/>
              <w:t>- 7,0 – 88-90мм (не менше 89+5мм),</w:t>
            </w:r>
            <w:r>
              <w:rPr>
                <w:color w:val="000000"/>
                <w:sz w:val="22"/>
                <w:szCs w:val="22"/>
              </w:rPr>
              <w:br/>
              <w:t>- 7,5 – 95-97мм (не менше 95+5мм),</w:t>
            </w:r>
            <w:r>
              <w:rPr>
                <w:color w:val="000000"/>
                <w:sz w:val="22"/>
                <w:szCs w:val="22"/>
              </w:rPr>
              <w:br/>
              <w:t>- 8,0 – 101-104мм (не менше 102+6мм),</w:t>
            </w:r>
            <w:r>
              <w:rPr>
                <w:color w:val="000000"/>
                <w:sz w:val="22"/>
                <w:szCs w:val="22"/>
              </w:rPr>
              <w:br/>
              <w:t>- 8,5 – 106-108мм (не менше 108+6мм),</w:t>
            </w:r>
            <w:r>
              <w:rPr>
                <w:color w:val="000000"/>
                <w:sz w:val="22"/>
                <w:szCs w:val="22"/>
              </w:rPr>
              <w:br/>
              <w:t>- 9,0 – не менше 114+6мм</w:t>
            </w:r>
            <w:r>
              <w:rPr>
                <w:color w:val="000000"/>
                <w:sz w:val="22"/>
                <w:szCs w:val="22"/>
              </w:rPr>
              <w:br/>
              <w:t>Розміри: 6,0; 6,5;7,0;7,5;8,0; 8,5;9,0;</w:t>
            </w:r>
            <w:r>
              <w:rPr>
                <w:color w:val="000000"/>
                <w:sz w:val="22"/>
                <w:szCs w:val="22"/>
              </w:rPr>
              <w:br/>
              <w:t>Стерильні, апірогенні, нетоксичні.</w:t>
            </w:r>
            <w:r>
              <w:rPr>
                <w:color w:val="000000"/>
                <w:sz w:val="22"/>
                <w:szCs w:val="22"/>
              </w:rPr>
              <w:br/>
              <w:t>Для одноразового використання.</w:t>
            </w:r>
            <w:r>
              <w:rPr>
                <w:color w:val="000000"/>
                <w:sz w:val="22"/>
                <w:szCs w:val="22"/>
              </w:rPr>
              <w:br/>
              <w:t>Термін придатності 3 роки з дати, вказаної на упаковці.</w:t>
            </w:r>
            <w:r>
              <w:rPr>
                <w:color w:val="000000"/>
                <w:sz w:val="22"/>
                <w:szCs w:val="22"/>
              </w:rPr>
              <w:br/>
              <w:t>Запаковані попарно в стерильну індивідуальну упаковку.</w:t>
            </w:r>
          </w:p>
        </w:tc>
      </w:tr>
      <w:tr w:rsidR="00C56B3E" w:rsidTr="006E1309">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color w:val="000000"/>
                <w:sz w:val="22"/>
                <w:szCs w:val="22"/>
              </w:rPr>
            </w:pPr>
            <w:r>
              <w:rPr>
                <w:color w:val="000000"/>
                <w:sz w:val="22"/>
                <w:szCs w:val="22"/>
              </w:rPr>
              <w:t xml:space="preserve">Рукавички оглядові латексні (не стерильні, не текстуровані, з пудрою) розмір S,М,L,ХL                                          </w:t>
            </w:r>
          </w:p>
        </w:tc>
        <w:tc>
          <w:tcPr>
            <w:tcW w:w="617" w:type="pct"/>
            <w:noWrap/>
            <w:vAlign w:val="center"/>
          </w:tcPr>
          <w:p w:rsidR="00C56B3E" w:rsidRDefault="00C56B3E" w:rsidP="003853F5">
            <w:pPr>
              <w:jc w:val="center"/>
              <w:rPr>
                <w:color w:val="000000"/>
                <w:sz w:val="22"/>
                <w:szCs w:val="22"/>
              </w:rPr>
            </w:pPr>
            <w:r>
              <w:rPr>
                <w:color w:val="000000"/>
                <w:sz w:val="22"/>
                <w:szCs w:val="22"/>
              </w:rPr>
              <w:t>пар</w:t>
            </w:r>
          </w:p>
        </w:tc>
        <w:tc>
          <w:tcPr>
            <w:tcW w:w="2752" w:type="pct"/>
            <w:vAlign w:val="bottom"/>
          </w:tcPr>
          <w:p w:rsidR="00C56B3E" w:rsidRPr="00C56B3E" w:rsidRDefault="00C56B3E" w:rsidP="00C56B3E">
            <w:pPr>
              <w:rPr>
                <w:color w:val="000000"/>
                <w:sz w:val="22"/>
                <w:szCs w:val="22"/>
              </w:rPr>
            </w:pPr>
            <w:r w:rsidRPr="00C56B3E">
              <w:rPr>
                <w:color w:val="000000"/>
                <w:sz w:val="22"/>
                <w:szCs w:val="22"/>
              </w:rPr>
              <w:t>Рукавички оглядові латексні нестерильні,  не текстуровані, з пудрою</w:t>
            </w:r>
          </w:p>
          <w:p w:rsidR="00C56B3E" w:rsidRPr="00C56B3E" w:rsidRDefault="00C56B3E" w:rsidP="00C56B3E">
            <w:pPr>
              <w:rPr>
                <w:color w:val="000000"/>
                <w:sz w:val="22"/>
                <w:szCs w:val="22"/>
              </w:rPr>
            </w:pPr>
            <w:r w:rsidRPr="00C56B3E">
              <w:rPr>
                <w:color w:val="000000"/>
                <w:sz w:val="22"/>
                <w:szCs w:val="22"/>
              </w:rPr>
              <w:t>Для захисту рук медичного персоналу від інфекцій.</w:t>
            </w:r>
          </w:p>
          <w:p w:rsidR="00C56B3E" w:rsidRPr="00C56B3E" w:rsidRDefault="00C56B3E" w:rsidP="00C56B3E">
            <w:pPr>
              <w:rPr>
                <w:color w:val="000000"/>
                <w:sz w:val="22"/>
                <w:szCs w:val="22"/>
              </w:rPr>
            </w:pPr>
            <w:r w:rsidRPr="00C56B3E">
              <w:rPr>
                <w:color w:val="000000"/>
                <w:sz w:val="22"/>
                <w:szCs w:val="22"/>
              </w:rPr>
              <w:t>Виготовлені з матеріалу – латекс.</w:t>
            </w:r>
          </w:p>
          <w:p w:rsidR="00C56B3E" w:rsidRPr="00C56B3E" w:rsidRDefault="00C56B3E" w:rsidP="00C56B3E">
            <w:pPr>
              <w:rPr>
                <w:color w:val="000000"/>
                <w:sz w:val="22"/>
                <w:szCs w:val="22"/>
              </w:rPr>
            </w:pPr>
            <w:r w:rsidRPr="00C56B3E">
              <w:rPr>
                <w:color w:val="000000"/>
                <w:sz w:val="22"/>
                <w:szCs w:val="22"/>
              </w:rPr>
              <w:t>Валик на манжеті для більш зручного одягання.</w:t>
            </w:r>
          </w:p>
          <w:p w:rsidR="00C56B3E" w:rsidRPr="00C56B3E" w:rsidRDefault="00C56B3E" w:rsidP="00C56B3E">
            <w:pPr>
              <w:rPr>
                <w:color w:val="000000"/>
                <w:sz w:val="22"/>
                <w:szCs w:val="22"/>
              </w:rPr>
            </w:pPr>
            <w:r w:rsidRPr="00C56B3E">
              <w:rPr>
                <w:color w:val="000000"/>
                <w:sz w:val="22"/>
                <w:szCs w:val="22"/>
              </w:rPr>
              <w:t>З пудрою.</w:t>
            </w:r>
          </w:p>
          <w:p w:rsidR="00C56B3E" w:rsidRPr="00C56B3E" w:rsidRDefault="00C56B3E" w:rsidP="00C56B3E">
            <w:pPr>
              <w:rPr>
                <w:color w:val="000000"/>
                <w:sz w:val="22"/>
                <w:szCs w:val="22"/>
              </w:rPr>
            </w:pPr>
            <w:r w:rsidRPr="00C56B3E">
              <w:rPr>
                <w:color w:val="000000"/>
                <w:sz w:val="22"/>
                <w:szCs w:val="22"/>
              </w:rPr>
              <w:t>Не текстуровані.</w:t>
            </w:r>
          </w:p>
          <w:p w:rsidR="00C56B3E" w:rsidRPr="00C56B3E" w:rsidRDefault="00C56B3E" w:rsidP="00C56B3E">
            <w:pPr>
              <w:rPr>
                <w:color w:val="000000"/>
                <w:sz w:val="22"/>
                <w:szCs w:val="22"/>
              </w:rPr>
            </w:pPr>
            <w:r w:rsidRPr="00C56B3E">
              <w:rPr>
                <w:color w:val="000000"/>
                <w:sz w:val="22"/>
                <w:szCs w:val="22"/>
              </w:rPr>
              <w:t>Довжина не менше 240 мм.</w:t>
            </w:r>
          </w:p>
          <w:p w:rsidR="00C56B3E" w:rsidRPr="00C56B3E" w:rsidRDefault="00C56B3E" w:rsidP="00C56B3E">
            <w:pPr>
              <w:rPr>
                <w:color w:val="000000"/>
                <w:sz w:val="22"/>
                <w:szCs w:val="22"/>
              </w:rPr>
            </w:pPr>
            <w:r w:rsidRPr="00C56B3E">
              <w:rPr>
                <w:color w:val="000000"/>
                <w:sz w:val="22"/>
                <w:szCs w:val="22"/>
              </w:rPr>
              <w:t>Товщина:</w:t>
            </w:r>
          </w:p>
          <w:p w:rsidR="00C56B3E" w:rsidRPr="00C56B3E" w:rsidRDefault="00C56B3E" w:rsidP="00C56B3E">
            <w:pPr>
              <w:rPr>
                <w:color w:val="000000"/>
                <w:sz w:val="22"/>
                <w:szCs w:val="22"/>
              </w:rPr>
            </w:pPr>
            <w:r w:rsidRPr="00C56B3E">
              <w:rPr>
                <w:color w:val="000000"/>
                <w:sz w:val="22"/>
                <w:szCs w:val="22"/>
              </w:rPr>
              <w:t>-   в зоні пальців та в зоні долоні не менше 0,08 мм.</w:t>
            </w:r>
          </w:p>
          <w:p w:rsidR="00C56B3E" w:rsidRPr="00C56B3E" w:rsidRDefault="00C56B3E" w:rsidP="00C56B3E">
            <w:pPr>
              <w:rPr>
                <w:color w:val="000000"/>
                <w:sz w:val="22"/>
                <w:szCs w:val="22"/>
              </w:rPr>
            </w:pPr>
            <w:r w:rsidRPr="00C56B3E">
              <w:rPr>
                <w:color w:val="000000"/>
                <w:sz w:val="22"/>
                <w:szCs w:val="22"/>
              </w:rPr>
              <w:t>Ширина по розмірам:</w:t>
            </w:r>
          </w:p>
          <w:p w:rsidR="00C56B3E" w:rsidRPr="00C56B3E" w:rsidRDefault="00C56B3E" w:rsidP="00C56B3E">
            <w:pPr>
              <w:rPr>
                <w:color w:val="000000"/>
                <w:sz w:val="22"/>
                <w:szCs w:val="22"/>
              </w:rPr>
            </w:pPr>
            <w:r w:rsidRPr="00C56B3E">
              <w:rPr>
                <w:color w:val="000000"/>
                <w:sz w:val="22"/>
                <w:szCs w:val="22"/>
              </w:rPr>
              <w:t>- S – не менше 85+5мм,</w:t>
            </w:r>
          </w:p>
          <w:p w:rsidR="00C56B3E" w:rsidRPr="00C56B3E" w:rsidRDefault="00C56B3E" w:rsidP="00C56B3E">
            <w:pPr>
              <w:rPr>
                <w:color w:val="000000"/>
                <w:sz w:val="22"/>
                <w:szCs w:val="22"/>
              </w:rPr>
            </w:pPr>
            <w:r w:rsidRPr="00C56B3E">
              <w:rPr>
                <w:color w:val="000000"/>
                <w:sz w:val="22"/>
                <w:szCs w:val="22"/>
              </w:rPr>
              <w:t>- M – не менше 95+5мм,</w:t>
            </w:r>
          </w:p>
          <w:p w:rsidR="00C56B3E" w:rsidRPr="00C56B3E" w:rsidRDefault="00C56B3E" w:rsidP="00C56B3E">
            <w:pPr>
              <w:rPr>
                <w:color w:val="000000"/>
                <w:sz w:val="22"/>
                <w:szCs w:val="22"/>
              </w:rPr>
            </w:pPr>
            <w:r w:rsidRPr="00C56B3E">
              <w:rPr>
                <w:color w:val="000000"/>
                <w:sz w:val="22"/>
                <w:szCs w:val="22"/>
              </w:rPr>
              <w:t>- L – не менше 105+5мм.</w:t>
            </w:r>
          </w:p>
          <w:p w:rsidR="00C56B3E" w:rsidRPr="00C56B3E" w:rsidRDefault="00C56B3E" w:rsidP="00C56B3E">
            <w:pPr>
              <w:rPr>
                <w:color w:val="000000"/>
                <w:sz w:val="22"/>
                <w:szCs w:val="22"/>
              </w:rPr>
            </w:pPr>
            <w:r w:rsidRPr="00C56B3E">
              <w:rPr>
                <w:color w:val="000000"/>
                <w:sz w:val="22"/>
                <w:szCs w:val="22"/>
              </w:rPr>
              <w:t>Розміри: S (малий), M (середній), L (великий), XL (экстра</w:t>
            </w:r>
          </w:p>
          <w:p w:rsidR="00C56B3E" w:rsidRPr="00C56B3E" w:rsidRDefault="00C56B3E" w:rsidP="00C56B3E">
            <w:pPr>
              <w:rPr>
                <w:color w:val="000000"/>
                <w:sz w:val="22"/>
                <w:szCs w:val="22"/>
              </w:rPr>
            </w:pPr>
            <w:r w:rsidRPr="00C56B3E">
              <w:rPr>
                <w:color w:val="000000"/>
                <w:sz w:val="22"/>
                <w:szCs w:val="22"/>
              </w:rPr>
              <w:t>великий).</w:t>
            </w:r>
          </w:p>
          <w:p w:rsidR="00C56B3E" w:rsidRPr="00C56B3E" w:rsidRDefault="00C56B3E" w:rsidP="00C56B3E">
            <w:pPr>
              <w:rPr>
                <w:color w:val="000000"/>
                <w:sz w:val="22"/>
                <w:szCs w:val="22"/>
              </w:rPr>
            </w:pPr>
            <w:r w:rsidRPr="00C56B3E">
              <w:rPr>
                <w:color w:val="000000"/>
                <w:sz w:val="22"/>
                <w:szCs w:val="22"/>
              </w:rPr>
              <w:t>Нестерильні.</w:t>
            </w:r>
          </w:p>
          <w:p w:rsidR="00C56B3E" w:rsidRPr="00C56B3E" w:rsidRDefault="00C56B3E" w:rsidP="00C56B3E">
            <w:pPr>
              <w:rPr>
                <w:color w:val="000000"/>
                <w:sz w:val="22"/>
                <w:szCs w:val="22"/>
              </w:rPr>
            </w:pPr>
            <w:r w:rsidRPr="00C56B3E">
              <w:rPr>
                <w:color w:val="000000"/>
                <w:sz w:val="22"/>
                <w:szCs w:val="22"/>
              </w:rPr>
              <w:t>Для одноразового використання.</w:t>
            </w:r>
          </w:p>
          <w:p w:rsidR="00C56B3E" w:rsidRPr="00C56B3E" w:rsidRDefault="00C56B3E" w:rsidP="00C56B3E">
            <w:pPr>
              <w:rPr>
                <w:color w:val="000000"/>
                <w:sz w:val="22"/>
                <w:szCs w:val="22"/>
              </w:rPr>
            </w:pPr>
            <w:r w:rsidRPr="00C56B3E">
              <w:rPr>
                <w:color w:val="000000"/>
                <w:sz w:val="22"/>
                <w:szCs w:val="22"/>
              </w:rPr>
              <w:t>Пакування по 50 пар (100 шт).</w:t>
            </w:r>
          </w:p>
          <w:p w:rsidR="00C56B3E" w:rsidRDefault="00C56B3E" w:rsidP="00C56B3E">
            <w:pPr>
              <w:rPr>
                <w:color w:val="000000"/>
                <w:sz w:val="22"/>
                <w:szCs w:val="22"/>
              </w:rPr>
            </w:pPr>
            <w:r w:rsidRPr="00C56B3E">
              <w:rPr>
                <w:color w:val="000000"/>
                <w:sz w:val="22"/>
                <w:szCs w:val="22"/>
              </w:rPr>
              <w:t>Термін придатності 5 років з дати, вказаної на упаковці.</w:t>
            </w:r>
          </w:p>
        </w:tc>
      </w:tr>
      <w:tr w:rsidR="00C56B3E" w:rsidTr="006E1309">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60815">
            <w:pPr>
              <w:rPr>
                <w:color w:val="000000"/>
                <w:sz w:val="22"/>
                <w:szCs w:val="22"/>
              </w:rPr>
            </w:pPr>
            <w:r>
              <w:rPr>
                <w:color w:val="000000"/>
                <w:sz w:val="22"/>
                <w:szCs w:val="22"/>
              </w:rPr>
              <w:t xml:space="preserve">Рукавички </w:t>
            </w:r>
            <w:r w:rsidR="00360815">
              <w:rPr>
                <w:color w:val="000000"/>
                <w:sz w:val="22"/>
                <w:szCs w:val="22"/>
                <w:lang w:val="uk-UA"/>
              </w:rPr>
              <w:t xml:space="preserve">оглядові </w:t>
            </w:r>
            <w:r>
              <w:rPr>
                <w:color w:val="000000"/>
                <w:sz w:val="22"/>
                <w:szCs w:val="22"/>
              </w:rPr>
              <w:lastRenderedPageBreak/>
              <w:t xml:space="preserve">нітрилові нестерильні розмір розмір S,М,L,ХL  </w:t>
            </w:r>
          </w:p>
        </w:tc>
        <w:tc>
          <w:tcPr>
            <w:tcW w:w="617" w:type="pct"/>
            <w:noWrap/>
            <w:vAlign w:val="center"/>
          </w:tcPr>
          <w:p w:rsidR="00C56B3E" w:rsidRDefault="00C56B3E" w:rsidP="003853F5">
            <w:pPr>
              <w:jc w:val="center"/>
              <w:rPr>
                <w:color w:val="000000"/>
                <w:sz w:val="22"/>
                <w:szCs w:val="22"/>
              </w:rPr>
            </w:pPr>
            <w:r>
              <w:rPr>
                <w:color w:val="000000"/>
                <w:sz w:val="22"/>
                <w:szCs w:val="22"/>
              </w:rPr>
              <w:lastRenderedPageBreak/>
              <w:t>пар</w:t>
            </w:r>
          </w:p>
        </w:tc>
        <w:tc>
          <w:tcPr>
            <w:tcW w:w="2752" w:type="pct"/>
            <w:vAlign w:val="center"/>
          </w:tcPr>
          <w:p w:rsidR="00C56B3E" w:rsidRDefault="00C56B3E">
            <w:pPr>
              <w:rPr>
                <w:color w:val="000000"/>
                <w:sz w:val="22"/>
                <w:szCs w:val="22"/>
              </w:rPr>
            </w:pPr>
            <w:r>
              <w:rPr>
                <w:color w:val="000000"/>
                <w:sz w:val="22"/>
                <w:szCs w:val="22"/>
              </w:rPr>
              <w:t xml:space="preserve">Рукавички оглядові нітрилові нестерильні, </w:t>
            </w:r>
            <w:r>
              <w:rPr>
                <w:color w:val="000000"/>
                <w:sz w:val="22"/>
                <w:szCs w:val="22"/>
              </w:rPr>
              <w:lastRenderedPageBreak/>
              <w:t>текстуровані, без пудри</w:t>
            </w:r>
            <w:r>
              <w:rPr>
                <w:color w:val="000000"/>
                <w:sz w:val="22"/>
                <w:szCs w:val="22"/>
              </w:rPr>
              <w:br/>
              <w:t xml:space="preserve">Використовуються для оглядових процедур та захисту від інфекцій, в лікувально-профілактичних закладах та при лабораторних дослідженнях. </w:t>
            </w:r>
            <w:r>
              <w:rPr>
                <w:color w:val="000000"/>
                <w:sz w:val="22"/>
                <w:szCs w:val="22"/>
              </w:rPr>
              <w:br/>
              <w:t>Виготовлені з гіпоалергенного нетоксичного матеріалу– нітрилу.</w:t>
            </w:r>
            <w:r>
              <w:rPr>
                <w:color w:val="000000"/>
                <w:sz w:val="22"/>
                <w:szCs w:val="22"/>
              </w:rPr>
              <w:br/>
              <w:t>Мають валик на манжеті для більш зручного одягання.</w:t>
            </w:r>
            <w:r>
              <w:rPr>
                <w:color w:val="000000"/>
                <w:sz w:val="22"/>
                <w:szCs w:val="22"/>
              </w:rPr>
              <w:br/>
              <w:t>Без пудри.</w:t>
            </w:r>
            <w:r>
              <w:rPr>
                <w:color w:val="000000"/>
                <w:sz w:val="22"/>
                <w:szCs w:val="22"/>
              </w:rPr>
              <w:br/>
              <w:t>Мають текстуровану поверхню пальців.</w:t>
            </w:r>
            <w:r>
              <w:rPr>
                <w:color w:val="000000"/>
                <w:sz w:val="22"/>
                <w:szCs w:val="22"/>
              </w:rPr>
              <w:br/>
              <w:t>Довжина не менше 240 мм.</w:t>
            </w:r>
            <w:r>
              <w:rPr>
                <w:color w:val="000000"/>
                <w:sz w:val="22"/>
                <w:szCs w:val="22"/>
              </w:rPr>
              <w:br/>
              <w:t>Ширина по розмірам:</w:t>
            </w:r>
            <w:r>
              <w:rPr>
                <w:color w:val="000000"/>
                <w:sz w:val="22"/>
                <w:szCs w:val="22"/>
              </w:rPr>
              <w:br/>
              <w:t>- S – не менше 80+10мм,</w:t>
            </w:r>
            <w:r>
              <w:rPr>
                <w:color w:val="000000"/>
                <w:sz w:val="22"/>
                <w:szCs w:val="22"/>
              </w:rPr>
              <w:br/>
              <w:t>- M – не менше 95+10мм,</w:t>
            </w:r>
            <w:r>
              <w:rPr>
                <w:color w:val="000000"/>
                <w:sz w:val="22"/>
                <w:szCs w:val="22"/>
              </w:rPr>
              <w:br/>
              <w:t>- L – не менше 110+10мм,  XL – більше 110 мм</w:t>
            </w:r>
            <w:r>
              <w:rPr>
                <w:color w:val="000000"/>
                <w:sz w:val="22"/>
                <w:szCs w:val="22"/>
              </w:rPr>
              <w:br/>
              <w:t>Товщину:</w:t>
            </w:r>
            <w:r>
              <w:rPr>
                <w:color w:val="000000"/>
                <w:sz w:val="22"/>
                <w:szCs w:val="22"/>
              </w:rPr>
              <w:br/>
              <w:t xml:space="preserve">-   в зоні пальців не менше 0,05 мм, </w:t>
            </w:r>
            <w:r>
              <w:rPr>
                <w:color w:val="000000"/>
                <w:sz w:val="22"/>
                <w:szCs w:val="22"/>
              </w:rPr>
              <w:br/>
              <w:t>-   в зоні долоні не менше 0,05 мм.</w:t>
            </w:r>
            <w:r>
              <w:rPr>
                <w:color w:val="000000"/>
                <w:sz w:val="22"/>
                <w:szCs w:val="22"/>
              </w:rPr>
              <w:br/>
              <w:t>Можуть бути в різних кольорах: білий, рожевий, блакитний, ліловий, океанська синь, чорний.</w:t>
            </w:r>
            <w:r>
              <w:rPr>
                <w:color w:val="000000"/>
                <w:sz w:val="22"/>
                <w:szCs w:val="22"/>
              </w:rPr>
              <w:br/>
              <w:t>Розміри: S (малий), M (середній), L (великий), XL (экстра великий).</w:t>
            </w:r>
            <w:r>
              <w:rPr>
                <w:color w:val="000000"/>
                <w:sz w:val="22"/>
                <w:szCs w:val="22"/>
              </w:rPr>
              <w:br/>
              <w:t>Нестерильні.</w:t>
            </w:r>
            <w:r>
              <w:rPr>
                <w:color w:val="000000"/>
                <w:sz w:val="22"/>
                <w:szCs w:val="22"/>
              </w:rPr>
              <w:br/>
              <w:t>Для одноразового використання.</w:t>
            </w:r>
            <w:r>
              <w:rPr>
                <w:color w:val="000000"/>
                <w:sz w:val="22"/>
                <w:szCs w:val="22"/>
              </w:rPr>
              <w:br/>
              <w:t>Пакування по 50 пар (100 шт).</w:t>
            </w:r>
            <w:r>
              <w:rPr>
                <w:color w:val="000000"/>
                <w:sz w:val="22"/>
                <w:szCs w:val="22"/>
              </w:rPr>
              <w:br/>
              <w:t>Термін придатності 5 роки з дати, вказаної на упаковці.</w:t>
            </w:r>
          </w:p>
        </w:tc>
      </w:tr>
      <w:tr w:rsidR="00C56B3E" w:rsidTr="006E1309">
        <w:trPr>
          <w:trHeight w:val="290"/>
        </w:trPr>
        <w:tc>
          <w:tcPr>
            <w:tcW w:w="184" w:type="pct"/>
            <w:vAlign w:val="center"/>
          </w:tcPr>
          <w:p w:rsidR="00C56B3E" w:rsidRDefault="00C56B3E" w:rsidP="003853F5">
            <w:pPr>
              <w:jc w:val="center"/>
              <w:rPr>
                <w:color w:val="000000"/>
                <w:sz w:val="22"/>
                <w:szCs w:val="22"/>
              </w:rPr>
            </w:pPr>
          </w:p>
        </w:tc>
        <w:tc>
          <w:tcPr>
            <w:tcW w:w="1447" w:type="pct"/>
            <w:vAlign w:val="center"/>
          </w:tcPr>
          <w:p w:rsidR="00C56B3E" w:rsidRDefault="00C56B3E" w:rsidP="003853F5">
            <w:pPr>
              <w:rPr>
                <w:sz w:val="22"/>
                <w:szCs w:val="22"/>
              </w:rPr>
            </w:pPr>
            <w:r>
              <w:rPr>
                <w:sz w:val="22"/>
                <w:szCs w:val="22"/>
              </w:rPr>
              <w:t>Рукавички хірургічні подвійні стерильні розмір 7,5</w:t>
            </w:r>
          </w:p>
        </w:tc>
        <w:tc>
          <w:tcPr>
            <w:tcW w:w="617" w:type="pct"/>
            <w:noWrap/>
            <w:vAlign w:val="center"/>
          </w:tcPr>
          <w:p w:rsidR="00C56B3E" w:rsidRDefault="00C56B3E" w:rsidP="003853F5">
            <w:pPr>
              <w:jc w:val="center"/>
              <w:rPr>
                <w:color w:val="000000"/>
                <w:sz w:val="22"/>
                <w:szCs w:val="22"/>
              </w:rPr>
            </w:pPr>
            <w:r>
              <w:rPr>
                <w:color w:val="000000"/>
                <w:sz w:val="22"/>
                <w:szCs w:val="22"/>
              </w:rPr>
              <w:t>пар</w:t>
            </w:r>
          </w:p>
        </w:tc>
        <w:tc>
          <w:tcPr>
            <w:tcW w:w="2752" w:type="pct"/>
            <w:vAlign w:val="bottom"/>
          </w:tcPr>
          <w:p w:rsidR="00C56B3E" w:rsidRDefault="00C56B3E">
            <w:pPr>
              <w:rPr>
                <w:color w:val="000000"/>
                <w:sz w:val="22"/>
                <w:szCs w:val="22"/>
              </w:rPr>
            </w:pPr>
            <w:r>
              <w:rPr>
                <w:color w:val="000000"/>
                <w:sz w:val="22"/>
                <w:szCs w:val="22"/>
              </w:rPr>
              <w:t>Рукавички хірургічні подвійні стерильні (нітрилові, без пудри, 1 пара та латексні, з пудрою, 1 пара)</w:t>
            </w:r>
            <w:r>
              <w:rPr>
                <w:color w:val="000000"/>
                <w:sz w:val="22"/>
                <w:szCs w:val="22"/>
              </w:rPr>
              <w:br/>
              <w:t>Для високого ступеню захисту рук медичного персоналу від інфекцій під час хірургічних втручань.</w:t>
            </w:r>
            <w:r>
              <w:rPr>
                <w:color w:val="000000"/>
                <w:sz w:val="22"/>
                <w:szCs w:val="22"/>
              </w:rPr>
              <w:br/>
              <w:t>Дві пари рукавичок різного матеріалу та забарвлення.</w:t>
            </w:r>
            <w:r>
              <w:rPr>
                <w:color w:val="000000"/>
                <w:sz w:val="22"/>
                <w:szCs w:val="22"/>
              </w:rPr>
              <w:br/>
              <w:t>Перша пара, що одягається на руку виготовлена з з гіпоалергенного нітрилу:</w:t>
            </w:r>
            <w:r>
              <w:rPr>
                <w:color w:val="000000"/>
                <w:sz w:val="22"/>
                <w:szCs w:val="22"/>
              </w:rPr>
              <w:br/>
              <w:t>-   Без пудри, вкрита полімерами, вдягається на мокру руку;</w:t>
            </w:r>
            <w:r>
              <w:rPr>
                <w:color w:val="000000"/>
                <w:sz w:val="22"/>
                <w:szCs w:val="22"/>
              </w:rPr>
              <w:br/>
              <w:t>-   Текстурована;</w:t>
            </w:r>
            <w:r>
              <w:rPr>
                <w:color w:val="000000"/>
                <w:sz w:val="22"/>
                <w:szCs w:val="22"/>
              </w:rPr>
              <w:br/>
              <w:t>-   Зеленого кольору;</w:t>
            </w:r>
            <w:r>
              <w:rPr>
                <w:color w:val="000000"/>
                <w:sz w:val="22"/>
                <w:szCs w:val="22"/>
              </w:rPr>
              <w:br/>
              <w:t>-   Довжина рукавичок не менше 285 мм;</w:t>
            </w:r>
            <w:r>
              <w:rPr>
                <w:color w:val="000000"/>
                <w:sz w:val="22"/>
                <w:szCs w:val="22"/>
              </w:rPr>
              <w:br/>
              <w:t>-   Товщина рукавичок в зоні пальців, долоні та манжети не менше 0,13 мм;</w:t>
            </w:r>
            <w:r>
              <w:rPr>
                <w:color w:val="000000"/>
                <w:sz w:val="22"/>
                <w:szCs w:val="22"/>
              </w:rPr>
              <w:br/>
              <w:t>-   Анатомічна форма - ліва та права.</w:t>
            </w:r>
            <w:r>
              <w:rPr>
                <w:color w:val="000000"/>
                <w:sz w:val="22"/>
                <w:szCs w:val="22"/>
              </w:rPr>
              <w:br/>
              <w:t>Друга пара, що одягається поверх першої пари рукавичок виготовлена з латексу:</w:t>
            </w:r>
            <w:r>
              <w:rPr>
                <w:color w:val="000000"/>
                <w:sz w:val="22"/>
                <w:szCs w:val="22"/>
              </w:rPr>
              <w:br/>
              <w:t>-   Текстурована;</w:t>
            </w:r>
            <w:r>
              <w:rPr>
                <w:color w:val="000000"/>
                <w:sz w:val="22"/>
                <w:szCs w:val="22"/>
              </w:rPr>
              <w:br/>
              <w:t>-   Довжина рукавичок від 285 мм;</w:t>
            </w:r>
            <w:r>
              <w:rPr>
                <w:color w:val="000000"/>
                <w:sz w:val="22"/>
                <w:szCs w:val="22"/>
              </w:rPr>
              <w:br/>
              <w:t>-   Товщина в зоні пальців в, долоні та манжети не менше 0,13 мм;</w:t>
            </w:r>
            <w:r>
              <w:rPr>
                <w:color w:val="000000"/>
                <w:sz w:val="22"/>
                <w:szCs w:val="22"/>
              </w:rPr>
              <w:br/>
              <w:t>-   Анатомічна форма ліва та права.</w:t>
            </w:r>
            <w:r>
              <w:rPr>
                <w:color w:val="000000"/>
                <w:sz w:val="22"/>
                <w:szCs w:val="22"/>
              </w:rPr>
              <w:br/>
              <w:t>-   Валик на манжеті;</w:t>
            </w:r>
            <w:r>
              <w:rPr>
                <w:color w:val="000000"/>
                <w:sz w:val="22"/>
                <w:szCs w:val="22"/>
              </w:rPr>
              <w:br/>
              <w:t>-   Великий палець під кутом.</w:t>
            </w:r>
            <w:r>
              <w:rPr>
                <w:color w:val="000000"/>
                <w:sz w:val="22"/>
                <w:szCs w:val="22"/>
              </w:rPr>
              <w:br/>
              <w:t xml:space="preserve">Розміри: 7,5.   </w:t>
            </w:r>
            <w:r>
              <w:rPr>
                <w:color w:val="000000"/>
                <w:sz w:val="22"/>
                <w:szCs w:val="22"/>
              </w:rPr>
              <w:br/>
              <w:t>Стерильні, апірогенні, нетоксичні.</w:t>
            </w:r>
            <w:r>
              <w:rPr>
                <w:color w:val="000000"/>
                <w:sz w:val="22"/>
                <w:szCs w:val="22"/>
              </w:rPr>
              <w:br/>
              <w:t>Для одноразового застосування.</w:t>
            </w:r>
            <w:r>
              <w:rPr>
                <w:color w:val="000000"/>
                <w:sz w:val="22"/>
                <w:szCs w:val="22"/>
              </w:rPr>
              <w:br/>
              <w:t>Пакування по 2 пари в стерильну індивідуальну упаковку.</w:t>
            </w:r>
          </w:p>
        </w:tc>
      </w:tr>
    </w:tbl>
    <w:p w:rsidR="00C56B3E" w:rsidRPr="001A088F" w:rsidRDefault="00C56B3E" w:rsidP="00C56B3E">
      <w:pPr>
        <w:jc w:val="both"/>
        <w:rPr>
          <w:rStyle w:val="af9"/>
          <w:i w:val="0"/>
          <w:color w:val="000000" w:themeColor="text1"/>
        </w:rPr>
      </w:pPr>
      <w:r w:rsidRPr="001A088F">
        <w:rPr>
          <w:color w:val="000000"/>
          <w:u w:val="single"/>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56B3E" w:rsidRDefault="00C56B3E" w:rsidP="00DE42B1">
      <w:pPr>
        <w:tabs>
          <w:tab w:val="num" w:pos="360"/>
        </w:tabs>
        <w:rPr>
          <w:rStyle w:val="af1"/>
          <w:rFonts w:eastAsia="Courier New"/>
          <w:b/>
          <w:bCs/>
          <w:color w:val="auto"/>
          <w:lang w:val="uk-UA"/>
        </w:rPr>
      </w:pPr>
    </w:p>
    <w:p w:rsidR="00C56B3E" w:rsidRDefault="00C56B3E" w:rsidP="00DE42B1">
      <w:pPr>
        <w:tabs>
          <w:tab w:val="num" w:pos="360"/>
        </w:tabs>
        <w:rPr>
          <w:rStyle w:val="af1"/>
          <w:rFonts w:eastAsia="Courier New"/>
          <w:b/>
          <w:bCs/>
          <w:color w:val="auto"/>
          <w:lang w:val="uk-UA"/>
        </w:rPr>
      </w:pPr>
    </w:p>
    <w:p w:rsidR="00C56B3E" w:rsidRPr="001A088F" w:rsidRDefault="00C56B3E" w:rsidP="00C56B3E">
      <w:pPr>
        <w:jc w:val="center"/>
        <w:rPr>
          <w:rStyle w:val="af9"/>
          <w:i w:val="0"/>
          <w:color w:val="000000" w:themeColor="text1"/>
        </w:rPr>
      </w:pPr>
    </w:p>
    <w:p w:rsidR="00C56B3E" w:rsidRDefault="00C56B3E" w:rsidP="00C56B3E">
      <w:pPr>
        <w:pStyle w:val="aa"/>
        <w:shd w:val="clear" w:color="auto" w:fill="FFFFFF"/>
        <w:tabs>
          <w:tab w:val="left" w:pos="6379"/>
        </w:tabs>
        <w:ind w:left="0"/>
        <w:jc w:val="both"/>
        <w:rPr>
          <w:b/>
          <w:color w:val="000000" w:themeColor="text1"/>
          <w:lang w:val="uk-UA"/>
        </w:rPr>
      </w:pPr>
      <w:r w:rsidRPr="001A088F">
        <w:rPr>
          <w:color w:val="000000" w:themeColor="text1"/>
        </w:rPr>
        <w:t xml:space="preserve">      </w:t>
      </w:r>
      <w:r w:rsidRPr="00C56B3E">
        <w:rPr>
          <w:b/>
          <w:color w:val="000000" w:themeColor="text1"/>
        </w:rPr>
        <w:t>Відповідність Учасника технічним вимогам має бути підтверджена наступними документами та інформацією:</w:t>
      </w:r>
    </w:p>
    <w:p w:rsidR="00F6183E" w:rsidRPr="00F6183E" w:rsidRDefault="00F6183E" w:rsidP="00C56B3E">
      <w:pPr>
        <w:pStyle w:val="aa"/>
        <w:shd w:val="clear" w:color="auto" w:fill="FFFFFF"/>
        <w:tabs>
          <w:tab w:val="left" w:pos="6379"/>
        </w:tabs>
        <w:ind w:left="0"/>
        <w:jc w:val="both"/>
        <w:rPr>
          <w:b/>
          <w:color w:val="000000" w:themeColor="text1"/>
          <w:lang w:val="uk-UA"/>
        </w:rPr>
      </w:pPr>
    </w:p>
    <w:p w:rsidR="00C56B3E" w:rsidRPr="006B3418"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Товар, запропонований учасником, повинен бути введений в обіг та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rsidR="00C56B3E" w:rsidRPr="006B3418" w:rsidRDefault="00C56B3E" w:rsidP="00C56B3E">
      <w:pPr>
        <w:pStyle w:val="aa"/>
        <w:spacing w:after="160" w:line="259" w:lineRule="auto"/>
        <w:ind w:left="360"/>
        <w:jc w:val="both"/>
        <w:rPr>
          <w:color w:val="000000" w:themeColor="text1"/>
          <w:lang w:eastAsia="uk-UA"/>
        </w:rPr>
      </w:pPr>
      <w:r w:rsidRPr="006B3418">
        <w:rPr>
          <w:color w:val="000000" w:themeColor="text1"/>
          <w:lang w:eastAsia="uk-UA"/>
        </w:rPr>
        <w:t>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від 02.10.2013р. № 753 «Про затвердження Технічного регламенту щодо медичних виробів») або Декларації про відповідність технічному регламенту на кожне найменування з переліку медичних виробів.</w:t>
      </w:r>
    </w:p>
    <w:p w:rsidR="00C56B3E" w:rsidRPr="006B3418"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Товар, запропонований учасником, повинен відповідати медико-технічним вимогам, встановленим у додатку 3 тендерної документації.</w:t>
      </w:r>
    </w:p>
    <w:p w:rsidR="00C56B3E" w:rsidRPr="006B3418"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 xml:space="preserve">Учасник надає в складі документів тендерної пропозиції копію інструкції, або копію опису, або копію технічних умов, або копії інших документів виробника, викладених українською мовою (допускається переклад на українську мову, якщо документ складений на іншій мові) </w:t>
      </w:r>
    </w:p>
    <w:p w:rsidR="00C56B3E" w:rsidRPr="006B3418"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тендерної пропозиції повинен надати гарантійний лист.</w:t>
      </w:r>
    </w:p>
    <w:p w:rsidR="00C56B3E" w:rsidRPr="006B3418"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Запропонований товар має бути якісним. Для підтвердження При поставці на кожну партію товару  Учасник надає копію сертифікату якості від виробника (паспортів якості, сертифікатів аналізу, звітів про тестування).</w:t>
      </w:r>
    </w:p>
    <w:p w:rsidR="00C56B3E" w:rsidRPr="009A07D9" w:rsidRDefault="00C56B3E" w:rsidP="00C56B3E">
      <w:pPr>
        <w:pStyle w:val="aa"/>
        <w:numPr>
          <w:ilvl w:val="0"/>
          <w:numId w:val="32"/>
        </w:numPr>
        <w:spacing w:after="160" w:line="259" w:lineRule="auto"/>
        <w:jc w:val="both"/>
        <w:rPr>
          <w:color w:val="000000" w:themeColor="text1"/>
          <w:lang w:eastAsia="uk-UA"/>
        </w:rPr>
      </w:pPr>
      <w:r w:rsidRPr="006B3418">
        <w:rPr>
          <w:color w:val="000000" w:themeColor="text1"/>
          <w:lang w:eastAsia="uk-UA"/>
        </w:rPr>
        <w:t>Учасник повинен підтвердити можливість поставки запропонованого</w:t>
      </w:r>
      <w:r w:rsidRPr="009A07D9">
        <w:rPr>
          <w:color w:val="000000" w:themeColor="text1"/>
          <w:lang w:eastAsia="uk-UA"/>
        </w:rPr>
        <w:t xml:space="preserve"> ним товару, у необхідній кількості та відповідної якості, визначені цією тендерною документацією та пропозицією учасника. На підтвердження учасник повинен 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що підтверджується можливість поставки товару який є предметом закупівлі цих торгів та пропонується Учасником згідно з вимогами Замовника у вигляді авторизаційного листа  (в листі має бути зазначена інформація про номер закупівлі, назву предмета закупівлі та адресуватись Замовнику згідно оголошення.</w:t>
      </w:r>
    </w:p>
    <w:p w:rsidR="00C56B3E" w:rsidRPr="009A07D9" w:rsidRDefault="00C56B3E" w:rsidP="00C56B3E">
      <w:pPr>
        <w:spacing w:line="259" w:lineRule="auto"/>
        <w:rPr>
          <w:color w:val="000000" w:themeColor="text1"/>
          <w:lang w:eastAsia="uk-UA"/>
        </w:rPr>
      </w:pPr>
    </w:p>
    <w:p w:rsidR="00C56B3E" w:rsidRPr="00C56B3E" w:rsidRDefault="00C56B3E" w:rsidP="00DE42B1">
      <w:pPr>
        <w:tabs>
          <w:tab w:val="num" w:pos="360"/>
        </w:tabs>
        <w:rPr>
          <w:rStyle w:val="af1"/>
          <w:rFonts w:eastAsia="Courier New"/>
          <w:b/>
          <w:bCs/>
          <w:color w:val="auto"/>
        </w:rPr>
      </w:pPr>
    </w:p>
    <w:p w:rsidR="00C56B3E" w:rsidRDefault="00C56B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F31F65" w:rsidRDefault="00F31F65" w:rsidP="00F31F65">
      <w:pPr>
        <w:jc w:val="both"/>
        <w:rPr>
          <w:rStyle w:val="af1"/>
          <w:color w:val="auto"/>
          <w:u w:val="none"/>
          <w:lang w:val="uk-UA"/>
        </w:rPr>
      </w:pPr>
      <w:r>
        <w:rPr>
          <w:lang w:val="uk-UA"/>
        </w:rPr>
        <w:t xml:space="preserve">   </w:t>
      </w:r>
      <w:r w:rsidR="00A34E70" w:rsidRPr="000F49DC">
        <w:rPr>
          <w:lang w:val="uk-UA"/>
        </w:rPr>
        <w:tab/>
      </w:r>
      <w:r w:rsidR="00A34E70" w:rsidRPr="000F49DC">
        <w:rPr>
          <w:lang w:val="uk-UA"/>
        </w:rPr>
        <w:tab/>
      </w:r>
      <w:r w:rsidR="00A34E70" w:rsidRPr="000F49DC">
        <w:rPr>
          <w:lang w:val="uk-UA"/>
        </w:rPr>
        <w:tab/>
      </w:r>
      <w:r w:rsidR="00A34E70" w:rsidRPr="000F49DC">
        <w:rPr>
          <w:lang w:val="uk-UA"/>
        </w:rPr>
        <w:tab/>
      </w:r>
    </w:p>
    <w:p w:rsidR="00A34E70" w:rsidRDefault="00A34E70"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F6183E" w:rsidRPr="00C516E3" w:rsidRDefault="00F6183E"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284C35" w:rsidRDefault="000E29F1" w:rsidP="00CB5E4F">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CB5E4F">
        <w:rPr>
          <w:color w:val="000000" w:themeColor="text1"/>
          <w:lang w:val="uk-UA"/>
        </w:rPr>
        <w:t xml:space="preserve">    </w:t>
      </w:r>
      <w:r w:rsidR="006B3418" w:rsidRPr="006B3418">
        <w:rPr>
          <w:lang w:val="uk-UA"/>
        </w:rPr>
        <w:t>Код ДК 021:2015 - 33140000-3 - Медичні матеріали (Лот № 1 – Вироби медичного призначення – 5 найменувань; Лот № 2 – Рукавички гумові – 4 найменування)</w:t>
      </w:r>
      <w:r w:rsidR="00CB5E4F">
        <w:rPr>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D351B">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13" w:rsidRDefault="00121B13" w:rsidP="00AA7584">
      <w:r>
        <w:separator/>
      </w:r>
    </w:p>
  </w:endnote>
  <w:endnote w:type="continuationSeparator" w:id="1">
    <w:p w:rsidR="00121B13" w:rsidRDefault="00121B13"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13" w:rsidRDefault="00121B13" w:rsidP="00AA7584">
      <w:r>
        <w:separator/>
      </w:r>
    </w:p>
  </w:footnote>
  <w:footnote w:type="continuationSeparator" w:id="1">
    <w:p w:rsidR="00121B13" w:rsidRDefault="00121B13"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2E" w:rsidRDefault="008373AD">
    <w:pPr>
      <w:pStyle w:val="a6"/>
      <w:jc w:val="center"/>
    </w:pPr>
    <w:fldSimple w:instr=" PAGE   \* MERGEFORMAT ">
      <w:r w:rsidR="00160485">
        <w:rPr>
          <w:noProof/>
        </w:rPr>
        <w:t>1</w:t>
      </w:r>
    </w:fldSimple>
  </w:p>
  <w:p w:rsidR="00F0072E" w:rsidRDefault="00F007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3"/>
  </w:num>
  <w:num w:numId="3">
    <w:abstractNumId w:val="18"/>
  </w:num>
  <w:num w:numId="4">
    <w:abstractNumId w:val="5"/>
  </w:num>
  <w:num w:numId="5">
    <w:abstractNumId w:val="24"/>
  </w:num>
  <w:num w:numId="6">
    <w:abstractNumId w:val="7"/>
  </w:num>
  <w:num w:numId="7">
    <w:abstractNumId w:val="11"/>
  </w:num>
  <w:num w:numId="8">
    <w:abstractNumId w:val="39"/>
  </w:num>
  <w:num w:numId="9">
    <w:abstractNumId w:val="21"/>
  </w:num>
  <w:num w:numId="10">
    <w:abstractNumId w:val="36"/>
  </w:num>
  <w:num w:numId="11">
    <w:abstractNumId w:val="41"/>
  </w:num>
  <w:num w:numId="12">
    <w:abstractNumId w:val="8"/>
  </w:num>
  <w:num w:numId="13">
    <w:abstractNumId w:val="31"/>
  </w:num>
  <w:num w:numId="14">
    <w:abstractNumId w:val="20"/>
  </w:num>
  <w:num w:numId="15">
    <w:abstractNumId w:val="2"/>
  </w:num>
  <w:num w:numId="16">
    <w:abstractNumId w:val="16"/>
  </w:num>
  <w:num w:numId="17">
    <w:abstractNumId w:val="38"/>
  </w:num>
  <w:num w:numId="18">
    <w:abstractNumId w:val="43"/>
  </w:num>
  <w:num w:numId="19">
    <w:abstractNumId w:val="19"/>
  </w:num>
  <w:num w:numId="20">
    <w:abstractNumId w:val="34"/>
  </w:num>
  <w:num w:numId="21">
    <w:abstractNumId w:val="42"/>
  </w:num>
  <w:num w:numId="22">
    <w:abstractNumId w:val="32"/>
  </w:num>
  <w:num w:numId="23">
    <w:abstractNumId w:val="6"/>
  </w:num>
  <w:num w:numId="24">
    <w:abstractNumId w:val="14"/>
  </w:num>
  <w:num w:numId="25">
    <w:abstractNumId w:val="30"/>
  </w:num>
  <w:num w:numId="26">
    <w:abstractNumId w:val="28"/>
  </w:num>
  <w:num w:numId="27">
    <w:abstractNumId w:val="26"/>
  </w:num>
  <w:num w:numId="28">
    <w:abstractNumId w:val="25"/>
  </w:num>
  <w:num w:numId="29">
    <w:abstractNumId w:val="17"/>
  </w:num>
  <w:num w:numId="30">
    <w:abstractNumId w:val="12"/>
  </w:num>
  <w:num w:numId="31">
    <w:abstractNumId w:val="27"/>
  </w:num>
  <w:num w:numId="32">
    <w:abstractNumId w:val="40"/>
  </w:num>
  <w:num w:numId="33">
    <w:abstractNumId w:val="10"/>
  </w:num>
  <w:num w:numId="34">
    <w:abstractNumId w:val="3"/>
  </w:num>
  <w:num w:numId="35">
    <w:abstractNumId w:val="4"/>
  </w:num>
  <w:num w:numId="36">
    <w:abstractNumId w:val="23"/>
  </w:num>
  <w:num w:numId="37">
    <w:abstractNumId w:val="35"/>
  </w:num>
  <w:num w:numId="38">
    <w:abstractNumId w:val="9"/>
  </w:num>
  <w:num w:numId="39">
    <w:abstractNumId w:val="1"/>
  </w:num>
  <w:num w:numId="40">
    <w:abstractNumId w:val="0"/>
  </w:num>
  <w:num w:numId="41">
    <w:abstractNumId w:val="13"/>
  </w:num>
  <w:num w:numId="42">
    <w:abstractNumId w:val="37"/>
  </w:num>
  <w:num w:numId="43">
    <w:abstractNumId w:val="15"/>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828C2"/>
    <w:rsid w:val="00082FDF"/>
    <w:rsid w:val="00084EFA"/>
    <w:rsid w:val="0009038C"/>
    <w:rsid w:val="00092BF7"/>
    <w:rsid w:val="00092CAB"/>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277B"/>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5972"/>
    <w:rsid w:val="00121B13"/>
    <w:rsid w:val="00123FAF"/>
    <w:rsid w:val="0012744F"/>
    <w:rsid w:val="00130EF9"/>
    <w:rsid w:val="00135311"/>
    <w:rsid w:val="001356AC"/>
    <w:rsid w:val="00140CD3"/>
    <w:rsid w:val="001424B0"/>
    <w:rsid w:val="00150B48"/>
    <w:rsid w:val="001568A7"/>
    <w:rsid w:val="00157815"/>
    <w:rsid w:val="00160485"/>
    <w:rsid w:val="0016411C"/>
    <w:rsid w:val="001648B3"/>
    <w:rsid w:val="00165A40"/>
    <w:rsid w:val="001677F7"/>
    <w:rsid w:val="00171B8C"/>
    <w:rsid w:val="00174434"/>
    <w:rsid w:val="001749EA"/>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1117"/>
    <w:rsid w:val="001E26EF"/>
    <w:rsid w:val="001F42BD"/>
    <w:rsid w:val="001F6042"/>
    <w:rsid w:val="001F6D7A"/>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4C35"/>
    <w:rsid w:val="00286650"/>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BB8"/>
    <w:rsid w:val="002F1DD0"/>
    <w:rsid w:val="002F1F22"/>
    <w:rsid w:val="00301D8C"/>
    <w:rsid w:val="00302190"/>
    <w:rsid w:val="00303A72"/>
    <w:rsid w:val="003041B1"/>
    <w:rsid w:val="00304586"/>
    <w:rsid w:val="003064D1"/>
    <w:rsid w:val="00312ABB"/>
    <w:rsid w:val="0031332B"/>
    <w:rsid w:val="00313634"/>
    <w:rsid w:val="00313755"/>
    <w:rsid w:val="00314440"/>
    <w:rsid w:val="00314B03"/>
    <w:rsid w:val="0031563C"/>
    <w:rsid w:val="00317B7B"/>
    <w:rsid w:val="00323459"/>
    <w:rsid w:val="0032367D"/>
    <w:rsid w:val="00325472"/>
    <w:rsid w:val="003260ED"/>
    <w:rsid w:val="003270B4"/>
    <w:rsid w:val="0032793A"/>
    <w:rsid w:val="0033081D"/>
    <w:rsid w:val="00333ECF"/>
    <w:rsid w:val="00335D54"/>
    <w:rsid w:val="003366AA"/>
    <w:rsid w:val="00340E75"/>
    <w:rsid w:val="00344E48"/>
    <w:rsid w:val="003450B8"/>
    <w:rsid w:val="00350C6E"/>
    <w:rsid w:val="00355261"/>
    <w:rsid w:val="003559BC"/>
    <w:rsid w:val="00356FB8"/>
    <w:rsid w:val="00360815"/>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62E5"/>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4006"/>
    <w:rsid w:val="004052C8"/>
    <w:rsid w:val="004106CB"/>
    <w:rsid w:val="00412DCA"/>
    <w:rsid w:val="0041674B"/>
    <w:rsid w:val="00420912"/>
    <w:rsid w:val="004252A9"/>
    <w:rsid w:val="00425CA4"/>
    <w:rsid w:val="004260E7"/>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2D9A"/>
    <w:rsid w:val="004751D4"/>
    <w:rsid w:val="00476FDC"/>
    <w:rsid w:val="00480E6D"/>
    <w:rsid w:val="004826D6"/>
    <w:rsid w:val="004851F0"/>
    <w:rsid w:val="00487DE8"/>
    <w:rsid w:val="0049060F"/>
    <w:rsid w:val="00492079"/>
    <w:rsid w:val="00492CF1"/>
    <w:rsid w:val="0049464A"/>
    <w:rsid w:val="004965F7"/>
    <w:rsid w:val="004968FF"/>
    <w:rsid w:val="00497AB0"/>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5D91"/>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1216"/>
    <w:rsid w:val="005C2754"/>
    <w:rsid w:val="005C5A30"/>
    <w:rsid w:val="005D06F6"/>
    <w:rsid w:val="005D0A29"/>
    <w:rsid w:val="005D1243"/>
    <w:rsid w:val="005D262A"/>
    <w:rsid w:val="005D5FBF"/>
    <w:rsid w:val="005E076F"/>
    <w:rsid w:val="005E0A48"/>
    <w:rsid w:val="005E13EB"/>
    <w:rsid w:val="005E3D30"/>
    <w:rsid w:val="005E48C5"/>
    <w:rsid w:val="005E5401"/>
    <w:rsid w:val="005E70B2"/>
    <w:rsid w:val="005F26DA"/>
    <w:rsid w:val="005F3143"/>
    <w:rsid w:val="005F4D74"/>
    <w:rsid w:val="005F6FA0"/>
    <w:rsid w:val="006047C4"/>
    <w:rsid w:val="00606015"/>
    <w:rsid w:val="00610149"/>
    <w:rsid w:val="00611EE9"/>
    <w:rsid w:val="00612CFC"/>
    <w:rsid w:val="006139FF"/>
    <w:rsid w:val="00620508"/>
    <w:rsid w:val="00620D58"/>
    <w:rsid w:val="00621E0D"/>
    <w:rsid w:val="00623E12"/>
    <w:rsid w:val="00626D7E"/>
    <w:rsid w:val="00627B5E"/>
    <w:rsid w:val="00632914"/>
    <w:rsid w:val="00635346"/>
    <w:rsid w:val="006368B1"/>
    <w:rsid w:val="00637C29"/>
    <w:rsid w:val="00637D5B"/>
    <w:rsid w:val="0064054E"/>
    <w:rsid w:val="00641CE2"/>
    <w:rsid w:val="006457CB"/>
    <w:rsid w:val="00650DCC"/>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418"/>
    <w:rsid w:val="006B38BF"/>
    <w:rsid w:val="006C1DFE"/>
    <w:rsid w:val="006C37BA"/>
    <w:rsid w:val="006C3A2C"/>
    <w:rsid w:val="006C643D"/>
    <w:rsid w:val="006D01A9"/>
    <w:rsid w:val="006D1673"/>
    <w:rsid w:val="006D3F95"/>
    <w:rsid w:val="006D52AA"/>
    <w:rsid w:val="006D6FB8"/>
    <w:rsid w:val="006D76E2"/>
    <w:rsid w:val="006E0198"/>
    <w:rsid w:val="006E372C"/>
    <w:rsid w:val="006E6F41"/>
    <w:rsid w:val="006F0D96"/>
    <w:rsid w:val="006F245B"/>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FEB"/>
    <w:rsid w:val="007E4D74"/>
    <w:rsid w:val="007F0B79"/>
    <w:rsid w:val="007F50B1"/>
    <w:rsid w:val="00802492"/>
    <w:rsid w:val="00804196"/>
    <w:rsid w:val="00805859"/>
    <w:rsid w:val="0081127D"/>
    <w:rsid w:val="00811E26"/>
    <w:rsid w:val="00812706"/>
    <w:rsid w:val="00813B54"/>
    <w:rsid w:val="00816BEC"/>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373AD"/>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6CA7"/>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634A"/>
    <w:rsid w:val="00931E2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D1A"/>
    <w:rsid w:val="00986ADF"/>
    <w:rsid w:val="00995037"/>
    <w:rsid w:val="009960BD"/>
    <w:rsid w:val="00997AC8"/>
    <w:rsid w:val="009A09BC"/>
    <w:rsid w:val="009A2FD5"/>
    <w:rsid w:val="009B124D"/>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3385"/>
    <w:rsid w:val="00A1449A"/>
    <w:rsid w:val="00A147F6"/>
    <w:rsid w:val="00A15B2E"/>
    <w:rsid w:val="00A20901"/>
    <w:rsid w:val="00A21957"/>
    <w:rsid w:val="00A21CC5"/>
    <w:rsid w:val="00A21F92"/>
    <w:rsid w:val="00A2375A"/>
    <w:rsid w:val="00A2686A"/>
    <w:rsid w:val="00A32BF3"/>
    <w:rsid w:val="00A33994"/>
    <w:rsid w:val="00A34E70"/>
    <w:rsid w:val="00A3607A"/>
    <w:rsid w:val="00A36E58"/>
    <w:rsid w:val="00A46209"/>
    <w:rsid w:val="00A463BC"/>
    <w:rsid w:val="00A51032"/>
    <w:rsid w:val="00A514DC"/>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1D40"/>
    <w:rsid w:val="00AC76F1"/>
    <w:rsid w:val="00AC7763"/>
    <w:rsid w:val="00AD089F"/>
    <w:rsid w:val="00AD5852"/>
    <w:rsid w:val="00AD6086"/>
    <w:rsid w:val="00AE2EC4"/>
    <w:rsid w:val="00AE534B"/>
    <w:rsid w:val="00AF126F"/>
    <w:rsid w:val="00AF51E5"/>
    <w:rsid w:val="00B00856"/>
    <w:rsid w:val="00B114CA"/>
    <w:rsid w:val="00B114CD"/>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25F2"/>
    <w:rsid w:val="00B75CB4"/>
    <w:rsid w:val="00B76131"/>
    <w:rsid w:val="00B77947"/>
    <w:rsid w:val="00B86162"/>
    <w:rsid w:val="00B8735C"/>
    <w:rsid w:val="00B87C51"/>
    <w:rsid w:val="00B93A3C"/>
    <w:rsid w:val="00B93AEF"/>
    <w:rsid w:val="00B951FB"/>
    <w:rsid w:val="00BA121D"/>
    <w:rsid w:val="00BA1EDA"/>
    <w:rsid w:val="00BA578A"/>
    <w:rsid w:val="00BA66F9"/>
    <w:rsid w:val="00BA77A4"/>
    <w:rsid w:val="00BB0438"/>
    <w:rsid w:val="00BB34B4"/>
    <w:rsid w:val="00BB407D"/>
    <w:rsid w:val="00BB4422"/>
    <w:rsid w:val="00BB7A0D"/>
    <w:rsid w:val="00BC0F3A"/>
    <w:rsid w:val="00BC2C34"/>
    <w:rsid w:val="00BD72FD"/>
    <w:rsid w:val="00BE07F4"/>
    <w:rsid w:val="00BE0BF3"/>
    <w:rsid w:val="00BE1AE5"/>
    <w:rsid w:val="00BE4FAD"/>
    <w:rsid w:val="00BE52BF"/>
    <w:rsid w:val="00BE5773"/>
    <w:rsid w:val="00BE6540"/>
    <w:rsid w:val="00BE68BB"/>
    <w:rsid w:val="00BE7245"/>
    <w:rsid w:val="00BE76C3"/>
    <w:rsid w:val="00BF30AE"/>
    <w:rsid w:val="00BF433D"/>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3E"/>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A7864"/>
    <w:rsid w:val="00CB5E4F"/>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E83"/>
    <w:rsid w:val="00D30816"/>
    <w:rsid w:val="00D35E15"/>
    <w:rsid w:val="00D36D60"/>
    <w:rsid w:val="00D377FB"/>
    <w:rsid w:val="00D42E20"/>
    <w:rsid w:val="00D43B44"/>
    <w:rsid w:val="00D44A3A"/>
    <w:rsid w:val="00D44D10"/>
    <w:rsid w:val="00D4572B"/>
    <w:rsid w:val="00D45826"/>
    <w:rsid w:val="00D50BFE"/>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86053"/>
    <w:rsid w:val="00E90A61"/>
    <w:rsid w:val="00E95B17"/>
    <w:rsid w:val="00EA0A13"/>
    <w:rsid w:val="00EA4C27"/>
    <w:rsid w:val="00EA5C2D"/>
    <w:rsid w:val="00EA75FC"/>
    <w:rsid w:val="00EA7D99"/>
    <w:rsid w:val="00EB1768"/>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F0058E"/>
    <w:rsid w:val="00F0072E"/>
    <w:rsid w:val="00F04B42"/>
    <w:rsid w:val="00F10675"/>
    <w:rsid w:val="00F10D66"/>
    <w:rsid w:val="00F10EB4"/>
    <w:rsid w:val="00F10F0B"/>
    <w:rsid w:val="00F12AE6"/>
    <w:rsid w:val="00F15642"/>
    <w:rsid w:val="00F16FD0"/>
    <w:rsid w:val="00F2062B"/>
    <w:rsid w:val="00F27ADD"/>
    <w:rsid w:val="00F31F65"/>
    <w:rsid w:val="00F337D8"/>
    <w:rsid w:val="00F36205"/>
    <w:rsid w:val="00F4184C"/>
    <w:rsid w:val="00F42D89"/>
    <w:rsid w:val="00F42F6B"/>
    <w:rsid w:val="00F43EF1"/>
    <w:rsid w:val="00F4774B"/>
    <w:rsid w:val="00F54048"/>
    <w:rsid w:val="00F5555D"/>
    <w:rsid w:val="00F5779F"/>
    <w:rsid w:val="00F6183E"/>
    <w:rsid w:val="00F61FCD"/>
    <w:rsid w:val="00F6680D"/>
    <w:rsid w:val="00F73593"/>
    <w:rsid w:val="00F7459A"/>
    <w:rsid w:val="00F75CC1"/>
    <w:rsid w:val="00F75D1E"/>
    <w:rsid w:val="00F836A3"/>
    <w:rsid w:val="00F83CD2"/>
    <w:rsid w:val="00F84BA8"/>
    <w:rsid w:val="00F919F1"/>
    <w:rsid w:val="00F91EF0"/>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59209178">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526720226">
      <w:bodyDiv w:val="1"/>
      <w:marLeft w:val="0"/>
      <w:marRight w:val="0"/>
      <w:marTop w:val="0"/>
      <w:marBottom w:val="0"/>
      <w:divBdr>
        <w:top w:val="none" w:sz="0" w:space="0" w:color="auto"/>
        <w:left w:val="none" w:sz="0" w:space="0" w:color="auto"/>
        <w:bottom w:val="none" w:sz="0" w:space="0" w:color="auto"/>
        <w:right w:val="none" w:sz="0" w:space="0" w:color="auto"/>
      </w:divBdr>
    </w:div>
    <w:div w:id="547230080">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29325027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6744159">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12606</Words>
  <Characters>71857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84295</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2021-08-27T11:19:00Z</cp:lastPrinted>
  <dcterms:created xsi:type="dcterms:W3CDTF">2023-02-16T12:29:00Z</dcterms:created>
  <dcterms:modified xsi:type="dcterms:W3CDTF">2023-02-16T12:29:00Z</dcterms:modified>
</cp:coreProperties>
</file>