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3197A" w14:textId="77777777" w:rsidR="004B5D1D" w:rsidRDefault="004B5D1D" w:rsidP="004B5D1D">
      <w:pPr>
        <w:widowControl w:val="0"/>
        <w:tabs>
          <w:tab w:val="left" w:pos="2160"/>
          <w:tab w:val="left" w:pos="3600"/>
        </w:tabs>
        <w:autoSpaceDE w:val="0"/>
        <w:autoSpaceDN w:val="0"/>
        <w:adjustRightInd w:val="0"/>
        <w:spacing w:line="240" w:lineRule="auto"/>
        <w:ind w:right="283"/>
        <w:jc w:val="right"/>
        <w:rPr>
          <w:b/>
        </w:rPr>
      </w:pPr>
      <w:r w:rsidRPr="007A0AF2">
        <w:rPr>
          <w:b/>
        </w:rPr>
        <w:t>ДОДАТОК 2</w:t>
      </w:r>
    </w:p>
    <w:p w14:paraId="55B50D80" w14:textId="77777777" w:rsidR="004B5D1D" w:rsidRDefault="004B5D1D" w:rsidP="004B5D1D">
      <w:pPr>
        <w:widowControl w:val="0"/>
        <w:tabs>
          <w:tab w:val="left" w:pos="2160"/>
          <w:tab w:val="left" w:pos="3600"/>
        </w:tabs>
        <w:autoSpaceDE w:val="0"/>
        <w:autoSpaceDN w:val="0"/>
        <w:adjustRightInd w:val="0"/>
        <w:spacing w:line="240" w:lineRule="auto"/>
        <w:ind w:right="283"/>
        <w:jc w:val="right"/>
        <w:rPr>
          <w:b/>
        </w:rPr>
      </w:pPr>
    </w:p>
    <w:p w14:paraId="1DD3B979" w14:textId="77777777" w:rsidR="004B5D1D" w:rsidRPr="008032B5" w:rsidRDefault="004B5D1D" w:rsidP="004B5D1D">
      <w:pPr>
        <w:widowControl w:val="0"/>
        <w:tabs>
          <w:tab w:val="left" w:pos="2160"/>
          <w:tab w:val="left" w:pos="3600"/>
        </w:tabs>
        <w:autoSpaceDE w:val="0"/>
        <w:autoSpaceDN w:val="0"/>
        <w:adjustRightInd w:val="0"/>
        <w:spacing w:line="240" w:lineRule="auto"/>
        <w:ind w:right="283"/>
        <w:jc w:val="right"/>
        <w:rPr>
          <w:b/>
          <w:sz w:val="20"/>
          <w:szCs w:val="20"/>
        </w:rPr>
      </w:pPr>
    </w:p>
    <w:p w14:paraId="5E7F25DB" w14:textId="77777777" w:rsidR="004B5D1D" w:rsidRDefault="004B5D1D" w:rsidP="00D03060">
      <w:pPr>
        <w:spacing w:after="120"/>
        <w:ind w:right="283" w:firstLine="720"/>
        <w:jc w:val="center"/>
        <w:rPr>
          <w:b/>
          <w:bCs/>
        </w:rPr>
      </w:pPr>
      <w:r>
        <w:rPr>
          <w:b/>
          <w:bCs/>
        </w:rPr>
        <w:t>ТЕХНІЧНІ ВИМОГИ І ЯКІСНІ ХАРАКТЕРИСТИКИ ПРЕДМЕТА ЗАКУПІВЛІ</w:t>
      </w:r>
    </w:p>
    <w:p w14:paraId="33E1AE6B" w14:textId="550E66BE" w:rsidR="008E5ADD" w:rsidRPr="007F3F39" w:rsidRDefault="008E5ADD" w:rsidP="007F3F39">
      <w:pPr>
        <w:spacing w:line="240" w:lineRule="auto"/>
        <w:rPr>
          <w:color w:val="000000"/>
          <w:szCs w:val="20"/>
        </w:rPr>
      </w:pPr>
      <w:r>
        <w:rPr>
          <w:b/>
        </w:rPr>
        <w:t xml:space="preserve"> </w:t>
      </w:r>
      <w:r w:rsidR="0052435F" w:rsidRPr="00265741">
        <w:rPr>
          <w:b/>
        </w:rPr>
        <w:t>код ДК 021:2015:03110000-5: Сільськогосподарські культури, продукція товарн</w:t>
      </w:r>
      <w:r>
        <w:rPr>
          <w:b/>
        </w:rPr>
        <w:t xml:space="preserve">ого садівництва та рослинництва </w:t>
      </w:r>
      <w:bookmarkStart w:id="0" w:name="_GoBack"/>
      <w:r w:rsidRPr="007F3F39">
        <w:rPr>
          <w:b/>
        </w:rPr>
        <w:t>(Лот 1 -</w:t>
      </w:r>
      <w:r w:rsidR="007F3F39" w:rsidRPr="007F3F39">
        <w:rPr>
          <w:b/>
        </w:rPr>
        <w:t xml:space="preserve"> </w:t>
      </w:r>
      <w:r w:rsidR="007F3F39" w:rsidRPr="007F3F39">
        <w:rPr>
          <w:b/>
          <w:color w:val="000000"/>
          <w:szCs w:val="20"/>
        </w:rPr>
        <w:t xml:space="preserve">Насіння гібриду  соняшника </w:t>
      </w:r>
      <w:r w:rsidR="007F3F39" w:rsidRPr="007F3F39">
        <w:rPr>
          <w:b/>
          <w:szCs w:val="20"/>
        </w:rPr>
        <w:t>«КС108»</w:t>
      </w:r>
      <w:r w:rsidRPr="007F3F39">
        <w:rPr>
          <w:b/>
        </w:rPr>
        <w:t xml:space="preserve">; Лот 2 - </w:t>
      </w:r>
      <w:r w:rsidR="007F3F39" w:rsidRPr="007F3F39">
        <w:rPr>
          <w:rFonts w:eastAsia="Times New Roman"/>
          <w:b/>
          <w:color w:val="000000"/>
          <w:lang w:eastAsia="uk-UA"/>
        </w:rPr>
        <w:t>Насіння гречки «Дев’ятка»</w:t>
      </w:r>
      <w:r w:rsidRPr="007F3F39">
        <w:rPr>
          <w:b/>
        </w:rPr>
        <w:t>;</w:t>
      </w:r>
      <w:r w:rsidRPr="007F3F39">
        <w:rPr>
          <w:b/>
        </w:rPr>
        <w:t xml:space="preserve"> Лот 3 - </w:t>
      </w:r>
      <w:r w:rsidR="007F3F39" w:rsidRPr="007F3F39">
        <w:rPr>
          <w:rFonts w:eastAsia="Times New Roman"/>
          <w:b/>
          <w:color w:val="000000"/>
          <w:sz w:val="23"/>
          <w:szCs w:val="23"/>
          <w:lang w:eastAsia="ru-RU" w:bidi="hi-IN"/>
        </w:rPr>
        <w:t>Суміш трав «</w:t>
      </w:r>
      <w:r w:rsidR="007F3F39" w:rsidRPr="007F3F39">
        <w:rPr>
          <w:rFonts w:eastAsia="Times New Roman"/>
          <w:b/>
          <w:color w:val="000000"/>
          <w:sz w:val="23"/>
          <w:szCs w:val="23"/>
          <w:lang w:val="en-US" w:eastAsia="ru-RU" w:bidi="hi-IN"/>
        </w:rPr>
        <w:t>NutriFibre</w:t>
      </w:r>
      <w:r w:rsidR="007F3F39" w:rsidRPr="007F3F39">
        <w:rPr>
          <w:rFonts w:eastAsia="Times New Roman"/>
          <w:b/>
          <w:color w:val="000000"/>
          <w:sz w:val="23"/>
          <w:szCs w:val="23"/>
          <w:lang w:eastAsia="ru-RU" w:bidi="hi-IN"/>
        </w:rPr>
        <w:t>»</w:t>
      </w:r>
      <w:r w:rsidRPr="007F3F39">
        <w:rPr>
          <w:b/>
        </w:rPr>
        <w:t>; Лот 4 -</w:t>
      </w:r>
      <w:r w:rsidR="007F3F39" w:rsidRPr="007F3F39">
        <w:rPr>
          <w:b/>
        </w:rPr>
        <w:t xml:space="preserve"> </w:t>
      </w:r>
      <w:r w:rsidR="007F3F39" w:rsidRPr="007F3F39">
        <w:rPr>
          <w:rFonts w:eastAsia="Times New Roman"/>
          <w:b/>
          <w:color w:val="000000"/>
          <w:sz w:val="23"/>
          <w:szCs w:val="23"/>
          <w:lang w:eastAsia="ru-RU" w:bidi="hi-IN"/>
        </w:rPr>
        <w:t>Насіння люцерни «Надія»</w:t>
      </w:r>
      <w:r w:rsidRPr="007F3F39">
        <w:rPr>
          <w:b/>
        </w:rPr>
        <w:t>.)</w:t>
      </w:r>
    </w:p>
    <w:bookmarkEnd w:id="0"/>
    <w:p w14:paraId="7C73BEAE" w14:textId="45711B97" w:rsidR="00D03060" w:rsidRPr="008E5ADD" w:rsidRDefault="00D03060" w:rsidP="00D03060">
      <w:pPr>
        <w:tabs>
          <w:tab w:val="left" w:pos="0"/>
        </w:tabs>
        <w:spacing w:after="200"/>
        <w:jc w:val="center"/>
        <w:rPr>
          <w:b/>
        </w:rPr>
      </w:pPr>
    </w:p>
    <w:p w14:paraId="79D24427" w14:textId="0050047D" w:rsidR="008E5ADD" w:rsidRPr="008E5ADD" w:rsidRDefault="008E5ADD" w:rsidP="008E5ADD">
      <w:pPr>
        <w:rPr>
          <w:sz w:val="22"/>
        </w:rPr>
      </w:pPr>
      <w:r w:rsidRPr="008E5ADD">
        <w:rPr>
          <w:b/>
          <w:u w:val="single"/>
        </w:rPr>
        <w:t>Обсяг закупівлі</w:t>
      </w:r>
      <w:r w:rsidRPr="008E5ADD">
        <w:t xml:space="preserve">: </w:t>
      </w:r>
    </w:p>
    <w:p w14:paraId="128D75E5" w14:textId="77777777" w:rsidR="008E5ADD" w:rsidRPr="008E5ADD" w:rsidRDefault="008E5ADD" w:rsidP="008E5ADD">
      <w:pPr>
        <w:pStyle w:val="aff"/>
        <w:spacing w:before="0" w:after="0"/>
        <w:jc w:val="both"/>
        <w:rPr>
          <w:b/>
          <w:szCs w:val="20"/>
          <w:lang w:val="uk-UA"/>
        </w:rPr>
      </w:pPr>
      <w:r w:rsidRPr="008E5ADD">
        <w:rPr>
          <w:b/>
          <w:u w:val="single"/>
        </w:rPr>
        <w:t>Місце поставки товару</w:t>
      </w:r>
      <w:r w:rsidRPr="008E5ADD">
        <w:rPr>
          <w:b/>
          <w:lang w:val="uk-UA"/>
        </w:rPr>
        <w:t xml:space="preserve">: </w:t>
      </w:r>
      <w:r w:rsidRPr="008E5ADD">
        <w:rPr>
          <w:b/>
        </w:rPr>
        <w:t>08850 Київська область, Миронівський район, с. Маслівка, вул. Незалежності, 66.</w:t>
      </w:r>
    </w:p>
    <w:p w14:paraId="57F0910E" w14:textId="5BAD0728" w:rsidR="008E5ADD" w:rsidRDefault="008E5ADD" w:rsidP="008E5ADD">
      <w:pPr>
        <w:pStyle w:val="Default"/>
        <w:rPr>
          <w:rStyle w:val="aff1"/>
          <w:rFonts w:ascii="Times New Roman" w:hAnsi="Times New Roman" w:cs="Times New Roman"/>
        </w:rPr>
      </w:pPr>
      <w:r w:rsidRPr="008E5ADD">
        <w:rPr>
          <w:rFonts w:ascii="Times New Roman" w:hAnsi="Times New Roman" w:cs="Times New Roman"/>
          <w:b/>
          <w:u w:val="single"/>
        </w:rPr>
        <w:t>Строк поставки товарів</w:t>
      </w:r>
      <w:r w:rsidRPr="008E5ADD">
        <w:rPr>
          <w:rFonts w:ascii="Times New Roman" w:hAnsi="Times New Roman" w:cs="Times New Roman"/>
        </w:rPr>
        <w:t>:</w:t>
      </w:r>
      <w:r w:rsidRPr="008E5ADD">
        <w:rPr>
          <w:rFonts w:ascii="Times New Roman" w:hAnsi="Times New Roman" w:cs="Times New Roman"/>
          <w:b/>
        </w:rPr>
        <w:t xml:space="preserve"> 20</w:t>
      </w:r>
      <w:r>
        <w:rPr>
          <w:rFonts w:ascii="Times New Roman" w:hAnsi="Times New Roman" w:cs="Times New Roman"/>
          <w:b/>
        </w:rPr>
        <w:t>23</w:t>
      </w:r>
      <w:r w:rsidRPr="008E5ADD">
        <w:rPr>
          <w:rFonts w:ascii="Times New Roman" w:hAnsi="Times New Roman" w:cs="Times New Roman"/>
          <w:b/>
        </w:rPr>
        <w:t xml:space="preserve">р., </w:t>
      </w:r>
      <w:r w:rsidRPr="008E5ADD">
        <w:rPr>
          <w:rFonts w:ascii="Times New Roman" w:hAnsi="Times New Roman" w:cs="Times New Roman"/>
        </w:rPr>
        <w:t>протягом 7 (семи) календарних днів з дати отримання заявки від Замовника у кількості, вказаній у заявці</w:t>
      </w:r>
      <w:r w:rsidRPr="008E5ADD">
        <w:rPr>
          <w:rStyle w:val="aff1"/>
          <w:rFonts w:ascii="Times New Roman" w:hAnsi="Times New Roman" w:cs="Times New Roman"/>
        </w:rPr>
        <w:t>.</w:t>
      </w:r>
    </w:p>
    <w:p w14:paraId="17F876EE" w14:textId="77777777" w:rsidR="008E5ADD" w:rsidRPr="008E5ADD" w:rsidRDefault="008E5ADD" w:rsidP="008E5ADD">
      <w:pPr>
        <w:pStyle w:val="Default"/>
        <w:rPr>
          <w:rFonts w:ascii="Times New Roman" w:hAnsi="Times New Roman" w:cs="Times New Roman"/>
          <w:b/>
        </w:rPr>
      </w:pPr>
    </w:p>
    <w:tbl>
      <w:tblPr>
        <w:tblStyle w:val="af5"/>
        <w:tblW w:w="9637" w:type="dxa"/>
        <w:tblLook w:val="01E0" w:firstRow="1" w:lastRow="1" w:firstColumn="1" w:lastColumn="1" w:noHBand="0" w:noVBand="0"/>
      </w:tblPr>
      <w:tblGrid>
        <w:gridCol w:w="618"/>
        <w:gridCol w:w="1846"/>
        <w:gridCol w:w="968"/>
        <w:gridCol w:w="749"/>
        <w:gridCol w:w="5456"/>
      </w:tblGrid>
      <w:tr w:rsidR="008E5ADD" w14:paraId="1542650E" w14:textId="77777777" w:rsidTr="008E5ADD">
        <w:trPr>
          <w:trHeight w:val="834"/>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1CB3C" w14:textId="77777777" w:rsidR="008E5ADD" w:rsidRDefault="008E5ADD">
            <w:pPr>
              <w:spacing w:line="240" w:lineRule="auto"/>
              <w:rPr>
                <w:b/>
              </w:rPr>
            </w:pPr>
            <w:r>
              <w:rPr>
                <w:b/>
              </w:rPr>
              <w:t>№ п/п</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EAE9E" w14:textId="77777777" w:rsidR="008E5ADD" w:rsidRDefault="008E5ADD">
            <w:pPr>
              <w:spacing w:line="240" w:lineRule="auto"/>
              <w:rPr>
                <w:b/>
                <w:sz w:val="22"/>
                <w:szCs w:val="22"/>
              </w:rPr>
            </w:pPr>
            <w:r>
              <w:rPr>
                <w:b/>
              </w:rPr>
              <w:t>Найменування товару</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D9394" w14:textId="77777777" w:rsidR="008E5ADD" w:rsidRDefault="008E5ADD">
            <w:pPr>
              <w:spacing w:line="240" w:lineRule="auto"/>
              <w:jc w:val="center"/>
              <w:rPr>
                <w:b/>
              </w:rPr>
            </w:pPr>
            <w:r>
              <w:rPr>
                <w:b/>
              </w:rPr>
              <w:t>Один. виміру</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366BD" w14:textId="77777777" w:rsidR="008E5ADD" w:rsidRDefault="008E5ADD">
            <w:pPr>
              <w:spacing w:line="240" w:lineRule="auto"/>
              <w:jc w:val="center"/>
              <w:rPr>
                <w:b/>
              </w:rPr>
            </w:pPr>
            <w:r>
              <w:rPr>
                <w:b/>
              </w:rPr>
              <w:t>Кіл-ть</w:t>
            </w:r>
          </w:p>
        </w:tc>
        <w:tc>
          <w:tcPr>
            <w:tcW w:w="5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92F8F" w14:textId="77777777" w:rsidR="008E5ADD" w:rsidRDefault="008E5ADD">
            <w:pPr>
              <w:spacing w:line="240" w:lineRule="auto"/>
              <w:rPr>
                <w:b/>
              </w:rPr>
            </w:pPr>
            <w:r>
              <w:rPr>
                <w:b/>
              </w:rPr>
              <w:t>Технічні та якісні характеристики</w:t>
            </w:r>
          </w:p>
        </w:tc>
      </w:tr>
      <w:tr w:rsidR="008E5ADD" w14:paraId="7CC98070" w14:textId="77777777" w:rsidTr="008E5ADD">
        <w:trPr>
          <w:trHeight w:val="371"/>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B9757" w14:textId="77777777" w:rsidR="008E5ADD" w:rsidRDefault="008E5ADD">
            <w:pPr>
              <w:spacing w:line="240" w:lineRule="auto"/>
              <w:rPr>
                <w:szCs w:val="20"/>
              </w:rPr>
            </w:pPr>
            <w:r>
              <w:rPr>
                <w:szCs w:val="20"/>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9A27F" w14:textId="77777777" w:rsidR="008E5ADD" w:rsidRDefault="008E5ADD">
            <w:pPr>
              <w:spacing w:line="240" w:lineRule="auto"/>
              <w:rPr>
                <w:color w:val="000000"/>
                <w:szCs w:val="20"/>
              </w:rPr>
            </w:pPr>
            <w:r>
              <w:rPr>
                <w:color w:val="000000"/>
                <w:szCs w:val="20"/>
              </w:rPr>
              <w:t xml:space="preserve">Насіння гібриду  соняшника </w:t>
            </w:r>
          </w:p>
          <w:p w14:paraId="27BBBD54" w14:textId="5B3AE232" w:rsidR="008E5ADD" w:rsidRDefault="0045575F">
            <w:pPr>
              <w:spacing w:line="240" w:lineRule="auto"/>
              <w:rPr>
                <w:color w:val="000000"/>
                <w:szCs w:val="20"/>
              </w:rPr>
            </w:pPr>
            <w:r>
              <w:rPr>
                <w:szCs w:val="20"/>
              </w:rPr>
              <w:t>«КС108</w:t>
            </w:r>
            <w:r w:rsidR="008E5ADD">
              <w:rPr>
                <w:szCs w:val="20"/>
              </w:rPr>
              <w:t>»</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AF52A" w14:textId="77777777" w:rsidR="008E5ADD" w:rsidRDefault="008E5ADD">
            <w:pPr>
              <w:spacing w:line="240" w:lineRule="auto"/>
              <w:rPr>
                <w:color w:val="000000"/>
                <w:szCs w:val="20"/>
              </w:rPr>
            </w:pPr>
            <w:r>
              <w:rPr>
                <w:color w:val="000000"/>
                <w:szCs w:val="20"/>
              </w:rPr>
              <w:t>п. од</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C2833" w14:textId="7227D201" w:rsidR="008E5ADD" w:rsidRDefault="0045575F">
            <w:pPr>
              <w:spacing w:line="240" w:lineRule="auto"/>
              <w:jc w:val="right"/>
              <w:rPr>
                <w:color w:val="000000"/>
                <w:szCs w:val="20"/>
              </w:rPr>
            </w:pPr>
            <w:r>
              <w:rPr>
                <w:color w:val="000000"/>
                <w:szCs w:val="20"/>
              </w:rPr>
              <w:t>62</w:t>
            </w:r>
          </w:p>
        </w:tc>
        <w:tc>
          <w:tcPr>
            <w:tcW w:w="5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9614E" w14:textId="77777777" w:rsidR="00B17A24" w:rsidRDefault="008E5ADD" w:rsidP="0045575F">
            <w:pPr>
              <w:spacing w:line="240" w:lineRule="auto"/>
              <w:rPr>
                <w:szCs w:val="20"/>
              </w:rPr>
            </w:pPr>
            <w:r>
              <w:rPr>
                <w:szCs w:val="20"/>
              </w:rPr>
              <w:t>С</w:t>
            </w:r>
            <w:r w:rsidR="0045575F">
              <w:rPr>
                <w:szCs w:val="20"/>
              </w:rPr>
              <w:t>ертифіковане насіння урожаю 2021</w:t>
            </w:r>
            <w:r>
              <w:rPr>
                <w:szCs w:val="20"/>
              </w:rPr>
              <w:t xml:space="preserve"> – 202</w:t>
            </w:r>
            <w:r w:rsidR="0045575F">
              <w:rPr>
                <w:szCs w:val="20"/>
              </w:rPr>
              <w:t>2</w:t>
            </w:r>
            <w:r>
              <w:rPr>
                <w:szCs w:val="20"/>
              </w:rPr>
              <w:t xml:space="preserve">  року. Середньо</w:t>
            </w:r>
            <w:r w:rsidR="0045575F">
              <w:rPr>
                <w:szCs w:val="20"/>
              </w:rPr>
              <w:t>стиглий</w:t>
            </w:r>
            <w:r>
              <w:rPr>
                <w:szCs w:val="20"/>
              </w:rPr>
              <w:t xml:space="preserve">  гібрид «</w:t>
            </w:r>
            <w:r w:rsidR="0045575F">
              <w:rPr>
                <w:szCs w:val="20"/>
              </w:rPr>
              <w:t>КС108</w:t>
            </w:r>
            <w:r>
              <w:rPr>
                <w:szCs w:val="20"/>
              </w:rPr>
              <w:t xml:space="preserve">» від </w:t>
            </w:r>
            <w:r w:rsidR="0045575F">
              <w:rPr>
                <w:szCs w:val="20"/>
                <w:lang w:val="en-US"/>
              </w:rPr>
              <w:t>SAATBAU</w:t>
            </w:r>
            <w:r w:rsidR="0045575F">
              <w:rPr>
                <w:szCs w:val="20"/>
              </w:rPr>
              <w:t>. Олійність 48-50</w:t>
            </w:r>
            <w:r>
              <w:rPr>
                <w:szCs w:val="20"/>
              </w:rPr>
              <w:t>%. Тарна одиниця в 1 посівній одиниці 150 000 насінин. Насіння оброблене протравником . Високоврожайний гібрид соняшнику. Гібрид стійкий  до гербіцидів групи сульфонілсечовин. Стійкий до вовчка рас А-</w:t>
            </w:r>
            <w:r>
              <w:rPr>
                <w:szCs w:val="20"/>
                <w:lang w:val="en-US"/>
              </w:rPr>
              <w:t>G</w:t>
            </w:r>
            <w:r>
              <w:rPr>
                <w:szCs w:val="20"/>
              </w:rPr>
              <w:t xml:space="preserve"> стійкий до склеротинії   та захворювань: фомозу, сірої та білої гнилі, фомопсису, вилягання, посушливості  та мінливих погодних умов.  Повинен мати добрі темпи росту на перших етапах органогенезу з високим потенціалом врожаю.</w:t>
            </w:r>
          </w:p>
          <w:p w14:paraId="2A1EDB22" w14:textId="313A7F10" w:rsidR="008E5ADD" w:rsidRPr="00B17A24" w:rsidRDefault="008E5ADD" w:rsidP="0045575F">
            <w:pPr>
              <w:spacing w:line="240" w:lineRule="auto"/>
              <w:rPr>
                <w:b/>
                <w:szCs w:val="20"/>
                <w:lang w:val="ru-RU"/>
              </w:rPr>
            </w:pPr>
            <w:r w:rsidRPr="00B17A24">
              <w:rPr>
                <w:b/>
                <w:szCs w:val="20"/>
              </w:rPr>
              <w:t>Упаковка – мішки.</w:t>
            </w:r>
          </w:p>
        </w:tc>
      </w:tr>
      <w:tr w:rsidR="008E5ADD" w14:paraId="21C2A226" w14:textId="77777777" w:rsidTr="0045575F">
        <w:trPr>
          <w:trHeight w:val="20"/>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147C4" w14:textId="77777777" w:rsidR="008E5ADD" w:rsidRDefault="008E5ADD">
            <w:pPr>
              <w:spacing w:line="240" w:lineRule="auto"/>
              <w:rPr>
                <w:szCs w:val="20"/>
              </w:rPr>
            </w:pPr>
            <w:r>
              <w:rPr>
                <w:szCs w:val="20"/>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B0671" w14:textId="56EBA4F9" w:rsidR="008E5ADD" w:rsidRDefault="0045575F" w:rsidP="0045575F">
            <w:pPr>
              <w:widowControl w:val="0"/>
              <w:suppressAutoHyphens/>
              <w:autoSpaceDE w:val="0"/>
              <w:spacing w:line="254" w:lineRule="auto"/>
              <w:rPr>
                <w:rFonts w:eastAsia="Times New Roman"/>
                <w:color w:val="000000"/>
                <w:sz w:val="23"/>
                <w:szCs w:val="23"/>
                <w:lang w:eastAsia="ru-RU" w:bidi="hi-IN"/>
              </w:rPr>
            </w:pPr>
            <w:r w:rsidRPr="002627AA">
              <w:rPr>
                <w:rFonts w:eastAsia="Times New Roman"/>
                <w:color w:val="000000"/>
                <w:lang w:eastAsia="uk-UA"/>
              </w:rPr>
              <w:t xml:space="preserve">Насіння </w:t>
            </w:r>
            <w:r>
              <w:rPr>
                <w:rFonts w:eastAsia="Times New Roman"/>
                <w:color w:val="000000"/>
                <w:lang w:eastAsia="uk-UA"/>
              </w:rPr>
              <w:t>гречки «</w:t>
            </w:r>
            <w:r>
              <w:rPr>
                <w:rFonts w:eastAsia="Times New Roman"/>
                <w:color w:val="000000"/>
                <w:lang w:eastAsia="uk-UA"/>
              </w:rPr>
              <w:t>Дев’ятка</w:t>
            </w:r>
            <w:r>
              <w:rPr>
                <w:rFonts w:eastAsia="Times New Roman"/>
                <w:color w:val="000000"/>
                <w:lang w:eastAsia="uk-UA"/>
              </w:rPr>
              <w:t xml:space="preserve">»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2E787" w14:textId="5D328D3F" w:rsidR="008E5ADD" w:rsidRDefault="0045575F" w:rsidP="0045575F">
            <w:pPr>
              <w:widowControl w:val="0"/>
              <w:suppressAutoHyphens/>
              <w:autoSpaceDE w:val="0"/>
              <w:spacing w:line="254" w:lineRule="auto"/>
              <w:jc w:val="center"/>
              <w:rPr>
                <w:rFonts w:eastAsia="Times New Roman"/>
                <w:sz w:val="23"/>
                <w:szCs w:val="23"/>
                <w:lang w:eastAsia="zh-CN" w:bidi="hi-IN"/>
              </w:rPr>
            </w:pPr>
            <w:r>
              <w:rPr>
                <w:rFonts w:eastAsia="Times New Roman"/>
                <w:sz w:val="23"/>
                <w:szCs w:val="23"/>
                <w:lang w:eastAsia="zh-CN" w:bidi="hi-IN"/>
              </w:rPr>
              <w:t>кг</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91503" w14:textId="0332528E" w:rsidR="008E5ADD" w:rsidRDefault="0045575F" w:rsidP="0045575F">
            <w:pPr>
              <w:shd w:val="clear" w:color="auto" w:fill="FFFFFF"/>
              <w:spacing w:line="254" w:lineRule="auto"/>
              <w:jc w:val="center"/>
              <w:rPr>
                <w:rFonts w:eastAsia="Times New Roman"/>
                <w:sz w:val="23"/>
                <w:szCs w:val="23"/>
                <w:lang w:eastAsia="zh-CN" w:bidi="hi-IN"/>
              </w:rPr>
            </w:pPr>
            <w:r>
              <w:rPr>
                <w:rFonts w:eastAsia="Times New Roman"/>
                <w:sz w:val="23"/>
                <w:szCs w:val="23"/>
                <w:lang w:eastAsia="zh-CN" w:bidi="hi-IN"/>
              </w:rPr>
              <w:t>1700</w:t>
            </w:r>
          </w:p>
        </w:tc>
        <w:tc>
          <w:tcPr>
            <w:tcW w:w="5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DDE16" w14:textId="3DC35FD3" w:rsidR="0045575F" w:rsidRDefault="0045575F" w:rsidP="0045575F">
            <w:pPr>
              <w:rPr>
                <w:rFonts w:eastAsia="Times New Roman"/>
                <w:color w:val="000000"/>
                <w:lang w:eastAsia="uk-UA"/>
              </w:rPr>
            </w:pPr>
            <w:r>
              <w:rPr>
                <w:rFonts w:eastAsia="Times New Roman"/>
                <w:color w:val="000000"/>
                <w:lang w:eastAsia="uk-UA"/>
              </w:rPr>
              <w:t xml:space="preserve">Насіння </w:t>
            </w:r>
            <w:r>
              <w:rPr>
                <w:rFonts w:eastAsia="Times New Roman"/>
                <w:color w:val="000000"/>
                <w:lang w:eastAsia="uk-UA"/>
              </w:rPr>
              <w:t>урожаю 202</w:t>
            </w:r>
            <w:r>
              <w:rPr>
                <w:rFonts w:eastAsia="Times New Roman"/>
                <w:color w:val="000000"/>
                <w:lang w:eastAsia="uk-UA"/>
              </w:rPr>
              <w:t>2</w:t>
            </w:r>
            <w:r>
              <w:rPr>
                <w:rFonts w:eastAsia="Times New Roman"/>
                <w:color w:val="000000"/>
                <w:lang w:eastAsia="uk-UA"/>
              </w:rPr>
              <w:t xml:space="preserve"> року. </w:t>
            </w:r>
            <w:r w:rsidRPr="0075379C">
              <w:rPr>
                <w:rFonts w:eastAsia="Times New Roman"/>
                <w:color w:val="000000"/>
                <w:lang w:eastAsia="uk-UA"/>
              </w:rPr>
              <w:t xml:space="preserve">Сорт </w:t>
            </w:r>
            <w:r>
              <w:rPr>
                <w:rFonts w:eastAsia="Times New Roman"/>
                <w:color w:val="000000"/>
                <w:lang w:eastAsia="uk-UA"/>
              </w:rPr>
              <w:t>«Дев’ятка», середн</w:t>
            </w:r>
            <w:r>
              <w:rPr>
                <w:rFonts w:eastAsia="Times New Roman"/>
                <w:color w:val="000000"/>
                <w:lang w:eastAsia="uk-UA"/>
              </w:rPr>
              <w:t>ьоранній, вегетаційний період 75-87</w:t>
            </w:r>
            <w:r>
              <w:rPr>
                <w:rFonts w:eastAsia="Times New Roman"/>
                <w:color w:val="000000"/>
                <w:lang w:eastAsia="uk-UA"/>
              </w:rPr>
              <w:t xml:space="preserve"> днів. </w:t>
            </w:r>
            <w:r w:rsidRPr="0075379C">
              <w:rPr>
                <w:rFonts w:eastAsia="Times New Roman"/>
                <w:color w:val="000000"/>
                <w:lang w:eastAsia="uk-UA"/>
              </w:rPr>
              <w:t>Схожість 96-97%</w:t>
            </w:r>
            <w:r>
              <w:rPr>
                <w:rFonts w:eastAsia="Times New Roman"/>
                <w:color w:val="000000"/>
                <w:lang w:eastAsia="uk-UA"/>
              </w:rPr>
              <w:t>. Врожайність – 3</w:t>
            </w:r>
            <w:r>
              <w:rPr>
                <w:rFonts w:eastAsia="Times New Roman"/>
                <w:color w:val="000000"/>
                <w:lang w:eastAsia="uk-UA"/>
              </w:rPr>
              <w:t>,</w:t>
            </w:r>
            <w:r>
              <w:rPr>
                <w:rFonts w:eastAsia="Times New Roman"/>
                <w:color w:val="000000"/>
                <w:lang w:eastAsia="uk-UA"/>
              </w:rPr>
              <w:t>4-4,5</w:t>
            </w:r>
            <w:r>
              <w:rPr>
                <w:rFonts w:eastAsia="Times New Roman"/>
                <w:color w:val="000000"/>
                <w:lang w:eastAsia="uk-UA"/>
              </w:rPr>
              <w:t xml:space="preserve"> т/га. Середньорослий </w:t>
            </w:r>
            <w:r>
              <w:rPr>
                <w:rFonts w:eastAsia="Times New Roman"/>
                <w:color w:val="000000"/>
                <w:lang w:eastAsia="uk-UA"/>
              </w:rPr>
              <w:t>80-13</w:t>
            </w:r>
            <w:r>
              <w:rPr>
                <w:rFonts w:eastAsia="Times New Roman"/>
                <w:color w:val="000000"/>
                <w:lang w:eastAsia="uk-UA"/>
              </w:rPr>
              <w:t>0 см. Стійкий до вилягання (8,3), осипання (7,7).</w:t>
            </w:r>
          </w:p>
          <w:p w14:paraId="0B3FF739" w14:textId="6AB9AA83" w:rsidR="0045575F" w:rsidRPr="0045575F" w:rsidRDefault="0045575F" w:rsidP="0045575F">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Маса 1000 насінин – 28-32</w:t>
            </w:r>
            <w:r>
              <w:rPr>
                <w:rFonts w:eastAsia="Times New Roman"/>
                <w:sz w:val="23"/>
                <w:szCs w:val="23"/>
                <w:lang w:eastAsia="zh-CN" w:bidi="hi-IN"/>
              </w:rPr>
              <w:t>г.</w:t>
            </w:r>
          </w:p>
          <w:p w14:paraId="614150B9" w14:textId="4B0DD62C" w:rsidR="008E5ADD" w:rsidRPr="00B17A24" w:rsidRDefault="0045575F" w:rsidP="0045575F">
            <w:pPr>
              <w:widowControl w:val="0"/>
              <w:suppressAutoHyphens/>
              <w:autoSpaceDE w:val="0"/>
              <w:spacing w:line="254" w:lineRule="auto"/>
              <w:rPr>
                <w:rFonts w:eastAsia="Times New Roman"/>
                <w:b/>
                <w:lang w:eastAsia="zh-CN" w:bidi="hi-IN"/>
              </w:rPr>
            </w:pPr>
            <w:r w:rsidRPr="00B17A24">
              <w:rPr>
                <w:rFonts w:eastAsia="Times New Roman"/>
                <w:b/>
                <w:color w:val="000000"/>
                <w:lang w:eastAsia="uk-UA"/>
              </w:rPr>
              <w:t>Упаковка – мішки.</w:t>
            </w:r>
          </w:p>
        </w:tc>
      </w:tr>
      <w:tr w:rsidR="005D1849" w14:paraId="6D042DCC" w14:textId="77777777" w:rsidTr="00A743E7">
        <w:trPr>
          <w:trHeight w:val="20"/>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D953C" w14:textId="403C940D" w:rsidR="005D1849" w:rsidRDefault="005D1849">
            <w:pPr>
              <w:spacing w:line="240" w:lineRule="auto"/>
              <w:rPr>
                <w:szCs w:val="20"/>
              </w:rPr>
            </w:pPr>
            <w:r>
              <w:rPr>
                <w:szCs w:val="20"/>
              </w:rPr>
              <w:t>3</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2F530" w14:textId="40494057" w:rsidR="005D1849" w:rsidRPr="00A743E7" w:rsidRDefault="00A743E7">
            <w:pPr>
              <w:widowControl w:val="0"/>
              <w:suppressAutoHyphens/>
              <w:autoSpaceDE w:val="0"/>
              <w:spacing w:line="254" w:lineRule="auto"/>
              <w:rPr>
                <w:rFonts w:eastAsia="Times New Roman"/>
                <w:color w:val="000000"/>
                <w:sz w:val="23"/>
                <w:szCs w:val="23"/>
                <w:lang w:eastAsia="ru-RU" w:bidi="hi-IN"/>
              </w:rPr>
            </w:pPr>
            <w:r>
              <w:rPr>
                <w:rFonts w:eastAsia="Times New Roman"/>
                <w:color w:val="000000"/>
                <w:sz w:val="23"/>
                <w:szCs w:val="23"/>
                <w:lang w:eastAsia="ru-RU" w:bidi="hi-IN"/>
              </w:rPr>
              <w:t>Суміш трав «</w:t>
            </w:r>
            <w:r>
              <w:rPr>
                <w:rFonts w:eastAsia="Times New Roman"/>
                <w:color w:val="000000"/>
                <w:sz w:val="23"/>
                <w:szCs w:val="23"/>
                <w:lang w:val="en-US" w:eastAsia="ru-RU" w:bidi="hi-IN"/>
              </w:rPr>
              <w:t>NutriFibre</w:t>
            </w:r>
            <w:r>
              <w:rPr>
                <w:rFonts w:eastAsia="Times New Roman"/>
                <w:color w:val="000000"/>
                <w:sz w:val="23"/>
                <w:szCs w:val="23"/>
                <w:lang w:eastAsia="ru-RU" w:bidi="hi-IN"/>
              </w:rPr>
              <w:t>»</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51CD6" w14:textId="672A79C9" w:rsidR="005D1849" w:rsidRDefault="00B17A24" w:rsidP="00A743E7">
            <w:pPr>
              <w:widowControl w:val="0"/>
              <w:suppressAutoHyphens/>
              <w:autoSpaceDE w:val="0"/>
              <w:spacing w:line="254" w:lineRule="auto"/>
              <w:jc w:val="center"/>
              <w:rPr>
                <w:rFonts w:eastAsia="Times New Roman"/>
                <w:sz w:val="23"/>
                <w:szCs w:val="23"/>
                <w:lang w:eastAsia="zh-CN" w:bidi="hi-IN"/>
              </w:rPr>
            </w:pPr>
            <w:r>
              <w:rPr>
                <w:rFonts w:eastAsia="Times New Roman"/>
                <w:sz w:val="23"/>
                <w:szCs w:val="23"/>
                <w:lang w:eastAsia="zh-CN" w:bidi="hi-IN"/>
              </w:rPr>
              <w:t>кг</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014E2" w14:textId="02F5AB69" w:rsidR="005D1849" w:rsidRDefault="00A743E7" w:rsidP="00A743E7">
            <w:pPr>
              <w:shd w:val="clear" w:color="auto" w:fill="FFFFFF"/>
              <w:spacing w:line="254" w:lineRule="auto"/>
              <w:jc w:val="center"/>
              <w:rPr>
                <w:rFonts w:eastAsia="Times New Roman"/>
                <w:sz w:val="23"/>
                <w:szCs w:val="23"/>
                <w:lang w:eastAsia="zh-CN" w:bidi="hi-IN"/>
              </w:rPr>
            </w:pPr>
            <w:r>
              <w:rPr>
                <w:rFonts w:eastAsia="Times New Roman"/>
                <w:sz w:val="23"/>
                <w:szCs w:val="23"/>
                <w:lang w:eastAsia="zh-CN" w:bidi="hi-IN"/>
              </w:rPr>
              <w:t>120</w:t>
            </w:r>
          </w:p>
        </w:tc>
        <w:tc>
          <w:tcPr>
            <w:tcW w:w="5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E7D03" w14:textId="77777777" w:rsidR="00B17A24" w:rsidRDefault="00B17A24" w:rsidP="00B17A24">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 xml:space="preserve">Сертифіковане насіння урожаю 2021-2022 року.  </w:t>
            </w:r>
          </w:p>
          <w:p w14:paraId="4F1EA140" w14:textId="78C9F06C" w:rsidR="00B17A24" w:rsidRDefault="00A743E7" w:rsidP="00B17A24">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 xml:space="preserve">Склад: 85 кг – Костриця очеретяна м’яколистна, 15кг – райграс багаторічний, 20 кг- конюшина  </w:t>
            </w:r>
            <w:r w:rsidR="00B17A24">
              <w:rPr>
                <w:rFonts w:eastAsia="Times New Roman"/>
                <w:sz w:val="23"/>
                <w:szCs w:val="23"/>
                <w:lang w:eastAsia="zh-CN" w:bidi="hi-IN"/>
              </w:rPr>
              <w:t>.</w:t>
            </w:r>
          </w:p>
          <w:p w14:paraId="1FE9F0EC" w14:textId="77777777" w:rsidR="00B17A24" w:rsidRDefault="00B17A24" w:rsidP="00B17A24">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Енергія проростання-93.</w:t>
            </w:r>
          </w:p>
          <w:p w14:paraId="6CCC4148" w14:textId="04DE3145" w:rsidR="00B17A24" w:rsidRDefault="00A743E7" w:rsidP="00B17A24">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Схожість -94</w:t>
            </w:r>
            <w:r w:rsidR="00B17A24">
              <w:rPr>
                <w:rFonts w:eastAsia="Times New Roman"/>
                <w:sz w:val="23"/>
                <w:szCs w:val="23"/>
                <w:lang w:eastAsia="zh-CN" w:bidi="hi-IN"/>
              </w:rPr>
              <w:t>.</w:t>
            </w:r>
          </w:p>
          <w:p w14:paraId="775E0574" w14:textId="10D7B181" w:rsidR="005D1849" w:rsidRDefault="00A743E7" w:rsidP="00B17A24">
            <w:pPr>
              <w:widowControl w:val="0"/>
              <w:suppressAutoHyphens/>
              <w:autoSpaceDE w:val="0"/>
              <w:spacing w:line="240" w:lineRule="auto"/>
              <w:rPr>
                <w:rFonts w:eastAsia="Times New Roman"/>
                <w:lang w:eastAsia="zh-CN" w:bidi="hi-IN"/>
              </w:rPr>
            </w:pPr>
            <w:r w:rsidRPr="00B17A24">
              <w:rPr>
                <w:rFonts w:eastAsia="Times New Roman"/>
                <w:b/>
                <w:color w:val="000000"/>
                <w:lang w:eastAsia="uk-UA"/>
              </w:rPr>
              <w:t>Упаковка – мішки.</w:t>
            </w:r>
          </w:p>
        </w:tc>
      </w:tr>
      <w:tr w:rsidR="008E5ADD" w14:paraId="22FC716E" w14:textId="77777777" w:rsidTr="008E5ADD">
        <w:trPr>
          <w:trHeight w:val="371"/>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35695" w14:textId="7E648E06" w:rsidR="008E5ADD" w:rsidRDefault="005D1849">
            <w:pPr>
              <w:spacing w:line="240" w:lineRule="auto"/>
              <w:rPr>
                <w:rFonts w:eastAsiaTheme="minorHAnsi"/>
                <w:szCs w:val="20"/>
              </w:rPr>
            </w:pPr>
            <w:r>
              <w:rPr>
                <w:szCs w:val="20"/>
              </w:rPr>
              <w:t>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AD769C" w14:textId="06A78755" w:rsidR="008E5ADD" w:rsidRDefault="0045575F">
            <w:pPr>
              <w:widowControl w:val="0"/>
              <w:suppressAutoHyphens/>
              <w:autoSpaceDE w:val="0"/>
              <w:spacing w:line="254" w:lineRule="auto"/>
              <w:rPr>
                <w:rFonts w:eastAsia="Times New Roman"/>
                <w:color w:val="000000"/>
                <w:sz w:val="23"/>
                <w:szCs w:val="23"/>
                <w:lang w:val="ru-RU" w:eastAsia="ru-RU" w:bidi="hi-IN"/>
              </w:rPr>
            </w:pPr>
            <w:r>
              <w:rPr>
                <w:rFonts w:eastAsia="Times New Roman"/>
                <w:color w:val="000000"/>
                <w:sz w:val="23"/>
                <w:szCs w:val="23"/>
                <w:lang w:eastAsia="ru-RU" w:bidi="hi-IN"/>
              </w:rPr>
              <w:t>Насіння люцерни «Надія</w:t>
            </w:r>
            <w:r w:rsidR="008E5ADD">
              <w:rPr>
                <w:rFonts w:eastAsia="Times New Roman"/>
                <w:color w:val="000000"/>
                <w:sz w:val="23"/>
                <w:szCs w:val="23"/>
                <w:lang w:eastAsia="ru-RU" w:bidi="hi-IN"/>
              </w:rPr>
              <w:t>»</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C0866" w14:textId="77777777" w:rsidR="008E5ADD" w:rsidRDefault="008E5ADD">
            <w:pPr>
              <w:widowControl w:val="0"/>
              <w:suppressAutoHyphens/>
              <w:autoSpaceDE w:val="0"/>
              <w:spacing w:line="254" w:lineRule="auto"/>
              <w:jc w:val="center"/>
              <w:rPr>
                <w:rFonts w:eastAsia="Times New Roman"/>
                <w:sz w:val="23"/>
                <w:szCs w:val="23"/>
                <w:lang w:eastAsia="zh-CN" w:bidi="hi-IN"/>
              </w:rPr>
            </w:pPr>
            <w:r>
              <w:rPr>
                <w:rFonts w:eastAsia="Times New Roman"/>
                <w:sz w:val="23"/>
                <w:szCs w:val="23"/>
                <w:lang w:eastAsia="zh-CN" w:bidi="hi-IN"/>
              </w:rPr>
              <w:t>кг</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CB2711" w14:textId="0780A9F9" w:rsidR="008E5ADD" w:rsidRDefault="0045575F">
            <w:pPr>
              <w:shd w:val="clear" w:color="auto" w:fill="FFFFFF"/>
              <w:spacing w:line="254" w:lineRule="auto"/>
              <w:jc w:val="center"/>
              <w:rPr>
                <w:rFonts w:eastAsia="Times New Roman"/>
                <w:sz w:val="23"/>
                <w:szCs w:val="23"/>
                <w:lang w:eastAsia="zh-CN" w:bidi="hi-IN"/>
              </w:rPr>
            </w:pPr>
            <w:r>
              <w:rPr>
                <w:rFonts w:eastAsia="Times New Roman"/>
                <w:sz w:val="23"/>
                <w:szCs w:val="23"/>
                <w:lang w:eastAsia="zh-CN" w:bidi="hi-IN"/>
              </w:rPr>
              <w:t>400</w:t>
            </w:r>
          </w:p>
        </w:tc>
        <w:tc>
          <w:tcPr>
            <w:tcW w:w="5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A6943E" w14:textId="488B0E88" w:rsidR="008E5ADD" w:rsidRDefault="008E5ADD">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С</w:t>
            </w:r>
            <w:r w:rsidR="0045575F">
              <w:rPr>
                <w:rFonts w:eastAsia="Times New Roman"/>
                <w:sz w:val="23"/>
                <w:szCs w:val="23"/>
                <w:lang w:eastAsia="zh-CN" w:bidi="hi-IN"/>
              </w:rPr>
              <w:t>ертифіковане насіння урожаю 2021-2022</w:t>
            </w:r>
            <w:r>
              <w:rPr>
                <w:rFonts w:eastAsia="Times New Roman"/>
                <w:sz w:val="23"/>
                <w:szCs w:val="23"/>
                <w:lang w:eastAsia="zh-CN" w:bidi="hi-IN"/>
              </w:rPr>
              <w:t xml:space="preserve"> року.  </w:t>
            </w:r>
          </w:p>
          <w:p w14:paraId="1C91B291" w14:textId="77777777" w:rsidR="008E5ADD" w:rsidRDefault="008E5ADD">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Маса 1000 насінин – 1,7 г.</w:t>
            </w:r>
          </w:p>
          <w:p w14:paraId="1C7C2651" w14:textId="77777777" w:rsidR="008E5ADD" w:rsidRDefault="008E5ADD">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Вологість -6.</w:t>
            </w:r>
          </w:p>
          <w:p w14:paraId="61D6A965" w14:textId="77777777" w:rsidR="008E5ADD" w:rsidRDefault="008E5ADD">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Енергія проростання-93.</w:t>
            </w:r>
          </w:p>
          <w:p w14:paraId="032D7BD6" w14:textId="77777777" w:rsidR="008E5ADD" w:rsidRDefault="008E5ADD">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Схожість -93.</w:t>
            </w:r>
          </w:p>
          <w:p w14:paraId="02F462B0" w14:textId="77777777" w:rsidR="008E5ADD" w:rsidRDefault="008E5ADD">
            <w:pPr>
              <w:widowControl w:val="0"/>
              <w:suppressAutoHyphens/>
              <w:autoSpaceDE w:val="0"/>
              <w:spacing w:line="254" w:lineRule="auto"/>
              <w:rPr>
                <w:rFonts w:eastAsia="Times New Roman"/>
                <w:sz w:val="23"/>
                <w:szCs w:val="23"/>
                <w:lang w:eastAsia="zh-CN" w:bidi="hi-IN"/>
              </w:rPr>
            </w:pPr>
            <w:r>
              <w:rPr>
                <w:rFonts w:eastAsia="Times New Roman"/>
                <w:sz w:val="23"/>
                <w:szCs w:val="23"/>
                <w:lang w:eastAsia="zh-CN" w:bidi="hi-IN"/>
              </w:rPr>
              <w:t>Чистота-99,1.</w:t>
            </w:r>
          </w:p>
          <w:p w14:paraId="747AB847" w14:textId="057058FE" w:rsidR="008E5ADD" w:rsidRDefault="008E5ADD">
            <w:pPr>
              <w:widowControl w:val="0"/>
              <w:suppressAutoHyphens/>
              <w:autoSpaceDE w:val="0"/>
              <w:spacing w:line="254" w:lineRule="auto"/>
              <w:rPr>
                <w:rFonts w:eastAsia="Times New Roman"/>
                <w:b/>
                <w:sz w:val="23"/>
                <w:szCs w:val="23"/>
                <w:lang w:eastAsia="zh-CN" w:bidi="hi-IN"/>
              </w:rPr>
            </w:pPr>
            <w:r>
              <w:rPr>
                <w:rFonts w:eastAsia="Times New Roman"/>
                <w:b/>
                <w:sz w:val="23"/>
                <w:szCs w:val="23"/>
                <w:lang w:eastAsia="zh-CN" w:bidi="hi-IN"/>
              </w:rPr>
              <w:t>Фасовка -  в мішках -</w:t>
            </w:r>
            <w:r w:rsidR="0045575F">
              <w:rPr>
                <w:rFonts w:eastAsia="Times New Roman"/>
                <w:b/>
                <w:sz w:val="23"/>
                <w:szCs w:val="23"/>
                <w:lang w:eastAsia="zh-CN" w:bidi="hi-IN"/>
              </w:rPr>
              <w:t>25-</w:t>
            </w:r>
            <w:r>
              <w:rPr>
                <w:rFonts w:eastAsia="Times New Roman"/>
                <w:b/>
                <w:sz w:val="23"/>
                <w:szCs w:val="23"/>
                <w:lang w:eastAsia="zh-CN" w:bidi="hi-IN"/>
              </w:rPr>
              <w:t>50 кг</w:t>
            </w:r>
          </w:p>
        </w:tc>
      </w:tr>
      <w:tr w:rsidR="008E5ADD" w14:paraId="79A92C63" w14:textId="77777777" w:rsidTr="008E5ADD">
        <w:trPr>
          <w:trHeight w:val="262"/>
        </w:trPr>
        <w:tc>
          <w:tcPr>
            <w:tcW w:w="24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83BB0" w14:textId="77777777" w:rsidR="008E5ADD" w:rsidRDefault="008E5ADD">
            <w:pPr>
              <w:spacing w:line="240" w:lineRule="auto"/>
              <w:rPr>
                <w:rFonts w:eastAsiaTheme="minorHAnsi"/>
                <w:b/>
              </w:rPr>
            </w:pPr>
            <w:r>
              <w:rPr>
                <w:b/>
              </w:rPr>
              <w:t xml:space="preserve">Всього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6A7A6" w14:textId="77777777" w:rsidR="008E5ADD" w:rsidRDefault="008E5ADD">
            <w:pPr>
              <w:spacing w:line="240" w:lineRule="auto"/>
              <w:jc w:val="center"/>
              <w:rPr>
                <w:b/>
                <w:sz w:val="22"/>
                <w:szCs w:val="22"/>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A8DE7" w14:textId="77777777" w:rsidR="008E5ADD" w:rsidRDefault="008E5ADD">
            <w:pPr>
              <w:rPr>
                <w:b/>
              </w:rPr>
            </w:pPr>
          </w:p>
        </w:tc>
        <w:tc>
          <w:tcPr>
            <w:tcW w:w="5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2C7D6" w14:textId="77777777" w:rsidR="008E5ADD" w:rsidRDefault="008E5ADD">
            <w:pPr>
              <w:spacing w:line="240" w:lineRule="auto"/>
              <w:jc w:val="center"/>
              <w:rPr>
                <w:b/>
                <w:sz w:val="22"/>
                <w:szCs w:val="22"/>
                <w:lang w:val="ru-RU"/>
              </w:rPr>
            </w:pPr>
          </w:p>
        </w:tc>
      </w:tr>
    </w:tbl>
    <w:p w14:paraId="2E664C90" w14:textId="77777777" w:rsidR="008E5ADD" w:rsidRDefault="008E5ADD" w:rsidP="008E5ADD">
      <w:pPr>
        <w:autoSpaceDE w:val="0"/>
        <w:autoSpaceDN w:val="0"/>
        <w:adjustRightInd w:val="0"/>
        <w:ind w:firstLine="709"/>
      </w:pPr>
    </w:p>
    <w:p w14:paraId="285BFA65" w14:textId="77777777" w:rsidR="008E5ADD" w:rsidRDefault="008E5ADD" w:rsidP="008E5ADD">
      <w:pPr>
        <w:autoSpaceDE w:val="0"/>
        <w:autoSpaceDN w:val="0"/>
        <w:adjustRightInd w:val="0"/>
        <w:ind w:firstLine="709"/>
      </w:pPr>
    </w:p>
    <w:p w14:paraId="086B303B" w14:textId="77777777" w:rsidR="008E5ADD" w:rsidRDefault="008E5ADD" w:rsidP="008E5ADD">
      <w:pPr>
        <w:autoSpaceDE w:val="0"/>
        <w:autoSpaceDN w:val="0"/>
        <w:adjustRightInd w:val="0"/>
        <w:ind w:firstLine="709"/>
      </w:pPr>
    </w:p>
    <w:p w14:paraId="3463E67D" w14:textId="77777777" w:rsidR="008E5ADD" w:rsidRDefault="008E5ADD" w:rsidP="008E5ADD">
      <w:pPr>
        <w:autoSpaceDE w:val="0"/>
        <w:autoSpaceDN w:val="0"/>
        <w:adjustRightInd w:val="0"/>
        <w:ind w:firstLine="709"/>
      </w:pPr>
    </w:p>
    <w:p w14:paraId="02066565" w14:textId="77777777" w:rsidR="008E5ADD" w:rsidRDefault="008E5ADD" w:rsidP="008E5ADD">
      <w:pPr>
        <w:autoSpaceDE w:val="0"/>
        <w:autoSpaceDN w:val="0"/>
        <w:adjustRightInd w:val="0"/>
        <w:ind w:firstLine="709"/>
      </w:pPr>
    </w:p>
    <w:p w14:paraId="4E6755E2" w14:textId="77777777" w:rsidR="008E5ADD" w:rsidRDefault="008E5ADD" w:rsidP="008E5ADD">
      <w:pPr>
        <w:autoSpaceDE w:val="0"/>
        <w:autoSpaceDN w:val="0"/>
        <w:adjustRightInd w:val="0"/>
        <w:ind w:firstLine="709"/>
      </w:pPr>
    </w:p>
    <w:p w14:paraId="5FCE0D14" w14:textId="15D2ADEF" w:rsidR="008E5ADD" w:rsidRDefault="008E5ADD" w:rsidP="008E5ADD">
      <w:pPr>
        <w:autoSpaceDE w:val="0"/>
        <w:autoSpaceDN w:val="0"/>
        <w:adjustRightInd w:val="0"/>
        <w:ind w:firstLine="709"/>
      </w:pPr>
      <w:r>
        <w:t>ЗАГАЛЬНІ ВИМОГИ:</w:t>
      </w:r>
    </w:p>
    <w:p w14:paraId="7ED89E50" w14:textId="77777777" w:rsidR="008E5ADD" w:rsidRDefault="008E5ADD" w:rsidP="008E5ADD">
      <w:pPr>
        <w:autoSpaceDE w:val="0"/>
        <w:autoSpaceDN w:val="0"/>
        <w:adjustRightInd w:val="0"/>
        <w:ind w:firstLine="709"/>
      </w:pPr>
    </w:p>
    <w:p w14:paraId="573E7266" w14:textId="77777777" w:rsidR="008E5ADD" w:rsidRDefault="008E5ADD" w:rsidP="008E5ADD">
      <w:pPr>
        <w:widowControl w:val="0"/>
        <w:numPr>
          <w:ilvl w:val="0"/>
          <w:numId w:val="43"/>
        </w:numPr>
        <w:snapToGrid w:val="0"/>
        <w:spacing w:line="240" w:lineRule="auto"/>
        <w:ind w:right="-2"/>
      </w:pPr>
      <w:r>
        <w:t>Якість предмета закупівлі повинна відповідати вимогам державних стандартів  і стандартів, що існують для даного виду товару, сертифікатів відповідності  з відміткою ОТК виробника, іншій технічній документації, яка встановлює вимоги до якості такого товару (копія сертифікату якості).</w:t>
      </w:r>
    </w:p>
    <w:p w14:paraId="11B79F54" w14:textId="77777777" w:rsidR="008E5ADD" w:rsidRDefault="008E5ADD" w:rsidP="008E5ADD">
      <w:pPr>
        <w:widowControl w:val="0"/>
        <w:numPr>
          <w:ilvl w:val="0"/>
          <w:numId w:val="43"/>
        </w:numPr>
        <w:snapToGrid w:val="0"/>
        <w:spacing w:line="240" w:lineRule="auto"/>
        <w:ind w:right="-2"/>
      </w:pPr>
      <w: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14:paraId="4C681F0C" w14:textId="77777777" w:rsidR="008E5ADD" w:rsidRDefault="008E5ADD" w:rsidP="008E5ADD">
      <w:pPr>
        <w:widowControl w:val="0"/>
        <w:numPr>
          <w:ilvl w:val="0"/>
          <w:numId w:val="43"/>
        </w:numPr>
        <w:snapToGrid w:val="0"/>
        <w:spacing w:line="240" w:lineRule="auto"/>
        <w:ind w:right="-2"/>
      </w:pPr>
      <w:r>
        <w:t>Маркування на тарі має відповідати вимогам чинного законодавства, для маркування посівного матеріалу (дані сертифіката якості повинні відповідати даним, що зазначені в етикетках).</w:t>
      </w:r>
    </w:p>
    <w:p w14:paraId="517BFEC7" w14:textId="77777777" w:rsidR="008E5ADD" w:rsidRDefault="008E5ADD" w:rsidP="008E5ADD">
      <w:pPr>
        <w:numPr>
          <w:ilvl w:val="0"/>
          <w:numId w:val="43"/>
        </w:numPr>
        <w:autoSpaceDE w:val="0"/>
        <w:autoSpaceDN w:val="0"/>
        <w:adjustRightInd w:val="0"/>
        <w:spacing w:line="240" w:lineRule="auto"/>
      </w:pPr>
      <w: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14:paraId="1CE9F5F5" w14:textId="77777777" w:rsidR="008E5ADD" w:rsidRDefault="008E5ADD" w:rsidP="008E5ADD">
      <w:pPr>
        <w:numPr>
          <w:ilvl w:val="0"/>
          <w:numId w:val="43"/>
        </w:numPr>
        <w:autoSpaceDE w:val="0"/>
        <w:autoSpaceDN w:val="0"/>
        <w:adjustRightInd w:val="0"/>
        <w:spacing w:line="240" w:lineRule="auto"/>
      </w:pPr>
      <w:r>
        <w:t>Учасник забезпечує доставку товару за адресою згідно тендерної документації, за власний рахунок.</w:t>
      </w:r>
    </w:p>
    <w:p w14:paraId="568D6D6D" w14:textId="77777777" w:rsidR="008E5ADD" w:rsidRDefault="008E5ADD" w:rsidP="008E5ADD">
      <w:pPr>
        <w:numPr>
          <w:ilvl w:val="0"/>
          <w:numId w:val="43"/>
        </w:numPr>
        <w:autoSpaceDE w:val="0"/>
        <w:autoSpaceDN w:val="0"/>
        <w:adjustRightInd w:val="0"/>
        <w:spacing w:line="240" w:lineRule="auto"/>
      </w:pPr>
      <w:r>
        <w:t>Поставка товару здійснюється узгодженими партіями (частинами) за заявками Замовника в обсягах, зазначених у заявці замовника, в залежності від фактичної потреби. Кількість партій товару, асортимент та ціна зазначаються в накладних та товарно-транспортних накладних (ТТН).</w:t>
      </w:r>
    </w:p>
    <w:p w14:paraId="0AABDBFF" w14:textId="77777777" w:rsidR="008E5ADD" w:rsidRDefault="008E5ADD" w:rsidP="008E5ADD">
      <w:pPr>
        <w:numPr>
          <w:ilvl w:val="0"/>
          <w:numId w:val="43"/>
        </w:numPr>
        <w:autoSpaceDE w:val="0"/>
        <w:autoSpaceDN w:val="0"/>
        <w:adjustRightInd w:val="0"/>
        <w:spacing w:line="240" w:lineRule="auto"/>
      </w:pPr>
      <w:r>
        <w:t>Замовник залишає за собою право зменшити кількість товару після укладання  договору у разі зменшення бюджетного фінансування.</w:t>
      </w:r>
    </w:p>
    <w:p w14:paraId="1F3C4EDE" w14:textId="77777777" w:rsidR="008E5ADD" w:rsidRDefault="008E5ADD" w:rsidP="008E5ADD">
      <w:pPr>
        <w:tabs>
          <w:tab w:val="left" w:pos="0"/>
        </w:tabs>
        <w:spacing w:after="200"/>
        <w:jc w:val="left"/>
        <w:rPr>
          <w:b/>
        </w:rPr>
      </w:pPr>
    </w:p>
    <w:p w14:paraId="027FE578" w14:textId="77777777" w:rsidR="00AB17F1" w:rsidRPr="00AB17F1" w:rsidRDefault="00AB17F1" w:rsidP="00AB17F1">
      <w:pPr>
        <w:shd w:val="clear" w:color="auto" w:fill="FFFFFF"/>
        <w:ind w:left="34" w:right="1" w:firstLine="540"/>
        <w:rPr>
          <w:i/>
          <w:sz w:val="20"/>
          <w:szCs w:val="20"/>
        </w:rPr>
      </w:pPr>
      <w:r w:rsidRPr="00AB17F1">
        <w:rPr>
          <w:sz w:val="20"/>
          <w:szCs w:val="20"/>
        </w:rPr>
        <w:t>*</w:t>
      </w:r>
      <w:r w:rsidRPr="00AB17F1">
        <w:rPr>
          <w:b/>
          <w:sz w:val="20"/>
          <w:szCs w:val="20"/>
        </w:rPr>
        <w:t xml:space="preserve"> </w:t>
      </w:r>
      <w:r w:rsidRPr="00AB17F1">
        <w:rPr>
          <w:i/>
          <w:sz w:val="20"/>
          <w:szCs w:val="20"/>
        </w:rPr>
        <w:t xml:space="preserve">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  Оскільки посівний матеріал  належить до товарів, які підлягають обов'язковій державній реєстрації, учасник повинен поставити гібриди насіння соняшнику, які пройшли державні випробування та реєстрацію.  </w:t>
      </w:r>
    </w:p>
    <w:p w14:paraId="4F4F75FF" w14:textId="77777777" w:rsidR="00214326" w:rsidRDefault="00214326" w:rsidP="00214326">
      <w:pPr>
        <w:tabs>
          <w:tab w:val="left" w:pos="0"/>
        </w:tabs>
        <w:rPr>
          <w:b/>
          <w:lang w:eastAsia="uk-UA"/>
        </w:rPr>
      </w:pPr>
    </w:p>
    <w:p w14:paraId="6719B1B9" w14:textId="77777777" w:rsidR="0052435F" w:rsidRDefault="0052435F" w:rsidP="0052435F">
      <w:pPr>
        <w:shd w:val="clear" w:color="auto" w:fill="FFFFFF"/>
        <w:rPr>
          <w:rFonts w:ascii="Arial" w:hAnsi="Arial" w:cs="Arial"/>
          <w:color w:val="000000"/>
          <w:sz w:val="9"/>
          <w:szCs w:val="9"/>
          <w:shd w:val="clear" w:color="auto" w:fill="FFFFFF"/>
        </w:rPr>
      </w:pPr>
    </w:p>
    <w:p w14:paraId="3C444F99" w14:textId="5862574B" w:rsidR="0052435F" w:rsidRPr="008A7597" w:rsidRDefault="0052435F" w:rsidP="008E5ADD">
      <w:pPr>
        <w:shd w:val="clear" w:color="auto" w:fill="FFFFFF"/>
        <w:rPr>
          <w:highlight w:val="white"/>
        </w:rPr>
      </w:pPr>
      <w:r w:rsidRPr="00A43F25">
        <w:rPr>
          <w:shd w:val="clear" w:color="auto" w:fill="FFFFFF"/>
        </w:rPr>
        <w:t> </w:t>
      </w:r>
      <w:r>
        <w:rPr>
          <w:shd w:val="clear" w:color="auto" w:fill="FFFFFF"/>
        </w:rPr>
        <w:t xml:space="preserve">  </w:t>
      </w:r>
    </w:p>
    <w:p w14:paraId="23AE6DC3" w14:textId="77777777" w:rsidR="0052435F" w:rsidRDefault="0052435F" w:rsidP="00FF08A9"/>
    <w:p w14:paraId="4A49B48E" w14:textId="596CBE50" w:rsidR="00E17395" w:rsidRDefault="00E17395" w:rsidP="00A14697">
      <w:pPr>
        <w:widowControl w:val="0"/>
        <w:tabs>
          <w:tab w:val="left" w:pos="2160"/>
          <w:tab w:val="left" w:pos="3600"/>
        </w:tabs>
        <w:autoSpaceDE w:val="0"/>
        <w:autoSpaceDN w:val="0"/>
        <w:adjustRightInd w:val="0"/>
        <w:spacing w:line="240" w:lineRule="auto"/>
        <w:ind w:right="283"/>
        <w:jc w:val="right"/>
        <w:rPr>
          <w:b/>
          <w:bCs/>
        </w:rPr>
      </w:pPr>
    </w:p>
    <w:sectPr w:rsidR="00E17395" w:rsidSect="00785364">
      <w:footerReference w:type="default" r:id="rId8"/>
      <w:footerReference w:type="first" r:id="rId9"/>
      <w:pgSz w:w="11906" w:h="16838" w:code="9"/>
      <w:pgMar w:top="567" w:right="707"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8B2B" w14:textId="77777777" w:rsidR="00EF2325" w:rsidRDefault="00EF2325" w:rsidP="00777868">
      <w:pPr>
        <w:spacing w:line="240" w:lineRule="auto"/>
      </w:pPr>
      <w:r>
        <w:separator/>
      </w:r>
    </w:p>
  </w:endnote>
  <w:endnote w:type="continuationSeparator" w:id="0">
    <w:p w14:paraId="3EC855CB" w14:textId="77777777" w:rsidR="00EF2325" w:rsidRDefault="00EF2325"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8145"/>
      <w:docPartObj>
        <w:docPartGallery w:val="Page Numbers (Bottom of Page)"/>
        <w:docPartUnique/>
      </w:docPartObj>
    </w:sdtPr>
    <w:sdtEndPr/>
    <w:sdtContent>
      <w:p w14:paraId="0B54A8CA" w14:textId="34295975" w:rsidR="00613B3A" w:rsidRDefault="00613B3A">
        <w:pPr>
          <w:pStyle w:val="af1"/>
          <w:jc w:val="right"/>
        </w:pPr>
        <w:r>
          <w:fldChar w:fldCharType="begin"/>
        </w:r>
        <w:r>
          <w:instrText>PAGE   \* MERGEFORMAT</w:instrText>
        </w:r>
        <w:r>
          <w:fldChar w:fldCharType="separate"/>
        </w:r>
        <w:r w:rsidR="007F3F39" w:rsidRPr="007F3F39">
          <w:rPr>
            <w:noProof/>
            <w:lang w:val="uk-UA"/>
          </w:rPr>
          <w:t>2</w:t>
        </w:r>
        <w:r>
          <w:fldChar w:fldCharType="end"/>
        </w:r>
      </w:p>
    </w:sdtContent>
  </w:sdt>
  <w:p w14:paraId="5F9CD42D" w14:textId="77777777" w:rsidR="00613B3A" w:rsidRDefault="00613B3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D8B0" w14:textId="6C37E60A"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EDE7" w14:textId="77777777" w:rsidR="00EF2325" w:rsidRDefault="00EF2325" w:rsidP="00777868">
      <w:pPr>
        <w:spacing w:line="240" w:lineRule="auto"/>
      </w:pPr>
      <w:r>
        <w:separator/>
      </w:r>
    </w:p>
  </w:footnote>
  <w:footnote w:type="continuationSeparator" w:id="0">
    <w:p w14:paraId="46AA026E" w14:textId="77777777" w:rsidR="00EF2325" w:rsidRDefault="00EF2325"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3521EE"/>
    <w:multiLevelType w:val="hybridMultilevel"/>
    <w:tmpl w:val="3F20340E"/>
    <w:lvl w:ilvl="0" w:tplc="0419000F">
      <w:start w:val="1"/>
      <w:numFmt w:val="decimal"/>
      <w:lvlText w:val="%1."/>
      <w:lvlJc w:val="left"/>
      <w:pPr>
        <w:ind w:left="644" w:hanging="360"/>
      </w:pPr>
      <w:rPr>
        <w:rFonts w:eastAsia="Times New Roman" w:cs="Times New Roman"/>
        <w:b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9"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3"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3742224A"/>
    <w:multiLevelType w:val="hybridMultilevel"/>
    <w:tmpl w:val="69D6907A"/>
    <w:lvl w:ilvl="0" w:tplc="3AA0752C">
      <w:start w:val="1"/>
      <w:numFmt w:val="decimal"/>
      <w:lvlText w:val="%1."/>
      <w:lvlJc w:val="left"/>
      <w:pPr>
        <w:ind w:left="880" w:hanging="360"/>
      </w:pPr>
      <w:rPr>
        <w:rFonts w:ascii="Times New Roman" w:eastAsia="Calibri" w:hAnsi="Times New Roman" w:cs="Times New Roman"/>
      </w:rPr>
    </w:lvl>
    <w:lvl w:ilvl="1" w:tplc="04220019">
      <w:start w:val="1"/>
      <w:numFmt w:val="lowerLetter"/>
      <w:lvlText w:val="%2."/>
      <w:lvlJc w:val="left"/>
      <w:pPr>
        <w:ind w:left="1600" w:hanging="360"/>
      </w:pPr>
    </w:lvl>
    <w:lvl w:ilvl="2" w:tplc="0422001B">
      <w:start w:val="1"/>
      <w:numFmt w:val="lowerRoman"/>
      <w:lvlText w:val="%3."/>
      <w:lvlJc w:val="right"/>
      <w:pPr>
        <w:ind w:left="2320" w:hanging="180"/>
      </w:pPr>
    </w:lvl>
    <w:lvl w:ilvl="3" w:tplc="0422000F">
      <w:start w:val="1"/>
      <w:numFmt w:val="decimal"/>
      <w:lvlText w:val="%4."/>
      <w:lvlJc w:val="left"/>
      <w:pPr>
        <w:ind w:left="3040" w:hanging="360"/>
      </w:pPr>
    </w:lvl>
    <w:lvl w:ilvl="4" w:tplc="04220019">
      <w:start w:val="1"/>
      <w:numFmt w:val="lowerLetter"/>
      <w:lvlText w:val="%5."/>
      <w:lvlJc w:val="left"/>
      <w:pPr>
        <w:ind w:left="3760" w:hanging="360"/>
      </w:pPr>
    </w:lvl>
    <w:lvl w:ilvl="5" w:tplc="0422001B">
      <w:start w:val="1"/>
      <w:numFmt w:val="lowerRoman"/>
      <w:lvlText w:val="%6."/>
      <w:lvlJc w:val="right"/>
      <w:pPr>
        <w:ind w:left="4480" w:hanging="180"/>
      </w:pPr>
    </w:lvl>
    <w:lvl w:ilvl="6" w:tplc="0422000F">
      <w:start w:val="1"/>
      <w:numFmt w:val="decimal"/>
      <w:lvlText w:val="%7."/>
      <w:lvlJc w:val="left"/>
      <w:pPr>
        <w:ind w:left="5200" w:hanging="360"/>
      </w:pPr>
    </w:lvl>
    <w:lvl w:ilvl="7" w:tplc="04220019">
      <w:start w:val="1"/>
      <w:numFmt w:val="lowerLetter"/>
      <w:lvlText w:val="%8."/>
      <w:lvlJc w:val="left"/>
      <w:pPr>
        <w:ind w:left="5920" w:hanging="360"/>
      </w:pPr>
    </w:lvl>
    <w:lvl w:ilvl="8" w:tplc="0422001B">
      <w:start w:val="1"/>
      <w:numFmt w:val="lowerRoman"/>
      <w:lvlText w:val="%9."/>
      <w:lvlJc w:val="right"/>
      <w:pPr>
        <w:ind w:left="6640" w:hanging="180"/>
      </w:pPr>
    </w:lvl>
  </w:abstractNum>
  <w:abstractNum w:abstractNumId="22"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7"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4"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3"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3"/>
  </w:num>
  <w:num w:numId="3">
    <w:abstractNumId w:val="22"/>
  </w:num>
  <w:num w:numId="4">
    <w:abstractNumId w:val="23"/>
  </w:num>
  <w:num w:numId="5">
    <w:abstractNumId w:val="35"/>
  </w:num>
  <w:num w:numId="6">
    <w:abstractNumId w:val="32"/>
  </w:num>
  <w:num w:numId="7">
    <w:abstractNumId w:val="31"/>
  </w:num>
  <w:num w:numId="8">
    <w:abstractNumId w:val="10"/>
  </w:num>
  <w:num w:numId="9">
    <w:abstractNumId w:val="4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44"/>
  </w:num>
  <w:num w:numId="16">
    <w:abstractNumId w:val="40"/>
  </w:num>
  <w:num w:numId="17">
    <w:abstractNumId w:val="6"/>
  </w:num>
  <w:num w:numId="18">
    <w:abstractNumId w:val="15"/>
  </w:num>
  <w:num w:numId="19">
    <w:abstractNumId w:val="24"/>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9"/>
  </w:num>
  <w:num w:numId="28">
    <w:abstractNumId w:val="37"/>
  </w:num>
  <w:num w:numId="29">
    <w:abstractNumId w:val="27"/>
  </w:num>
  <w:num w:numId="30">
    <w:abstractNumId w:val="42"/>
  </w:num>
  <w:num w:numId="31">
    <w:abstractNumId w:va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num>
  <w:num w:numId="35">
    <w:abstractNumId w:val="20"/>
  </w:num>
  <w:num w:numId="36">
    <w:abstractNumId w:val="25"/>
  </w:num>
  <w:num w:numId="37">
    <w:abstractNumId w:val="11"/>
  </w:num>
  <w:num w:numId="38">
    <w:abstractNumId w:val="9"/>
  </w:num>
  <w:num w:numId="39">
    <w:abstractNumId w:val="5"/>
  </w:num>
  <w:num w:numId="40">
    <w:abstractNumId w:val="36"/>
  </w:num>
  <w:num w:numId="41">
    <w:abstractNumId w:val="1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5C6"/>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6C7"/>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286"/>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40A8"/>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55E"/>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326"/>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0D26"/>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DA"/>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5C"/>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099"/>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24AE"/>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2EA"/>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2CE"/>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75F"/>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68A4"/>
    <w:rsid w:val="00487ADA"/>
    <w:rsid w:val="00490266"/>
    <w:rsid w:val="004913A8"/>
    <w:rsid w:val="00492E05"/>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5D1D"/>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923"/>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35F"/>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66BB6"/>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849"/>
    <w:rsid w:val="005D1E44"/>
    <w:rsid w:val="005D2C01"/>
    <w:rsid w:val="005D2C0C"/>
    <w:rsid w:val="005D2E1A"/>
    <w:rsid w:val="005D34C5"/>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6E7"/>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871"/>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A13"/>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36D"/>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12E"/>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6D9"/>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3F39"/>
    <w:rsid w:val="007F4728"/>
    <w:rsid w:val="007F4BC0"/>
    <w:rsid w:val="007F54A9"/>
    <w:rsid w:val="007F54EB"/>
    <w:rsid w:val="007F5D36"/>
    <w:rsid w:val="007F5FA6"/>
    <w:rsid w:val="007F65BE"/>
    <w:rsid w:val="007F69D6"/>
    <w:rsid w:val="007F6C57"/>
    <w:rsid w:val="007F77F5"/>
    <w:rsid w:val="00800297"/>
    <w:rsid w:val="008004B8"/>
    <w:rsid w:val="0080091D"/>
    <w:rsid w:val="008010A3"/>
    <w:rsid w:val="00801D1F"/>
    <w:rsid w:val="008032B5"/>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306"/>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770D9"/>
    <w:rsid w:val="00880E9D"/>
    <w:rsid w:val="008815EE"/>
    <w:rsid w:val="00881694"/>
    <w:rsid w:val="00881931"/>
    <w:rsid w:val="00881FF3"/>
    <w:rsid w:val="00884940"/>
    <w:rsid w:val="0088558A"/>
    <w:rsid w:val="0088610F"/>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B38"/>
    <w:rsid w:val="008D6FBD"/>
    <w:rsid w:val="008D7E2E"/>
    <w:rsid w:val="008D7F25"/>
    <w:rsid w:val="008E0642"/>
    <w:rsid w:val="008E0686"/>
    <w:rsid w:val="008E0D6C"/>
    <w:rsid w:val="008E22F5"/>
    <w:rsid w:val="008E31E9"/>
    <w:rsid w:val="008E4138"/>
    <w:rsid w:val="008E447E"/>
    <w:rsid w:val="008E4BE3"/>
    <w:rsid w:val="008E502E"/>
    <w:rsid w:val="008E5ADD"/>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079"/>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37D60"/>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3DB2"/>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697"/>
    <w:rsid w:val="00A14ED0"/>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0D10"/>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3E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17F1"/>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17A24"/>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19BD"/>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E93"/>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B7EBA"/>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060"/>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06A"/>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0E5"/>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3C6E"/>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2325"/>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2CE4"/>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88E"/>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08A9"/>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docId w15:val="{36267155-EA0B-44E5-A2D0-2B4C6CB8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F39"/>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5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Знак18 Знак"/>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19622944">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38436444">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50633046">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799422095">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79006259">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49216135">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00132280">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EBE9-8218-476A-B9DD-E1A64181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2603</Words>
  <Characters>1484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4079</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21</cp:revision>
  <cp:lastPrinted>2023-03-06T11:12:00Z</cp:lastPrinted>
  <dcterms:created xsi:type="dcterms:W3CDTF">2023-01-16T12:48:00Z</dcterms:created>
  <dcterms:modified xsi:type="dcterms:W3CDTF">2023-03-06T11:18:00Z</dcterms:modified>
</cp:coreProperties>
</file>