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D8" w:rsidRPr="00DB5440" w:rsidRDefault="006E7DD8" w:rsidP="006E7DD8">
      <w:pPr>
        <w:spacing w:after="0" w:line="240" w:lineRule="auto"/>
        <w:ind w:left="5660"/>
        <w:jc w:val="right"/>
        <w:rPr>
          <w:rFonts w:ascii="Times New Roman" w:eastAsia="Times New Roman" w:hAnsi="Times New Roman"/>
          <w:sz w:val="24"/>
          <w:szCs w:val="24"/>
        </w:rPr>
      </w:pPr>
      <w:r w:rsidRPr="00DB5440">
        <w:rPr>
          <w:rFonts w:ascii="Times New Roman" w:eastAsia="Times New Roman" w:hAnsi="Times New Roman"/>
          <w:b/>
          <w:color w:val="000000"/>
          <w:sz w:val="24"/>
          <w:szCs w:val="24"/>
        </w:rPr>
        <w:t>ДОДАТОК  2</w:t>
      </w:r>
    </w:p>
    <w:p w:rsidR="006E7DD8" w:rsidRPr="00DB5440" w:rsidRDefault="006E7DD8" w:rsidP="006E7DD8">
      <w:pPr>
        <w:spacing w:after="0" w:line="240" w:lineRule="auto"/>
        <w:ind w:left="5660"/>
        <w:jc w:val="right"/>
        <w:rPr>
          <w:rFonts w:ascii="Times New Roman" w:eastAsia="Times New Roman" w:hAnsi="Times New Roman"/>
          <w:color w:val="000000"/>
          <w:sz w:val="24"/>
          <w:szCs w:val="24"/>
        </w:rPr>
      </w:pPr>
      <w:r w:rsidRPr="00DB5440">
        <w:rPr>
          <w:rFonts w:ascii="Times New Roman" w:eastAsia="Times New Roman" w:hAnsi="Times New Roman"/>
          <w:i/>
          <w:color w:val="000000"/>
          <w:sz w:val="24"/>
          <w:szCs w:val="24"/>
        </w:rPr>
        <w:t>до тендерної документації</w:t>
      </w:r>
      <w:r w:rsidRPr="00DB5440">
        <w:rPr>
          <w:rFonts w:ascii="Times New Roman" w:eastAsia="Times New Roman" w:hAnsi="Times New Roman"/>
          <w:color w:val="000000"/>
          <w:sz w:val="24"/>
          <w:szCs w:val="24"/>
        </w:rPr>
        <w:t> </w:t>
      </w:r>
    </w:p>
    <w:p w:rsidR="006E7DD8" w:rsidRPr="00DB5440" w:rsidRDefault="006E7DD8" w:rsidP="006E7DD8">
      <w:pPr>
        <w:spacing w:after="0" w:line="240" w:lineRule="auto"/>
        <w:ind w:left="5660"/>
        <w:jc w:val="right"/>
        <w:rPr>
          <w:rFonts w:ascii="Times New Roman" w:eastAsia="Times New Roman" w:hAnsi="Times New Roman"/>
          <w:sz w:val="24"/>
          <w:szCs w:val="24"/>
        </w:rPr>
      </w:pPr>
    </w:p>
    <w:p w:rsidR="001C7434" w:rsidRPr="00DB5440" w:rsidRDefault="001C7434" w:rsidP="001C7434">
      <w:pPr>
        <w:spacing w:after="0" w:line="240" w:lineRule="auto"/>
        <w:contextualSpacing/>
        <w:jc w:val="center"/>
        <w:rPr>
          <w:rFonts w:ascii="Times New Roman" w:eastAsia="Times New Roman" w:hAnsi="Times New Roman"/>
          <w:sz w:val="24"/>
          <w:szCs w:val="24"/>
          <w:lang w:eastAsia="ru-RU"/>
        </w:rPr>
      </w:pPr>
      <w:r w:rsidRPr="00DB5440">
        <w:rPr>
          <w:rFonts w:ascii="Times New Roman" w:eastAsia="Times New Roman" w:hAnsi="Times New Roman"/>
          <w:b/>
          <w:bCs/>
          <w:color w:val="000000"/>
          <w:sz w:val="24"/>
          <w:szCs w:val="24"/>
          <w:lang w:eastAsia="ru-RU"/>
        </w:rPr>
        <w:t>Інформація про технічні, якісні та інші характеристики предмета закупівлі</w:t>
      </w:r>
    </w:p>
    <w:p w:rsidR="001C7434" w:rsidRPr="00DB5440" w:rsidRDefault="001C7434" w:rsidP="001C7434">
      <w:pPr>
        <w:spacing w:after="0" w:line="240" w:lineRule="auto"/>
        <w:jc w:val="center"/>
        <w:rPr>
          <w:rFonts w:ascii="Times New Roman" w:eastAsia="Times New Roman" w:hAnsi="Times New Roman"/>
          <w:b/>
          <w:bCs/>
          <w:iCs/>
          <w:sz w:val="24"/>
          <w:shd w:val="clear" w:color="auto" w:fill="FFFFFF"/>
          <w:lang w:eastAsia="ru-RU"/>
        </w:rPr>
      </w:pPr>
      <w:r w:rsidRPr="00DB5440">
        <w:rPr>
          <w:rFonts w:ascii="Times New Roman" w:eastAsia="Times New Roman" w:hAnsi="Times New Roman"/>
          <w:b/>
          <w:bCs/>
          <w:iCs/>
          <w:sz w:val="24"/>
          <w:shd w:val="clear" w:color="auto" w:fill="FFFFFF"/>
          <w:lang w:eastAsia="ru-RU"/>
        </w:rPr>
        <w:t>ДК 021:2015: 44110000-4 Конструкційні матеріали</w:t>
      </w:r>
    </w:p>
    <w:p w:rsidR="001C7434" w:rsidRPr="00DB5440" w:rsidRDefault="001C7434" w:rsidP="001C7434">
      <w:pPr>
        <w:pStyle w:val="a3"/>
        <w:spacing w:before="0" w:beforeAutospacing="0" w:after="0" w:afterAutospacing="0"/>
        <w:jc w:val="both"/>
        <w:rPr>
          <w:b/>
          <w:i/>
          <w:color w:val="000000"/>
          <w:lang w:val="uk-UA"/>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237"/>
        <w:gridCol w:w="1984"/>
        <w:gridCol w:w="1418"/>
      </w:tblGrid>
      <w:tr w:rsidR="001C7434" w:rsidRPr="00DB5440" w:rsidTr="00C371C3">
        <w:tc>
          <w:tcPr>
            <w:tcW w:w="567" w:type="dxa"/>
            <w:vAlign w:val="center"/>
          </w:tcPr>
          <w:p w:rsidR="001C7434" w:rsidRPr="00DB5440" w:rsidRDefault="001C7434" w:rsidP="001C7434">
            <w:pPr>
              <w:spacing w:after="0" w:line="240" w:lineRule="auto"/>
              <w:contextualSpacing/>
              <w:jc w:val="center"/>
              <w:rPr>
                <w:rFonts w:ascii="Times New Roman" w:eastAsia="Times New Roman" w:hAnsi="Times New Roman"/>
                <w:b/>
                <w:bCs/>
                <w:sz w:val="24"/>
                <w:szCs w:val="24"/>
                <w:lang w:eastAsia="ru-RU"/>
              </w:rPr>
            </w:pPr>
            <w:r w:rsidRPr="00DB5440">
              <w:rPr>
                <w:rFonts w:ascii="Times New Roman" w:eastAsia="Times New Roman" w:hAnsi="Times New Roman"/>
                <w:b/>
                <w:bCs/>
                <w:sz w:val="24"/>
                <w:szCs w:val="24"/>
                <w:lang w:eastAsia="ru-RU"/>
              </w:rPr>
              <w:t>№ п/п</w:t>
            </w:r>
          </w:p>
        </w:tc>
        <w:tc>
          <w:tcPr>
            <w:tcW w:w="6237" w:type="dxa"/>
            <w:vAlign w:val="center"/>
          </w:tcPr>
          <w:p w:rsidR="001C7434" w:rsidRPr="00DB5440" w:rsidRDefault="001C7434" w:rsidP="001C7434">
            <w:pPr>
              <w:spacing w:after="0" w:line="240" w:lineRule="auto"/>
              <w:contextualSpacing/>
              <w:jc w:val="center"/>
              <w:rPr>
                <w:rFonts w:ascii="Times New Roman" w:eastAsia="Times New Roman" w:hAnsi="Times New Roman"/>
                <w:b/>
                <w:bCs/>
                <w:sz w:val="24"/>
                <w:szCs w:val="24"/>
                <w:lang w:eastAsia="ru-RU"/>
              </w:rPr>
            </w:pPr>
            <w:r w:rsidRPr="00DB5440">
              <w:rPr>
                <w:rFonts w:ascii="Times New Roman" w:eastAsia="Times New Roman" w:hAnsi="Times New Roman"/>
                <w:b/>
                <w:bCs/>
                <w:sz w:val="24"/>
                <w:szCs w:val="24"/>
                <w:lang w:eastAsia="ru-RU"/>
              </w:rPr>
              <w:t>Найменування*</w:t>
            </w:r>
          </w:p>
        </w:tc>
        <w:tc>
          <w:tcPr>
            <w:tcW w:w="1984" w:type="dxa"/>
            <w:vAlign w:val="center"/>
          </w:tcPr>
          <w:p w:rsidR="001C7434" w:rsidRPr="00DB5440" w:rsidRDefault="001C7434" w:rsidP="001C7434">
            <w:pPr>
              <w:spacing w:after="0" w:line="240" w:lineRule="auto"/>
              <w:contextualSpacing/>
              <w:jc w:val="center"/>
              <w:rPr>
                <w:rFonts w:ascii="Times New Roman" w:eastAsia="Times New Roman" w:hAnsi="Times New Roman"/>
                <w:b/>
                <w:bCs/>
                <w:sz w:val="24"/>
                <w:szCs w:val="24"/>
                <w:lang w:eastAsia="ru-RU"/>
              </w:rPr>
            </w:pPr>
            <w:r w:rsidRPr="00DB5440">
              <w:rPr>
                <w:rFonts w:ascii="Times New Roman" w:eastAsia="Times New Roman" w:hAnsi="Times New Roman"/>
                <w:b/>
                <w:bCs/>
                <w:sz w:val="24"/>
                <w:szCs w:val="24"/>
                <w:lang w:eastAsia="ru-RU"/>
              </w:rPr>
              <w:t>Одиниці виміру</w:t>
            </w:r>
          </w:p>
        </w:tc>
        <w:tc>
          <w:tcPr>
            <w:tcW w:w="1418" w:type="dxa"/>
            <w:vAlign w:val="center"/>
          </w:tcPr>
          <w:p w:rsidR="001C7434" w:rsidRPr="00DB5440" w:rsidRDefault="001C7434" w:rsidP="001C7434">
            <w:pPr>
              <w:spacing w:after="0" w:line="240" w:lineRule="auto"/>
              <w:contextualSpacing/>
              <w:jc w:val="center"/>
              <w:rPr>
                <w:rFonts w:ascii="Times New Roman" w:eastAsia="Times New Roman" w:hAnsi="Times New Roman"/>
                <w:b/>
                <w:bCs/>
                <w:sz w:val="24"/>
                <w:szCs w:val="24"/>
                <w:lang w:eastAsia="ru-RU"/>
              </w:rPr>
            </w:pPr>
            <w:r w:rsidRPr="00DB5440">
              <w:rPr>
                <w:rFonts w:ascii="Times New Roman" w:eastAsia="Times New Roman" w:hAnsi="Times New Roman"/>
                <w:b/>
                <w:bCs/>
                <w:sz w:val="24"/>
                <w:szCs w:val="24"/>
                <w:lang w:eastAsia="ru-RU"/>
              </w:rPr>
              <w:t>Кількість</w:t>
            </w:r>
          </w:p>
        </w:tc>
      </w:tr>
      <w:tr w:rsidR="001C7434" w:rsidRPr="00DB5440" w:rsidTr="00C371C3">
        <w:trPr>
          <w:trHeight w:val="221"/>
        </w:trPr>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Ceresit</w:t>
            </w:r>
            <w:proofErr w:type="spellEnd"/>
            <w:r w:rsidRPr="00DB5440">
              <w:rPr>
                <w:rFonts w:ascii="Times New Roman" w:eastAsia="Arial" w:hAnsi="Times New Roman"/>
                <w:color w:val="000000"/>
                <w:sz w:val="24"/>
                <w:szCs w:val="24"/>
              </w:rPr>
              <w:t xml:space="preserve"> RS ремонтна суміш 88 25 кг </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4</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2</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Високоміцна еластична </w:t>
            </w:r>
            <w:proofErr w:type="spellStart"/>
            <w:r w:rsidRPr="00DB5440">
              <w:rPr>
                <w:rFonts w:ascii="Times New Roman" w:eastAsia="Arial" w:hAnsi="Times New Roman"/>
                <w:color w:val="000000"/>
                <w:sz w:val="24"/>
                <w:szCs w:val="24"/>
              </w:rPr>
              <w:t>самовирівнююча</w:t>
            </w:r>
            <w:proofErr w:type="spellEnd"/>
            <w:r w:rsidRPr="00DB5440">
              <w:rPr>
                <w:rFonts w:ascii="Times New Roman" w:eastAsia="Arial" w:hAnsi="Times New Roman"/>
                <w:color w:val="000000"/>
                <w:sz w:val="24"/>
                <w:szCs w:val="24"/>
              </w:rPr>
              <w:t xml:space="preserve"> шпаклювальна суміш ПСВ-400 (20 кг)</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22</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3</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Грунтовка</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глибокопроникна</w:t>
            </w:r>
            <w:proofErr w:type="spellEnd"/>
            <w:r w:rsidRPr="00DB5440">
              <w:rPr>
                <w:rFonts w:ascii="Times New Roman" w:eastAsia="Arial" w:hAnsi="Times New Roman"/>
                <w:color w:val="000000"/>
                <w:sz w:val="24"/>
                <w:szCs w:val="24"/>
              </w:rPr>
              <w:t xml:space="preserve"> ПГС – 122(10л/10кг)</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каністра</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4</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4</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Зварювальний шнур </w:t>
            </w:r>
            <w:proofErr w:type="spellStart"/>
            <w:r w:rsidRPr="00DB5440">
              <w:rPr>
                <w:rFonts w:ascii="Times New Roman" w:eastAsia="Arial" w:hAnsi="Times New Roman"/>
                <w:color w:val="000000"/>
                <w:sz w:val="24"/>
                <w:szCs w:val="24"/>
              </w:rPr>
              <w:t>Welding</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Rod</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light</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Beige</w:t>
            </w:r>
            <w:proofErr w:type="spellEnd"/>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погонний метр</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100</w:t>
            </w:r>
          </w:p>
        </w:tc>
      </w:tr>
      <w:tr w:rsidR="001C7434" w:rsidRPr="00DB5440" w:rsidTr="00C371C3">
        <w:trPr>
          <w:trHeight w:val="267"/>
        </w:trPr>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5</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Клей HKS 18/300 білий (</w:t>
            </w:r>
            <w:proofErr w:type="spellStart"/>
            <w:r w:rsidRPr="00DB5440">
              <w:rPr>
                <w:rFonts w:ascii="Times New Roman" w:eastAsia="Arial" w:hAnsi="Times New Roman"/>
                <w:color w:val="000000"/>
                <w:sz w:val="24"/>
                <w:szCs w:val="24"/>
              </w:rPr>
              <w:t>шт</w:t>
            </w:r>
            <w:proofErr w:type="spellEnd"/>
            <w:r w:rsidRPr="00DB5440">
              <w:rPr>
                <w:rFonts w:ascii="Times New Roman" w:eastAsia="Arial" w:hAnsi="Times New Roman"/>
                <w:color w:val="000000"/>
                <w:sz w:val="24"/>
                <w:szCs w:val="24"/>
              </w:rPr>
              <w:t>)</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17</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6</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Клей UZIN KE 418/18 кг універсальний</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2</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7</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Підлога </w:t>
            </w:r>
            <w:proofErr w:type="spellStart"/>
            <w:r w:rsidRPr="00DB5440">
              <w:rPr>
                <w:rFonts w:ascii="Times New Roman" w:eastAsia="Arial" w:hAnsi="Times New Roman"/>
                <w:color w:val="000000"/>
                <w:sz w:val="24"/>
                <w:szCs w:val="24"/>
              </w:rPr>
              <w:t>самовирівнювальна</w:t>
            </w:r>
            <w:proofErr w:type="spellEnd"/>
            <w:r w:rsidRPr="00DB5440">
              <w:rPr>
                <w:rFonts w:ascii="Times New Roman" w:eastAsia="Arial" w:hAnsi="Times New Roman"/>
                <w:color w:val="000000"/>
                <w:sz w:val="24"/>
                <w:szCs w:val="24"/>
              </w:rPr>
              <w:t xml:space="preserve"> товщиною від 2-40 мм (25кг) </w:t>
            </w:r>
            <w:proofErr w:type="spellStart"/>
            <w:r w:rsidRPr="00DB5440">
              <w:rPr>
                <w:rFonts w:ascii="Times New Roman" w:eastAsia="Arial" w:hAnsi="Times New Roman"/>
                <w:color w:val="000000"/>
                <w:sz w:val="24"/>
                <w:szCs w:val="24"/>
              </w:rPr>
              <w:t>Siltek</w:t>
            </w:r>
            <w:proofErr w:type="spellEnd"/>
            <w:r w:rsidRPr="00DB5440">
              <w:rPr>
                <w:rFonts w:ascii="Times New Roman" w:eastAsia="Arial" w:hAnsi="Times New Roman"/>
                <w:color w:val="000000"/>
                <w:sz w:val="24"/>
                <w:szCs w:val="24"/>
              </w:rPr>
              <w:t xml:space="preserve"> F50</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25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8</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Плінтус </w:t>
            </w:r>
            <w:proofErr w:type="spellStart"/>
            <w:r w:rsidRPr="00DB5440">
              <w:rPr>
                <w:rFonts w:ascii="Times New Roman" w:eastAsia="Arial" w:hAnsi="Times New Roman"/>
                <w:color w:val="000000"/>
                <w:sz w:val="24"/>
                <w:szCs w:val="24"/>
              </w:rPr>
              <w:t>Cubu</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flex</w:t>
            </w:r>
            <w:proofErr w:type="spellEnd"/>
            <w:r w:rsidRPr="00DB5440">
              <w:rPr>
                <w:rFonts w:ascii="Times New Roman" w:eastAsia="Arial" w:hAnsi="Times New Roman"/>
                <w:color w:val="000000"/>
                <w:sz w:val="24"/>
                <w:szCs w:val="24"/>
              </w:rPr>
              <w:t xml:space="preserve"> 80-1005 2.5м сніжно-білий</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метри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102,5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9</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Плінтус EL 3.5 138 світло-сірий </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метри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57,5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10</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r w:rsidRPr="00DB5440">
              <w:rPr>
                <w:rFonts w:ascii="Times New Roman" w:eastAsia="Arial" w:hAnsi="Times New Roman"/>
                <w:color w:val="000000"/>
                <w:sz w:val="24"/>
                <w:szCs w:val="24"/>
              </w:rPr>
              <w:t xml:space="preserve">Покриття з ПВХ ECLIPSE PREMIUM </w:t>
            </w:r>
            <w:proofErr w:type="spellStart"/>
            <w:r w:rsidRPr="00DB5440">
              <w:rPr>
                <w:rFonts w:ascii="Times New Roman" w:eastAsia="Arial" w:hAnsi="Times New Roman"/>
                <w:color w:val="000000"/>
                <w:sz w:val="24"/>
                <w:szCs w:val="24"/>
              </w:rPr>
              <w:t>Classic</w:t>
            </w:r>
            <w:proofErr w:type="spellEnd"/>
            <w:r w:rsidRPr="00DB5440">
              <w:rPr>
                <w:rFonts w:ascii="Times New Roman" w:eastAsia="Arial" w:hAnsi="Times New Roman"/>
                <w:color w:val="000000"/>
                <w:sz w:val="24"/>
                <w:szCs w:val="24"/>
              </w:rPr>
              <w:t xml:space="preserve"> 038 </w:t>
            </w:r>
            <w:proofErr w:type="spellStart"/>
            <w:r w:rsidRPr="00DB5440">
              <w:rPr>
                <w:rFonts w:ascii="Times New Roman" w:eastAsia="Arial" w:hAnsi="Times New Roman"/>
                <w:color w:val="000000"/>
                <w:sz w:val="24"/>
                <w:szCs w:val="24"/>
              </w:rPr>
              <w:t>Lt</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Pure</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Grey</w:t>
            </w:r>
            <w:proofErr w:type="spellEnd"/>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метри квадратні</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115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11</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Швидкотвердіюча</w:t>
            </w:r>
            <w:proofErr w:type="spellEnd"/>
            <w:r w:rsidRPr="00DB5440">
              <w:rPr>
                <w:rFonts w:ascii="Times New Roman" w:eastAsia="Arial" w:hAnsi="Times New Roman"/>
                <w:color w:val="000000"/>
                <w:sz w:val="24"/>
                <w:szCs w:val="24"/>
              </w:rPr>
              <w:t xml:space="preserve"> </w:t>
            </w:r>
            <w:proofErr w:type="spellStart"/>
            <w:r w:rsidRPr="00DB5440">
              <w:rPr>
                <w:rFonts w:ascii="Times New Roman" w:eastAsia="Arial" w:hAnsi="Times New Roman"/>
                <w:color w:val="000000"/>
                <w:sz w:val="24"/>
                <w:szCs w:val="24"/>
              </w:rPr>
              <w:t>самовирівнююча</w:t>
            </w:r>
            <w:proofErr w:type="spellEnd"/>
            <w:r w:rsidRPr="00DB5440">
              <w:rPr>
                <w:rFonts w:ascii="Times New Roman" w:eastAsia="Arial" w:hAnsi="Times New Roman"/>
                <w:color w:val="000000"/>
                <w:sz w:val="24"/>
                <w:szCs w:val="24"/>
              </w:rPr>
              <w:t xml:space="preserve"> суміш для підлоги  ПСВ-017,25кг </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12</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Mapecryl</w:t>
            </w:r>
            <w:proofErr w:type="spellEnd"/>
            <w:r w:rsidRPr="00DB5440">
              <w:rPr>
                <w:rFonts w:ascii="Times New Roman" w:eastAsia="Arial" w:hAnsi="Times New Roman"/>
                <w:color w:val="000000"/>
                <w:sz w:val="24"/>
                <w:szCs w:val="24"/>
              </w:rPr>
              <w:t xml:space="preserve"> AC COL 112/310 ml – </w:t>
            </w:r>
            <w:proofErr w:type="spellStart"/>
            <w:r w:rsidRPr="00DB5440">
              <w:rPr>
                <w:rFonts w:ascii="Times New Roman" w:eastAsia="Arial" w:hAnsi="Times New Roman"/>
                <w:color w:val="000000"/>
                <w:sz w:val="24"/>
                <w:szCs w:val="24"/>
              </w:rPr>
              <w:t>Мапесіл</w:t>
            </w:r>
            <w:proofErr w:type="spellEnd"/>
            <w:r w:rsidRPr="00DB5440">
              <w:rPr>
                <w:rFonts w:ascii="Times New Roman" w:eastAsia="Arial" w:hAnsi="Times New Roman"/>
                <w:color w:val="000000"/>
                <w:sz w:val="24"/>
                <w:szCs w:val="24"/>
              </w:rPr>
              <w:t xml:space="preserve"> АЦ</w:t>
            </w:r>
          </w:p>
        </w:tc>
        <w:tc>
          <w:tcPr>
            <w:tcW w:w="1984"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штуки</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3</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13</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Двохкомпонентна</w:t>
            </w:r>
            <w:proofErr w:type="spellEnd"/>
            <w:r w:rsidRPr="00DB5440">
              <w:rPr>
                <w:rFonts w:ascii="Times New Roman" w:eastAsia="Arial" w:hAnsi="Times New Roman"/>
                <w:color w:val="000000"/>
                <w:sz w:val="24"/>
                <w:szCs w:val="24"/>
              </w:rPr>
              <w:t xml:space="preserve"> полімерна фарба TETRAPUR 91 біла (компонент А) </w:t>
            </w:r>
          </w:p>
        </w:tc>
        <w:tc>
          <w:tcPr>
            <w:tcW w:w="1984" w:type="dxa"/>
            <w:shd w:val="clear" w:color="auto" w:fill="auto"/>
            <w:tcMar>
              <w:top w:w="100" w:type="dxa"/>
              <w:left w:w="100" w:type="dxa"/>
              <w:bottom w:w="100" w:type="dxa"/>
              <w:right w:w="100" w:type="dxa"/>
            </w:tcMar>
          </w:tcPr>
          <w:p w:rsidR="001C7434" w:rsidRPr="00DB5440" w:rsidRDefault="00C371C3"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кілограм</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0,85</w:t>
            </w:r>
          </w:p>
        </w:tc>
      </w:tr>
      <w:tr w:rsidR="001C7434" w:rsidRPr="00DB5440" w:rsidTr="00C371C3">
        <w:tc>
          <w:tcPr>
            <w:tcW w:w="56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14</w:t>
            </w:r>
          </w:p>
        </w:tc>
        <w:tc>
          <w:tcPr>
            <w:tcW w:w="6237"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rPr>
                <w:rFonts w:ascii="Times New Roman" w:eastAsia="Arial" w:hAnsi="Times New Roman"/>
                <w:color w:val="000000"/>
                <w:sz w:val="24"/>
                <w:szCs w:val="24"/>
              </w:rPr>
            </w:pPr>
            <w:proofErr w:type="spellStart"/>
            <w:r w:rsidRPr="00DB5440">
              <w:rPr>
                <w:rFonts w:ascii="Times New Roman" w:eastAsia="Arial" w:hAnsi="Times New Roman"/>
                <w:color w:val="000000"/>
                <w:sz w:val="24"/>
                <w:szCs w:val="24"/>
              </w:rPr>
              <w:t>Двохкомпонентна</w:t>
            </w:r>
            <w:proofErr w:type="spellEnd"/>
            <w:r w:rsidRPr="00DB5440">
              <w:rPr>
                <w:rFonts w:ascii="Times New Roman" w:eastAsia="Arial" w:hAnsi="Times New Roman"/>
                <w:color w:val="000000"/>
                <w:sz w:val="24"/>
                <w:szCs w:val="24"/>
              </w:rPr>
              <w:t xml:space="preserve"> полімерна фарба TETRAPUR 91 біла (компонент В)</w:t>
            </w:r>
          </w:p>
        </w:tc>
        <w:tc>
          <w:tcPr>
            <w:tcW w:w="1984" w:type="dxa"/>
            <w:shd w:val="clear" w:color="auto" w:fill="auto"/>
            <w:tcMar>
              <w:top w:w="100" w:type="dxa"/>
              <w:left w:w="100" w:type="dxa"/>
              <w:bottom w:w="100" w:type="dxa"/>
              <w:right w:w="100" w:type="dxa"/>
            </w:tcMar>
          </w:tcPr>
          <w:p w:rsidR="001C7434" w:rsidRPr="00DB5440" w:rsidRDefault="00C371C3"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кілограм</w:t>
            </w:r>
          </w:p>
        </w:tc>
        <w:tc>
          <w:tcPr>
            <w:tcW w:w="1418" w:type="dxa"/>
            <w:shd w:val="clear" w:color="auto" w:fill="auto"/>
            <w:tcMar>
              <w:top w:w="100" w:type="dxa"/>
              <w:left w:w="100" w:type="dxa"/>
              <w:bottom w:w="100" w:type="dxa"/>
              <w:right w:w="100" w:type="dxa"/>
            </w:tcMar>
          </w:tcPr>
          <w:p w:rsidR="001C7434" w:rsidRPr="00DB5440" w:rsidRDefault="001C7434" w:rsidP="001C7434">
            <w:pPr>
              <w:spacing w:after="0" w:line="240" w:lineRule="auto"/>
              <w:contextualSpacing/>
              <w:jc w:val="center"/>
              <w:rPr>
                <w:rFonts w:ascii="Times New Roman" w:eastAsia="Arial" w:hAnsi="Times New Roman"/>
                <w:color w:val="000000"/>
                <w:sz w:val="24"/>
                <w:szCs w:val="24"/>
              </w:rPr>
            </w:pPr>
            <w:r w:rsidRPr="00DB5440">
              <w:rPr>
                <w:rFonts w:ascii="Times New Roman" w:eastAsia="Arial" w:hAnsi="Times New Roman"/>
                <w:color w:val="000000"/>
                <w:sz w:val="24"/>
                <w:szCs w:val="24"/>
              </w:rPr>
              <w:t>0,15</w:t>
            </w:r>
          </w:p>
        </w:tc>
      </w:tr>
    </w:tbl>
    <w:p w:rsidR="001C7434" w:rsidRPr="00DB5440" w:rsidRDefault="001C7434" w:rsidP="001C7434">
      <w:pPr>
        <w:pStyle w:val="a3"/>
        <w:spacing w:before="0" w:beforeAutospacing="0" w:after="0" w:afterAutospacing="0"/>
        <w:jc w:val="both"/>
        <w:rPr>
          <w:i/>
          <w:color w:val="000000"/>
          <w:lang w:val="uk-UA"/>
        </w:rPr>
      </w:pPr>
      <w:r w:rsidRPr="00DB5440">
        <w:rPr>
          <w:b/>
          <w:i/>
          <w:color w:val="000000"/>
          <w:lang w:val="uk-UA"/>
        </w:rPr>
        <w:t>*</w:t>
      </w:r>
      <w:r w:rsidRPr="00DB5440">
        <w:rPr>
          <w:i/>
          <w:color w:val="000000"/>
          <w:lang w:val="uk-UA"/>
        </w:rPr>
        <w:t xml:space="preserve"> - або еквівалент. У разі посилання на конкретну марку, фірму чи виробника читати з виразом «або еквівалент»</w:t>
      </w:r>
    </w:p>
    <w:p w:rsidR="001C7434" w:rsidRPr="00DB5440" w:rsidRDefault="001C7434" w:rsidP="001C7434">
      <w:pPr>
        <w:pStyle w:val="a3"/>
        <w:spacing w:before="0" w:beforeAutospacing="0" w:after="0" w:afterAutospacing="0"/>
        <w:jc w:val="center"/>
        <w:rPr>
          <w:b/>
          <w:color w:val="000000"/>
          <w:lang w:val="uk-UA"/>
        </w:rPr>
      </w:pPr>
    </w:p>
    <w:p w:rsidR="001C7434" w:rsidRPr="00DB5440" w:rsidRDefault="001C7434" w:rsidP="001C7434">
      <w:pPr>
        <w:widowControl w:val="0"/>
        <w:spacing w:after="0" w:line="240" w:lineRule="auto"/>
        <w:contextualSpacing/>
        <w:jc w:val="center"/>
        <w:rPr>
          <w:rFonts w:ascii="Times New Roman" w:eastAsia="Arial" w:hAnsi="Times New Roman"/>
          <w:sz w:val="24"/>
          <w:szCs w:val="24"/>
        </w:rPr>
      </w:pPr>
      <w:r w:rsidRPr="00DB5440">
        <w:rPr>
          <w:rFonts w:ascii="Times New Roman" w:eastAsia="Arial" w:hAnsi="Times New Roman"/>
          <w:b/>
          <w:bCs/>
          <w:sz w:val="24"/>
          <w:szCs w:val="24"/>
        </w:rPr>
        <w:t>Загальні вимоги до товару:</w:t>
      </w:r>
    </w:p>
    <w:p w:rsidR="001C7434" w:rsidRPr="00DB5440" w:rsidRDefault="001C7434" w:rsidP="001C7434">
      <w:pPr>
        <w:pStyle w:val="a3"/>
        <w:spacing w:before="0" w:beforeAutospacing="0" w:after="0" w:afterAutospacing="0"/>
        <w:jc w:val="both"/>
        <w:rPr>
          <w:color w:val="000000"/>
          <w:lang w:val="uk-UA"/>
        </w:rPr>
      </w:pPr>
      <w:r w:rsidRPr="00DB5440">
        <w:rPr>
          <w:color w:val="000000"/>
          <w:lang w:val="uk-UA"/>
        </w:rPr>
        <w:t xml:space="preserve">1. </w:t>
      </w:r>
      <w:r w:rsidRPr="00DB5440">
        <w:rPr>
          <w:lang w:val="uk-UA"/>
        </w:rPr>
        <w:t>Товар, що постачається, повинен відповідати вимогам охорони праці, екології та пожежної безпеки, а також вимогам нормативної документації (ДСТУ, ТУ, ГОСТ тощо), згідно з якими товар виготовляється</w:t>
      </w:r>
      <w:r w:rsidRPr="00DB5440">
        <w:rPr>
          <w:color w:val="000000"/>
          <w:lang w:val="uk-UA"/>
        </w:rPr>
        <w:t>.</w:t>
      </w:r>
    </w:p>
    <w:p w:rsidR="001C7434" w:rsidRPr="00DB5440" w:rsidRDefault="001C7434" w:rsidP="001C7434">
      <w:pPr>
        <w:pStyle w:val="a3"/>
        <w:spacing w:before="0" w:beforeAutospacing="0" w:after="0" w:afterAutospacing="0"/>
        <w:jc w:val="both"/>
        <w:rPr>
          <w:lang w:val="uk-UA" w:eastAsia="uk-UA" w:bidi="uk-UA"/>
        </w:rPr>
      </w:pPr>
      <w:r w:rsidRPr="00DB5440">
        <w:rPr>
          <w:color w:val="000000"/>
          <w:lang w:val="uk-UA"/>
        </w:rPr>
        <w:t xml:space="preserve">2. </w:t>
      </w:r>
      <w:r w:rsidRPr="00DB5440">
        <w:rPr>
          <w:lang w:val="uk-UA" w:eastAsia="uk-UA"/>
        </w:rPr>
        <w:t>Учасник повинен надати Гарантійний лист наявності товару на складі Учасника</w:t>
      </w:r>
      <w:r w:rsidRPr="00DB5440">
        <w:rPr>
          <w:lang w:val="uk-UA" w:eastAsia="uk-UA" w:bidi="uk-UA"/>
        </w:rPr>
        <w:t>.</w:t>
      </w:r>
    </w:p>
    <w:p w:rsidR="001C7434" w:rsidRPr="00DB5440" w:rsidRDefault="001C7434" w:rsidP="001C7434">
      <w:pPr>
        <w:pStyle w:val="a3"/>
        <w:spacing w:before="0" w:beforeAutospacing="0" w:after="0" w:afterAutospacing="0"/>
        <w:jc w:val="both"/>
        <w:rPr>
          <w:b/>
          <w:lang w:val="uk-UA"/>
        </w:rPr>
      </w:pPr>
      <w:r w:rsidRPr="00DB5440">
        <w:rPr>
          <w:lang w:val="uk-UA" w:eastAsia="uk-UA" w:bidi="uk-UA"/>
        </w:rPr>
        <w:t xml:space="preserve">3. </w:t>
      </w:r>
      <w:r w:rsidRPr="00DB5440">
        <w:rPr>
          <w:lang w:val="uk-UA"/>
        </w:rPr>
        <w:t xml:space="preserve">Товар обов’язково під час постачання повинен супроводжуватися документами, що підтверджують його якість та походження (сертифікат відповідності, або сертифікат/паспорт якості, або декларація виробника, або висновок державної санітарно-епідеміологічної експертизи на товар, тощо), також зазначені документи подаються в складі тендерної пропозиції. </w:t>
      </w:r>
      <w:r w:rsidRPr="00DB5440">
        <w:rPr>
          <w:b/>
          <w:lang w:val="uk-UA"/>
        </w:rPr>
        <w:t>Не допускається поставка виставочних та дослідних зразків товару.</w:t>
      </w:r>
    </w:p>
    <w:p w:rsidR="001C7434" w:rsidRPr="00DB5440" w:rsidRDefault="001C7434" w:rsidP="001C7434">
      <w:pPr>
        <w:pStyle w:val="a3"/>
        <w:spacing w:before="0" w:beforeAutospacing="0" w:after="0" w:afterAutospacing="0"/>
        <w:jc w:val="both"/>
        <w:rPr>
          <w:b/>
          <w:lang w:val="uk-UA"/>
        </w:rPr>
      </w:pPr>
      <w:r w:rsidRPr="00DB5440">
        <w:rPr>
          <w:lang w:val="uk-UA"/>
        </w:rPr>
        <w:t xml:space="preserve">4. Товар повинен поставлятись в упаковці, що відповідає її характеру. Тара і упаковка повинні захищати товар від ушкоджень під час перевезення. </w:t>
      </w:r>
      <w:r w:rsidRPr="00DB5440">
        <w:rPr>
          <w:b/>
          <w:lang w:val="uk-UA"/>
        </w:rPr>
        <w:t>Не допускаються механічні пошкодження.</w:t>
      </w:r>
    </w:p>
    <w:p w:rsidR="001C7434" w:rsidRPr="00DB5440" w:rsidRDefault="001C7434" w:rsidP="001C7434">
      <w:pPr>
        <w:pStyle w:val="a3"/>
        <w:spacing w:before="0" w:beforeAutospacing="0" w:after="0" w:afterAutospacing="0"/>
        <w:jc w:val="both"/>
        <w:rPr>
          <w:lang w:val="uk-UA"/>
        </w:rPr>
      </w:pPr>
      <w:r w:rsidRPr="00DB5440">
        <w:rPr>
          <w:lang w:val="uk-UA"/>
        </w:rPr>
        <w:lastRenderedPageBreak/>
        <w:t>5. Товар має постачатись з терміном придатності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w:t>
      </w:r>
    </w:p>
    <w:p w:rsidR="001C7434" w:rsidRPr="00DB5440" w:rsidRDefault="001C7434" w:rsidP="001C7434">
      <w:pPr>
        <w:pStyle w:val="a3"/>
        <w:spacing w:before="0" w:beforeAutospacing="0" w:after="0" w:afterAutospacing="0"/>
        <w:jc w:val="both"/>
        <w:rPr>
          <w:lang w:val="uk-UA"/>
        </w:rPr>
      </w:pPr>
      <w:r w:rsidRPr="00DB5440">
        <w:rPr>
          <w:lang w:val="uk-UA"/>
        </w:rPr>
        <w:t>6. Товар, що постачається, повинен відповідати технічним вимогам та характеристикам, заявлених Замовником.</w:t>
      </w:r>
    </w:p>
    <w:p w:rsidR="001C7434" w:rsidRPr="00DB5440" w:rsidRDefault="001C7434" w:rsidP="001C7434">
      <w:pPr>
        <w:pStyle w:val="a3"/>
        <w:spacing w:before="0" w:beforeAutospacing="0" w:after="0" w:afterAutospacing="0"/>
        <w:jc w:val="both"/>
        <w:rPr>
          <w:rFonts w:eastAsia="Arial Unicode MS"/>
          <w:lang w:val="uk-UA" w:eastAsia="hi-IN" w:bidi="hi-IN"/>
        </w:rPr>
      </w:pPr>
      <w:r w:rsidRPr="00DB5440">
        <w:rPr>
          <w:lang w:val="uk-UA"/>
        </w:rPr>
        <w:t xml:space="preserve">7. </w:t>
      </w:r>
      <w:r w:rsidRPr="00DB5440">
        <w:rPr>
          <w:rFonts w:eastAsia="Arial Unicode MS"/>
          <w:lang w:val="uk-UA" w:eastAsia="hi-IN" w:bidi="hi-IN"/>
        </w:rPr>
        <w:t>Ціна за одиницю Товару визначається з урахуванням всіх податків та зборів, витрат на транспортування, страхування, та інше, що сплачуються або мають бути сплачені</w:t>
      </w:r>
      <w:r w:rsidRPr="00DB5440">
        <w:rPr>
          <w:lang w:val="uk-UA" w:eastAsia="uk-UA"/>
        </w:rPr>
        <w:t xml:space="preserve"> Постачальником</w:t>
      </w:r>
      <w:r w:rsidRPr="00DB5440">
        <w:rPr>
          <w:rFonts w:eastAsia="Arial Unicode MS"/>
          <w:lang w:val="uk-UA" w:eastAsia="hi-IN" w:bidi="hi-IN"/>
        </w:rPr>
        <w:t>.</w:t>
      </w:r>
    </w:p>
    <w:p w:rsidR="001C7434" w:rsidRPr="00DB5440" w:rsidRDefault="001C7434" w:rsidP="001C7434">
      <w:pPr>
        <w:pStyle w:val="a3"/>
        <w:spacing w:before="0" w:beforeAutospacing="0" w:after="0" w:afterAutospacing="0"/>
        <w:jc w:val="both"/>
        <w:rPr>
          <w:shd w:val="clear" w:color="auto" w:fill="FFFFFF"/>
          <w:lang w:val="uk-UA"/>
        </w:rPr>
      </w:pPr>
      <w:r w:rsidRPr="00DB5440">
        <w:rPr>
          <w:rFonts w:eastAsia="Arial Unicode MS"/>
          <w:lang w:val="uk-UA" w:eastAsia="hi-IN" w:bidi="hi-IN"/>
        </w:rPr>
        <w:t xml:space="preserve">8. </w:t>
      </w:r>
      <w:r w:rsidRPr="00DB5440">
        <w:rPr>
          <w:shd w:val="clear" w:color="auto" w:fill="FFFFFF"/>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14 календарних днів з моменту виявлення неякісного Товару на якісний без будь-якої додаткової оплати з боку Замовника.</w:t>
      </w:r>
    </w:p>
    <w:p w:rsidR="009C403E" w:rsidRPr="00DB5440" w:rsidRDefault="001C7434" w:rsidP="006040AA">
      <w:pPr>
        <w:widowControl w:val="0"/>
        <w:spacing w:after="0" w:line="240" w:lineRule="auto"/>
        <w:contextualSpacing/>
        <w:jc w:val="both"/>
        <w:rPr>
          <w:rFonts w:ascii="Times New Roman" w:eastAsia="Times New Roman" w:hAnsi="Times New Roman"/>
          <w:sz w:val="24"/>
          <w:szCs w:val="24"/>
          <w:shd w:val="clear" w:color="auto" w:fill="FFFFFF"/>
          <w:lang w:eastAsia="ru-RU"/>
        </w:rPr>
      </w:pPr>
      <w:r w:rsidRPr="00DB5440">
        <w:rPr>
          <w:rFonts w:ascii="Times New Roman" w:eastAsia="Times New Roman" w:hAnsi="Times New Roman"/>
          <w:sz w:val="24"/>
          <w:szCs w:val="24"/>
          <w:shd w:val="clear" w:color="auto" w:fill="FFFFFF"/>
          <w:lang w:eastAsia="ru-RU"/>
        </w:rPr>
        <w:t xml:space="preserve">9.  Учасник повинен надати лист-підтвердження від Виробника чи </w:t>
      </w:r>
      <w:proofErr w:type="spellStart"/>
      <w:r w:rsidRPr="00DB5440">
        <w:rPr>
          <w:rFonts w:ascii="Times New Roman" w:eastAsia="Times New Roman" w:hAnsi="Times New Roman"/>
          <w:sz w:val="24"/>
          <w:szCs w:val="24"/>
          <w:shd w:val="clear" w:color="auto" w:fill="FFFFFF"/>
          <w:lang w:eastAsia="ru-RU"/>
        </w:rPr>
        <w:t>Дистрибьютора</w:t>
      </w:r>
      <w:proofErr w:type="spellEnd"/>
      <w:r w:rsidRPr="00DB5440">
        <w:rPr>
          <w:rFonts w:ascii="Times New Roman" w:eastAsia="Times New Roman" w:hAnsi="Times New Roman"/>
          <w:sz w:val="24"/>
          <w:szCs w:val="24"/>
          <w:shd w:val="clear" w:color="auto" w:fill="FFFFFF"/>
          <w:lang w:eastAsia="ru-RU"/>
        </w:rPr>
        <w:t xml:space="preserve"> товару пре те, що він є їхнім офіційни</w:t>
      </w:r>
      <w:bookmarkStart w:id="0" w:name="_GoBack"/>
      <w:bookmarkEnd w:id="0"/>
      <w:r w:rsidRPr="00DB5440">
        <w:rPr>
          <w:rFonts w:ascii="Times New Roman" w:eastAsia="Times New Roman" w:hAnsi="Times New Roman"/>
          <w:sz w:val="24"/>
          <w:szCs w:val="24"/>
          <w:shd w:val="clear" w:color="auto" w:fill="FFFFFF"/>
          <w:lang w:eastAsia="ru-RU"/>
        </w:rPr>
        <w:t>м представником.</w:t>
      </w:r>
    </w:p>
    <w:sectPr w:rsidR="009C403E" w:rsidRPr="00DB5440" w:rsidSect="0014734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7207"/>
    <w:multiLevelType w:val="hybridMultilevel"/>
    <w:tmpl w:val="73FACF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2006F0"/>
    <w:multiLevelType w:val="hybridMultilevel"/>
    <w:tmpl w:val="73FACF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310184"/>
    <w:multiLevelType w:val="hybridMultilevel"/>
    <w:tmpl w:val="C5A4B0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BE"/>
    <w:rsid w:val="000139FC"/>
    <w:rsid w:val="00147349"/>
    <w:rsid w:val="001C7434"/>
    <w:rsid w:val="002604E1"/>
    <w:rsid w:val="002A30CA"/>
    <w:rsid w:val="003E7B5C"/>
    <w:rsid w:val="00407752"/>
    <w:rsid w:val="006040AA"/>
    <w:rsid w:val="006347BE"/>
    <w:rsid w:val="006E7DD8"/>
    <w:rsid w:val="007B6FA7"/>
    <w:rsid w:val="008333D9"/>
    <w:rsid w:val="008B7B78"/>
    <w:rsid w:val="008E2DD7"/>
    <w:rsid w:val="009C403E"/>
    <w:rsid w:val="00A54FD0"/>
    <w:rsid w:val="00C371C3"/>
    <w:rsid w:val="00DB5440"/>
    <w:rsid w:val="00E0044E"/>
    <w:rsid w:val="00E21F77"/>
    <w:rsid w:val="00E57E87"/>
    <w:rsid w:val="00EF05BA"/>
    <w:rsid w:val="00FC6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C10C-F52A-4759-BF70-C1B3D3F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B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6347B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6347BE"/>
    <w:rPr>
      <w:rFonts w:ascii="Times New Roman" w:eastAsia="Times New Roman" w:hAnsi="Times New Roman" w:cs="Times New Roman"/>
      <w:sz w:val="24"/>
      <w:szCs w:val="24"/>
      <w:lang w:val="ru-RU" w:eastAsia="ru-RU"/>
    </w:rPr>
  </w:style>
  <w:style w:type="character" w:styleId="a5">
    <w:name w:val="Emphasis"/>
    <w:qFormat/>
    <w:rsid w:val="006347BE"/>
    <w:rPr>
      <w:i/>
      <w:iCs/>
    </w:rPr>
  </w:style>
  <w:style w:type="paragraph" w:styleId="a6">
    <w:name w:val="List Paragraph"/>
    <w:basedOn w:val="a"/>
    <w:uiPriority w:val="34"/>
    <w:qFormat/>
    <w:rsid w:val="006347BE"/>
    <w:pPr>
      <w:ind w:left="720"/>
      <w:contextualSpacing/>
    </w:pPr>
  </w:style>
  <w:style w:type="table" w:styleId="a7">
    <w:name w:val="Table Grid"/>
    <w:basedOn w:val="a1"/>
    <w:uiPriority w:val="59"/>
    <w:rsid w:val="00E0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1931</Words>
  <Characters>1101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Руженцева</dc:creator>
  <cp:keywords/>
  <dc:description/>
  <cp:lastModifiedBy>Пользователь</cp:lastModifiedBy>
  <cp:revision>17</cp:revision>
  <dcterms:created xsi:type="dcterms:W3CDTF">2023-02-07T09:43:00Z</dcterms:created>
  <dcterms:modified xsi:type="dcterms:W3CDTF">2023-03-20T15:17:00Z</dcterms:modified>
</cp:coreProperties>
</file>