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start"/>
        <w:tblInd w:w="-76" w:type="dxa"/>
        <w:tblLayout w:type="fixed"/>
        <w:tblCellMar>
          <w:top w:w="55" w:type="dxa"/>
          <w:start w:w="55" w:type="dxa"/>
          <w:bottom w:w="55" w:type="dxa"/>
          <w:end w:w="55" w:type="dxa"/>
        </w:tblCellMar>
      </w:tblPr>
      <w:tblGrid>
        <w:gridCol w:w="9638"/>
      </w:tblGrid>
      <w:tr>
        <w:trPr>
          <w:trHeight w:val="2040" w:hRule="atLeast"/>
        </w:trPr>
        <w:tc>
          <w:tcPr>
            <w:tcW w:w="9638" w:type="dxa"/>
            <w:tcBorders>
              <w:top w:val="dotted" w:sz="8" w:space="0" w:color="0000FF"/>
              <w:start w:val="dotted" w:sz="8" w:space="0" w:color="0000FF"/>
              <w:bottom w:val="dotted" w:sz="8" w:space="0" w:color="0000FF"/>
              <w:end w:val="dotted" w:sz="8" w:space="0" w:color="0000FF"/>
            </w:tcBorders>
          </w:tcPr>
          <w:p>
            <w:pPr>
              <w:pStyle w:val="Style17"/>
              <w:bidi w:val="0"/>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Внесення в проєкт договору учасниками процедури закупівлі будь-якої інформації (окрім реквізитів Виконавця)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color w:val="auto"/>
                <w:sz w:val="22"/>
                <w:szCs w:val="22"/>
                <w:u w:val="single"/>
                <w:lang w:val="uk-UA"/>
              </w:rPr>
              <w:t>).</w:t>
            </w:r>
          </w:p>
        </w:tc>
      </w:tr>
    </w:tbl>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ПОСЛУГ*</w:t>
      </w:r>
    </w:p>
    <w:p>
      <w:pPr>
        <w:pStyle w:val="Normal"/>
        <w:numPr>
          <w:ilvl w:val="0"/>
          <w:numId w:val="0"/>
        </w:numPr>
        <w:tabs>
          <w:tab w:val="clear" w:pos="709"/>
          <w:tab w:val="left" w:pos="0" w:leader="none"/>
        </w:tabs>
        <w:bidi w:val="0"/>
        <w:spacing w:lineRule="auto" w:line="240" w:before="0" w:after="0"/>
        <w:ind w:hanging="0" w:start="0" w:end="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bidi w:val="0"/>
        <w:spacing w:lineRule="auto" w:line="240" w:before="0" w:after="0"/>
        <w:ind w:hanging="0" w:start="0" w:end="0"/>
        <w:jc w:val="center"/>
        <w:outlineLvl w:val="0"/>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keepNext w:val="true"/>
        <w:widowControl w:val="false"/>
        <w:numPr>
          <w:ilvl w:val="0"/>
          <w:numId w:val="0"/>
        </w:numPr>
        <w:shd w:fill="FFFFFF" w:val="clear"/>
        <w:tabs>
          <w:tab w:val="clear" w:pos="709"/>
          <w:tab w:val="left" w:pos="8120" w:leader="dot"/>
        </w:tabs>
        <w:bidi w:val="0"/>
        <w:spacing w:lineRule="auto" w:line="240" w:before="0" w:after="0"/>
        <w:ind w:hanging="0" w:start="-567" w:end="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bidi w:val="0"/>
        <w:spacing w:lineRule="auto" w:line="240" w:before="0" w:after="0"/>
        <w:jc w:val="start"/>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____________2024  року</w:t>
      </w:r>
    </w:p>
    <w:p>
      <w:pPr>
        <w:pStyle w:val="Normal"/>
        <w:widowControl w:val="false"/>
        <w:bidi w:val="0"/>
        <w:spacing w:lineRule="auto" w:line="240" w:before="0" w:after="0"/>
        <w:jc w:val="start"/>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bidi w:val="0"/>
        <w:spacing w:lineRule="auto" w:line="240" w:before="0" w:after="0"/>
        <w:ind w:hanging="0" w:start="30" w:end="0"/>
        <w:jc w:val="both"/>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widowControl w:val="false"/>
        <w:shd w:fill="FFFFFF" w:val="clear"/>
        <w:suppressAutoHyphens w:val="true"/>
        <w:bidi w:val="0"/>
        <w:spacing w:lineRule="auto" w:line="240" w:before="0" w:after="0"/>
        <w:ind w:hanging="0" w:start="30" w:end="0"/>
        <w:jc w:val="both"/>
        <w:rPr/>
      </w:pPr>
      <w:r>
        <w:rPr>
          <w:rFonts w:eastAsia="Times New Roman" w:ascii="Times New Roman" w:hAnsi="Times New Roman"/>
          <w:b w:val="false"/>
          <w:bCs w:val="false"/>
          <w:color w:val="000000"/>
          <w:sz w:val="24"/>
          <w:szCs w:val="24"/>
          <w:lang w:val="uk-UA" w:eastAsia="ru-RU"/>
        </w:rPr>
        <w:t>____</w:t>
      </w:r>
      <w:r>
        <w:rPr>
          <w:rFonts w:eastAsia="Times New Roman" w:ascii="Times New Roman" w:hAnsi="Times New Roman"/>
          <w:b w:val="false"/>
          <w:bCs w:val="false"/>
          <w:i/>
          <w:iCs/>
          <w:color w:val="000000"/>
          <w:sz w:val="24"/>
          <w:szCs w:val="24"/>
          <w:lang w:val="uk-UA" w:eastAsia="ru-RU"/>
        </w:rPr>
        <w:t>(найменування Замовника)</w:t>
      </w:r>
      <w:r>
        <w:rPr>
          <w:rFonts w:eastAsia="Times New Roman" w:ascii="Times New Roman" w:hAnsi="Times New Roman"/>
          <w:b w:val="false"/>
          <w:bCs w:val="false"/>
          <w:color w:val="000000"/>
          <w:sz w:val="24"/>
          <w:szCs w:val="24"/>
          <w:lang w:val="uk-UA" w:eastAsia="ru-RU"/>
        </w:rPr>
        <w:t>___в особі_____________,</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t>___________,що діє на підставі _______</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t>_____(далі - Замовник), з однієї сторони, та___</w:t>
      </w:r>
      <w:r>
        <w:rPr>
          <w:rFonts w:eastAsia="Times New Roman" w:ascii="Times New Roman" w:hAnsi="Times New Roman"/>
          <w:b w:val="false"/>
          <w:bCs w:val="false"/>
          <w:i/>
          <w:iCs/>
          <w:color w:val="000000"/>
          <w:sz w:val="24"/>
          <w:szCs w:val="24"/>
          <w:lang w:val="uk-UA" w:eastAsia="ru-RU"/>
        </w:rPr>
        <w:t xml:space="preserve"> (найменування Виконавця)</w:t>
      </w:r>
      <w:r>
        <w:rPr>
          <w:rFonts w:eastAsia="Times New Roman" w:ascii="Times New Roman" w:hAnsi="Times New Roman"/>
          <w:b w:val="false"/>
          <w:bCs w:val="false"/>
          <w:color w:val="000000"/>
          <w:sz w:val="24"/>
          <w:szCs w:val="24"/>
          <w:lang w:val="uk-UA" w:eastAsia="ru-RU"/>
        </w:rPr>
        <w:t>____в особі ____</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t>___,що діє на підставі _____</w:t>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t xml:space="preserve">___(далі –  </w:t>
      </w:r>
      <w:bookmarkStart w:id="0" w:name="__DdeLink__58604_558956008"/>
      <w:r>
        <w:rPr>
          <w:rFonts w:eastAsia="Times New Roman" w:ascii="Times New Roman" w:hAnsi="Times New Roman"/>
          <w:b w:val="false"/>
          <w:bCs w:val="false"/>
          <w:color w:val="000000"/>
          <w:sz w:val="24"/>
          <w:szCs w:val="24"/>
          <w:lang w:val="uk-UA" w:eastAsia="ru-RU"/>
        </w:rPr>
        <w:t>Виконавець</w:t>
      </w:r>
      <w:bookmarkEnd w:id="0"/>
      <w:r>
        <w:rPr>
          <w:rFonts w:eastAsia="Times New Roman" w:ascii="Times New Roman" w:hAnsi="Times New Roman"/>
          <w:b w:val="false"/>
          <w:bCs w:val="false"/>
          <w:color w:val="000000"/>
          <w:sz w:val="24"/>
          <w:szCs w:val="24"/>
          <w:lang w:val="uk-UA" w:eastAsia="ru-RU"/>
        </w:rPr>
        <w:t>),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fill="FFFFFF" w:val="clear"/>
        <w:suppressAutoHyphens w:val="true"/>
        <w:bidi w:val="0"/>
        <w:spacing w:lineRule="auto" w:line="240" w:before="0" w:after="0"/>
        <w:ind w:hanging="0" w:start="30" w:end="0"/>
        <w:jc w:val="start"/>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keepNext w:val="true"/>
        <w:widowControl w:val="false"/>
        <w:numPr>
          <w:ilvl w:val="0"/>
          <w:numId w:val="0"/>
        </w:numPr>
        <w:shd w:fill="FFFFFF" w:val="clear"/>
        <w:bidi w:val="0"/>
        <w:spacing w:lineRule="auto" w:line="240" w:before="57" w:after="57"/>
        <w:ind w:firstLine="567" w:start="0" w:end="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 Предмет договору</w:t>
      </w:r>
    </w:p>
    <w:p>
      <w:pPr>
        <w:pStyle w:val="Normal"/>
        <w:widowControl w:val="false"/>
        <w:numPr>
          <w:ilvl w:val="0"/>
          <w:numId w:val="0"/>
        </w:numPr>
        <w:shd w:fill="FFFFFF" w:val="clear"/>
        <w:bidi w:val="0"/>
        <w:spacing w:lineRule="auto" w:line="240" w:before="0" w:after="0"/>
        <w:ind w:hanging="0" w:start="0" w:end="0"/>
        <w:jc w:val="both"/>
        <w:outlineLvl w:val="0"/>
        <w:rPr>
          <w:rFonts w:ascii="Times New Roman" w:hAnsi="Times New Roman"/>
          <w:sz w:val="24"/>
          <w:szCs w:val="24"/>
          <w:lang w:val="uk-UA"/>
        </w:rPr>
      </w:pPr>
      <w:r>
        <w:rPr>
          <w:rFonts w:eastAsia="Times New Roman" w:ascii="Times New Roman" w:hAnsi="Times New Roman"/>
          <w:sz w:val="24"/>
          <w:szCs w:val="24"/>
          <w:lang w:val="uk-UA" w:eastAsia="ru-RU"/>
        </w:rPr>
        <w:t xml:space="preserve">1.1. </w:t>
      </w:r>
      <w:r>
        <w:rPr>
          <w:rFonts w:eastAsia="Times New Roman" w:ascii="Times New Roman" w:hAnsi="Times New Roman"/>
          <w:b w:val="false"/>
          <w:bCs w:val="false"/>
          <w:color w:val="000000"/>
          <w:sz w:val="24"/>
          <w:szCs w:val="24"/>
          <w:lang w:val="uk-UA" w:eastAsia="ru-RU"/>
        </w:rPr>
        <w:t>Виконавець</w:t>
      </w:r>
      <w:r>
        <w:rPr>
          <w:rFonts w:eastAsia="Times New Roman" w:ascii="Times New Roman" w:hAnsi="Times New Roman"/>
          <w:sz w:val="24"/>
          <w:szCs w:val="24"/>
          <w:lang w:val="uk-UA" w:eastAsia="uk-UA"/>
        </w:rPr>
        <w:t xml:space="preserve"> зобов'язується надати Замовникові послуги</w:t>
      </w:r>
      <w:bookmarkStart w:id="1" w:name="__DdeLink__9831_2660258163"/>
      <w:r>
        <w:rPr>
          <w:rFonts w:eastAsia="Times New Roman" w:ascii="Times New Roman" w:hAnsi="Times New Roman"/>
          <w:sz w:val="24"/>
          <w:szCs w:val="24"/>
          <w:lang w:val="uk-UA" w:eastAsia="uk-UA"/>
        </w:rPr>
        <w:t xml:space="preserve"> </w:t>
      </w:r>
      <w:bookmarkEnd w:id="1"/>
      <w:r>
        <w:rPr>
          <w:rFonts w:eastAsia="Times New Roman" w:ascii="Times New Roman" w:hAnsi="Times New Roman"/>
          <w:b/>
          <w:bCs/>
          <w:sz w:val="24"/>
          <w:szCs w:val="24"/>
          <w:lang w:val="uk-UA" w:eastAsia="uk-UA"/>
        </w:rPr>
        <w:t>“Надання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55520000-1 - Кейтерингові послуги)”</w:t>
      </w:r>
      <w:r>
        <w:rPr>
          <w:rFonts w:eastAsia="Times New Roman" w:ascii="Times New Roman" w:hAnsi="Times New Roman"/>
          <w:sz w:val="24"/>
          <w:szCs w:val="24"/>
          <w:lang w:val="uk-UA" w:eastAsia="uk-UA" w:bidi="ar-SA"/>
        </w:rPr>
        <w:t xml:space="preserve"> (далі - Послуги)</w:t>
      </w:r>
      <w:r>
        <w:rPr>
          <w:rFonts w:eastAsia="Times New Roman" w:ascii="Times New Roman" w:hAnsi="Times New Roman"/>
          <w:sz w:val="24"/>
          <w:szCs w:val="24"/>
          <w:lang w:val="uk-UA" w:eastAsia="uk-UA"/>
        </w:rPr>
        <w:t>, а Замовник - прийняти і оплатити такі Послуги.</w:t>
      </w:r>
    </w:p>
    <w:p>
      <w:pPr>
        <w:pStyle w:val="BodyText"/>
        <w:bidi w:val="0"/>
        <w:spacing w:before="0" w:after="0"/>
        <w:ind w:hanging="0" w:start="0" w:end="0"/>
        <w:jc w:val="both"/>
        <w:rPr>
          <w:rFonts w:ascii="Times New Roman;serif" w:hAnsi="Times New Roman;serif"/>
          <w:color w:val="00000A"/>
        </w:rPr>
      </w:pPr>
      <w:r>
        <w:rPr>
          <w:rFonts w:ascii="Times New Roman;serif" w:hAnsi="Times New Roman;serif"/>
          <w:color w:val="00000A"/>
        </w:rPr>
        <w:t xml:space="preserve">1.2. Кількість/обсяг послуг, найменування та перелік послуг, що надаються Виконавцем за умовами цього договору, одиниці їх виміру, їх вартість, визначені у Специфікації, що є невід'ємною частиною останнього. </w:t>
      </w:r>
    </w:p>
    <w:p>
      <w:pPr>
        <w:pStyle w:val="BodyText"/>
        <w:keepNext w:val="true"/>
        <w:bidi w:val="0"/>
        <w:ind w:hanging="0" w:start="0" w:end="0"/>
        <w:jc w:val="both"/>
        <w:rPr>
          <w:rFonts w:ascii="Times New Roman;serif" w:hAnsi="Times New Roman;serif"/>
          <w:color w:val="000000"/>
        </w:rPr>
      </w:pPr>
      <w:r>
        <w:rPr>
          <w:rFonts w:ascii="Times New Roman;serif" w:hAnsi="Times New Roman;serif"/>
          <w:color w:val="000000"/>
        </w:rPr>
        <w:t>1.3. Послуги надаються відповідно до дислокації закладів освіти та сформованих узгоджених заявок щодо кількості дітей на харчування.</w:t>
      </w:r>
    </w:p>
    <w:p>
      <w:pPr>
        <w:pStyle w:val="BodyText"/>
        <w:shd w:fill="FFFFFF" w:val="clear"/>
        <w:bidi w:val="0"/>
        <w:ind w:hanging="0" w:start="0" w:end="0"/>
        <w:jc w:val="both"/>
        <w:rPr/>
      </w:pPr>
      <w:r>
        <w:rPr>
          <w:rFonts w:ascii="Times New Roman;serif" w:hAnsi="Times New Roman;serif"/>
        </w:rPr>
        <w:t>1.</w:t>
      </w:r>
      <w:r>
        <w:rPr>
          <w:rFonts w:ascii="Times New Roman;serif" w:hAnsi="Times New Roman;serif"/>
          <w:color w:val="000000"/>
        </w:rPr>
        <w:t>4</w:t>
      </w:r>
      <w:r>
        <w:rPr>
          <w:rFonts w:ascii="Times New Roman;serif" w:hAnsi="Times New Roman;serif"/>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BodyText"/>
        <w:shd w:fill="FFFFFF" w:val="clear"/>
        <w:bidi w:val="0"/>
        <w:ind w:hanging="0" w:start="0" w:end="0"/>
        <w:jc w:val="both"/>
        <w:rPr>
          <w:rFonts w:ascii="Times New Roman;serif" w:hAnsi="Times New Roman;serif"/>
          <w:color w:val="000000"/>
        </w:rPr>
      </w:pPr>
      <w:r>
        <w:rPr>
          <w:rFonts w:ascii="Times New Roman;serif" w:hAnsi="Times New Roman;serif"/>
          <w:color w:val="000000"/>
        </w:rPr>
        <w:t>1.5. Договірні зобов’язання Замовника виникають при наявності відповідних бюджетних асигнувань.</w:t>
      </w:r>
    </w:p>
    <w:p>
      <w:pPr>
        <w:pStyle w:val="BodyText"/>
        <w:shd w:fill="FFFFFF" w:val="clear"/>
        <w:bidi w:val="0"/>
        <w:ind w:hanging="0" w:start="0" w:end="0"/>
        <w:jc w:val="center"/>
        <w:rPr>
          <w:rFonts w:ascii="Times New Roman;serif" w:hAnsi="Times New Roman;serif"/>
          <w:b/>
          <w:color w:val="000000"/>
        </w:rPr>
      </w:pPr>
      <w:r>
        <w:rPr>
          <w:rFonts w:ascii="Times New Roman;serif" w:hAnsi="Times New Roman;serif"/>
          <w:b/>
          <w:color w:val="000000"/>
        </w:rPr>
        <w:t>II. ЯКІСТЬ ПОСЛУГ</w:t>
      </w:r>
    </w:p>
    <w:p>
      <w:pPr>
        <w:pStyle w:val="BodyText"/>
        <w:bidi w:val="0"/>
        <w:spacing w:before="0" w:after="0"/>
        <w:jc w:val="start"/>
        <w:rPr>
          <w:rFonts w:ascii="Times New Roman;serif" w:hAnsi="Times New Roman;serif"/>
          <w:color w:val="39333B"/>
        </w:rPr>
      </w:pPr>
      <w:bookmarkStart w:id="2" w:name="bookmark18"/>
      <w:bookmarkEnd w:id="2"/>
      <w:r>
        <w:rPr>
          <w:rFonts w:ascii="Times New Roman;serif" w:hAnsi="Times New Roman;serif"/>
          <w:color w:val="39333B"/>
        </w:rPr>
        <w:t>2.1. Виконавець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не може перевищувати грошову норму вартості харчування, встановлену рішенням Татарбунарської міської ради Одеської області.</w:t>
      </w:r>
    </w:p>
    <w:p>
      <w:pPr>
        <w:pStyle w:val="BodyText"/>
        <w:bidi w:val="0"/>
        <w:spacing w:before="0" w:after="0"/>
        <w:jc w:val="start"/>
        <w:rPr>
          <w:rFonts w:ascii="Times New Roman;serif" w:hAnsi="Times New Roman;serif"/>
          <w:color w:val="39333B"/>
        </w:rPr>
      </w:pPr>
      <w:bookmarkStart w:id="3" w:name="bookmark19"/>
      <w:bookmarkEnd w:id="3"/>
      <w:r>
        <w:rPr>
          <w:rFonts w:ascii="Times New Roman;serif" w:hAnsi="Times New Roman;serif"/>
          <w:color w:val="39333B"/>
        </w:rPr>
        <w:t>2.</w:t>
      </w:r>
      <w:r>
        <w:rPr>
          <w:rFonts w:ascii="Times New Roman;serif" w:hAnsi="Times New Roman;serif"/>
          <w:color w:val="39333B"/>
        </w:rPr>
        <w:t>2</w:t>
      </w:r>
      <w:r>
        <w:rPr>
          <w:rFonts w:ascii="Times New Roman;serif" w:hAnsi="Times New Roman;serif"/>
          <w:color w:val="39333B"/>
        </w:rPr>
        <w:t>. Виконавець зобов’язаний чітко дотримуватися порядку організації харчування, встановленого нормативно-правовими актами, зокрема:</w:t>
      </w:r>
    </w:p>
    <w:p>
      <w:pPr>
        <w:pStyle w:val="BodyText"/>
        <w:numPr>
          <w:ilvl w:val="0"/>
          <w:numId w:val="1"/>
        </w:numPr>
        <w:bidi w:val="0"/>
        <w:spacing w:before="0" w:after="0"/>
        <w:jc w:val="start"/>
        <w:rPr>
          <w:rFonts w:ascii="Times New Roman;serif" w:hAnsi="Times New Roman;serif"/>
          <w:color w:val="39333B"/>
        </w:rPr>
      </w:pPr>
      <w:bookmarkStart w:id="4" w:name="bookmark20"/>
      <w:bookmarkEnd w:id="4"/>
      <w:r>
        <w:rPr>
          <w:rFonts w:ascii="Times New Roman;serif" w:hAnsi="Times New Roman;serif"/>
          <w:color w:val="39333B"/>
        </w:rPr>
        <w:t>Законом України «Про основні принципи та вимоги до безпечності та якості харчових продуктів» від 23.12.1997 № 771/97-ВР;</w:t>
      </w:r>
    </w:p>
    <w:p>
      <w:pPr>
        <w:pStyle w:val="BodyText"/>
        <w:numPr>
          <w:ilvl w:val="0"/>
          <w:numId w:val="1"/>
        </w:numPr>
        <w:bidi w:val="0"/>
        <w:spacing w:before="0" w:after="0"/>
        <w:jc w:val="start"/>
        <w:rPr>
          <w:rFonts w:ascii="Times New Roman;serif" w:hAnsi="Times New Roman;serif"/>
          <w:color w:val="39333B"/>
        </w:rPr>
      </w:pPr>
      <w:bookmarkStart w:id="5" w:name="bookmark21"/>
      <w:bookmarkEnd w:id="5"/>
      <w:r>
        <w:rPr>
          <w:rFonts w:ascii="Times New Roman;serif" w:hAnsi="Times New Roman;serif"/>
          <w:color w:val="39333B"/>
        </w:rPr>
        <w:t>постановою Кабінету Міністрів України від 24.03.2021 № 305 «Про затвердження</w:t>
      </w:r>
    </w:p>
    <w:p>
      <w:pPr>
        <w:pStyle w:val="BodyText"/>
        <w:numPr>
          <w:ilvl w:val="0"/>
          <w:numId w:val="1"/>
        </w:numPr>
        <w:bidi w:val="0"/>
        <w:spacing w:before="0" w:after="0"/>
        <w:jc w:val="start"/>
        <w:rPr>
          <w:rFonts w:ascii="Times New Roman;serif" w:hAnsi="Times New Roman;serif"/>
          <w:color w:val="39333B"/>
        </w:rPr>
      </w:pPr>
      <w:r>
        <w:rPr>
          <w:rFonts w:ascii="Times New Roman;serif" w:hAnsi="Times New Roman;serif"/>
          <w:color w:val="39333B"/>
        </w:rPr>
        <w:t>норм та Порядку організації харчування у закладах освіти та дитячих закладах оздоровлення та відпочинку»; »</w:t>
      </w:r>
    </w:p>
    <w:p>
      <w:pPr>
        <w:pStyle w:val="BodyText"/>
        <w:numPr>
          <w:ilvl w:val="0"/>
          <w:numId w:val="1"/>
        </w:numPr>
        <w:bidi w:val="0"/>
        <w:spacing w:before="0" w:after="0"/>
        <w:jc w:val="start"/>
        <w:rPr>
          <w:rFonts w:ascii="Times New Roman;serif" w:hAnsi="Times New Roman;serif"/>
          <w:color w:val="39333B"/>
        </w:rPr>
      </w:pPr>
      <w:bookmarkStart w:id="6" w:name="bookmark22"/>
      <w:bookmarkEnd w:id="6"/>
      <w:r>
        <w:rPr>
          <w:rFonts w:ascii="Times New Roman;serif" w:hAnsi="Times New Roman;serif"/>
          <w:color w:val="39333B"/>
        </w:rPr>
        <w:t>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від 02.02.2011 № 116;</w:t>
      </w:r>
    </w:p>
    <w:p>
      <w:pPr>
        <w:pStyle w:val="BodyText"/>
        <w:numPr>
          <w:ilvl w:val="0"/>
          <w:numId w:val="1"/>
        </w:numPr>
        <w:bidi w:val="0"/>
        <w:spacing w:before="0" w:after="0"/>
        <w:jc w:val="start"/>
        <w:rPr>
          <w:rFonts w:ascii="Times New Roman;serif" w:hAnsi="Times New Roman;serif"/>
          <w:color w:val="39333B"/>
        </w:rPr>
      </w:pPr>
      <w:bookmarkStart w:id="7" w:name="bookmark23"/>
      <w:bookmarkEnd w:id="7"/>
      <w:r>
        <w:rPr>
          <w:rFonts w:ascii="Times New Roman;serif" w:hAnsi="Times New Roman;serif"/>
          <w:color w:val="39333B"/>
        </w:rPr>
        <w:t>наказом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pPr>
        <w:pStyle w:val="BodyText"/>
        <w:numPr>
          <w:ilvl w:val="0"/>
          <w:numId w:val="1"/>
        </w:numPr>
        <w:bidi w:val="0"/>
        <w:spacing w:before="0" w:after="0"/>
        <w:jc w:val="start"/>
        <w:rPr>
          <w:rFonts w:ascii="Times New Roman;serif" w:hAnsi="Times New Roman;serif"/>
          <w:color w:val="39333B"/>
        </w:rPr>
      </w:pPr>
      <w:bookmarkStart w:id="8" w:name="bookmark24"/>
      <w:bookmarkEnd w:id="8"/>
      <w:r>
        <w:rPr>
          <w:rFonts w:ascii="Times New Roman;serif" w:hAnsi="Times New Roman;serif"/>
          <w:color w:val="39333B"/>
        </w:rPr>
        <w:t>наказом Міністерства розвитку економіки, торгівлі та сільського господарства України від 01.12.2020 № 2489 «Про внесення змін до Методичних настанов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в закладах освіти»;</w:t>
      </w:r>
    </w:p>
    <w:p>
      <w:pPr>
        <w:pStyle w:val="BodyText"/>
        <w:numPr>
          <w:ilvl w:val="0"/>
          <w:numId w:val="1"/>
        </w:numPr>
        <w:bidi w:val="0"/>
        <w:spacing w:before="0" w:after="0"/>
        <w:jc w:val="start"/>
        <w:rPr>
          <w:rFonts w:ascii="Times New Roman;serif" w:hAnsi="Times New Roman;serif"/>
          <w:color w:val="39333B"/>
          <w:shd w:fill="auto" w:val="clear"/>
        </w:rPr>
      </w:pPr>
      <w:bookmarkStart w:id="9" w:name="bookmark26"/>
      <w:bookmarkStart w:id="10" w:name="bookmark25"/>
      <w:bookmarkEnd w:id="9"/>
      <w:bookmarkEnd w:id="10"/>
      <w:r>
        <w:rPr>
          <w:rFonts w:ascii="Times New Roman;serif" w:hAnsi="Times New Roman;serif"/>
          <w:color w:val="39333B"/>
          <w:shd w:fill="auto" w:val="clear"/>
        </w:rPr>
        <w:t>Наказом Міністерства охорони здоров'я України від 25.09.2020 № 2205 «Про затвердження Санітарного регламенту для закладів загальної середньої освіти». Чинні нормативні акти, які стосуються предмета закупівлі, який буде надаватися Учасником, що не перелічені вище, також повинні бути враховані при виконанні послуг.</w:t>
      </w:r>
    </w:p>
    <w:p>
      <w:pPr>
        <w:pStyle w:val="BodyText"/>
        <w:bidi w:val="0"/>
        <w:spacing w:before="0" w:after="0"/>
        <w:jc w:val="start"/>
        <w:rPr>
          <w:rFonts w:ascii="Times New Roman;serif" w:hAnsi="Times New Roman;serif"/>
          <w:color w:val="39333B"/>
          <w:shd w:fill="auto" w:val="clear"/>
        </w:rPr>
      </w:pPr>
      <w:bookmarkStart w:id="11" w:name="bookmark27"/>
      <w:bookmarkEnd w:id="11"/>
      <w:r>
        <w:rPr>
          <w:rFonts w:ascii="Times New Roman;serif" w:hAnsi="Times New Roman;serif"/>
          <w:color w:val="39333B"/>
          <w:shd w:fill="auto" w:val="clear"/>
        </w:rPr>
        <w:t>2.</w:t>
      </w:r>
      <w:r>
        <w:rPr>
          <w:rFonts w:ascii="Times New Roman;serif" w:hAnsi="Times New Roman;serif"/>
          <w:color w:val="39333B"/>
          <w:shd w:fill="auto" w:val="clear"/>
        </w:rPr>
        <w:t>3</w:t>
      </w:r>
      <w:r>
        <w:rPr>
          <w:rFonts w:ascii="Times New Roman;serif" w:hAnsi="Times New Roman;serif"/>
          <w:color w:val="39333B"/>
          <w:shd w:fill="auto" w:val="clear"/>
        </w:rPr>
        <w:t xml:space="preserve">. Виконавець самостійно поставляє готові страви до закладів згідно з Додатком №2 до даного Договору. </w:t>
      </w:r>
    </w:p>
    <w:p>
      <w:pPr>
        <w:pStyle w:val="BodyText"/>
        <w:bidi w:val="0"/>
        <w:spacing w:before="0" w:after="0"/>
        <w:jc w:val="both"/>
        <w:rPr>
          <w:rFonts w:ascii="Times New Roman;serif" w:hAnsi="Times New Roman;serif"/>
          <w:color w:val="39333B"/>
          <w:shd w:fill="auto" w:val="clear"/>
        </w:rPr>
      </w:pPr>
      <w:bookmarkStart w:id="12" w:name="bookmark28"/>
      <w:bookmarkEnd w:id="12"/>
      <w:r>
        <w:rPr>
          <w:rFonts w:ascii="Times New Roman;serif" w:hAnsi="Times New Roman;serif"/>
          <w:color w:val="39333B"/>
          <w:shd w:fill="auto" w:val="clear"/>
        </w:rPr>
        <w:t>2.</w:t>
      </w:r>
      <w:r>
        <w:rPr>
          <w:rFonts w:ascii="Times New Roman;serif" w:hAnsi="Times New Roman;serif"/>
          <w:color w:val="39333B"/>
          <w:shd w:fill="auto" w:val="clear"/>
        </w:rPr>
        <w:t>4</w:t>
      </w:r>
      <w:r>
        <w:rPr>
          <w:rFonts w:ascii="Times New Roman;serif" w:hAnsi="Times New Roman;serif"/>
          <w:color w:val="39333B"/>
          <w:shd w:fill="auto" w:val="clear"/>
        </w:rPr>
        <w:t>.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w:t>
      </w:r>
    </w:p>
    <w:p>
      <w:pPr>
        <w:pStyle w:val="BodyText"/>
        <w:bidi w:val="0"/>
        <w:spacing w:before="0" w:after="0"/>
        <w:jc w:val="both"/>
        <w:rPr>
          <w:rFonts w:ascii="Times New Roman;serif" w:hAnsi="Times New Roman;serif"/>
          <w:color w:val="39333B"/>
          <w:shd w:fill="auto" w:val="clear"/>
        </w:rPr>
      </w:pPr>
      <w:bookmarkStart w:id="13" w:name="bookmark29"/>
      <w:bookmarkEnd w:id="13"/>
      <w:r>
        <w:rPr>
          <w:rFonts w:ascii="Times New Roman;serif" w:hAnsi="Times New Roman;serif"/>
          <w:color w:val="39333B"/>
          <w:shd w:fill="auto" w:val="clear"/>
        </w:rPr>
        <w:t>2.</w:t>
      </w:r>
      <w:r>
        <w:rPr>
          <w:rFonts w:ascii="Times New Roman;serif" w:hAnsi="Times New Roman;serif"/>
          <w:color w:val="39333B"/>
          <w:shd w:fill="auto" w:val="clear"/>
        </w:rPr>
        <w:t>5</w:t>
      </w:r>
      <w:r>
        <w:rPr>
          <w:rFonts w:ascii="Times New Roman;serif" w:hAnsi="Times New Roman;serif"/>
          <w:color w:val="39333B"/>
          <w:shd w:fill="auto" w:val="clear"/>
        </w:rPr>
        <w:t>. Виконавець зобов'язується дотримуватися вимог законодавства щодо санітарно- епідеміологічного стану приміщень, де готуються страви та здійснюється безпосереднє харчування дітей, а також вимог законодавства про проходження працівниками санітарного огляду.</w:t>
      </w:r>
    </w:p>
    <w:p>
      <w:pPr>
        <w:pStyle w:val="BodyText"/>
        <w:bidi w:val="0"/>
        <w:spacing w:before="0" w:after="0"/>
        <w:jc w:val="both"/>
        <w:rPr>
          <w:rFonts w:ascii="Times New Roman;serif" w:hAnsi="Times New Roman;serif"/>
          <w:color w:val="39333B"/>
          <w:shd w:fill="auto" w:val="clear"/>
        </w:rPr>
      </w:pPr>
      <w:bookmarkStart w:id="14" w:name="bookmark30"/>
      <w:bookmarkEnd w:id="14"/>
      <w:r>
        <w:rPr>
          <w:rFonts w:ascii="Times New Roman;serif" w:hAnsi="Times New Roman;serif"/>
          <w:color w:val="39333B"/>
          <w:shd w:fill="auto" w:val="clear"/>
        </w:rPr>
        <w:t>2.</w:t>
      </w:r>
      <w:r>
        <w:rPr>
          <w:rFonts w:ascii="Times New Roman;serif" w:hAnsi="Times New Roman;serif"/>
          <w:color w:val="39333B"/>
          <w:shd w:fill="auto" w:val="clear"/>
        </w:rPr>
        <w:t>6</w:t>
      </w:r>
      <w:r>
        <w:rPr>
          <w:rFonts w:ascii="Times New Roman;serif" w:hAnsi="Times New Roman;serif"/>
          <w:color w:val="39333B"/>
          <w:shd w:fill="auto" w:val="clear"/>
        </w:rPr>
        <w:t>. Обов’язкова наявність медичних книжок у працівників харчоблоку з відміткою про своєчасне проходження медичного огляду, включаючи водіїв, за формою, встановленою чинним законодавством України. Виконавець забезпечує наявність аптечок для надання первинної медичної допомоги. Виконавець забезпечує контроль за дотриманням працівниками правил особистої гігієни.</w:t>
      </w:r>
    </w:p>
    <w:p>
      <w:pPr>
        <w:pStyle w:val="BodyText"/>
        <w:bidi w:val="0"/>
        <w:spacing w:before="0" w:after="0"/>
        <w:jc w:val="both"/>
        <w:rPr>
          <w:rFonts w:ascii="Times New Roman;serif" w:hAnsi="Times New Roman;serif"/>
          <w:color w:val="39333B"/>
          <w:shd w:fill="auto" w:val="clear"/>
        </w:rPr>
      </w:pPr>
      <w:bookmarkStart w:id="15" w:name="bookmark31"/>
      <w:bookmarkEnd w:id="15"/>
      <w:r>
        <w:rPr>
          <w:rFonts w:ascii="Times New Roman;serif" w:hAnsi="Times New Roman;serif"/>
          <w:color w:val="39333B"/>
          <w:shd w:fill="auto" w:val="clear"/>
        </w:rPr>
        <w:t>2.</w:t>
      </w:r>
      <w:r>
        <w:rPr>
          <w:rFonts w:ascii="Times New Roman;serif" w:hAnsi="Times New Roman;serif"/>
          <w:color w:val="39333B"/>
          <w:shd w:fill="auto" w:val="clear"/>
        </w:rPr>
        <w:t>7</w:t>
      </w:r>
      <w:r>
        <w:rPr>
          <w:rFonts w:ascii="Times New Roman;serif" w:hAnsi="Times New Roman;serif"/>
          <w:color w:val="39333B"/>
          <w:shd w:fill="auto" w:val="clear"/>
        </w:rPr>
        <w:t>.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BodyText"/>
        <w:bidi w:val="0"/>
        <w:spacing w:before="0" w:after="0"/>
        <w:jc w:val="both"/>
        <w:rPr>
          <w:rFonts w:ascii="Times New Roman;serif" w:hAnsi="Times New Roman;serif"/>
          <w:color w:val="39333B"/>
          <w:shd w:fill="auto" w:val="clear"/>
        </w:rPr>
      </w:pPr>
      <w:bookmarkStart w:id="16" w:name="bookmark32"/>
      <w:bookmarkEnd w:id="16"/>
      <w:r>
        <w:rPr>
          <w:rFonts w:ascii="Times New Roman;serif" w:hAnsi="Times New Roman;serif"/>
          <w:color w:val="39333B"/>
          <w:shd w:fill="auto" w:val="clear"/>
        </w:rPr>
        <w:t>2.</w:t>
      </w:r>
      <w:r>
        <w:rPr>
          <w:rFonts w:ascii="Times New Roman;serif" w:hAnsi="Times New Roman;serif"/>
          <w:color w:val="39333B"/>
          <w:shd w:fill="auto" w:val="clear"/>
        </w:rPr>
        <w:t>8</w:t>
      </w:r>
      <w:r>
        <w:rPr>
          <w:rFonts w:ascii="Times New Roman;serif" w:hAnsi="Times New Roman;serif"/>
          <w:color w:val="39333B"/>
          <w:shd w:fill="auto" w:val="clear"/>
        </w:rPr>
        <w:t>. Виконавець забезпечує неухильне дотримання денного меню, приготування готових страв високої якості в тому числі дотримання затверджених технологічних карт.</w:t>
      </w:r>
    </w:p>
    <w:p>
      <w:pPr>
        <w:pStyle w:val="BodyText"/>
        <w:bidi w:val="0"/>
        <w:spacing w:before="0" w:after="0"/>
        <w:jc w:val="both"/>
        <w:rPr>
          <w:rFonts w:ascii="Times New Roman;serif" w:hAnsi="Times New Roman;serif"/>
          <w:color w:val="39333B"/>
        </w:rPr>
      </w:pPr>
      <w:bookmarkStart w:id="17" w:name="bookmark33"/>
      <w:bookmarkEnd w:id="17"/>
      <w:r>
        <w:rPr>
          <w:rFonts w:ascii="Times New Roman;serif" w:hAnsi="Times New Roman;serif"/>
          <w:color w:val="39333B"/>
          <w:shd w:fill="auto" w:val="clear"/>
        </w:rPr>
        <w:t>2.</w:t>
      </w:r>
      <w:r>
        <w:rPr>
          <w:rFonts w:ascii="Times New Roman;serif" w:hAnsi="Times New Roman;serif"/>
          <w:color w:val="39333B"/>
          <w:shd w:fill="auto" w:val="clear"/>
        </w:rPr>
        <w:t>9</w:t>
      </w:r>
      <w:r>
        <w:rPr>
          <w:rFonts w:ascii="Times New Roman;serif" w:hAnsi="Times New Roman;serif"/>
          <w:color w:val="39333B"/>
          <w:shd w:fill="auto" w:val="clear"/>
        </w:rPr>
        <w:t xml:space="preserve">. З метою проведення щоденного бракеражу готових страв у закладі Замовника відповідним наказом створюється бракеражна комісія продуктів харчування (далі </w:t>
      </w:r>
      <w:r>
        <w:rPr>
          <w:rFonts w:ascii="Times New Roman;serif" w:hAnsi="Times New Roman;serif"/>
          <w:color w:val="1D1723"/>
          <w:shd w:fill="auto" w:val="clear"/>
        </w:rPr>
        <w:t xml:space="preserve">- </w:t>
      </w:r>
      <w:r>
        <w:rPr>
          <w:rFonts w:ascii="Times New Roman;serif" w:hAnsi="Times New Roman;serif"/>
          <w:color w:val="39333B"/>
          <w:shd w:fill="auto" w:val="clear"/>
        </w:rPr>
        <w:t>Бракеражна комісія). Бракеражна комісія діє відповідно до затвердженого положення та норм чинного законодавства України.</w:t>
      </w:r>
    </w:p>
    <w:p>
      <w:pPr>
        <w:pStyle w:val="BodyText"/>
        <w:bidi w:val="0"/>
        <w:spacing w:before="0" w:after="0"/>
        <w:jc w:val="both"/>
        <w:rPr>
          <w:rFonts w:ascii="Times New Roman;serif" w:hAnsi="Times New Roman;serif"/>
          <w:color w:val="39333B"/>
          <w:shd w:fill="auto" w:val="clear"/>
        </w:rPr>
      </w:pPr>
      <w:bookmarkStart w:id="18" w:name="bookmark34"/>
      <w:bookmarkEnd w:id="18"/>
      <w:r>
        <w:rPr>
          <w:rFonts w:ascii="Times New Roman;serif" w:hAnsi="Times New Roman;serif"/>
          <w:color w:val="39333B"/>
          <w:shd w:fill="auto" w:val="clear"/>
        </w:rPr>
        <w:t>2.</w:t>
      </w:r>
      <w:r>
        <w:rPr>
          <w:rFonts w:ascii="Times New Roman;serif" w:hAnsi="Times New Roman;serif"/>
          <w:color w:val="39333B"/>
          <w:shd w:fill="auto" w:val="clear"/>
        </w:rPr>
        <w:t>10</w:t>
      </w:r>
      <w:r>
        <w:rPr>
          <w:rFonts w:ascii="Times New Roman;serif" w:hAnsi="Times New Roman;serif"/>
          <w:color w:val="39333B"/>
          <w:shd w:fill="auto" w:val="clear"/>
        </w:rPr>
        <w:t>.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 технологічною документацією. Виконавцем при обробленні сировини, виготовленні страв та виробів повинна звертатись увага на пропозиції та зауваження зі сторони адміністрації закладу освіти, дітей, батьківського комітету, щодо якості страв та їх асортименту.</w:t>
      </w:r>
    </w:p>
    <w:p>
      <w:pPr>
        <w:pStyle w:val="BodyText"/>
        <w:bidi w:val="0"/>
        <w:spacing w:before="0" w:after="0"/>
        <w:ind w:hanging="0" w:start="0" w:end="0"/>
        <w:jc w:val="both"/>
        <w:rPr>
          <w:rFonts w:ascii="Times New Roman;serif" w:hAnsi="Times New Roman;serif"/>
        </w:rPr>
      </w:pPr>
      <w:r>
        <w:rPr>
          <w:rFonts w:ascii="Times New Roman;serif" w:hAnsi="Times New Roman;serif"/>
        </w:rPr>
        <w:t>2.11. Виконавець під час виконання послуг неухильно дотримується норм Закону України «Про якість та безпеку харчових продуктів та продовольчої сировини». Відповідальність за безпеку і якість продуктів харчування та продовольчої сировини, готової продукції несе Виконавець та відповідальний за організацію харчування в закладі.</w:t>
      </w:r>
    </w:p>
    <w:p>
      <w:pPr>
        <w:pStyle w:val="BodyText"/>
        <w:bidi w:val="0"/>
        <w:spacing w:before="0" w:after="0"/>
        <w:ind w:hanging="0" w:start="0" w:end="0"/>
        <w:jc w:val="both"/>
        <w:rPr/>
      </w:pPr>
      <w:r>
        <w:rPr>
          <w:rFonts w:ascii="Times New Roman;serif" w:hAnsi="Times New Roman;serif"/>
        </w:rPr>
        <w:t xml:space="preserve">2.12. </w:t>
      </w:r>
      <w:r>
        <w:rPr>
          <w:rFonts w:ascii="Times New Roman;serif" w:hAnsi="Times New Roman;serif"/>
          <w:shd w:fill="FFFFFF" w:val="clear"/>
        </w:rPr>
        <w:t>Виконавець зобов'язується дотримуватись під час надання послуг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pPr>
        <w:pStyle w:val="BodyText"/>
        <w:bidi w:val="0"/>
        <w:spacing w:before="0" w:after="0"/>
        <w:ind w:hanging="0" w:start="0" w:end="0"/>
        <w:jc w:val="both"/>
        <w:rPr/>
      </w:pPr>
      <w:r>
        <w:rPr>
          <w:rFonts w:ascii="Times New Roman;serif" w:hAnsi="Times New Roman;serif"/>
          <w:color w:val="000000"/>
        </w:rPr>
        <w:t xml:space="preserve">2.13. </w:t>
      </w:r>
      <w:r>
        <w:rPr/>
        <w:t>Виконавець повинен передбачити проведення відомчого лабораторного контролю готових страв.</w:t>
      </w:r>
    </w:p>
    <w:p>
      <w:pPr>
        <w:pStyle w:val="BodyText"/>
        <w:bidi w:val="0"/>
        <w:spacing w:before="0" w:after="0"/>
        <w:ind w:hanging="0" w:start="0" w:end="0"/>
        <w:jc w:val="center"/>
        <w:rPr/>
      </w:pPr>
      <w:r>
        <w:rPr/>
      </w:r>
    </w:p>
    <w:p>
      <w:pPr>
        <w:pStyle w:val="BodyText"/>
        <w:bidi w:val="0"/>
        <w:spacing w:before="0" w:after="0"/>
        <w:ind w:hanging="0" w:start="0" w:end="0"/>
        <w:jc w:val="center"/>
        <w:rPr>
          <w:rFonts w:ascii="Times New Roman;serif" w:hAnsi="Times New Roman;serif"/>
          <w:b/>
        </w:rPr>
      </w:pPr>
      <w:r>
        <w:rPr>
          <w:rFonts w:ascii="Times New Roman;serif" w:hAnsi="Times New Roman;serif"/>
          <w:b/>
        </w:rPr>
        <w:t>III. ЦІНА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3.1.Ціна цього Договору складає: </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без ПДВ _______грн (__прописом___гривень___копійок), </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крім того ПДВ _____ грн (__прописом___гривень___копійок), </w:t>
      </w:r>
    </w:p>
    <w:p>
      <w:pPr>
        <w:pStyle w:val="BodyText"/>
        <w:bidi w:val="0"/>
        <w:spacing w:before="0" w:after="0"/>
        <w:ind w:hanging="0" w:start="0" w:end="0"/>
        <w:jc w:val="both"/>
        <w:rPr>
          <w:rFonts w:ascii="Times New Roman;serif" w:hAnsi="Times New Roman;serif"/>
        </w:rPr>
      </w:pPr>
      <w:r>
        <w:rPr>
          <w:rFonts w:ascii="Times New Roman;serif" w:hAnsi="Times New Roman;serif"/>
        </w:rPr>
        <w:t>ціна з врахуванням ПДВ складає ________ грн. (__прописом___гривень___копійок).</w:t>
      </w:r>
    </w:p>
    <w:p>
      <w:pPr>
        <w:pStyle w:val="BodyText"/>
        <w:bidi w:val="0"/>
        <w:spacing w:before="0" w:after="0"/>
        <w:ind w:hanging="0" w:start="0" w:end="0"/>
        <w:jc w:val="both"/>
        <w:rPr>
          <w:rFonts w:ascii="Times New Roman;serif" w:hAnsi="Times New Roman;serif"/>
          <w:color w:val="000000"/>
        </w:rPr>
      </w:pPr>
      <w:r>
        <w:rPr>
          <w:rFonts w:ascii="Times New Roman;serif" w:hAnsi="Times New Roman;serif"/>
          <w:color w:val="000000"/>
        </w:rPr>
        <w:t>3.2. Будь-які розрахунки за цим Договором здійснюються у національній валюті України – гривні.</w:t>
      </w:r>
    </w:p>
    <w:p>
      <w:pPr>
        <w:pStyle w:val="BodyText"/>
        <w:bidi w:val="0"/>
        <w:spacing w:before="0" w:after="0"/>
        <w:ind w:hanging="0" w:start="0" w:end="0"/>
        <w:jc w:val="both"/>
        <w:rPr>
          <w:rFonts w:ascii="Times New Roman;serif" w:hAnsi="Times New Roman;serif"/>
          <w:color w:val="000000"/>
        </w:rPr>
      </w:pPr>
      <w:r>
        <w:rPr>
          <w:rFonts w:ascii="Times New Roman;serif" w:hAnsi="Times New Roman;serif"/>
          <w:color w:val="000000"/>
        </w:rPr>
        <w:t>3.3. Ціна цього Договору може бути зменшена за взаємною згодою Сторін.</w:t>
      </w:r>
    </w:p>
    <w:p>
      <w:pPr>
        <w:pStyle w:val="BodyText"/>
        <w:bidi w:val="0"/>
        <w:spacing w:before="0" w:after="0"/>
        <w:ind w:hanging="0" w:start="0" w:end="0"/>
        <w:jc w:val="start"/>
        <w:rPr/>
      </w:pPr>
      <w:r>
        <w:rPr/>
      </w:r>
    </w:p>
    <w:p>
      <w:pPr>
        <w:pStyle w:val="BodyText"/>
        <w:keepNext w:val="true"/>
        <w:bidi w:val="0"/>
        <w:ind w:hanging="0" w:start="567" w:end="0"/>
        <w:jc w:val="center"/>
        <w:rPr>
          <w:rFonts w:ascii="Times New Roman;serif" w:hAnsi="Times New Roman;serif"/>
          <w:b/>
          <w:color w:val="000000"/>
        </w:rPr>
      </w:pPr>
      <w:bookmarkStart w:id="19" w:name="_Toc271040149"/>
      <w:bookmarkEnd w:id="19"/>
      <w:r>
        <w:rPr>
          <w:rFonts w:ascii="Times New Roman;serif" w:hAnsi="Times New Roman;serif"/>
          <w:b/>
          <w:color w:val="000000"/>
        </w:rPr>
        <w:t>IV. ПОРЯДОК ЗДІЙСНЕННЯ ОПЛАТИ</w:t>
      </w:r>
    </w:p>
    <w:p>
      <w:pPr>
        <w:pStyle w:val="BodyText"/>
        <w:bidi w:val="0"/>
        <w:spacing w:before="0" w:after="0"/>
        <w:ind w:hanging="0" w:start="0" w:end="0"/>
        <w:jc w:val="both"/>
        <w:rPr>
          <w:rFonts w:ascii="Times New Roman;serif" w:hAnsi="Times New Roman;serif"/>
        </w:rPr>
      </w:pPr>
      <w:r>
        <w:rPr>
          <w:rFonts w:ascii="Times New Roman;serif" w:hAnsi="Times New Roman;serif"/>
        </w:rPr>
        <w:t>4.1.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90 календарних днів з дати прийняття послуг Замовником за актом передання-прийняття послуг.</w:t>
      </w:r>
    </w:p>
    <w:p>
      <w:pPr>
        <w:pStyle w:val="BodyText"/>
        <w:bidi w:val="0"/>
        <w:spacing w:before="0" w:after="0"/>
        <w:ind w:hanging="0" w:start="0" w:end="0"/>
        <w:jc w:val="both"/>
        <w:rPr>
          <w:rFonts w:ascii="Times New Roman;serif" w:hAnsi="Times New Roman;serif"/>
        </w:rPr>
      </w:pPr>
      <w:r>
        <w:rPr>
          <w:rFonts w:ascii="Times New Roman;serif" w:hAnsi="Times New Roman;serif"/>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pPr>
        <w:pStyle w:val="BodyText"/>
        <w:bidi w:val="0"/>
        <w:spacing w:before="0" w:after="0"/>
        <w:ind w:hanging="0" w:start="0" w:end="0"/>
        <w:jc w:val="both"/>
        <w:rPr/>
      </w:pPr>
      <w:r>
        <w:rPr>
          <w:rFonts w:ascii="Times New Roman;serif" w:hAnsi="Times New Roman;serif"/>
        </w:rPr>
        <w:t>4.3.</w:t>
      </w:r>
      <w:r>
        <w:rPr/>
        <w:t xml:space="preserve"> </w:t>
      </w:r>
      <w:r>
        <w:rPr>
          <w:rFonts w:ascii="Times New Roman;serif" w:hAnsi="Times New Roman;serif"/>
        </w:rPr>
        <w:t xml:space="preserve">Бюджетні зобов’язання беруться в межах бюджетних асигнувань встановлених кошторисом, та можуть </w:t>
      </w:r>
      <w:r>
        <w:rPr>
          <w:rFonts w:ascii="Times New Roman;serif" w:hAnsi="Times New Roman;serif"/>
          <w:color w:val="000000"/>
        </w:rPr>
        <w:t>коригу</w:t>
      </w:r>
      <w:r>
        <w:rPr>
          <w:rFonts w:ascii="Times New Roman;serif" w:hAnsi="Times New Roman;serif"/>
        </w:rPr>
        <w:t>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BodyText"/>
        <w:bidi w:val="0"/>
        <w:spacing w:before="0" w:after="0"/>
        <w:ind w:hanging="0" w:start="0" w:end="0"/>
        <w:jc w:val="both"/>
        <w:rPr/>
      </w:pPr>
      <w:r>
        <w:rPr>
          <w:rFonts w:ascii="Times New Roman;serif" w:hAnsi="Times New Roman;serif"/>
        </w:rPr>
        <w:t>4.</w:t>
      </w:r>
      <w:r>
        <w:rPr>
          <w:rFonts w:ascii="Times New Roman;serif" w:hAnsi="Times New Roman;serif"/>
          <w:color w:val="000000"/>
        </w:rPr>
        <w:t>4</w:t>
      </w:r>
      <w:r>
        <w:rPr>
          <w:rFonts w:ascii="Times New Roman;serif" w:hAnsi="Times New Roman;serif"/>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BodyText"/>
        <w:bidi w:val="0"/>
        <w:spacing w:before="0" w:after="0"/>
        <w:ind w:hanging="0" w:start="0" w:end="0"/>
        <w:jc w:val="both"/>
        <w:rPr/>
      </w:pPr>
      <w:r>
        <w:rPr/>
      </w:r>
    </w:p>
    <w:p>
      <w:pPr>
        <w:pStyle w:val="BodyText"/>
        <w:bidi w:val="0"/>
        <w:spacing w:before="0" w:after="0"/>
        <w:ind w:hanging="0" w:start="0" w:end="0"/>
        <w:jc w:val="center"/>
        <w:rPr>
          <w:rFonts w:ascii="Times New Roman;serif" w:hAnsi="Times New Roman;serif"/>
          <w:b/>
        </w:rPr>
      </w:pPr>
      <w:bookmarkStart w:id="20" w:name="_Toc271040150"/>
      <w:bookmarkEnd w:id="20"/>
      <w:r>
        <w:rPr>
          <w:rFonts w:ascii="Times New Roman;serif" w:hAnsi="Times New Roman;serif"/>
          <w:b/>
        </w:rPr>
        <w:t>V. НАДАННЯ ПОСЛУГ</w:t>
      </w:r>
    </w:p>
    <w:p>
      <w:pPr>
        <w:pStyle w:val="BodyText"/>
        <w:bidi w:val="0"/>
        <w:spacing w:before="0" w:after="0"/>
        <w:ind w:hanging="0" w:start="0" w:end="0"/>
        <w:jc w:val="start"/>
        <w:rPr>
          <w:rFonts w:ascii="Times New Roman;serif" w:hAnsi="Times New Roman;serif"/>
        </w:rPr>
      </w:pPr>
      <w:r>
        <w:rPr>
          <w:rFonts w:ascii="Times New Roman;serif" w:hAnsi="Times New Roman;serif"/>
        </w:rPr>
        <w:t>5.1. Строки надання послуг: _____________________________________________________</w:t>
      </w:r>
    </w:p>
    <w:p>
      <w:pPr>
        <w:pStyle w:val="BodyText"/>
        <w:bidi w:val="0"/>
        <w:spacing w:before="0" w:after="0"/>
        <w:ind w:hanging="0" w:start="0" w:end="0"/>
        <w:jc w:val="start"/>
        <w:rPr>
          <w:rFonts w:ascii="Times New Roman;serif" w:hAnsi="Times New Roman;serif"/>
        </w:rPr>
      </w:pPr>
      <w:r>
        <w:rPr>
          <w:rFonts w:ascii="Times New Roman;serif" w:hAnsi="Times New Roman;serif"/>
        </w:rPr>
        <w:t>5.2. Місце надання послуг: згідно Додатка №2 до даного Договору</w:t>
      </w:r>
    </w:p>
    <w:p>
      <w:pPr>
        <w:pStyle w:val="BodyText"/>
        <w:bidi w:val="0"/>
        <w:spacing w:before="0" w:after="0"/>
        <w:ind w:hanging="0" w:start="0" w:end="0"/>
        <w:jc w:val="start"/>
        <w:rPr>
          <w:rFonts w:ascii="Times New Roman;serif" w:hAnsi="Times New Roman;serif"/>
        </w:rPr>
      </w:pPr>
      <w:r>
        <w:rPr>
          <w:rFonts w:ascii="Times New Roman;serif" w:hAnsi="Times New Roman;serif"/>
        </w:rPr>
        <w:t>5.3.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отримали харчування) шляхом подання представником Замовника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BodyText"/>
        <w:bidi w:val="0"/>
        <w:spacing w:before="0" w:after="0"/>
        <w:ind w:hanging="0" w:start="0" w:end="0"/>
        <w:jc w:val="start"/>
        <w:rPr>
          <w:rFonts w:ascii="Times New Roman;serif" w:hAnsi="Times New Roman;serif"/>
        </w:rPr>
      </w:pPr>
      <w:r>
        <w:rPr>
          <w:rFonts w:ascii="Times New Roman;serif" w:hAnsi="Times New Roman;serif"/>
        </w:rPr>
        <w:t>5.4. Узгодження відбувається шляхом обміну відповідною інформацією про кількість дітей, за попередньо узгоджених строків, через електронну адресу закладу, мобільний зв’язок або в інший спосіб визначений за взаємною згодою Сторін.</w:t>
      </w:r>
    </w:p>
    <w:p>
      <w:pPr>
        <w:pStyle w:val="BodyText"/>
        <w:bidi w:val="0"/>
        <w:spacing w:before="0" w:after="0"/>
        <w:ind w:hanging="0" w:start="0" w:end="0"/>
        <w:jc w:val="start"/>
        <w:rPr>
          <w:rFonts w:ascii="Times New Roman;serif" w:hAnsi="Times New Roman;serif"/>
        </w:rPr>
      </w:pPr>
      <w:r>
        <w:rPr>
          <w:rFonts w:ascii="Times New Roman;serif" w:hAnsi="Times New Roman;serif"/>
        </w:rPr>
        <w:t>5.5. Також Сторони можуть здійснювати узгодження передбачене у попередньому пункті шляхом двостороннього підписання відповідних паперових заявок у довільній формі.</w:t>
      </w:r>
    </w:p>
    <w:p>
      <w:pPr>
        <w:pStyle w:val="BodyText"/>
        <w:bidi w:val="0"/>
        <w:spacing w:before="0" w:after="0"/>
        <w:ind w:hanging="0" w:start="0" w:end="0"/>
        <w:jc w:val="start"/>
        <w:rPr>
          <w:rFonts w:ascii="Times New Roman;serif" w:hAnsi="Times New Roman;serif"/>
        </w:rPr>
      </w:pPr>
      <w:r>
        <w:rPr>
          <w:rFonts w:ascii="Times New Roman;serif" w:hAnsi="Times New Roman;serif"/>
        </w:rPr>
        <w:t>5.6. Режим харчування дітей, для яких надаються послуги за цим Договором, визначається Замовником. Виконавець зобов’язаний надавати послуги відповідно до встановленого у навчальному закладі режиму харчування для дітей.</w:t>
      </w:r>
    </w:p>
    <w:p>
      <w:pPr>
        <w:pStyle w:val="BodyText"/>
        <w:bidi w:val="0"/>
        <w:spacing w:before="0" w:after="0"/>
        <w:ind w:hanging="0" w:start="0" w:end="0"/>
        <w:jc w:val="start"/>
        <w:rPr>
          <w:rFonts w:ascii="Times New Roman;serif" w:hAnsi="Times New Roman;serif"/>
        </w:rPr>
      </w:pPr>
      <w:r>
        <w:rPr>
          <w:rFonts w:ascii="Times New Roman;serif" w:hAnsi="Times New Roman;serif"/>
        </w:rPr>
        <w:t>5.7.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w:t>
      </w:r>
    </w:p>
    <w:p>
      <w:pPr>
        <w:pStyle w:val="BodyText"/>
        <w:bidi w:val="0"/>
        <w:spacing w:before="0" w:after="0"/>
        <w:ind w:hanging="0" w:start="0" w:end="0"/>
        <w:jc w:val="start"/>
        <w:rPr>
          <w:rFonts w:ascii="Times New Roman;serif" w:hAnsi="Times New Roman;serif"/>
        </w:rPr>
      </w:pPr>
      <w:r>
        <w:rPr>
          <w:rFonts w:ascii="Times New Roman;serif" w:hAnsi="Times New Roman;serif"/>
        </w:rPr>
        <w:t>5.7.1.3а результатами перевірки складається Акт про проведення перевірки, який підписується представниками обох Сторін.</w:t>
      </w:r>
    </w:p>
    <w:p>
      <w:pPr>
        <w:pStyle w:val="BodyText"/>
        <w:bidi w:val="0"/>
        <w:spacing w:before="0" w:after="0"/>
        <w:ind w:hanging="0" w:start="0" w:end="0"/>
        <w:jc w:val="start"/>
        <w:rPr>
          <w:rFonts w:ascii="Times New Roman;serif" w:hAnsi="Times New Roman;serif"/>
        </w:rPr>
      </w:pPr>
      <w:r>
        <w:rPr>
          <w:rFonts w:ascii="Times New Roman;serif" w:hAnsi="Times New Roman;serif"/>
        </w:rPr>
        <w:t>5.7.2. Замовник з власної ініціативи має право проводити перевірки надання послуги за цим Договором, підставою для якої може бути:</w:t>
      </w:r>
    </w:p>
    <w:p>
      <w:pPr>
        <w:pStyle w:val="BodyText"/>
        <w:bidi w:val="0"/>
        <w:spacing w:before="0" w:after="0"/>
        <w:ind w:hanging="0" w:start="0" w:end="0"/>
        <w:jc w:val="start"/>
        <w:rPr>
          <w:rFonts w:ascii="Times New Roman;serif" w:hAnsi="Times New Roman;serif"/>
        </w:rPr>
      </w:pPr>
      <w:r>
        <w:rPr>
          <w:rFonts w:ascii="Times New Roman;serif" w:hAnsi="Times New Roman;serif"/>
        </w:rPr>
        <w:t>- надходження до Замовника повідомлення про порушення, допущені Виконавцем під час надання послуги за цим Договором;</w:t>
      </w:r>
    </w:p>
    <w:p>
      <w:pPr>
        <w:pStyle w:val="BodyText"/>
        <w:bidi w:val="0"/>
        <w:spacing w:before="0" w:after="0"/>
        <w:ind w:hanging="0" w:start="0" w:end="0"/>
        <w:jc w:val="start"/>
        <w:rPr>
          <w:rFonts w:ascii="Times New Roman;serif" w:hAnsi="Times New Roman;serif"/>
        </w:rPr>
      </w:pPr>
      <w:r>
        <w:rPr>
          <w:rFonts w:ascii="Times New Roman;serif" w:hAnsi="Times New Roman;serif"/>
        </w:rPr>
        <w:t>- виникнення у Замовника сумнівів щодо обсягів та/або якості наданих послуг за будь- який період;</w:t>
      </w:r>
    </w:p>
    <w:p>
      <w:pPr>
        <w:pStyle w:val="BodyText"/>
        <w:bidi w:val="0"/>
        <w:spacing w:before="0" w:after="0"/>
        <w:ind w:hanging="0" w:start="0" w:end="0"/>
        <w:jc w:val="start"/>
        <w:rPr>
          <w:rFonts w:ascii="Times New Roman;serif" w:hAnsi="Times New Roman;serif"/>
        </w:rPr>
      </w:pPr>
      <w:r>
        <w:rPr>
          <w:rFonts w:ascii="Times New Roman;serif" w:hAnsi="Times New Roman;serif"/>
        </w:rPr>
        <w:t>- інші підстави, які суттєво впливають на виконання цього Договору.</w:t>
      </w:r>
    </w:p>
    <w:p>
      <w:pPr>
        <w:pStyle w:val="BodyText"/>
        <w:bidi w:val="0"/>
        <w:spacing w:before="0" w:after="0"/>
        <w:ind w:hanging="0" w:start="0" w:end="0"/>
        <w:jc w:val="start"/>
        <w:rPr>
          <w:rFonts w:ascii="Times New Roman;serif" w:hAnsi="Times New Roman;serif"/>
        </w:rPr>
      </w:pPr>
      <w:r>
        <w:rPr>
          <w:rFonts w:ascii="Times New Roman;serif" w:hAnsi="Times New Roman;serif"/>
        </w:rPr>
        <w:t>5.7.3. Виконавець зобов'язаний підписати Акт, передбачений п.4.7.1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BodyText"/>
        <w:bidi w:val="0"/>
        <w:spacing w:before="0" w:after="0"/>
        <w:ind w:hanging="0" w:start="0" w:end="0"/>
        <w:jc w:val="start"/>
        <w:rPr>
          <w:rFonts w:ascii="Times New Roman;serif" w:hAnsi="Times New Roman;serif"/>
        </w:rPr>
      </w:pPr>
      <w:r>
        <w:rPr>
          <w:rFonts w:ascii="Times New Roman;serif" w:hAnsi="Times New Roman;serif"/>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BodyText"/>
        <w:keepNext w:val="true"/>
        <w:bidi w:val="0"/>
        <w:ind w:hanging="0" w:start="0" w:end="0"/>
        <w:jc w:val="center"/>
        <w:rPr/>
      </w:pPr>
      <w:r>
        <w:rPr/>
      </w:r>
    </w:p>
    <w:p>
      <w:pPr>
        <w:pStyle w:val="BodyText"/>
        <w:shd w:fill="FFFFFF" w:val="clear"/>
        <w:bidi w:val="0"/>
        <w:ind w:hanging="0" w:start="0" w:end="0"/>
        <w:jc w:val="center"/>
        <w:rPr>
          <w:rFonts w:ascii="Times New Roman;serif" w:hAnsi="Times New Roman;serif"/>
          <w:b/>
          <w:color w:val="000000"/>
        </w:rPr>
      </w:pPr>
      <w:bookmarkStart w:id="21" w:name="_Toc271040151"/>
      <w:bookmarkEnd w:id="21"/>
      <w:r>
        <w:rPr>
          <w:rFonts w:ascii="Times New Roman;serif" w:hAnsi="Times New Roman;serif"/>
          <w:b/>
          <w:color w:val="000000"/>
        </w:rPr>
        <w:t>VI. ПРАВА ТА ОБОВ'ЯЗКИ СТОРІН</w:t>
      </w:r>
    </w:p>
    <w:p>
      <w:pPr>
        <w:pStyle w:val="BodyText"/>
        <w:bidi w:val="0"/>
        <w:spacing w:before="0" w:after="0"/>
        <w:ind w:firstLine="403" w:start="0" w:end="0"/>
        <w:jc w:val="start"/>
        <w:rPr>
          <w:rFonts w:ascii="Times New Roman;serif" w:hAnsi="Times New Roman;serif"/>
          <w:color w:val="39333B"/>
        </w:rPr>
      </w:pPr>
      <w:bookmarkStart w:id="22" w:name="bookmark68"/>
      <w:bookmarkEnd w:id="22"/>
      <w:r>
        <w:rPr>
          <w:rFonts w:ascii="Times New Roman;serif" w:hAnsi="Times New Roman;serif"/>
          <w:color w:val="39333B"/>
        </w:rPr>
        <w:t>6.1.Замовник зобов’язаний:</w:t>
      </w:r>
    </w:p>
    <w:p>
      <w:pPr>
        <w:pStyle w:val="BodyText"/>
        <w:bidi w:val="0"/>
        <w:spacing w:before="0" w:after="0"/>
        <w:ind w:firstLine="403" w:start="0" w:end="0"/>
        <w:jc w:val="start"/>
        <w:rPr>
          <w:rFonts w:ascii="Times New Roman;serif" w:hAnsi="Times New Roman;serif"/>
          <w:color w:val="39333B"/>
        </w:rPr>
      </w:pPr>
      <w:bookmarkStart w:id="23" w:name="bookmark69"/>
      <w:bookmarkEnd w:id="23"/>
      <w:r>
        <w:rPr>
          <w:rFonts w:ascii="Times New Roman;serif" w:hAnsi="Times New Roman;serif"/>
          <w:color w:val="39333B"/>
        </w:rPr>
        <w:t>Своєчасно та в повному обсязі сплачувати за надані послуги.</w:t>
      </w:r>
    </w:p>
    <w:p>
      <w:pPr>
        <w:pStyle w:val="BodyText"/>
        <w:bidi w:val="0"/>
        <w:spacing w:before="0" w:after="0"/>
        <w:ind w:firstLine="403" w:start="0" w:end="0"/>
        <w:jc w:val="start"/>
        <w:rPr>
          <w:rFonts w:ascii="Times New Roman;serif" w:hAnsi="Times New Roman;serif"/>
          <w:color w:val="39333B"/>
        </w:rPr>
      </w:pPr>
      <w:bookmarkStart w:id="24" w:name="bookmark70"/>
      <w:bookmarkEnd w:id="24"/>
      <w:r>
        <w:rPr>
          <w:rFonts w:ascii="Times New Roman;serif" w:hAnsi="Times New Roman;serif"/>
          <w:color w:val="39333B"/>
        </w:rPr>
        <w:t>Приймати надані послуги згідно пред’явлених актів виконання послуг, виконаних відповідно до розділу II цього Договору.</w:t>
      </w:r>
    </w:p>
    <w:p>
      <w:pPr>
        <w:pStyle w:val="BodyText"/>
        <w:bidi w:val="0"/>
        <w:spacing w:before="0" w:after="0"/>
        <w:ind w:firstLine="403" w:start="0" w:end="0"/>
        <w:jc w:val="start"/>
        <w:rPr>
          <w:rFonts w:ascii="Times New Roman;serif" w:hAnsi="Times New Roman;serif"/>
          <w:color w:val="39333B"/>
        </w:rPr>
      </w:pPr>
      <w:bookmarkStart w:id="25" w:name="bookmark71"/>
      <w:bookmarkEnd w:id="25"/>
      <w:r>
        <w:rPr>
          <w:rFonts w:ascii="Times New Roman;serif" w:hAnsi="Times New Roman;serif"/>
          <w:color w:val="39333B"/>
        </w:rPr>
        <w:t>Надавати Виконавцю кожного дня повну інформацію про кількісний склад дітей, що харчуються з урахуванням вікової категорії та столу для дієтичного харчування.</w:t>
      </w:r>
    </w:p>
    <w:p>
      <w:pPr>
        <w:pStyle w:val="BodyText"/>
        <w:bidi w:val="0"/>
        <w:spacing w:before="0" w:after="0"/>
        <w:ind w:firstLine="403" w:start="0" w:end="0"/>
        <w:jc w:val="start"/>
        <w:rPr>
          <w:rFonts w:ascii="Times New Roman;serif" w:hAnsi="Times New Roman;serif"/>
          <w:color w:val="39333B"/>
        </w:rPr>
      </w:pPr>
      <w:bookmarkStart w:id="26" w:name="bookmark73"/>
      <w:bookmarkEnd w:id="26"/>
      <w:r>
        <w:rPr>
          <w:rFonts w:ascii="Times New Roman;serif" w:hAnsi="Times New Roman;serif"/>
          <w:color w:val="39333B"/>
        </w:rPr>
        <w:t>Контролювати роботу Виконавця та дотримання і виконання ним усіх взятих за Договором зобов’язань шляхом створення відповідних комісій. Постійний контроль за якістю надання послуг здійснює Замовник.</w:t>
      </w:r>
    </w:p>
    <w:p>
      <w:pPr>
        <w:pStyle w:val="BodyText"/>
        <w:bidi w:val="0"/>
        <w:spacing w:before="0" w:after="0"/>
        <w:ind w:firstLine="403" w:start="0" w:end="0"/>
        <w:jc w:val="start"/>
        <w:rPr>
          <w:rFonts w:ascii="Times New Roman;serif" w:hAnsi="Times New Roman;serif"/>
          <w:color w:val="39333B"/>
        </w:rPr>
      </w:pPr>
      <w:bookmarkStart w:id="27" w:name="bookmark74"/>
      <w:bookmarkEnd w:id="27"/>
      <w:r>
        <w:rPr>
          <w:rFonts w:ascii="Times New Roman;serif" w:hAnsi="Times New Roman;serif"/>
          <w:color w:val="39333B"/>
        </w:rPr>
        <w:t>6.2. Замовник має право:</w:t>
      </w:r>
    </w:p>
    <w:p>
      <w:pPr>
        <w:pStyle w:val="BodyText"/>
        <w:bidi w:val="0"/>
        <w:spacing w:before="0" w:after="0"/>
        <w:ind w:firstLine="403" w:start="0" w:end="0"/>
        <w:jc w:val="start"/>
        <w:rPr>
          <w:rFonts w:ascii="Times New Roman;serif" w:hAnsi="Times New Roman;serif"/>
          <w:color w:val="39333B"/>
        </w:rPr>
      </w:pPr>
      <w:bookmarkStart w:id="28" w:name="bookmark75"/>
      <w:bookmarkEnd w:id="28"/>
      <w:r>
        <w:rPr>
          <w:rFonts w:ascii="Times New Roman;serif" w:hAnsi="Times New Roman;serif"/>
          <w:color w:val="39333B"/>
        </w:rPr>
        <w:t>Достроково, в односторонньому порядку, розірвати цей Договір у разі невиконання зобов'язань Виконавцем (наявність постійних скарг, ненадання або неякісного надання послуги, постачання неякісних продуктів харчування, відсутність медичного огляду у працівників харчоблоків тощо), повідомивши про це його у строк за 10 робочих днів.</w:t>
      </w:r>
    </w:p>
    <w:p>
      <w:pPr>
        <w:pStyle w:val="BodyText"/>
        <w:bidi w:val="0"/>
        <w:spacing w:before="0" w:after="0"/>
        <w:ind w:firstLine="403" w:start="0" w:end="0"/>
        <w:jc w:val="start"/>
        <w:rPr>
          <w:rFonts w:ascii="Times New Roman;serif" w:hAnsi="Times New Roman;serif"/>
          <w:color w:val="39333B"/>
        </w:rPr>
      </w:pPr>
      <w:bookmarkStart w:id="29" w:name="bookmark76"/>
      <w:bookmarkEnd w:id="29"/>
      <w:r>
        <w:rPr>
          <w:rFonts w:ascii="Times New Roman;serif" w:hAnsi="Times New Roman;serif"/>
          <w:color w:val="39333B"/>
        </w:rPr>
        <w:t>Контролювати надання послуг у строки, встановлені цим Договором.</w:t>
      </w:r>
    </w:p>
    <w:p>
      <w:pPr>
        <w:pStyle w:val="BodyText"/>
        <w:bidi w:val="0"/>
        <w:spacing w:before="0" w:after="0"/>
        <w:ind w:firstLine="403" w:start="0" w:end="0"/>
        <w:jc w:val="start"/>
        <w:rPr>
          <w:rFonts w:ascii="Times New Roman;serif" w:hAnsi="Times New Roman;serif"/>
          <w:color w:val="39333B"/>
        </w:rPr>
      </w:pPr>
      <w:bookmarkStart w:id="30" w:name="bookmark77"/>
      <w:bookmarkEnd w:id="30"/>
      <w:r>
        <w:rPr>
          <w:rFonts w:ascii="Times New Roman;serif" w:hAnsi="Times New Roman;serif"/>
          <w:color w:val="39333B"/>
        </w:rPr>
        <w:t>Зменшувати обсяг надання послуг та загальну вартість цього Договору залежно від реального фінансування видатків та реальної потреби. Зменшення обсягу надання послуг не вплине на виконання норм і на ціну вартості 1-го дня харчування. У такому разі Сторони вносять відповідні зміни до цього Договору.</w:t>
      </w:r>
    </w:p>
    <w:p>
      <w:pPr>
        <w:pStyle w:val="BodyText"/>
        <w:bidi w:val="0"/>
        <w:spacing w:before="0" w:after="0"/>
        <w:ind w:firstLine="403" w:start="0" w:end="0"/>
        <w:jc w:val="start"/>
        <w:rPr>
          <w:rFonts w:ascii="Times New Roman;serif" w:hAnsi="Times New Roman;serif"/>
          <w:color w:val="39333B"/>
        </w:rPr>
      </w:pPr>
      <w:bookmarkStart w:id="31" w:name="bookmark78"/>
      <w:bookmarkEnd w:id="31"/>
      <w:r>
        <w:rPr>
          <w:rFonts w:ascii="Times New Roman;serif" w:hAnsi="Times New Roman;serif"/>
          <w:color w:val="39333B"/>
        </w:rPr>
        <w:t>Повернути акт наданих послуг Виконавцю в разі неналежного оформлення документів для усунення недоліків без здійснення оплати.</w:t>
      </w:r>
    </w:p>
    <w:p>
      <w:pPr>
        <w:pStyle w:val="BodyText"/>
        <w:bidi w:val="0"/>
        <w:spacing w:before="0" w:after="0"/>
        <w:ind w:firstLine="403" w:start="0" w:end="0"/>
        <w:jc w:val="start"/>
        <w:rPr>
          <w:rFonts w:ascii="Times New Roman;serif" w:hAnsi="Times New Roman;serif"/>
          <w:color w:val="39333B"/>
        </w:rPr>
      </w:pPr>
      <w:bookmarkStart w:id="32" w:name="bookmark79"/>
      <w:bookmarkEnd w:id="32"/>
      <w:r>
        <w:rPr>
          <w:rFonts w:ascii="Times New Roman;serif" w:hAnsi="Times New Roman;serif"/>
          <w:color w:val="39333B"/>
        </w:rPr>
        <w:t>Контролювати якість готових страв. їх відповідність щоденному меню, виконання норм харчування та якість продуктів харчування, з яких будуть готуватися страви.</w:t>
      </w:r>
    </w:p>
    <w:p>
      <w:pPr>
        <w:pStyle w:val="BodyText"/>
        <w:bidi w:val="0"/>
        <w:spacing w:before="0" w:after="0"/>
        <w:ind w:firstLine="403" w:start="0" w:end="0"/>
        <w:jc w:val="start"/>
        <w:rPr>
          <w:rFonts w:ascii="Times New Roman;serif" w:hAnsi="Times New Roman;serif"/>
          <w:color w:val="39333B"/>
        </w:rPr>
      </w:pPr>
      <w:bookmarkStart w:id="33" w:name="bookmark80"/>
      <w:bookmarkEnd w:id="33"/>
      <w:r>
        <w:rPr>
          <w:rFonts w:ascii="Times New Roman;serif" w:hAnsi="Times New Roman;serif"/>
          <w:color w:val="39333B"/>
        </w:rPr>
        <w:t>Знімати пробу страв наведених в меню-розкладці, при цьому визначати фактичний вихід страв, їх температуру, смакові якості, консистенцію, запах.</w:t>
      </w:r>
    </w:p>
    <w:p>
      <w:pPr>
        <w:pStyle w:val="BodyText"/>
        <w:bidi w:val="0"/>
        <w:spacing w:before="0" w:after="0"/>
        <w:ind w:firstLine="403" w:start="0" w:end="0"/>
        <w:jc w:val="start"/>
        <w:rPr>
          <w:rFonts w:ascii="Times New Roman;serif" w:hAnsi="Times New Roman;serif"/>
          <w:color w:val="39333B"/>
        </w:rPr>
      </w:pPr>
      <w:bookmarkStart w:id="34" w:name="bookmark81"/>
      <w:bookmarkEnd w:id="34"/>
      <w:r>
        <w:rPr>
          <w:rFonts w:ascii="Times New Roman;serif" w:hAnsi="Times New Roman;serif"/>
          <w:color w:val="39333B"/>
        </w:rPr>
        <w:t>Замовник має право здійснювати контроль за виконанням Виконавцем зобов'язань.</w:t>
      </w:r>
    </w:p>
    <w:p>
      <w:pPr>
        <w:pStyle w:val="BodyText"/>
        <w:bidi w:val="0"/>
        <w:spacing w:before="0" w:after="0"/>
        <w:ind w:firstLine="403" w:start="0" w:end="0"/>
        <w:jc w:val="start"/>
        <w:rPr>
          <w:rFonts w:ascii="Times New Roman;serif" w:hAnsi="Times New Roman;serif"/>
          <w:color w:val="39333B"/>
        </w:rPr>
      </w:pPr>
      <w:bookmarkStart w:id="35" w:name="bookmark82"/>
      <w:bookmarkEnd w:id="35"/>
      <w:r>
        <w:rPr>
          <w:rFonts w:ascii="Times New Roman;serif" w:hAnsi="Times New Roman;serif"/>
          <w:color w:val="39333B"/>
        </w:rPr>
        <w:t>6.3. Виконавець зобов'язаний:</w:t>
      </w:r>
    </w:p>
    <w:p>
      <w:pPr>
        <w:pStyle w:val="BodyText"/>
        <w:bidi w:val="0"/>
        <w:spacing w:before="0" w:after="0"/>
        <w:ind w:firstLine="403" w:start="0" w:end="0"/>
        <w:jc w:val="start"/>
        <w:rPr>
          <w:rFonts w:ascii="Times New Roman;serif" w:hAnsi="Times New Roman;serif"/>
          <w:color w:val="39333B"/>
        </w:rPr>
      </w:pPr>
      <w:bookmarkStart w:id="36" w:name="bookmark83"/>
      <w:bookmarkEnd w:id="36"/>
      <w:r>
        <w:rPr>
          <w:rFonts w:ascii="Times New Roman;serif" w:hAnsi="Times New Roman;serif"/>
          <w:color w:val="39333B"/>
        </w:rPr>
        <w:t>Забезпечити приготування їжі власними силами та за власний рахунок, відповідно до умов цього Договору і здійснити доставку готових страв в строки, встановлені цим Договором.</w:t>
      </w:r>
    </w:p>
    <w:p>
      <w:pPr>
        <w:pStyle w:val="BodyText"/>
        <w:bidi w:val="0"/>
        <w:spacing w:before="0" w:after="0"/>
        <w:ind w:firstLine="403" w:start="0" w:end="0"/>
        <w:jc w:val="start"/>
        <w:rPr>
          <w:rFonts w:ascii="Times New Roman;serif" w:hAnsi="Times New Roman;serif"/>
          <w:color w:val="39333B"/>
        </w:rPr>
      </w:pPr>
      <w:bookmarkStart w:id="37" w:name="bookmark84"/>
      <w:bookmarkEnd w:id="37"/>
      <w:r>
        <w:rPr>
          <w:rFonts w:ascii="Times New Roman;serif" w:hAnsi="Times New Roman;serif"/>
          <w:color w:val="39333B"/>
        </w:rPr>
        <w:t>Забезпечити надання послуг, якість яких відповідає умовам, установленим розділом II цього Договору.</w:t>
      </w:r>
    </w:p>
    <w:p>
      <w:pPr>
        <w:pStyle w:val="BodyText"/>
        <w:bidi w:val="0"/>
        <w:spacing w:before="0" w:after="0"/>
        <w:ind w:firstLine="403" w:start="0" w:end="0"/>
        <w:jc w:val="start"/>
        <w:rPr>
          <w:rFonts w:ascii="Times New Roman;serif" w:hAnsi="Times New Roman;serif"/>
          <w:color w:val="39333B"/>
        </w:rPr>
      </w:pPr>
      <w:r>
        <w:rPr>
          <w:rFonts w:ascii="Times New Roman;serif" w:hAnsi="Times New Roman;serif"/>
          <w:color w:val="39333B"/>
        </w:rPr>
        <w:t>Забезпечити придбання продуктів, якість яких підтверджується відповідними сертифікатами якості (на вимогу).</w:t>
      </w:r>
    </w:p>
    <w:p>
      <w:pPr>
        <w:pStyle w:val="BodyText"/>
        <w:bidi w:val="0"/>
        <w:spacing w:before="0" w:after="0"/>
        <w:ind w:firstLine="403" w:start="0" w:end="0"/>
        <w:jc w:val="start"/>
        <w:rPr>
          <w:rFonts w:ascii="Times New Roman;serif" w:hAnsi="Times New Roman;serif"/>
          <w:color w:val="39333B"/>
        </w:rPr>
      </w:pPr>
      <w:bookmarkStart w:id="38" w:name="bookmark87"/>
      <w:bookmarkEnd w:id="38"/>
      <w:r>
        <w:rPr>
          <w:rFonts w:ascii="Times New Roman;serif" w:hAnsi="Times New Roman;serif"/>
          <w:color w:val="39333B"/>
        </w:rPr>
        <w:t>Щодня проводити бракераж готових страв відповідно до норм чинного законодавства та цього Договору.</w:t>
      </w:r>
    </w:p>
    <w:p>
      <w:pPr>
        <w:pStyle w:val="BodyText"/>
        <w:bidi w:val="0"/>
        <w:spacing w:before="0" w:after="0"/>
        <w:ind w:firstLine="403" w:start="0" w:end="0"/>
        <w:jc w:val="start"/>
        <w:rPr>
          <w:rFonts w:ascii="Times New Roman;serif" w:hAnsi="Times New Roman;serif"/>
          <w:color w:val="39333B"/>
        </w:rPr>
      </w:pPr>
      <w:bookmarkStart w:id="39" w:name="bookmark88"/>
      <w:bookmarkEnd w:id="39"/>
      <w:r>
        <w:rPr>
          <w:rFonts w:ascii="Times New Roman;serif" w:hAnsi="Times New Roman;serif"/>
          <w:color w:val="39333B"/>
        </w:rPr>
        <w:t>При приготуванні страв дотримуватись затверджених технологічних карток.</w:t>
      </w:r>
    </w:p>
    <w:p>
      <w:pPr>
        <w:pStyle w:val="BodyText"/>
        <w:bidi w:val="0"/>
        <w:spacing w:before="0" w:after="0"/>
        <w:ind w:firstLine="403" w:start="0" w:end="0"/>
        <w:jc w:val="start"/>
        <w:rPr>
          <w:rFonts w:ascii="Times New Roman;serif" w:hAnsi="Times New Roman;serif"/>
          <w:color w:val="39333B"/>
        </w:rPr>
      </w:pPr>
      <w:bookmarkStart w:id="40" w:name="bookmark89"/>
      <w:bookmarkEnd w:id="40"/>
      <w:r>
        <w:rPr>
          <w:rFonts w:ascii="Times New Roman;serif" w:hAnsi="Times New Roman;serif"/>
          <w:color w:val="39333B"/>
        </w:rPr>
        <w:t>Щодня залишати добові проби кожної страви раціону відповідно до умов Інструкції з організації харчування дітей у навчальних закладах, затвердженої наказом Міністерства освіти і науки України, Міністерства охорони здоров’я України від 17.04.2006 № 298/227 (із змінами та доповненнями).</w:t>
      </w:r>
    </w:p>
    <w:p>
      <w:pPr>
        <w:pStyle w:val="BodyText"/>
        <w:bidi w:val="0"/>
        <w:spacing w:before="0" w:after="0"/>
        <w:ind w:firstLine="403" w:start="0" w:end="0"/>
        <w:jc w:val="start"/>
        <w:rPr>
          <w:rFonts w:ascii="Times New Roman;serif" w:hAnsi="Times New Roman;serif"/>
          <w:color w:val="39333B"/>
        </w:rPr>
      </w:pPr>
      <w:r>
        <w:rPr>
          <w:rFonts w:ascii="Times New Roman;serif" w:hAnsi="Times New Roman;serif"/>
          <w:color w:val="39333B"/>
        </w:rPr>
        <w:t>Забезпечити зберігання, транспортування та утилізацію харчових відходів, що утворилися під час надання послуг, відповідно до вимог чинного законодавства України.</w:t>
      </w:r>
    </w:p>
    <w:p>
      <w:pPr>
        <w:pStyle w:val="BodyText"/>
        <w:bidi w:val="0"/>
        <w:spacing w:before="0" w:after="0"/>
        <w:ind w:firstLine="403" w:start="0" w:end="0"/>
        <w:jc w:val="start"/>
        <w:rPr>
          <w:rFonts w:ascii="Times New Roman;serif" w:hAnsi="Times New Roman;serif"/>
          <w:color w:val="39333B"/>
        </w:rPr>
      </w:pPr>
      <w:bookmarkStart w:id="41" w:name="bookmark97"/>
      <w:bookmarkEnd w:id="41"/>
      <w:r>
        <w:rPr>
          <w:rFonts w:ascii="Times New Roman;serif" w:hAnsi="Times New Roman;serif"/>
          <w:color w:val="39333B"/>
        </w:rPr>
        <w:t>Враховувати, що:</w:t>
      </w:r>
    </w:p>
    <w:p>
      <w:pPr>
        <w:pStyle w:val="BodyText"/>
        <w:bidi w:val="0"/>
        <w:spacing w:before="0" w:after="0"/>
        <w:ind w:firstLine="403" w:start="0" w:end="0"/>
        <w:jc w:val="start"/>
        <w:rPr>
          <w:rFonts w:ascii="Times New Roman;serif" w:hAnsi="Times New Roman;serif"/>
          <w:color w:val="39333B"/>
        </w:rPr>
      </w:pPr>
      <w:bookmarkStart w:id="42" w:name="bookmark98"/>
      <w:bookmarkEnd w:id="42"/>
      <w:r>
        <w:rPr>
          <w:rFonts w:ascii="Times New Roman;serif" w:hAnsi="Times New Roman;serif"/>
          <w:color w:val="39333B"/>
        </w:rPr>
        <w:t>кількість дітей протягом доби змінюється відповідно до реальної потреби Замовника;</w:t>
      </w:r>
    </w:p>
    <w:p>
      <w:pPr>
        <w:pStyle w:val="BodyText"/>
        <w:bidi w:val="0"/>
        <w:spacing w:before="0" w:after="0"/>
        <w:ind w:firstLine="403" w:start="0" w:end="0"/>
        <w:jc w:val="start"/>
        <w:rPr>
          <w:rFonts w:ascii="Times New Roman;serif" w:hAnsi="Times New Roman;serif"/>
          <w:color w:val="39333B"/>
        </w:rPr>
      </w:pPr>
      <w:bookmarkStart w:id="43" w:name="bookmark99"/>
      <w:bookmarkEnd w:id="43"/>
      <w:r>
        <w:rPr>
          <w:rFonts w:ascii="Times New Roman;serif" w:hAnsi="Times New Roman;serif"/>
          <w:color w:val="39333B"/>
        </w:rPr>
        <w:t>вище перелічені коливання не тягнуть додаткових витрат Замовника та закупівля послуг здійснюється в межах виділеного фінансування та укладеного Договору.</w:t>
      </w:r>
    </w:p>
    <w:p>
      <w:pPr>
        <w:pStyle w:val="BodyText"/>
        <w:bidi w:val="0"/>
        <w:spacing w:before="0" w:after="0"/>
        <w:ind w:firstLine="403" w:start="0" w:end="0"/>
        <w:jc w:val="start"/>
        <w:rPr>
          <w:rFonts w:ascii="Times New Roman;serif" w:hAnsi="Times New Roman;serif"/>
          <w:color w:val="000000"/>
        </w:rPr>
      </w:pPr>
      <w:r>
        <w:rPr>
          <w:rFonts w:ascii="Times New Roman;serif" w:hAnsi="Times New Roman;serif"/>
          <w:color w:val="000000"/>
        </w:rPr>
        <w:t>Виконавець має працювати за принципами НАССР.</w:t>
      </w:r>
    </w:p>
    <w:p>
      <w:pPr>
        <w:pStyle w:val="BodyText"/>
        <w:bidi w:val="0"/>
        <w:spacing w:before="0" w:after="0"/>
        <w:ind w:firstLine="403" w:start="0" w:end="0"/>
        <w:jc w:val="start"/>
        <w:rPr>
          <w:rFonts w:ascii="Times New Roman;serif" w:hAnsi="Times New Roman;serif"/>
          <w:color w:val="39333B"/>
        </w:rPr>
      </w:pPr>
      <w:bookmarkStart w:id="44" w:name="bookmark100"/>
      <w:bookmarkEnd w:id="44"/>
      <w:r>
        <w:rPr>
          <w:rFonts w:ascii="Times New Roman;serif" w:hAnsi="Times New Roman;serif"/>
          <w:color w:val="39333B"/>
        </w:rPr>
        <w:t>6.4. Виконавець має право:</w:t>
      </w:r>
    </w:p>
    <w:p>
      <w:pPr>
        <w:pStyle w:val="BodyText"/>
        <w:bidi w:val="0"/>
        <w:spacing w:before="0" w:after="0"/>
        <w:ind w:firstLine="403" w:start="0" w:end="0"/>
        <w:jc w:val="start"/>
        <w:rPr>
          <w:rFonts w:ascii="Times New Roman;serif" w:hAnsi="Times New Roman;serif"/>
          <w:color w:val="39333B"/>
        </w:rPr>
      </w:pPr>
      <w:bookmarkStart w:id="45" w:name="bookmark101"/>
      <w:bookmarkEnd w:id="45"/>
      <w:r>
        <w:rPr>
          <w:rFonts w:ascii="Times New Roman;serif" w:hAnsi="Times New Roman;serif"/>
          <w:color w:val="39333B"/>
        </w:rPr>
        <w:t>Своєчасно та в повному обсязі отримувати плату за надані послуги.</w:t>
      </w:r>
    </w:p>
    <w:p>
      <w:pPr>
        <w:pStyle w:val="BodyText"/>
        <w:bidi w:val="0"/>
        <w:spacing w:before="0" w:after="0"/>
        <w:ind w:firstLine="403" w:start="0" w:end="0"/>
        <w:jc w:val="start"/>
        <w:rPr>
          <w:rFonts w:ascii="Times New Roman;serif" w:hAnsi="Times New Roman;serif"/>
          <w:color w:val="39333B"/>
        </w:rPr>
      </w:pPr>
      <w:bookmarkStart w:id="46" w:name="bookmark102"/>
      <w:bookmarkEnd w:id="46"/>
      <w:r>
        <w:rPr>
          <w:rFonts w:ascii="Times New Roman;serif" w:hAnsi="Times New Roman;serif"/>
          <w:color w:val="39333B"/>
        </w:rPr>
        <w:t>За попереднім узгодженням із Замовником вносити зміни у меню, технологічні картки на приготування страв з дотриманням норм чинного законодавства України.</w:t>
      </w:r>
    </w:p>
    <w:p>
      <w:pPr>
        <w:pStyle w:val="BodyText"/>
        <w:bidi w:val="0"/>
        <w:spacing w:before="0" w:after="0"/>
        <w:ind w:firstLine="403" w:start="0" w:end="0"/>
        <w:jc w:val="start"/>
        <w:rPr>
          <w:rFonts w:ascii="Times New Roman;serif" w:hAnsi="Times New Roman;serif"/>
          <w:color w:val="39333B"/>
        </w:rPr>
      </w:pPr>
      <w:r>
        <w:rPr>
          <w:rFonts w:ascii="Times New Roman;serif" w:hAnsi="Times New Roman;serif"/>
          <w:color w:val="39333B"/>
        </w:rPr>
      </w:r>
    </w:p>
    <w:p>
      <w:pPr>
        <w:pStyle w:val="BodyText"/>
        <w:bidi w:val="0"/>
        <w:spacing w:before="0" w:after="0"/>
        <w:ind w:hanging="0" w:start="0" w:end="0"/>
        <w:jc w:val="center"/>
        <w:rPr>
          <w:rFonts w:ascii="Times New Roman;serif" w:hAnsi="Times New Roman;serif"/>
          <w:b/>
          <w:caps/>
        </w:rPr>
      </w:pPr>
      <w:r>
        <w:rPr>
          <w:rFonts w:ascii="Times New Roman;serif" w:hAnsi="Times New Roman;serif"/>
          <w:b/>
          <w:caps/>
        </w:rPr>
        <w:t>VII. Відповідальність сторін</w:t>
      </w:r>
    </w:p>
    <w:p>
      <w:pPr>
        <w:pStyle w:val="BodyText"/>
        <w:bidi w:val="0"/>
        <w:spacing w:before="0" w:after="0"/>
        <w:ind w:hanging="0" w:start="0" w:end="0"/>
        <w:jc w:val="start"/>
        <w:rPr>
          <w:rFonts w:ascii="Times New Roman;serif" w:hAnsi="Times New Roman;serif"/>
        </w:rPr>
      </w:pPr>
      <w:r>
        <w:rPr>
          <w:rFonts w:ascii="Times New Roman;serif" w:hAnsi="Times New Roman;serif"/>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BodyText"/>
        <w:bidi w:val="0"/>
        <w:spacing w:before="0" w:after="0"/>
        <w:ind w:hanging="0" w:start="0" w:end="0"/>
        <w:jc w:val="both"/>
        <w:rPr/>
      </w:pPr>
      <w:r>
        <w:rPr>
          <w:rFonts w:ascii="Times New Roman;serif" w:hAnsi="Times New Roman;serif"/>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color w:val="0000FF"/>
        </w:rPr>
        <w:t xml:space="preserve"> </w:t>
      </w:r>
    </w:p>
    <w:p>
      <w:pPr>
        <w:pStyle w:val="BodyText"/>
        <w:bidi w:val="0"/>
        <w:spacing w:before="0" w:after="0"/>
        <w:ind w:hanging="0" w:start="0" w:end="0"/>
        <w:jc w:val="both"/>
        <w:rPr>
          <w:rFonts w:ascii="Times New Roman;serif" w:hAnsi="Times New Roman;serif"/>
        </w:rPr>
      </w:pPr>
      <w:r>
        <w:rPr>
          <w:rFonts w:ascii="Times New Roman;serif" w:hAnsi="Times New Roman;serif"/>
        </w:rPr>
        <w:t>7.</w:t>
      </w:r>
      <w:r>
        <w:rPr>
          <w:rFonts w:ascii="Times New Roman;serif" w:hAnsi="Times New Roman;serif"/>
        </w:rPr>
        <w:t>3</w:t>
      </w:r>
      <w:r>
        <w:rPr>
          <w:rFonts w:ascii="Times New Roman;serif" w:hAnsi="Times New Roman;serif"/>
        </w:rPr>
        <w:t>. Всі витрати пов’язані з поверненням / неприйняттям неякісної продукції (порцій) / Послуг, сплачуються Виконавцем.</w:t>
      </w:r>
    </w:p>
    <w:p>
      <w:pPr>
        <w:pStyle w:val="BodyText"/>
        <w:bidi w:val="0"/>
        <w:spacing w:before="0" w:after="0"/>
        <w:ind w:hanging="0" w:start="0" w:end="0"/>
        <w:jc w:val="both"/>
        <w:rPr>
          <w:rFonts w:ascii="Times New Roman;serif" w:hAnsi="Times New Roman;serif"/>
        </w:rPr>
      </w:pPr>
      <w:r>
        <w:rPr>
          <w:rFonts w:ascii="Times New Roman;serif" w:hAnsi="Times New Roman;serif"/>
        </w:rPr>
        <w:t>7.</w:t>
      </w:r>
      <w:r>
        <w:rPr>
          <w:rFonts w:ascii="Times New Roman;serif" w:hAnsi="Times New Roman;serif"/>
        </w:rPr>
        <w:t>4</w:t>
      </w:r>
      <w:r>
        <w:rPr>
          <w:rFonts w:ascii="Times New Roman;serif" w:hAnsi="Times New Roman;serif"/>
        </w:rPr>
        <w:t>.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rPr>
        <w:t>5</w:t>
      </w:r>
      <w:r>
        <w:rPr>
          <w:rFonts w:ascii="Times New Roman;serif" w:hAnsi="Times New Roman;serif"/>
        </w:rPr>
        <w:t>.</w:t>
      </w:r>
      <w:r>
        <w:rPr/>
        <w:t xml:space="preserve"> </w:t>
      </w:r>
      <w:r>
        <w:rPr>
          <w:rFonts w:ascii="Times New Roman;serif" w:hAnsi="Times New Roman;serif"/>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BodyText"/>
        <w:bidi w:val="0"/>
        <w:spacing w:before="0" w:after="0"/>
        <w:ind w:hanging="0" w:start="0" w:end="0"/>
        <w:jc w:val="both"/>
        <w:rPr>
          <w:rFonts w:ascii="Times New Roman;serif" w:hAnsi="Times New Roman;serif"/>
        </w:rPr>
      </w:pPr>
      <w:r>
        <w:rPr>
          <w:rFonts w:ascii="Times New Roman;serif" w:hAnsi="Times New Roman;serif"/>
        </w:rPr>
        <w:t>7.</w:t>
      </w:r>
      <w:r>
        <w:rPr>
          <w:rFonts w:ascii="Times New Roman;serif" w:hAnsi="Times New Roman;serif"/>
        </w:rPr>
        <w:t>6</w:t>
      </w:r>
      <w:r>
        <w:rPr>
          <w:rFonts w:ascii="Times New Roman;serif" w:hAnsi="Times New Roman;serif"/>
        </w:rPr>
        <w:t>. У відповідності зі статтею 236 Господарського кодексу України оперативно-господарські</w:t>
      </w:r>
    </w:p>
    <w:p>
      <w:pPr>
        <w:pStyle w:val="BodyText"/>
        <w:bidi w:val="0"/>
        <w:spacing w:before="0" w:after="0"/>
        <w:ind w:hanging="0" w:start="0" w:end="0"/>
        <w:jc w:val="both"/>
        <w:rPr>
          <w:rFonts w:ascii="Times New Roman;serif" w:hAnsi="Times New Roman;serif"/>
        </w:rPr>
      </w:pPr>
      <w:r>
        <w:rPr>
          <w:rFonts w:ascii="Times New Roman;serif" w:hAnsi="Times New Roman;serif"/>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надання послуг, що не відповідають вимогам встановленим п. 2.1 даного Договору.</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7</w:t>
      </w:r>
      <w:r>
        <w:rPr>
          <w:rFonts w:ascii="Times New Roman;serif" w:hAnsi="Times New Roman;serif"/>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8</w:t>
      </w:r>
      <w:r>
        <w:rPr>
          <w:rFonts w:ascii="Times New Roman;serif" w:hAnsi="Times New Roman;serif"/>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VIІІ. ОПЕРАТИВНО-ГОСПОДАРСЬКІ САНКЦІЇ</w:t>
      </w:r>
    </w:p>
    <w:p>
      <w:pPr>
        <w:pStyle w:val="BodyText"/>
        <w:bidi w:val="0"/>
        <w:spacing w:before="0" w:after="0"/>
        <w:ind w:hanging="0" w:start="0" w:end="0"/>
        <w:jc w:val="both"/>
        <w:rPr>
          <w:rFonts w:ascii="Times New Roman;serif" w:hAnsi="Times New Roman;serif"/>
        </w:rPr>
      </w:pPr>
      <w:r>
        <w:rPr>
          <w:rFonts w:ascii="Times New Roman;serif" w:hAnsi="Times New Roman;serif"/>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BodyText"/>
        <w:bidi w:val="0"/>
        <w:spacing w:before="0" w:after="0"/>
        <w:ind w:hanging="0" w:start="0" w:end="0"/>
        <w:jc w:val="both"/>
        <w:rPr>
          <w:rFonts w:ascii="Times New Roman;serif" w:hAnsi="Times New Roman;serif"/>
        </w:rPr>
      </w:pPr>
      <w:r>
        <w:rPr>
          <w:rFonts w:ascii="Times New Roman;serif" w:hAnsi="Times New Roman;serif"/>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BodyText"/>
        <w:bidi w:val="0"/>
        <w:spacing w:before="0" w:after="0"/>
        <w:ind w:hanging="0" w:start="0" w:end="0"/>
        <w:jc w:val="both"/>
        <w:rPr>
          <w:rFonts w:ascii="Times New Roman;serif" w:hAnsi="Times New Roman;serif"/>
        </w:rPr>
      </w:pPr>
      <w:r>
        <w:rPr>
          <w:rFonts w:ascii="Times New Roman;serif" w:hAnsi="Times New Roman;serif"/>
        </w:rPr>
        <w:t>- розірвання аналогічного за своєю природою договору з Замовником у разі прострочення строку виконання зобов’язань;</w:t>
      </w:r>
    </w:p>
    <w:p>
      <w:pPr>
        <w:pStyle w:val="BodyText"/>
        <w:bidi w:val="0"/>
        <w:spacing w:before="0" w:after="0"/>
        <w:ind w:hanging="0" w:start="0" w:end="0"/>
        <w:jc w:val="both"/>
        <w:rPr>
          <w:rFonts w:ascii="Times New Roman;serif" w:hAnsi="Times New Roman;serif"/>
        </w:rPr>
      </w:pPr>
      <w:r>
        <w:rPr>
          <w:rFonts w:ascii="Times New Roman;serif" w:hAnsi="Times New Roman;serif"/>
        </w:rPr>
        <w:t>- розірвання аналогічного за своєю природою договору з Замовником у разі неналежного виконання зобов'язань;</w:t>
      </w:r>
    </w:p>
    <w:p>
      <w:pPr>
        <w:pStyle w:val="BodyText"/>
        <w:bidi w:val="0"/>
        <w:spacing w:before="0" w:after="0"/>
        <w:ind w:hanging="0" w:start="0" w:end="0"/>
        <w:jc w:val="both"/>
        <w:rPr>
          <w:rFonts w:ascii="Times New Roman;serif" w:hAnsi="Times New Roman;serif"/>
        </w:rPr>
      </w:pPr>
      <w:r>
        <w:rPr>
          <w:rFonts w:ascii="Times New Roman;serif" w:hAnsi="Times New Roman;serif"/>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BodyText"/>
        <w:bidi w:val="0"/>
        <w:spacing w:before="0" w:after="0"/>
        <w:ind w:hanging="0" w:start="0" w:end="0"/>
        <w:jc w:val="both"/>
        <w:rPr>
          <w:rFonts w:ascii="Times New Roman;serif" w:hAnsi="Times New Roman;serif"/>
        </w:rPr>
      </w:pPr>
      <w:r>
        <w:rPr>
          <w:rFonts w:ascii="Times New Roman;serif" w:hAnsi="Times New Roman;serif"/>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BodyText"/>
        <w:bidi w:val="0"/>
        <w:spacing w:before="0" w:after="0"/>
        <w:ind w:hanging="0" w:start="0" w:end="0"/>
        <w:jc w:val="both"/>
        <w:rPr/>
      </w:pPr>
      <w:r>
        <w:rPr>
          <w:rFonts w:ascii="Times New Roman;serif" w:hAnsi="Times New Roman;serif"/>
          <w:caps/>
        </w:rPr>
        <w:t>8.5. </w:t>
      </w:r>
      <w:r>
        <w:rPr>
          <w:rFonts w:ascii="Times New Roman;serif" w:hAnsi="Times New Roman;serif"/>
        </w:rPr>
        <w:t>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BodyText"/>
        <w:bidi w:val="0"/>
        <w:spacing w:before="0" w:after="0"/>
        <w:ind w:hanging="0" w:start="0" w:end="0"/>
        <w:jc w:val="center"/>
        <w:rPr/>
      </w:pPr>
      <w:r>
        <w:rPr/>
      </w:r>
    </w:p>
    <w:p>
      <w:pPr>
        <w:pStyle w:val="BodyText"/>
        <w:bidi w:val="0"/>
        <w:spacing w:before="0" w:after="0"/>
        <w:ind w:firstLine="567" w:start="0" w:end="0"/>
        <w:jc w:val="center"/>
        <w:rPr>
          <w:rFonts w:ascii="Times New Roman;serif" w:hAnsi="Times New Roman;serif"/>
          <w:b/>
          <w:caps/>
        </w:rPr>
      </w:pPr>
      <w:r>
        <w:rPr>
          <w:rFonts w:ascii="Times New Roman;serif" w:hAnsi="Times New Roman;serif"/>
          <w:b/>
          <w:caps/>
        </w:rPr>
        <w:t xml:space="preserve">ІХ. Обставини непереборної сили </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BodyText"/>
        <w:bidi w:val="0"/>
        <w:spacing w:before="0" w:after="0"/>
        <w:ind w:hanging="0" w:start="0" w:end="0"/>
        <w:jc w:val="both"/>
        <w:rPr>
          <w:rFonts w:ascii="Times New Roman;serif" w:hAnsi="Times New Roman;serif"/>
        </w:rPr>
      </w:pPr>
      <w:r>
        <w:rPr>
          <w:rFonts w:ascii="Times New Roman;serif" w:hAnsi="Times New Roman;serif"/>
        </w:rPr>
        <w:t>e-mail Замовника:_________________________________________________________________</w:t>
      </w:r>
    </w:p>
    <w:p>
      <w:pPr>
        <w:pStyle w:val="BodyText"/>
        <w:bidi w:val="0"/>
        <w:spacing w:before="0" w:after="0"/>
        <w:ind w:hanging="0" w:start="0" w:end="0"/>
        <w:jc w:val="both"/>
        <w:rPr>
          <w:rFonts w:ascii="Times New Roman;serif" w:hAnsi="Times New Roman;serif"/>
        </w:rPr>
      </w:pPr>
      <w:r>
        <w:rPr>
          <w:rFonts w:ascii="Times New Roman;serif" w:hAnsi="Times New Roman;serif"/>
        </w:rPr>
        <w:t>e-mail Виконавця:_____________________________________________________________</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BodyText"/>
        <w:shd w:fill="FFFFFF" w:val="clear"/>
        <w:bidi w:val="0"/>
        <w:ind w:hanging="0" w:start="0" w:end="0"/>
        <w:jc w:val="both"/>
        <w:rPr>
          <w:rFonts w:ascii="Times New Roman;serif" w:hAnsi="Times New Roman;serif"/>
        </w:rPr>
      </w:pPr>
      <w:r>
        <w:rPr>
          <w:rFonts w:ascii="Times New Roman;serif" w:hAnsi="Times New Roman;serif"/>
        </w:rPr>
        <w:t>У такому разі жодна із Сторін не має права вимагати від іншої Сторони відшкодування можливих збитків.</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Х. АНТИКОРУПЦІЙНЕ ЗАСТЕРЕЖЕННЯ</w:t>
      </w:r>
    </w:p>
    <w:p>
      <w:pPr>
        <w:pStyle w:val="BodyText"/>
        <w:bidi w:val="0"/>
        <w:spacing w:before="0" w:after="0"/>
        <w:ind w:hanging="0" w:start="0" w:end="0"/>
        <w:jc w:val="both"/>
        <w:rPr>
          <w:rFonts w:ascii="Times New Roman;serif" w:hAnsi="Times New Roman;serif"/>
        </w:rPr>
      </w:pPr>
      <w:r>
        <w:rPr>
          <w:rFonts w:ascii="Times New Roman;serif" w:hAnsi="Times New Roman;serif"/>
        </w:rPr>
        <w:t>10.1. Сторони зобов’язуються забезпечити повну відповідальність свого персоналу вимогам антикорупційного законодавства України.</w:t>
      </w:r>
    </w:p>
    <w:p>
      <w:pPr>
        <w:pStyle w:val="BodyText"/>
        <w:bidi w:val="0"/>
        <w:spacing w:before="0" w:after="0"/>
        <w:ind w:hanging="0" w:start="0" w:end="0"/>
        <w:jc w:val="both"/>
        <w:rPr>
          <w:rFonts w:ascii="Times New Roman;serif" w:hAnsi="Times New Roman;serif"/>
        </w:rPr>
      </w:pPr>
      <w:r>
        <w:rPr>
          <w:rFonts w:ascii="Times New Roman;serif" w:hAnsi="Times New Roman;serif"/>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BodyText"/>
        <w:bidi w:val="0"/>
        <w:spacing w:before="0" w:after="0"/>
        <w:ind w:hanging="0" w:start="0" w:end="0"/>
        <w:jc w:val="both"/>
        <w:rPr>
          <w:rFonts w:ascii="Times New Roman;serif" w:hAnsi="Times New Roman;serif"/>
        </w:rPr>
      </w:pPr>
      <w:r>
        <w:rPr>
          <w:rFonts w:ascii="Times New Roman;serif" w:hAnsi="Times New Roman;serif"/>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BodyText"/>
        <w:bidi w:val="0"/>
        <w:spacing w:before="0" w:after="0"/>
        <w:ind w:hanging="0" w:start="0" w:end="0"/>
        <w:jc w:val="both"/>
        <w:rPr>
          <w:rFonts w:ascii="Times New Roman;serif" w:hAnsi="Times New Roman;serif"/>
        </w:rPr>
      </w:pPr>
      <w:r>
        <w:rPr>
          <w:rFonts w:ascii="Times New Roman;serif" w:hAnsi="Times New Roman;serif"/>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XІ. ПОРЯДОК ВИРІШЕННЯ СПОРІВ</w:t>
      </w:r>
    </w:p>
    <w:p>
      <w:pPr>
        <w:pStyle w:val="BodyText"/>
        <w:bidi w:val="0"/>
        <w:spacing w:before="0" w:after="0"/>
        <w:ind w:hanging="0" w:start="0" w:end="0"/>
        <w:jc w:val="both"/>
        <w:rPr>
          <w:rFonts w:ascii="Times New Roman;serif" w:hAnsi="Times New Roman;serif"/>
        </w:rPr>
      </w:pPr>
      <w:r>
        <w:rPr>
          <w:rFonts w:ascii="Times New Roman;serif" w:hAnsi="Times New Roman;serif"/>
        </w:rPr>
        <w:t>11.1. У випадку виникнення спорів або розбіжностей Сторони зобов’язуються вирішувати їх шляхом взаємних переговорів та консультацій.</w:t>
      </w:r>
    </w:p>
    <w:p>
      <w:pPr>
        <w:pStyle w:val="BodyText"/>
        <w:bidi w:val="0"/>
        <w:spacing w:before="0" w:after="0"/>
        <w:ind w:hanging="0" w:start="0" w:end="0"/>
        <w:jc w:val="both"/>
        <w:rPr>
          <w:rFonts w:ascii="Times New Roman;serif" w:hAnsi="Times New Roman;serif"/>
        </w:rPr>
      </w:pPr>
      <w:r>
        <w:rPr>
          <w:rFonts w:ascii="Times New Roman;serif" w:hAnsi="Times New Roman;serif"/>
        </w:rPr>
        <w:t>11.2. У разі недосягнення Сторонами згоди спори (розбіжності) вирішуються у судовому порядку.</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XІІ. СТРОК ДІЇ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12.1. Цей Договір набирає чинності з дати його укладення Сторонами і діє до до 31.</w:t>
      </w:r>
      <w:r>
        <w:rPr>
          <w:rFonts w:ascii="Times New Roman;serif" w:hAnsi="Times New Roman;serif"/>
        </w:rPr>
        <w:t>12</w:t>
      </w:r>
      <w:r>
        <w:rPr>
          <w:rFonts w:ascii="Times New Roman;serif" w:hAnsi="Times New Roman;serif"/>
        </w:rPr>
        <w:t>.2024 року року, а в частині проведення розрахунків - до повного виконання Сторонами своїх зобов’язань за цим Договором.</w:t>
      </w:r>
    </w:p>
    <w:p>
      <w:pPr>
        <w:pStyle w:val="BodyText"/>
        <w:bidi w:val="0"/>
        <w:spacing w:before="0" w:after="0"/>
        <w:ind w:hanging="0" w:start="0" w:end="0"/>
        <w:jc w:val="both"/>
        <w:rPr/>
      </w:pPr>
      <w:r>
        <w:rPr>
          <w:rFonts w:ascii="Times New Roman;serif" w:hAnsi="Times New Roman;serif"/>
        </w:rPr>
        <w:t>12.2. Дія цього Договору може продовжуватися на строк, достатній для проведення процедури закупівлі/</w:t>
      </w:r>
      <w:r>
        <w:rPr>
          <w:rFonts w:ascii="Times New Roman;serif" w:hAnsi="Times New Roman;serif"/>
          <w:shd w:fill="FFFFFF" w:val="clear"/>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 xml:space="preserve">ХІІІ. ПОРЯДОК ЗМІНИ УМОВ ДОГОВОРУ </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13.1. Істотними умовами цього Договору відповідно до статті 180 Господарського кодексу України вважаються: предмет, ціна, якість, кількість/обсяг послуг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BodyText"/>
        <w:bidi w:val="0"/>
        <w:spacing w:before="0" w:after="0"/>
        <w:ind w:hanging="0" w:start="0" w:end="0"/>
        <w:jc w:val="both"/>
        <w:rPr>
          <w:rFonts w:ascii="Times New Roman;serif" w:hAnsi="Times New Roman;serif"/>
        </w:rPr>
      </w:pPr>
      <w:r>
        <w:rPr>
          <w:rFonts w:ascii="Times New Roman;serif" w:hAnsi="Times New Roman;serif"/>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BodyText"/>
        <w:bidi w:val="0"/>
        <w:spacing w:before="0" w:after="0"/>
        <w:ind w:hanging="0" w:start="0" w:end="0"/>
        <w:jc w:val="both"/>
        <w:rPr>
          <w:rFonts w:ascii="Times New Roman;serif" w:hAnsi="Times New Roman;serif"/>
        </w:rPr>
      </w:pPr>
      <w:r>
        <w:rPr>
          <w:rFonts w:ascii="Times New Roman;serif" w:hAnsi="Times New Roman;serif"/>
        </w:rPr>
        <w:t>13.3. Пропозиції щодо внесення змін до цього Договору може робити кожна із Сторін цього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BodyText"/>
        <w:bidi w:val="0"/>
        <w:spacing w:before="0" w:after="0"/>
        <w:ind w:hanging="0" w:start="0" w:end="0"/>
        <w:jc w:val="both"/>
        <w:rPr>
          <w:rFonts w:ascii="Times New Roman;serif" w:hAnsi="Times New Roman;serif"/>
        </w:rPr>
      </w:pPr>
      <w:r>
        <w:rPr>
          <w:rFonts w:ascii="Times New Roman;serif" w:hAnsi="Times New Roman;serif"/>
        </w:rPr>
        <w:t>13.5. Цей Договір може бути достроково розірваний за згодою Сторін та в інших випадках, передбачених законодавством України.</w:t>
      </w:r>
    </w:p>
    <w:p>
      <w:pPr>
        <w:pStyle w:val="BodyText"/>
        <w:bidi w:val="0"/>
        <w:spacing w:before="0" w:after="0"/>
        <w:ind w:hanging="0" w:start="0" w:end="0"/>
        <w:jc w:val="both"/>
        <w:rPr>
          <w:rFonts w:ascii="Times New Roman;serif" w:hAnsi="Times New Roman;serif"/>
          <w:shd w:fill="FFFFFF" w:val="clear"/>
        </w:rPr>
      </w:pPr>
      <w:r>
        <w:rPr>
          <w:rFonts w:ascii="Times New Roman;serif" w:hAnsi="Times New Roman;serif"/>
          <w:shd w:fill="FFFFFF" w:val="clear"/>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ХІV. ПРИКІНЦЕВІ ПОЛОЖЕННЯ</w:t>
      </w:r>
    </w:p>
    <w:p>
      <w:pPr>
        <w:pStyle w:val="BodyText"/>
        <w:bidi w:val="0"/>
        <w:spacing w:before="0" w:after="0"/>
        <w:ind w:hanging="0" w:start="0" w:end="0"/>
        <w:jc w:val="both"/>
        <w:rPr>
          <w:rFonts w:ascii="Times New Roman;serif" w:hAnsi="Times New Roman;serif"/>
        </w:rPr>
      </w:pPr>
      <w:r>
        <w:rPr>
          <w:rFonts w:ascii="Times New Roman;serif" w:hAnsi="Times New Roman;serif"/>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BodyText"/>
        <w:bidi w:val="0"/>
        <w:spacing w:before="0" w:after="0"/>
        <w:ind w:hanging="0" w:start="0" w:end="0"/>
        <w:jc w:val="both"/>
        <w:rPr>
          <w:rFonts w:ascii="Times New Roman;serif" w:hAnsi="Times New Roman;serif"/>
        </w:rPr>
      </w:pPr>
      <w:r>
        <w:rPr>
          <w:rFonts w:ascii="Times New Roman;serif" w:hAnsi="Times New Roman;serif"/>
        </w:rPr>
        <w:t>14.2. Відступлення права вимоги та (або) переведення боргу за цим Договором однією із Сторін до третіх осіб не допускається.</w:t>
      </w:r>
    </w:p>
    <w:p>
      <w:pPr>
        <w:pStyle w:val="BodyText"/>
        <w:bidi w:val="0"/>
        <w:spacing w:before="0" w:after="0"/>
        <w:ind w:hanging="0" w:start="0" w:end="0"/>
        <w:jc w:val="both"/>
        <w:rPr>
          <w:rFonts w:ascii="Times New Roman;serif" w:hAnsi="Times New Roman;serif"/>
        </w:rPr>
      </w:pPr>
      <w:r>
        <w:rPr>
          <w:rFonts w:ascii="Times New Roman;serif" w:hAnsi="Times New Roman;serif"/>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BodyText"/>
        <w:bidi w:val="0"/>
        <w:spacing w:before="0" w:after="0"/>
        <w:ind w:hanging="0" w:start="0" w:end="0"/>
        <w:jc w:val="both"/>
        <w:rPr>
          <w:rFonts w:ascii="Times New Roman;serif" w:hAnsi="Times New Roman;serif"/>
        </w:rPr>
      </w:pPr>
      <w:r>
        <w:rPr>
          <w:rFonts w:ascii="Times New Roman;serif" w:hAnsi="Times New Roman;serif"/>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BodyText"/>
        <w:bidi w:val="0"/>
        <w:spacing w:before="238" w:after="238"/>
        <w:ind w:hanging="0" w:start="0" w:end="0"/>
        <w:jc w:val="center"/>
        <w:rPr>
          <w:rFonts w:ascii="Times New Roman;serif" w:hAnsi="Times New Roman;serif"/>
          <w:b/>
          <w:color w:val="000000"/>
        </w:rPr>
      </w:pPr>
      <w:r>
        <w:rPr>
          <w:rFonts w:ascii="Times New Roman;serif" w:hAnsi="Times New Roman;serif"/>
          <w:b/>
          <w:color w:val="000000"/>
        </w:rPr>
        <w:t>XV. ДОДАТКИ ДО ДОГОВОРУ</w:t>
      </w:r>
    </w:p>
    <w:tbl>
      <w:tblPr>
        <w:tblW w:w="10500" w:type="dxa"/>
        <w:jc w:val="center"/>
        <w:tblInd w:w="0" w:type="dxa"/>
        <w:tblLayout w:type="fixed"/>
        <w:tblCellMar>
          <w:top w:w="0" w:type="dxa"/>
          <w:start w:w="0" w:type="dxa"/>
          <w:bottom w:w="0" w:type="dxa"/>
          <w:end w:w="0" w:type="dxa"/>
        </w:tblCellMar>
      </w:tblPr>
      <w:tblGrid>
        <w:gridCol w:w="10500"/>
      </w:tblGrid>
      <w:tr>
        <w:trPr/>
        <w:tc>
          <w:tcPr>
            <w:tcW w:w="10500" w:type="dxa"/>
            <w:tcBorders/>
            <w:shd w:fill="FFFFFF" w:val="clear"/>
            <w:vAlign w:val="center"/>
          </w:tcPr>
          <w:p>
            <w:pPr>
              <w:pStyle w:val="Style17"/>
              <w:bidi w:val="0"/>
              <w:spacing w:before="0" w:after="0"/>
              <w:ind w:hanging="0" w:start="0" w:end="0"/>
              <w:jc w:val="start"/>
              <w:rPr/>
            </w:pPr>
            <w:r>
              <w:rPr>
                <w:rFonts w:ascii="Times New Roman;serif" w:hAnsi="Times New Roman;serif"/>
              </w:rPr>
              <w:t>1</w:t>
            </w:r>
            <w:r>
              <w:rPr>
                <w:rFonts w:ascii="Times New Roman;serif" w:hAnsi="Times New Roman;serif"/>
                <w:color w:val="000000"/>
              </w:rPr>
              <w:t>5</w:t>
            </w:r>
            <w:r>
              <w:rPr>
                <w:rFonts w:ascii="Times New Roman;serif" w:hAnsi="Times New Roman;serif"/>
              </w:rPr>
              <w:t>.1. Невід'ємною частиною цього Договору є:</w:t>
            </w:r>
          </w:p>
          <w:p>
            <w:pPr>
              <w:pStyle w:val="Style17"/>
              <w:bidi w:val="0"/>
              <w:spacing w:before="0" w:after="0"/>
              <w:ind w:hanging="0" w:start="0" w:end="0"/>
              <w:jc w:val="start"/>
              <w:rPr/>
            </w:pPr>
            <w:r>
              <w:rPr>
                <w:rFonts w:ascii="Times New Roman;serif" w:hAnsi="Times New Roman;serif"/>
              </w:rPr>
              <w:t>1</w:t>
            </w:r>
            <w:r>
              <w:rPr>
                <w:rFonts w:ascii="Times New Roman;serif" w:hAnsi="Times New Roman;serif"/>
                <w:color w:val="000000"/>
              </w:rPr>
              <w:t>5</w:t>
            </w:r>
            <w:r>
              <w:rPr>
                <w:rFonts w:ascii="Times New Roman;serif" w:hAnsi="Times New Roman;serif"/>
              </w:rPr>
              <w:t>.1.1. Додаток № 1 – Специфікація на надання послуг</w:t>
            </w:r>
          </w:p>
          <w:p>
            <w:pPr>
              <w:pStyle w:val="Style17"/>
              <w:widowControl w:val="false"/>
              <w:bidi w:val="0"/>
              <w:spacing w:before="0" w:after="283"/>
              <w:ind w:hanging="0" w:start="0" w:end="0"/>
              <w:jc w:val="start"/>
              <w:rPr/>
            </w:pPr>
            <w:r>
              <w:rPr>
                <w:rFonts w:ascii="Times New Roman;serif" w:hAnsi="Times New Roman;serif"/>
                <w:color w:val="000000"/>
              </w:rPr>
              <w:t xml:space="preserve">15.1.2. </w:t>
            </w:r>
            <w:r>
              <w:rPr>
                <w:rFonts w:ascii="Times New Roman CYR;serif" w:hAnsi="Times New Roman CYR;serif"/>
                <w:color w:val="000000"/>
              </w:rPr>
              <w:t xml:space="preserve">Додаток № 2 – Місце </w:t>
            </w:r>
            <w:r>
              <w:rPr>
                <w:rFonts w:ascii="Times New Roman;serif" w:hAnsi="Times New Roman;serif"/>
                <w:color w:val="000000"/>
              </w:rPr>
              <w:t>надання послуг</w:t>
            </w:r>
          </w:p>
        </w:tc>
      </w:tr>
    </w:tbl>
    <w:p>
      <w:pPr>
        <w:pStyle w:val="BodyText"/>
        <w:shd w:fill="FFFFFF" w:val="clear"/>
        <w:bidi w:val="0"/>
        <w:ind w:hanging="0" w:start="567" w:end="0"/>
        <w:jc w:val="center"/>
        <w:rPr>
          <w:rFonts w:ascii="Times New Roman;serif" w:hAnsi="Times New Roman;serif"/>
          <w:b/>
          <w:color w:val="000000"/>
        </w:rPr>
      </w:pPr>
      <w:bookmarkStart w:id="47" w:name="_Toc271040157"/>
      <w:bookmarkEnd w:id="47"/>
      <w:r>
        <w:rPr>
          <w:rFonts w:ascii="Times New Roman;serif" w:hAnsi="Times New Roman;serif"/>
          <w:b/>
          <w:color w:val="000000"/>
        </w:rPr>
        <w:t xml:space="preserve">XIII. МІСЦЕЗНАХОДЖЕННЯ ТА БАНКІВСЬКІ РЕКВІЗИТИ СТОРІН </w:t>
      </w:r>
    </w:p>
    <w:tbl>
      <w:tblPr>
        <w:tblW w:w="10356" w:type="dxa"/>
        <w:jc w:val="center"/>
        <w:tblInd w:w="0" w:type="dxa"/>
        <w:tblLayout w:type="fixed"/>
        <w:tblCellMar>
          <w:top w:w="0" w:type="dxa"/>
          <w:start w:w="0" w:type="dxa"/>
          <w:bottom w:w="0" w:type="dxa"/>
          <w:end w:w="0" w:type="dxa"/>
        </w:tblCellMar>
      </w:tblPr>
      <w:tblGrid>
        <w:gridCol w:w="5247"/>
        <w:gridCol w:w="5109"/>
      </w:tblGrid>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Замовник</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Виконавець</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(найменування)</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(найменування)</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(місцезнаходження)</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(місцезнаходження)</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(код ЄДРПОУ)</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(код ЄДРПОУ)</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(IBAN)</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(IBAN)</w:t>
            </w:r>
          </w:p>
        </w:tc>
      </w:tr>
      <w:tr>
        <w:trPr/>
        <w:tc>
          <w:tcPr>
            <w:tcW w:w="5247" w:type="dxa"/>
            <w:tcBorders/>
            <w:shd w:fill="FFFFFF" w:val="clear"/>
            <w:vAlign w:val="center"/>
          </w:tcPr>
          <w:p>
            <w:pPr>
              <w:pStyle w:val="Style17"/>
              <w:widowControl w:val="false"/>
              <w:bidi w:val="0"/>
              <w:spacing w:before="0" w:after="283"/>
              <w:ind w:hanging="0" w:start="0" w:end="0"/>
              <w:jc w:val="center"/>
              <w:rPr/>
            </w:pPr>
            <w:r>
              <w:rPr>
                <w:rFonts w:ascii="Times New Roman;serif" w:hAnsi="Times New Roman;serif"/>
              </w:rPr>
              <w:t>_________________________________________</w:t>
              <w:br/>
              <w:t>(</w:t>
            </w:r>
            <w:r>
              <w:rPr>
                <w:rFonts w:ascii="Times New Roman;serif" w:hAnsi="Times New Roman;serif"/>
                <w:color w:val="000000"/>
              </w:rPr>
              <w:t>банк</w:t>
            </w:r>
            <w:r>
              <w:rPr>
                <w:rFonts w:ascii="Times New Roman;serif" w:hAnsi="Times New Roman;serif"/>
              </w:rPr>
              <w:t>)</w:t>
            </w:r>
          </w:p>
        </w:tc>
        <w:tc>
          <w:tcPr>
            <w:tcW w:w="5109" w:type="dxa"/>
            <w:tcBorders/>
            <w:shd w:fill="FFFFFF" w:val="clear"/>
            <w:vAlign w:val="center"/>
          </w:tcPr>
          <w:p>
            <w:pPr>
              <w:pStyle w:val="Style17"/>
              <w:widowControl w:val="false"/>
              <w:bidi w:val="0"/>
              <w:spacing w:before="0" w:after="283"/>
              <w:ind w:hanging="0" w:start="0" w:end="0"/>
              <w:jc w:val="center"/>
              <w:rPr/>
            </w:pPr>
            <w:r>
              <w:rPr>
                <w:rFonts w:ascii="Times New Roman;serif" w:hAnsi="Times New Roman;serif"/>
              </w:rPr>
              <w:t>_________________________________________</w:t>
              <w:br/>
              <w:t>(</w:t>
            </w:r>
            <w:r>
              <w:rPr>
                <w:rFonts w:ascii="Times New Roman;serif" w:hAnsi="Times New Roman;serif"/>
                <w:color w:val="000000"/>
              </w:rPr>
              <w:t>банк</w:t>
            </w:r>
            <w:r>
              <w:rPr>
                <w:rFonts w:ascii="Times New Roman;serif" w:hAnsi="Times New Roman;serif"/>
              </w:rPr>
              <w:t>)</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(контактний телефон, e-mail)</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(контактний телефон, e-mail)</w:t>
            </w:r>
          </w:p>
        </w:tc>
      </w:tr>
    </w:tbl>
    <w:p>
      <w:pPr>
        <w:pStyle w:val="BodyText"/>
        <w:shd w:fill="FFFFFF" w:val="clear"/>
        <w:bidi w:val="0"/>
        <w:ind w:hanging="0" w:start="28" w:end="0"/>
        <w:jc w:val="start"/>
        <w:rPr/>
      </w:pPr>
      <w:r>
        <w:rPr/>
      </w:r>
    </w:p>
    <w:p>
      <w:pPr>
        <w:pStyle w:val="BodyText"/>
        <w:shd w:fill="FFFFFF" w:val="clear"/>
        <w:bidi w:val="0"/>
        <w:ind w:firstLine="567" w:start="0" w:end="0"/>
        <w:jc w:val="center"/>
        <w:rPr/>
      </w:pPr>
      <w:r>
        <w:rPr/>
      </w:r>
    </w:p>
    <w:p>
      <w:pPr>
        <w:pStyle w:val="BodyText"/>
        <w:bidi w:val="0"/>
        <w:spacing w:before="0" w:after="0"/>
        <w:ind w:hanging="0" w:start="0" w:end="0"/>
        <w:jc w:val="star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hanging="0" w:start="0" w:end="0"/>
        <w:jc w:val="start"/>
        <w:rPr/>
      </w:pPr>
      <w:r>
        <w:rPr/>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___........................................___________________________</w:t>
      </w:r>
    </w:p>
    <w:p>
      <w:pPr>
        <w:pStyle w:val="BodyText"/>
        <w:bidi w:val="0"/>
        <w:spacing w:before="0" w:after="0"/>
        <w:ind w:hanging="0" w:start="0" w:end="0"/>
        <w:jc w:val="start"/>
        <w:rPr>
          <w:rFonts w:ascii="Times New Roman;serif" w:hAnsi="Times New Roman;serif"/>
          <w:i/>
          <w:position w:val="7"/>
          <w:sz w:val="16"/>
          <w:sz w:val="20"/>
          <w:szCs w:val="20"/>
        </w:rPr>
      </w:pPr>
      <w:r>
        <w:rPr>
          <w:rFonts w:ascii="Times New Roman;serif" w:hAnsi="Times New Roman;serif"/>
          <w:i/>
          <w:position w:val="7"/>
          <w:sz w:val="16"/>
          <w:sz w:val="20"/>
          <w:szCs w:val="20"/>
        </w:rPr>
        <w:t>(Учасник / Уповноважена / посадова особа Учасника)                       (М.П.</w:t>
      </w:r>
      <w:r>
        <w:rPr>
          <w:rFonts w:ascii="Times New Roman;serif" w:hAnsi="Times New Roman;serif"/>
          <w:i/>
          <w:position w:val="7"/>
          <w:sz w:val="16"/>
          <w:sz w:val="20"/>
          <w:szCs w:val="20"/>
          <w:lang w:val="uk-UA"/>
        </w:rPr>
        <w:t xml:space="preserve">/ </w:t>
      </w:r>
      <w:r>
        <w:rPr>
          <w:rFonts w:ascii="Times New Roman;serif" w:hAnsi="Times New Roman;serif"/>
          <w:i/>
          <w:position w:val="7"/>
          <w:sz w:val="16"/>
          <w:sz w:val="20"/>
          <w:szCs w:val="20"/>
        </w:rPr>
        <w:t>підпис)                            (прізвище, ім’я, по батькові, повністю)</w:t>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pPr>
      <w:r>
        <w:rPr>
          <w:rFonts w:ascii="Times New Roman;serif" w:hAnsi="Times New Roman;serif"/>
          <w:b/>
        </w:rPr>
        <w:t xml:space="preserve">Додаток №1 до </w:t>
      </w:r>
      <w:r>
        <w:rPr>
          <w:rFonts w:ascii="Times New Roman;serif" w:hAnsi="Times New Roman;serif"/>
          <w:b/>
          <w:spacing w:val="2"/>
        </w:rPr>
        <w:t>договору</w:t>
      </w:r>
    </w:p>
    <w:p>
      <w:pPr>
        <w:pStyle w:val="BodyText"/>
        <w:bidi w:val="0"/>
        <w:spacing w:before="0" w:after="0"/>
        <w:ind w:hanging="0" w:start="0" w:end="0"/>
        <w:jc w:val="end"/>
        <w:rPr/>
      </w:pPr>
      <w:r>
        <w:rPr/>
        <w:t xml:space="preserve">№ </w:t>
      </w:r>
      <w:r>
        <w:rPr>
          <w:rFonts w:ascii="Times New Roman;serif" w:hAnsi="Times New Roman;serif"/>
          <w:b/>
        </w:rPr>
        <w:t>___від _________202</w:t>
      </w:r>
      <w:r>
        <w:rPr>
          <w:rFonts w:ascii="Times New Roman;serif" w:hAnsi="Times New Roman;serif"/>
          <w:b/>
        </w:rPr>
        <w:t>4</w:t>
      </w:r>
      <w:r>
        <w:rPr>
          <w:rFonts w:ascii="Times New Roman;serif" w:hAnsi="Times New Roman;serif"/>
          <w:b/>
        </w:rPr>
        <w:t xml:space="preserve"> р.</w:t>
      </w:r>
      <w:r>
        <w:rPr/>
        <w:t xml:space="preserve"> </w:t>
      </w:r>
    </w:p>
    <w:p>
      <w:pPr>
        <w:pStyle w:val="BodyText"/>
        <w:shd w:fill="FFFFFF" w:val="clear"/>
        <w:bidi w:val="0"/>
        <w:ind w:hanging="0" w:start="0" w:end="0"/>
        <w:jc w:val="center"/>
        <w:rPr/>
      </w:pPr>
      <w:r>
        <w:rPr/>
      </w:r>
    </w:p>
    <w:p>
      <w:pPr>
        <w:pStyle w:val="BodyText"/>
        <w:shd w:fill="FFFFFF" w:val="clear"/>
        <w:bidi w:val="0"/>
        <w:ind w:hanging="0" w:start="0" w:end="0"/>
        <w:jc w:val="center"/>
        <w:rPr>
          <w:rFonts w:ascii="Times New Roman;serif" w:hAnsi="Times New Roman;serif"/>
          <w:b/>
        </w:rPr>
      </w:pPr>
      <w:r>
        <w:rPr>
          <w:rFonts w:ascii="Times New Roman;serif" w:hAnsi="Times New Roman;serif"/>
          <w:b/>
        </w:rPr>
        <w:t>СПЕЦИФІКАЦІЯ НА НАДАННЯ ПОСЛУГ</w:t>
      </w:r>
    </w:p>
    <w:tbl>
      <w:tblPr>
        <w:tblW w:w="10308" w:type="dxa"/>
        <w:jc w:val="start"/>
        <w:tblInd w:w="-7" w:type="dxa"/>
        <w:tblLayout w:type="fixed"/>
        <w:tblCellMar>
          <w:top w:w="28" w:type="dxa"/>
          <w:start w:w="28" w:type="dxa"/>
          <w:bottom w:w="28" w:type="dxa"/>
          <w:end w:w="108" w:type="dxa"/>
        </w:tblCellMar>
      </w:tblPr>
      <w:tblGrid>
        <w:gridCol w:w="508"/>
        <w:gridCol w:w="4959"/>
        <w:gridCol w:w="1594"/>
        <w:gridCol w:w="1541"/>
        <w:gridCol w:w="1706"/>
      </w:tblGrid>
      <w:tr>
        <w:trPr>
          <w:trHeight w:val="632" w:hRule="atLeast"/>
        </w:trPr>
        <w:tc>
          <w:tcPr>
            <w:tcW w:w="508"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pPr>
            <w:r>
              <w:rPr/>
              <w:t xml:space="preserve">№ </w:t>
            </w:r>
            <w:r>
              <w:rPr>
                <w:rFonts w:ascii="Times New Roman;serif" w:hAnsi="Times New Roman;serif"/>
                <w:b/>
              </w:rPr>
              <w:t>п/п</w:t>
            </w:r>
          </w:p>
        </w:tc>
        <w:tc>
          <w:tcPr>
            <w:tcW w:w="4959"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Найменування послуг</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Кількість (діто/днів)</w:t>
            </w:r>
          </w:p>
        </w:tc>
        <w:tc>
          <w:tcPr>
            <w:tcW w:w="1541"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Ціна за одиницю без ПДВ, грн.</w:t>
            </w:r>
          </w:p>
        </w:tc>
        <w:tc>
          <w:tcPr>
            <w:tcW w:w="1706"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spacing w:before="0" w:after="0"/>
              <w:ind w:hanging="0" w:start="0" w:end="0"/>
              <w:jc w:val="center"/>
              <w:rPr>
                <w:rFonts w:ascii="Times New Roman;serif" w:hAnsi="Times New Roman;serif"/>
                <w:b/>
              </w:rPr>
            </w:pPr>
            <w:r>
              <w:rPr>
                <w:rFonts w:ascii="Times New Roman;serif" w:hAnsi="Times New Roman;serif"/>
                <w:b/>
              </w:rPr>
              <w:t>Сума</w:t>
            </w:r>
          </w:p>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без ПДВ, грн.</w:t>
            </w:r>
          </w:p>
        </w:tc>
      </w:tr>
      <w:tr>
        <w:trPr/>
        <w:tc>
          <w:tcPr>
            <w:tcW w:w="508"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center"/>
              <w:rPr/>
            </w:pPr>
            <w:r>
              <w:rPr/>
              <w:t>1).</w:t>
            </w:r>
          </w:p>
        </w:tc>
        <w:tc>
          <w:tcPr>
            <w:tcW w:w="4959"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both"/>
              <w:rPr>
                <w:lang w:val="uk-UA"/>
              </w:rPr>
            </w:pPr>
            <w:r>
              <w:rPr>
                <w:lang w:val="uk-UA"/>
              </w:rPr>
              <w:t>Надання послуг з організації 3-х разового гарячого харчування вихованців закладів дошкільної освіти 2 - 4 років</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jc w:val="center"/>
              <w:rPr>
                <w:shd w:fill="auto" w:val="clear"/>
              </w:rPr>
            </w:pPr>
            <w:r>
              <w:rPr>
                <w:rFonts w:ascii="Times New Roman" w:hAnsi="Times New Roman"/>
                <w:sz w:val="24"/>
                <w:szCs w:val="24"/>
                <w:shd w:fill="auto" w:val="clear"/>
                <w:lang w:val="uk-UA"/>
              </w:rPr>
              <w:t xml:space="preserve">490 </w:t>
            </w:r>
            <w:r>
              <w:rPr>
                <w:shd w:fill="auto" w:val="clear"/>
                <w:lang w:val="uk-UA"/>
              </w:rPr>
              <w:t>од.</w:t>
            </w:r>
          </w:p>
        </w:tc>
        <w:tc>
          <w:tcPr>
            <w:tcW w:w="1541"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508"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center"/>
              <w:rPr/>
            </w:pPr>
            <w:r>
              <w:rPr/>
              <w:t>2).</w:t>
            </w:r>
          </w:p>
        </w:tc>
        <w:tc>
          <w:tcPr>
            <w:tcW w:w="4959"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both"/>
              <w:rPr>
                <w:lang w:val="uk-UA"/>
              </w:rPr>
            </w:pPr>
            <w:r>
              <w:rPr>
                <w:lang w:val="uk-UA"/>
              </w:rPr>
              <w:t xml:space="preserve">Надання послуг з організації 3-х разового гарячого харчування вихованців закладів дошкільної освіти 4 - 6 років </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jc w:val="center"/>
              <w:rPr>
                <w:shd w:fill="auto" w:val="clear"/>
              </w:rPr>
            </w:pPr>
            <w:r>
              <w:rPr>
                <w:rFonts w:ascii="Times New Roman" w:hAnsi="Times New Roman"/>
                <w:sz w:val="24"/>
                <w:szCs w:val="24"/>
                <w:shd w:fill="auto" w:val="clear"/>
                <w:lang w:val="uk-UA"/>
              </w:rPr>
              <w:t xml:space="preserve">300 </w:t>
            </w:r>
            <w:r>
              <w:rPr>
                <w:shd w:fill="auto" w:val="clear"/>
                <w:lang w:val="uk-UA"/>
              </w:rPr>
              <w:t>од.</w:t>
            </w:r>
          </w:p>
        </w:tc>
        <w:tc>
          <w:tcPr>
            <w:tcW w:w="1541"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508"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center"/>
              <w:rPr/>
            </w:pPr>
            <w:r>
              <w:rPr/>
              <w:t>3</w:t>
            </w:r>
            <w:r>
              <w:rPr/>
              <w:t>).</w:t>
            </w:r>
          </w:p>
        </w:tc>
        <w:tc>
          <w:tcPr>
            <w:tcW w:w="4959"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6 - 11 років</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jc w:val="center"/>
              <w:rPr>
                <w:shd w:fill="auto" w:val="clear"/>
              </w:rPr>
            </w:pPr>
            <w:r>
              <w:rPr>
                <w:rFonts w:ascii="Times New Roman" w:hAnsi="Times New Roman"/>
                <w:sz w:val="24"/>
                <w:szCs w:val="24"/>
                <w:shd w:fill="auto" w:val="clear"/>
                <w:lang w:val="uk-UA"/>
              </w:rPr>
              <w:t xml:space="preserve">4 600 </w:t>
            </w:r>
            <w:r>
              <w:rPr>
                <w:shd w:fill="auto" w:val="clear"/>
                <w:lang w:val="uk-UA"/>
              </w:rPr>
              <w:t>од.</w:t>
            </w:r>
          </w:p>
        </w:tc>
        <w:tc>
          <w:tcPr>
            <w:tcW w:w="1541"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508" w:type="dxa"/>
            <w:tcBorders>
              <w:start w:val="single" w:sz="6" w:space="0" w:color="00000A"/>
              <w:bottom w:val="single" w:sz="6" w:space="0" w:color="00000A"/>
              <w:end w:val="single" w:sz="6" w:space="0" w:color="00000A"/>
            </w:tcBorders>
            <w:shd w:fill="FFFFFF" w:val="clear"/>
          </w:tcPr>
          <w:p>
            <w:pPr>
              <w:pStyle w:val="Style17"/>
              <w:bidi w:val="0"/>
              <w:jc w:val="center"/>
              <w:rPr/>
            </w:pPr>
            <w:r>
              <w:rPr/>
              <w:t>4</w:t>
            </w:r>
            <w:r>
              <w:rPr/>
              <w:t>).</w:t>
            </w:r>
          </w:p>
        </w:tc>
        <w:tc>
          <w:tcPr>
            <w:tcW w:w="4959" w:type="dxa"/>
            <w:tcBorders>
              <w:start w:val="single" w:sz="6" w:space="0" w:color="00000A"/>
              <w:bottom w:val="single" w:sz="6" w:space="0" w:color="00000A"/>
              <w:end w:val="single" w:sz="6" w:space="0" w:color="00000A"/>
            </w:tcBorders>
            <w:shd w:fill="FFFFFF" w:val="clear"/>
          </w:tcPr>
          <w:p>
            <w:pPr>
              <w:pStyle w:val="Style17"/>
              <w:bidi w:val="0"/>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11 - 14 років</w:t>
            </w:r>
          </w:p>
        </w:tc>
        <w:tc>
          <w:tcPr>
            <w:tcW w:w="1594" w:type="dxa"/>
            <w:tcBorders>
              <w:start w:val="single" w:sz="6" w:space="0" w:color="00000A"/>
              <w:bottom w:val="single" w:sz="6" w:space="0" w:color="00000A"/>
              <w:end w:val="single" w:sz="6" w:space="0" w:color="00000A"/>
            </w:tcBorders>
            <w:shd w:fill="FFFFFF" w:val="clear"/>
            <w:vAlign w:val="center"/>
          </w:tcPr>
          <w:p>
            <w:pPr>
              <w:pStyle w:val="Style17"/>
              <w:bidi w:val="0"/>
              <w:jc w:val="center"/>
              <w:rPr>
                <w:shd w:fill="auto" w:val="clear"/>
              </w:rPr>
            </w:pPr>
            <w:r>
              <w:rPr>
                <w:rFonts w:ascii="Times New Roman" w:hAnsi="Times New Roman"/>
                <w:sz w:val="24"/>
                <w:szCs w:val="24"/>
                <w:shd w:fill="auto" w:val="clear"/>
                <w:lang w:val="uk-UA"/>
              </w:rPr>
              <w:t xml:space="preserve">2 600 </w:t>
            </w:r>
            <w:r>
              <w:rPr>
                <w:shd w:fill="auto" w:val="clear"/>
                <w:lang w:val="uk-UA"/>
              </w:rPr>
              <w:t>од.</w:t>
            </w:r>
          </w:p>
        </w:tc>
        <w:tc>
          <w:tcPr>
            <w:tcW w:w="1541" w:type="dxa"/>
            <w:tcBorders>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508" w:type="dxa"/>
            <w:tcBorders>
              <w:start w:val="single" w:sz="6" w:space="0" w:color="00000A"/>
              <w:bottom w:val="single" w:sz="6" w:space="0" w:color="00000A"/>
              <w:end w:val="single" w:sz="6" w:space="0" w:color="00000A"/>
            </w:tcBorders>
            <w:shd w:fill="FFFFFF" w:val="clear"/>
          </w:tcPr>
          <w:p>
            <w:pPr>
              <w:pStyle w:val="Style17"/>
              <w:bidi w:val="0"/>
              <w:jc w:val="center"/>
              <w:rPr/>
            </w:pPr>
            <w:r>
              <w:rPr/>
              <w:t>5</w:t>
            </w:r>
            <w:r>
              <w:rPr/>
              <w:t>).</w:t>
            </w:r>
          </w:p>
        </w:tc>
        <w:tc>
          <w:tcPr>
            <w:tcW w:w="4959" w:type="dxa"/>
            <w:tcBorders>
              <w:start w:val="single" w:sz="6" w:space="0" w:color="00000A"/>
              <w:bottom w:val="single" w:sz="6" w:space="0" w:color="00000A"/>
              <w:end w:val="single" w:sz="6" w:space="0" w:color="00000A"/>
            </w:tcBorders>
            <w:shd w:fill="FFFFFF" w:val="clear"/>
          </w:tcPr>
          <w:p>
            <w:pPr>
              <w:pStyle w:val="Style17"/>
              <w:bidi w:val="0"/>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14 – 18 років</w:t>
            </w:r>
          </w:p>
        </w:tc>
        <w:tc>
          <w:tcPr>
            <w:tcW w:w="1594" w:type="dxa"/>
            <w:tcBorders>
              <w:start w:val="single" w:sz="6" w:space="0" w:color="00000A"/>
              <w:bottom w:val="single" w:sz="6" w:space="0" w:color="00000A"/>
              <w:end w:val="single" w:sz="6" w:space="0" w:color="00000A"/>
            </w:tcBorders>
            <w:shd w:fill="FFFFFF" w:val="clear"/>
            <w:vAlign w:val="center"/>
          </w:tcPr>
          <w:p>
            <w:pPr>
              <w:pStyle w:val="Style17"/>
              <w:bidi w:val="0"/>
              <w:jc w:val="center"/>
              <w:rPr>
                <w:shd w:fill="auto" w:val="clear"/>
              </w:rPr>
            </w:pPr>
            <w:r>
              <w:rPr>
                <w:rFonts w:ascii="Times New Roman" w:hAnsi="Times New Roman"/>
                <w:sz w:val="24"/>
                <w:szCs w:val="24"/>
                <w:shd w:fill="auto" w:val="clear"/>
                <w:lang w:val="uk-UA"/>
              </w:rPr>
              <w:t xml:space="preserve">1 800 </w:t>
            </w:r>
            <w:r>
              <w:rPr>
                <w:shd w:fill="auto" w:val="clear"/>
                <w:lang w:val="uk-UA"/>
              </w:rPr>
              <w:t>од.</w:t>
            </w:r>
          </w:p>
        </w:tc>
        <w:tc>
          <w:tcPr>
            <w:tcW w:w="1541" w:type="dxa"/>
            <w:tcBorders>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8602" w:type="dxa"/>
            <w:gridSpan w:val="4"/>
            <w:tcBorders>
              <w:top w:val="single" w:sz="6" w:space="0" w:color="00000A"/>
              <w:start w:val="single" w:sz="6" w:space="0" w:color="00000A"/>
              <w:bottom w:val="single" w:sz="6" w:space="0" w:color="00000A"/>
              <w:end w:val="single" w:sz="6" w:space="0" w:color="00000A"/>
            </w:tcBorders>
            <w:shd w:fill="FFFFFF" w:val="clear"/>
          </w:tcPr>
          <w:p>
            <w:pPr>
              <w:pStyle w:val="Style17"/>
              <w:widowControl w:val="false"/>
              <w:bidi w:val="0"/>
              <w:spacing w:before="0" w:after="0"/>
              <w:ind w:hanging="0" w:start="0" w:end="0"/>
              <w:jc w:val="end"/>
              <w:rPr>
                <w:rFonts w:ascii="Times New Roman;serif" w:hAnsi="Times New Roman;serif"/>
                <w:b/>
              </w:rPr>
            </w:pPr>
            <w:r>
              <w:rPr>
                <w:rFonts w:ascii="Times New Roman;serif" w:hAnsi="Times New Roman;serif"/>
                <w:b/>
              </w:rPr>
              <w:t>Всього:</w:t>
            </w:r>
          </w:p>
        </w:tc>
        <w:tc>
          <w:tcPr>
            <w:tcW w:w="1706" w:type="dxa"/>
            <w:tcBorders>
              <w:top w:val="single" w:sz="6" w:space="0" w:color="00000A"/>
              <w:start w:val="single" w:sz="6" w:space="0" w:color="00000A"/>
              <w:bottom w:val="single" w:sz="6" w:space="0" w:color="00000A"/>
              <w:end w:val="single" w:sz="6" w:space="0" w:color="00000A"/>
            </w:tcBorders>
            <w:shd w:fill="FFFFFF" w:val="clear"/>
            <w:vAlign w:val="bottom"/>
          </w:tcPr>
          <w:p>
            <w:pPr>
              <w:pStyle w:val="Style17"/>
              <w:bidi w:val="0"/>
              <w:spacing w:before="0" w:after="55"/>
              <w:ind w:hanging="0" w:start="0" w:end="0"/>
              <w:jc w:val="center"/>
              <w:rPr/>
            </w:pPr>
            <w:r>
              <w:rPr/>
            </w:r>
          </w:p>
        </w:tc>
      </w:tr>
    </w:tbl>
    <w:p>
      <w:pPr>
        <w:pStyle w:val="BodyText"/>
        <w:shd w:fill="FFFFFF" w:val="clear"/>
        <w:bidi w:val="0"/>
        <w:ind w:hanging="0" w:start="0" w:end="0"/>
        <w:jc w:val="center"/>
        <w:rPr/>
      </w:pPr>
      <w:r>
        <w:rPr/>
      </w:r>
    </w:p>
    <w:tbl>
      <w:tblPr>
        <w:tblW w:w="10248" w:type="dxa"/>
        <w:jc w:val="start"/>
        <w:tblInd w:w="0" w:type="dxa"/>
        <w:tblLayout w:type="fixed"/>
        <w:tblCellMar>
          <w:top w:w="0" w:type="dxa"/>
          <w:start w:w="0" w:type="dxa"/>
          <w:bottom w:w="0" w:type="dxa"/>
          <w:end w:w="0" w:type="dxa"/>
        </w:tblCellMar>
      </w:tblPr>
      <w:tblGrid>
        <w:gridCol w:w="5212"/>
        <w:gridCol w:w="5036"/>
      </w:tblGrid>
      <w:tr>
        <w:trPr>
          <w:trHeight w:val="372" w:hRule="atLeast"/>
        </w:trPr>
        <w:tc>
          <w:tcPr>
            <w:tcW w:w="5212" w:type="dxa"/>
            <w:tcBorders/>
            <w:shd w:fill="FFFFFF" w:val="clear"/>
            <w:vAlign w:val="center"/>
          </w:tcPr>
          <w:p>
            <w:pPr>
              <w:pStyle w:val="Style17"/>
              <w:shd w:fill="FFFFFF" w:val="clear"/>
              <w:bidi w:val="0"/>
              <w:spacing w:before="0" w:after="283"/>
              <w:ind w:hanging="0" w:start="0" w:end="0"/>
              <w:jc w:val="center"/>
              <w:rPr>
                <w:rFonts w:ascii="Times New Roman;serif" w:hAnsi="Times New Roman;serif"/>
                <w:b/>
                <w:color w:val="000000"/>
              </w:rPr>
            </w:pPr>
            <w:r>
              <w:rPr>
                <w:rFonts w:ascii="Times New Roman;serif" w:hAnsi="Times New Roman;serif"/>
                <w:b/>
                <w:color w:val="000000"/>
              </w:rPr>
              <w:t>Замовник:</w:t>
            </w:r>
          </w:p>
        </w:tc>
        <w:tc>
          <w:tcPr>
            <w:tcW w:w="5036" w:type="dxa"/>
            <w:tcBorders/>
            <w:shd w:fill="FFFFFF" w:val="clear"/>
            <w:vAlign w:val="center"/>
          </w:tcPr>
          <w:p>
            <w:pPr>
              <w:pStyle w:val="Style17"/>
              <w:shd w:fill="FFFFFF" w:val="clear"/>
              <w:bidi w:val="0"/>
              <w:spacing w:before="0" w:after="283"/>
              <w:ind w:hanging="0" w:start="0" w:end="0"/>
              <w:jc w:val="center"/>
              <w:rPr>
                <w:rFonts w:ascii="Times New Roman;serif" w:hAnsi="Times New Roman;serif"/>
                <w:b/>
                <w:color w:val="000000"/>
              </w:rPr>
            </w:pPr>
            <w:r>
              <w:rPr>
                <w:rFonts w:ascii="Times New Roman;serif" w:hAnsi="Times New Roman;serif"/>
                <w:b/>
                <w:color w:val="000000"/>
              </w:rPr>
              <w:t>Виконавець:</w:t>
            </w:r>
          </w:p>
        </w:tc>
      </w:tr>
      <w:tr>
        <w:trPr>
          <w:trHeight w:val="1152" w:hRule="atLeast"/>
        </w:trPr>
        <w:tc>
          <w:tcPr>
            <w:tcW w:w="5212" w:type="dxa"/>
            <w:tcBorders/>
            <w:shd w:fill="FFFFFF" w:val="clear"/>
          </w:tcPr>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Повна назва</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Посада уповноваженої особи</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color w:val="000000"/>
              </w:rPr>
            </w:pPr>
            <w:r>
              <w:rPr>
                <w:rFonts w:ascii="Times New Roman;serif" w:hAnsi="Times New Roman;serif"/>
                <w:b/>
                <w:color w:val="000000"/>
              </w:rPr>
              <w:t>______________________ П.І.Б.</w:t>
            </w:r>
          </w:p>
          <w:p>
            <w:pPr>
              <w:pStyle w:val="Style17"/>
              <w:shd w:fill="FFFFFF" w:val="clear"/>
              <w:bidi w:val="0"/>
              <w:spacing w:before="0" w:after="0"/>
              <w:ind w:hanging="0" w:start="0" w:end="0"/>
              <w:jc w:val="both"/>
              <w:rPr>
                <w:rFonts w:ascii="Times New Roman;serif" w:hAnsi="Times New Roman;serif"/>
                <w:color w:val="000000"/>
              </w:rPr>
            </w:pPr>
            <w:r>
              <w:rPr>
                <w:rFonts w:ascii="Times New Roman;serif" w:hAnsi="Times New Roman;serif"/>
                <w:color w:val="000000"/>
              </w:rPr>
              <w:t>м.п.</w:t>
            </w:r>
          </w:p>
        </w:tc>
        <w:tc>
          <w:tcPr>
            <w:tcW w:w="5036" w:type="dxa"/>
            <w:tcBorders/>
            <w:shd w:fill="FFFFFF" w:val="clear"/>
          </w:tcPr>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Повна назва</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Посада уповноваженої особи</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color w:val="000000"/>
              </w:rPr>
            </w:pPr>
            <w:r>
              <w:rPr>
                <w:rFonts w:ascii="Times New Roman;serif" w:hAnsi="Times New Roman;serif"/>
                <w:b/>
                <w:color w:val="000000"/>
              </w:rPr>
              <w:t>______________________ П.І.Б.</w:t>
            </w:r>
          </w:p>
          <w:p>
            <w:pPr>
              <w:pStyle w:val="Style17"/>
              <w:shd w:fill="FFFFFF" w:val="clear"/>
              <w:bidi w:val="0"/>
              <w:spacing w:before="0" w:after="0"/>
              <w:ind w:hanging="0" w:start="164" w:end="0"/>
              <w:jc w:val="both"/>
              <w:rPr>
                <w:rFonts w:ascii="Times New Roman;serif" w:hAnsi="Times New Roman;serif"/>
                <w:color w:val="000000"/>
              </w:rPr>
            </w:pPr>
            <w:r>
              <w:rPr>
                <w:rFonts w:ascii="Times New Roman;serif" w:hAnsi="Times New Roman;serif"/>
                <w:color w:val="000000"/>
              </w:rPr>
              <w:t>м.п.</w:t>
            </w:r>
          </w:p>
        </w:tc>
      </w:tr>
    </w:tbl>
    <w:p>
      <w:pPr>
        <w:pStyle w:val="BodyText"/>
        <w:bidi w:val="0"/>
        <w:spacing w:before="0" w:after="0"/>
        <w:ind w:hanging="0" w:start="0" w:end="0"/>
        <w:jc w:val="start"/>
        <w:rPr/>
      </w:pPr>
      <w:r>
        <w:rPr/>
      </w:r>
    </w:p>
    <w:p>
      <w:pPr>
        <w:pStyle w:val="BodyText"/>
        <w:bidi w:val="0"/>
        <w:spacing w:before="0" w:after="0"/>
        <w:ind w:hanging="0" w:start="0" w:end="0"/>
        <w:jc w:val="start"/>
        <w:rPr/>
      </w:pPr>
      <w:r>
        <w:rPr/>
      </w:r>
    </w:p>
    <w:p>
      <w:pPr>
        <w:pStyle w:val="BodyText"/>
        <w:bidi w:val="0"/>
        <w:spacing w:before="0" w:after="0"/>
        <w:ind w:hanging="0" w:start="0" w:end="0"/>
        <w:jc w:val="star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hanging="0" w:start="0" w:end="0"/>
        <w:jc w:val="start"/>
        <w:rPr/>
      </w:pPr>
      <w:r>
        <w:rPr/>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___........................................___________________________</w:t>
      </w:r>
    </w:p>
    <w:p>
      <w:pPr>
        <w:pStyle w:val="BodyText"/>
        <w:bidi w:val="0"/>
        <w:spacing w:before="0" w:after="0"/>
        <w:ind w:hanging="0" w:start="0" w:end="0"/>
        <w:jc w:val="start"/>
        <w:rPr>
          <w:rFonts w:ascii="Times New Roman;serif" w:hAnsi="Times New Roman;serif"/>
          <w:sz w:val="20"/>
          <w:szCs w:val="20"/>
        </w:rPr>
      </w:pPr>
      <w:r>
        <w:rPr>
          <w:rFonts w:ascii="Times New Roman;serif" w:hAnsi="Times New Roman;serif"/>
          <w:i/>
          <w:color w:val="00000A"/>
          <w:position w:val="7"/>
          <w:sz w:val="16"/>
          <w:sz w:val="20"/>
          <w:szCs w:val="20"/>
        </w:rPr>
        <w:t>(Учасник / Уповноважена / посадова особа Учасника)                       (М.П./ підпис)                            (прізвище, ім’я, по батькові, повністю)</w:t>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№2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bidi w:val="0"/>
        <w:spacing w:lineRule="auto" w:line="240" w:before="0" w:after="0"/>
        <w:jc w:val="end"/>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r>
    </w:p>
    <w:p>
      <w:pPr>
        <w:pStyle w:val="Normal"/>
        <w:widowControl w:val="false"/>
        <w:bidi w:val="0"/>
        <w:spacing w:lineRule="auto" w:line="276" w:before="0" w:after="0"/>
        <w:ind w:hanging="0" w:start="0" w:end="0"/>
        <w:jc w:val="center"/>
        <w:rPr/>
      </w:pPr>
      <w:r>
        <w:rPr>
          <w:rFonts w:eastAsia="Times New Roman" w:cs="Times New Roman CYR" w:ascii="Times New Roman CYR" w:hAnsi="Times New Roman CYR"/>
          <w:b/>
          <w:bCs/>
          <w:color w:val="000000"/>
          <w:spacing w:val="1"/>
          <w:sz w:val="24"/>
          <w:szCs w:val="24"/>
          <w:u w:val="none"/>
          <w:lang w:val="uk-UA" w:eastAsia="ru-RU"/>
        </w:rPr>
        <w:t xml:space="preserve">МІСЦЕ </w:t>
      </w:r>
      <w:r>
        <w:rPr>
          <w:rFonts w:eastAsia="Times New Roman" w:cs="Times New Roman CYR" w:ascii="Times New Roman" w:hAnsi="Times New Roman"/>
          <w:b/>
          <w:bCs/>
          <w:color w:val="000000"/>
          <w:spacing w:val="1"/>
          <w:sz w:val="24"/>
          <w:szCs w:val="24"/>
          <w:u w:val="none"/>
          <w:lang w:val="uk-UA" w:eastAsia="ru-RU"/>
        </w:rPr>
        <w:t>НАДАННЯ ПОСЛУГ</w:t>
      </w:r>
    </w:p>
    <w:tbl>
      <w:tblPr>
        <w:tblW w:w="10388" w:type="dxa"/>
        <w:jc w:val="center"/>
        <w:tblInd w:w="0" w:type="dxa"/>
        <w:tblLayout w:type="fixed"/>
        <w:tblCellMar>
          <w:top w:w="0" w:type="dxa"/>
          <w:start w:w="108" w:type="dxa"/>
          <w:bottom w:w="0" w:type="dxa"/>
          <w:end w:w="108" w:type="dxa"/>
        </w:tblCellMar>
      </w:tblPr>
      <w:tblGrid>
        <w:gridCol w:w="525"/>
        <w:gridCol w:w="5475"/>
        <w:gridCol w:w="4388"/>
      </w:tblGrid>
      <w:tr>
        <w:trPr>
          <w:trHeight w:val="636"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437"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1</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start"/>
              <w:rPr>
                <w:rFonts w:ascii="Times New Roman" w:hAnsi="Times New Roman"/>
                <w:lang w:val="uk-UA"/>
              </w:rPr>
            </w:pPr>
            <w:r>
              <w:rPr>
                <w:rFonts w:ascii="Times New Roman" w:hAnsi="Times New Roman"/>
                <w:lang w:val="uk-UA" w:eastAsia="ru-RU"/>
              </w:rPr>
              <w:t>Комунальний заклад дошкільної освіти (ясла-садок) «Дзвіночок»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bottom"/>
          </w:tcPr>
          <w:p>
            <w:pPr>
              <w:pStyle w:val="Normal"/>
              <w:bidi w:val="0"/>
              <w:spacing w:before="0" w:after="0"/>
              <w:jc w:val="start"/>
              <w:rPr>
                <w:rFonts w:ascii="Times New Roman" w:hAnsi="Times New Roman"/>
              </w:rPr>
            </w:pPr>
            <w:r>
              <w:rPr>
                <w:rFonts w:ascii="Times New Roman" w:hAnsi="Times New Roman"/>
                <w:lang w:eastAsia="ru-RU"/>
              </w:rPr>
              <w:t xml:space="preserve">68121, Одеська область, </w:t>
            </w:r>
            <w:r>
              <w:rPr>
                <w:rFonts w:ascii="Times New Roman" w:hAnsi="Times New Roman"/>
                <w:color w:val="000000"/>
                <w:lang w:eastAsia="ru-RU"/>
              </w:rPr>
              <w:t xml:space="preserve">Білгород-Дністровський район, </w:t>
            </w:r>
            <w:r>
              <w:rPr>
                <w:rFonts w:ascii="Times New Roman" w:hAnsi="Times New Roman"/>
                <w:lang w:eastAsia="ru-RU"/>
              </w:rPr>
              <w:t>село Спаське, вулиця Комарова, 2</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2</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start"/>
              <w:rPr>
                <w:rFonts w:ascii="Times New Roman" w:hAnsi="Times New Roman"/>
                <w:color w:val="000000"/>
              </w:rPr>
            </w:pPr>
            <w:r>
              <w:rPr>
                <w:rFonts w:ascii="Times New Roman" w:hAnsi="Times New Roman"/>
                <w:color w:val="000000"/>
                <w:lang w:eastAsia="ru-RU"/>
              </w:rPr>
              <w:t xml:space="preserve">Дельжилерський ліцей Татарбунарської міської ради </w:t>
            </w:r>
          </w:p>
        </w:tc>
        <w:tc>
          <w:tcPr>
            <w:tcW w:w="4388" w:type="dxa"/>
            <w:tcBorders>
              <w:top w:val="single" w:sz="4" w:space="0" w:color="000000"/>
              <w:start w:val="single" w:sz="4" w:space="0" w:color="000000"/>
              <w:bottom w:val="single" w:sz="4" w:space="0" w:color="000000"/>
              <w:end w:val="single" w:sz="4" w:space="0" w:color="000000"/>
            </w:tcBorders>
            <w:vAlign w:val="bottom"/>
          </w:tcPr>
          <w:p>
            <w:pPr>
              <w:pStyle w:val="Normal"/>
              <w:bidi w:val="0"/>
              <w:spacing w:before="0" w:after="0"/>
              <w:jc w:val="start"/>
              <w:rPr>
                <w:rFonts w:ascii="Times New Roman" w:hAnsi="Times New Roman"/>
                <w:color w:val="000000"/>
              </w:rPr>
            </w:pPr>
            <w:r>
              <w:rPr>
                <w:rFonts w:ascii="Times New Roman" w:hAnsi="Times New Roman"/>
                <w:color w:val="000000"/>
                <w:lang w:eastAsia="ru-RU"/>
              </w:rPr>
              <w:t>68110, Одеська область, Білгород-Дністровський район, село Дельжилер, вулиця Шкільна, 115</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3</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lang w:val="uk-UA"/>
              </w:rPr>
            </w:pPr>
            <w:r>
              <w:rPr>
                <w:rFonts w:ascii="Times New Roman" w:hAnsi="Times New Roman"/>
                <w:color w:val="000000"/>
                <w:lang w:val="uk-UA" w:eastAsia="ru-RU"/>
              </w:rPr>
              <w:t xml:space="preserve">Білоліський ліцей Татарбунарської міської ради </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68130, Одеська область, Білгород-Дністровський район, село Білолісся , провулок Шкільний, 1</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4</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 xml:space="preserve">Борисівський ліцей Татарбунарської міської ради </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68112, Одеська область, Білгород-Дністровський район, село Борисівка, вулиця Миру, 5</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5</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 xml:space="preserve">Глибоківський ліцей Татарбунарської міської ради </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68113, Одеська область, Білгород-Дністровський район, село Глибоке, вулиця Миру, 2</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6</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 xml:space="preserve">Нерушайський ліцей Татарбунарської міської ради </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68122, Одеська область, Білгород-Дністровський район, село Нерушай, вулиця Цетральна, 36А</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lang w:val="uk-UA" w:eastAsia="ru-RU"/>
              </w:rPr>
            </w:pPr>
            <w:r>
              <w:rPr>
                <w:rFonts w:ascii="Times New Roman" w:hAnsi="Times New Roman"/>
                <w:lang w:val="uk-UA" w:eastAsia="ru-RU"/>
              </w:rPr>
              <w:t>7</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lang w:val="uk-UA"/>
              </w:rPr>
            </w:pPr>
            <w:r>
              <w:rPr>
                <w:rFonts w:ascii="Times New Roman" w:hAnsi="Times New Roman"/>
                <w:color w:val="000000"/>
                <w:lang w:val="uk-UA" w:eastAsia="ru-RU"/>
              </w:rPr>
              <w:t xml:space="preserve">Спаська гімназія Татарбунарської міської ради </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rFonts w:ascii="Times New Roman" w:hAnsi="Times New Roman"/>
                <w:color w:val="000000"/>
              </w:rPr>
            </w:pPr>
            <w:r>
              <w:rPr>
                <w:rFonts w:ascii="Times New Roman" w:hAnsi="Times New Roman"/>
                <w:color w:val="000000"/>
                <w:lang w:eastAsia="ru-RU"/>
              </w:rPr>
              <w:t>68121, Одеська область, Білгород-Дністровський район, село Спаське, вулиця Центральна,128</w:t>
            </w:r>
          </w:p>
        </w:tc>
      </w:tr>
    </w:tbl>
    <w:tbl>
      <w:tblPr>
        <w:tblW w:w="10252" w:type="dxa"/>
        <w:jc w:val="start"/>
        <w:tblInd w:w="-89" w:type="dxa"/>
        <w:tblLayout w:type="fixed"/>
        <w:tblCellMar>
          <w:top w:w="0" w:type="dxa"/>
          <w:start w:w="108" w:type="dxa"/>
          <w:bottom w:w="0" w:type="dxa"/>
          <w:end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92"/>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5"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123"/>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hanging="0" w:start="164" w:end="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BodyText"/>
        <w:bidi w:val="0"/>
        <w:spacing w:before="0" w:after="0"/>
        <w:ind w:hanging="0" w:start="0" w:end="0"/>
        <w:jc w:val="star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hanging="0" w:start="0" w:end="0"/>
        <w:jc w:val="start"/>
        <w:rPr/>
      </w:pPr>
      <w:r>
        <w:rPr/>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___........................................___________________________</w:t>
      </w:r>
    </w:p>
    <w:p>
      <w:pPr>
        <w:pStyle w:val="BodyText"/>
        <w:bidi w:val="0"/>
        <w:spacing w:before="0" w:after="0"/>
        <w:ind w:hanging="0" w:start="0" w:end="0"/>
        <w:jc w:val="start"/>
        <w:rPr>
          <w:rFonts w:ascii="Times New Roman;serif" w:hAnsi="Times New Roman;serif"/>
          <w:b w:val="false"/>
          <w:bCs w:val="false"/>
          <w:sz w:val="20"/>
          <w:szCs w:val="20"/>
        </w:rPr>
      </w:pPr>
      <w:r>
        <w:rPr>
          <w:rFonts w:ascii="Times New Roman;serif" w:hAnsi="Times New Roman;serif"/>
          <w:b w:val="false"/>
          <w:bCs w:val="false"/>
          <w:i/>
          <w:iCs/>
          <w:color w:val="00000A"/>
          <w:spacing w:val="-3"/>
          <w:position w:val="7"/>
          <w:sz w:val="16"/>
          <w:sz w:val="20"/>
          <w:szCs w:val="20"/>
        </w:rPr>
        <w:t>(Учасник / Уповноважена / посадова особа Учасника)                       (М.П./</w:t>
      </w:r>
      <w:r>
        <w:rPr>
          <w:rFonts w:ascii="Times New Roman;serif" w:hAnsi="Times New Roman;serif"/>
          <w:b w:val="false"/>
          <w:bCs w:val="false"/>
          <w:i/>
          <w:iCs/>
          <w:color w:val="00000A"/>
          <w:spacing w:val="-3"/>
          <w:position w:val="7"/>
          <w:sz w:val="16"/>
          <w:sz w:val="20"/>
          <w:szCs w:val="20"/>
        </w:rPr>
        <w:t xml:space="preserve">/ </w:t>
      </w:r>
      <w:r>
        <w:rPr>
          <w:rFonts w:ascii="Times New Roman;serif" w:hAnsi="Times New Roman;serif"/>
          <w:b w:val="false"/>
          <w:bCs w:val="false"/>
          <w:i/>
          <w:iCs/>
          <w:color w:val="00000A"/>
          <w:spacing w:val="-3"/>
          <w:position w:val="7"/>
          <w:sz w:val="16"/>
          <w:sz w:val="20"/>
          <w:szCs w:val="20"/>
        </w:rPr>
        <w:t>підпис)                            (прізвище, ім’я, по батькові, повністю)</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02"/>
    <w:family w:val="auto"/>
    <w:pitch w:val="default"/>
  </w:font>
  <w:font w:name="Liberation Sans">
    <w:altName w:val="Arial"/>
    <w:charset w:val="cc" w:characterSet="windows-1251"/>
    <w:family w:val="swiss"/>
    <w:pitch w:val="variable"/>
  </w:font>
  <w:font w:name="Times New Roman">
    <w:charset w:val="cc" w:characterSet="windows-1251"/>
    <w:family w:val="roman"/>
    <w:pitch w:val="variable"/>
  </w:font>
  <w:font w:name="Calibri">
    <w:charset w:val="cc" w:characterSet="windows-1251"/>
    <w:family w:val="roman"/>
    <w:pitch w:val="variable"/>
  </w:font>
  <w:font w:name="Times New Roman">
    <w:altName w:val="serif"/>
    <w:charset w:val="cc" w:characterSet="windows-1251"/>
    <w:family w:val="auto"/>
    <w:pitch w:val="default"/>
  </w:font>
  <w:font w:name="Times New Roman CYR">
    <w:altName w:val="serif"/>
    <w:charset w:val="cc" w:characterSet="windows-1251"/>
    <w:family w:val="auto"/>
    <w:pitch w:val="default"/>
  </w:font>
  <w:font w:name="Times New Roman CYR">
    <w:charset w:val="cc" w:characterSet="windows-125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uk-UA" w:eastAsia="zh-CN" w:bidi="hi-IN"/>
    </w:rPr>
  </w:style>
  <w:style w:type="character" w:styleId="Style14">
    <w:name w:val="Маркери"/>
    <w:qFormat/>
    <w:rPr>
      <w:rFonts w:ascii="OpenSymbol" w:hAnsi="OpenSymbol" w:eastAsia="OpenSymbol" w:cs="OpenSymbol"/>
    </w:rPr>
  </w:style>
  <w:style w:type="character" w:styleId="Strong">
    <w:name w:val="Strong"/>
    <w:qFormat/>
    <w:rPr>
      <w:b/>
      <w:bCs/>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hanging="0" w:start="720" w:end="0"/>
      <w:contextualSpacing/>
    </w:pPr>
    <w:rPr/>
  </w:style>
  <w:style w:type="paragraph" w:styleId="Style17">
    <w:name w:val="Вміст таблиці"/>
    <w:basedOn w:val="Normal"/>
    <w:qFormat/>
    <w:pPr>
      <w:widowControl w:val="false"/>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1">
    <w:name w:val="Основной текст1"/>
    <w:basedOn w:val="Normal"/>
    <w:qFormat/>
    <w:pPr>
      <w:ind w:firstLine="400" w:start="0" w:end="0"/>
    </w:pPr>
    <w:rPr>
      <w:rFonts w:ascii="Times New Roman" w:hAnsi="Times New Roman" w:eastAsia="Times New Roman" w:cs="Times New Roman"/>
      <w:color w:val="39333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12</TotalTime>
  <Application>LibreOffice/7.6.5.2$Windows_X86_64 LibreOffice_project/38d5f62f85355c192ef5f1dd47c5c0c0c6d6598b</Application>
  <AppVersion>15.0000</AppVersion>
  <Pages>12</Pages>
  <Words>3583</Words>
  <Characters>25335</Characters>
  <CharactersWithSpaces>29078</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2023-08-02T08:26:59Z</dcterms:created>
  <dc:creator/>
  <dc:description/>
  <dc:language>uk-UA</dc:language>
  <cp:lastModifiedBy/>
  <dcterms:modified xsi:type="dcterms:W3CDTF">2024-04-26T11:50:39Z</dcterms:modified>
  <cp:revision>12</cp:revision>
  <dc:subject/>
  <dc:title/>
</cp:coreProperties>
</file>