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№4</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 xml:space="preserve">до </w:t>
      </w:r>
      <w:proofErr w:type="spellStart"/>
      <w:r w:rsidR="00566EF5">
        <w:t>цієї</w:t>
      </w:r>
      <w:proofErr w:type="spellEnd"/>
      <w:r w:rsidR="00566EF5">
        <w:t xml:space="preserve"> </w:t>
      </w:r>
      <w:proofErr w:type="spellStart"/>
      <w:r w:rsidR="00566EF5">
        <w:t>тендерної</w:t>
      </w:r>
      <w:proofErr w:type="spellEnd"/>
      <w:r w:rsidR="00566EF5">
        <w:t xml:space="preserve"> </w:t>
      </w:r>
      <w:proofErr w:type="spellStart"/>
      <w:r w:rsidR="00566EF5">
        <w:t>документації</w:t>
      </w:r>
      <w:proofErr w:type="spellEnd"/>
    </w:p>
    <w:p w:rsidR="00B06732" w:rsidRPr="00566EF5" w:rsidRDefault="00B06732" w:rsidP="00B06732">
      <w:pPr>
        <w:jc w:val="right"/>
        <w:rPr>
          <w:i/>
        </w:rPr>
      </w:pP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276AE3">
        <w:rPr>
          <w:b w:val="0"/>
          <w:lang w:val="uk-UA"/>
        </w:rPr>
        <w:t>2</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C77689" w:rsidRDefault="00904888" w:rsidP="00683E07">
      <w:pPr>
        <w:pStyle w:val="212"/>
        <w:tabs>
          <w:tab w:val="left" w:pos="479"/>
        </w:tabs>
        <w:spacing w:line="240" w:lineRule="auto"/>
        <w:ind w:firstLine="0"/>
        <w:jc w:val="both"/>
        <w:rPr>
          <w:bCs/>
          <w:lang w:val="uk-UA"/>
        </w:rPr>
      </w:pPr>
      <w:r w:rsidRPr="00C77689">
        <w:rPr>
          <w:bCs/>
          <w:lang w:val="uk-UA"/>
        </w:rPr>
        <w:t>1.1 В порядку та на умовах, визначених цим Договором, Постачальник бере на себе зобов’язання п</w:t>
      </w:r>
      <w:r w:rsidR="00683E07" w:rsidRPr="00C77689">
        <w:rPr>
          <w:bCs/>
          <w:lang w:val="uk-UA"/>
        </w:rPr>
        <w:t>ередати у власність Замовника -</w:t>
      </w:r>
      <w:r w:rsidR="00683E07">
        <w:rPr>
          <w:bCs/>
          <w:lang w:val="uk-UA"/>
        </w:rPr>
        <w:t xml:space="preserve"> </w:t>
      </w:r>
      <w:r w:rsidR="00C77689" w:rsidRPr="00C77689">
        <w:rPr>
          <w:rFonts w:eastAsia="SimSun"/>
          <w:i/>
          <w:sz w:val="24"/>
          <w:szCs w:val="24"/>
          <w:lang w:val="uk-UA"/>
        </w:rPr>
        <w:t xml:space="preserve">Ліхтарик діагностичний;  молоток неврологічний  з голкою та щіткою; ємність - контейнер, для проведення хімічної стерилізації та дезінфекції; </w:t>
      </w:r>
      <w:proofErr w:type="spellStart"/>
      <w:r w:rsidR="00C77689" w:rsidRPr="00C77689">
        <w:rPr>
          <w:rFonts w:eastAsia="SimSun"/>
          <w:i/>
          <w:sz w:val="24"/>
          <w:szCs w:val="24"/>
          <w:lang w:val="uk-UA"/>
        </w:rPr>
        <w:t>крісло-каталка</w:t>
      </w:r>
      <w:proofErr w:type="spellEnd"/>
      <w:r w:rsidR="00C77689" w:rsidRPr="00C77689">
        <w:rPr>
          <w:rFonts w:eastAsia="SimSun"/>
          <w:i/>
          <w:sz w:val="24"/>
          <w:szCs w:val="24"/>
          <w:lang w:val="uk-UA"/>
        </w:rPr>
        <w:t xml:space="preserve"> КВК-1; ростомір РН настінний; ширма медична палатна двосекційна ШМ-2; стрічка вимірювальна (рулетка медична); ноші медичні</w:t>
      </w:r>
      <w:r w:rsidR="00C77689" w:rsidRPr="00C77689">
        <w:rPr>
          <w:rFonts w:eastAsia="SimSun"/>
          <w:sz w:val="24"/>
          <w:szCs w:val="24"/>
          <w:lang w:val="uk-UA"/>
        </w:rPr>
        <w:t>.</w:t>
      </w:r>
      <w:r w:rsidR="00FF32C0" w:rsidRPr="00C77689">
        <w:rPr>
          <w:lang w:val="uk-UA"/>
        </w:rPr>
        <w:t xml:space="preserve"> </w:t>
      </w:r>
      <w:r w:rsidRPr="00C77689">
        <w:rPr>
          <w:bCs/>
          <w:lang w:val="uk-UA"/>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279EC" w:rsidRPr="00683E07" w:rsidRDefault="00904888" w:rsidP="009B6ACD">
      <w:pPr>
        <w:pStyle w:val="212"/>
        <w:tabs>
          <w:tab w:val="left" w:pos="479"/>
        </w:tabs>
        <w:spacing w:line="240" w:lineRule="auto"/>
        <w:ind w:firstLine="0"/>
        <w:jc w:val="both"/>
        <w:rPr>
          <w:b/>
          <w:bCs/>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683E07" w:rsidRPr="00C77689">
        <w:rPr>
          <w:rFonts w:eastAsia="Calibri"/>
          <w:sz w:val="24"/>
          <w:lang w:val="uk-UA" w:eastAsia="en-US"/>
        </w:rPr>
        <w:t xml:space="preserve"> </w:t>
      </w:r>
      <w:r w:rsidR="00C77689" w:rsidRPr="00C77689">
        <w:rPr>
          <w:rFonts w:eastAsia="SimSun"/>
          <w:b/>
          <w:sz w:val="24"/>
          <w:szCs w:val="24"/>
          <w:lang w:val="uk-UA"/>
        </w:rPr>
        <w:t xml:space="preserve">Ліхтарик діагностичний;  молоток неврологічний  з голкою та щіткою; ємність - контейнер, для проведення хімічної стерилізації та дезінфекції; </w:t>
      </w:r>
      <w:proofErr w:type="spellStart"/>
      <w:r w:rsidR="00C77689" w:rsidRPr="00C77689">
        <w:rPr>
          <w:rFonts w:eastAsia="SimSun"/>
          <w:b/>
          <w:sz w:val="24"/>
          <w:szCs w:val="24"/>
          <w:lang w:val="uk-UA"/>
        </w:rPr>
        <w:t>крісло-каталка</w:t>
      </w:r>
      <w:proofErr w:type="spellEnd"/>
      <w:r w:rsidR="00C77689" w:rsidRPr="00C77689">
        <w:rPr>
          <w:rFonts w:eastAsia="SimSun"/>
          <w:b/>
          <w:sz w:val="24"/>
          <w:szCs w:val="24"/>
          <w:lang w:val="uk-UA"/>
        </w:rPr>
        <w:t xml:space="preserve"> КВК-1; ростомір РН настінний; ширма медична палатна двосекційна ШМ-2; стрічка вимірювальна (рулетка медична); ноші медичні</w:t>
      </w:r>
      <w:r w:rsidR="001279EC" w:rsidRPr="00683E07">
        <w:rPr>
          <w:b/>
          <w:bCs/>
          <w:lang w:val="uk-UA"/>
        </w:rPr>
        <w:t>.</w:t>
      </w:r>
    </w:p>
    <w:p w:rsidR="00146CE1" w:rsidRPr="00C77689" w:rsidRDefault="001279EC" w:rsidP="00C77689">
      <w:pPr>
        <w:pStyle w:val="1"/>
        <w:pBdr>
          <w:bottom w:val="single" w:sz="6" w:space="0" w:color="C3E0AA"/>
        </w:pBdr>
        <w:shd w:val="clear" w:color="auto" w:fill="FFFFFF"/>
        <w:tabs>
          <w:tab w:val="left" w:pos="0"/>
        </w:tabs>
        <w:spacing w:before="0"/>
        <w:ind w:left="0" w:firstLine="0"/>
        <w:jc w:val="both"/>
        <w:rPr>
          <w:lang w:val="uk-UA"/>
        </w:rPr>
      </w:pPr>
      <w:bookmarkStart w:id="5" w:name="_GoBack"/>
      <w:r w:rsidRPr="00C77689">
        <w:rPr>
          <w:rFonts w:ascii="Times New Roman" w:eastAsia="SimSun" w:hAnsi="Times New Roman" w:cs="Times New Roman"/>
          <w:sz w:val="24"/>
          <w:szCs w:val="24"/>
          <w:lang w:val="uk-UA" w:eastAsia="ru-RU"/>
        </w:rPr>
        <w:t xml:space="preserve">Код за </w:t>
      </w:r>
      <w:proofErr w:type="spellStart"/>
      <w:r w:rsidRPr="00C77689">
        <w:rPr>
          <w:rFonts w:ascii="Times New Roman" w:eastAsia="SimSun" w:hAnsi="Times New Roman" w:cs="Times New Roman"/>
          <w:sz w:val="24"/>
          <w:szCs w:val="24"/>
          <w:lang w:val="uk-UA" w:eastAsia="ru-RU"/>
        </w:rPr>
        <w:t>Єдиним</w:t>
      </w:r>
      <w:proofErr w:type="spellEnd"/>
      <w:r w:rsidRPr="00C77689">
        <w:rPr>
          <w:rFonts w:ascii="Times New Roman" w:eastAsia="SimSun" w:hAnsi="Times New Roman" w:cs="Times New Roman"/>
          <w:sz w:val="24"/>
          <w:szCs w:val="24"/>
          <w:lang w:val="uk-UA" w:eastAsia="ru-RU"/>
        </w:rPr>
        <w:t xml:space="preserve"> </w:t>
      </w:r>
      <w:proofErr w:type="spellStart"/>
      <w:r w:rsidRPr="00C77689">
        <w:rPr>
          <w:rFonts w:ascii="Times New Roman" w:eastAsia="SimSun" w:hAnsi="Times New Roman" w:cs="Times New Roman"/>
          <w:sz w:val="24"/>
          <w:szCs w:val="24"/>
          <w:lang w:val="uk-UA" w:eastAsia="ru-RU"/>
        </w:rPr>
        <w:t>закупівельним</w:t>
      </w:r>
      <w:proofErr w:type="spellEnd"/>
      <w:r w:rsidRPr="00C77689">
        <w:rPr>
          <w:rFonts w:ascii="Times New Roman" w:eastAsia="SimSun" w:hAnsi="Times New Roman" w:cs="Times New Roman"/>
          <w:sz w:val="24"/>
          <w:szCs w:val="24"/>
          <w:lang w:val="uk-UA" w:eastAsia="ru-RU"/>
        </w:rPr>
        <w:t xml:space="preserve"> словником: ДК 021:2015: (CPV): </w:t>
      </w:r>
      <w:r w:rsidR="00C77689" w:rsidRPr="00C77689">
        <w:rPr>
          <w:rFonts w:ascii="Times New Roman" w:eastAsia="SimSun" w:hAnsi="Times New Roman" w:cs="Times New Roman"/>
          <w:sz w:val="24"/>
          <w:szCs w:val="24"/>
          <w:lang w:val="uk-UA" w:eastAsia="ru-RU"/>
        </w:rPr>
        <w:t xml:space="preserve">33190000-8 «Медичне </w:t>
      </w:r>
      <w:r w:rsidR="00C77689" w:rsidRPr="00C77689">
        <w:rPr>
          <w:rFonts w:ascii="Times New Roman" w:eastAsia="SimSun" w:hAnsi="Times New Roman" w:cs="Times New Roman"/>
          <w:sz w:val="24"/>
          <w:szCs w:val="24"/>
          <w:lang w:val="uk-UA" w:eastAsia="ru-RU"/>
        </w:rPr>
        <w:t xml:space="preserve">обладнання та вироби медичного </w:t>
      </w:r>
      <w:proofErr w:type="spellStart"/>
      <w:r w:rsidR="00C77689" w:rsidRPr="00C77689">
        <w:rPr>
          <w:rFonts w:ascii="Times New Roman" w:eastAsia="SimSun" w:hAnsi="Times New Roman" w:cs="Times New Roman"/>
          <w:sz w:val="24"/>
          <w:szCs w:val="24"/>
          <w:lang w:val="uk-UA" w:eastAsia="ru-RU"/>
        </w:rPr>
        <w:t>призначення</w:t>
      </w:r>
      <w:proofErr w:type="spellEnd"/>
      <w:r w:rsidR="00C77689" w:rsidRPr="00C77689">
        <w:rPr>
          <w:rFonts w:ascii="Times New Roman" w:eastAsia="SimSun" w:hAnsi="Times New Roman" w:cs="Times New Roman"/>
          <w:sz w:val="24"/>
          <w:szCs w:val="24"/>
          <w:lang w:val="uk-UA" w:eastAsia="ru-RU"/>
        </w:rPr>
        <w:t xml:space="preserve"> </w:t>
      </w:r>
      <w:proofErr w:type="spellStart"/>
      <w:r w:rsidR="00C77689" w:rsidRPr="00C77689">
        <w:rPr>
          <w:rFonts w:ascii="Times New Roman" w:eastAsia="SimSun" w:hAnsi="Times New Roman" w:cs="Times New Roman"/>
          <w:sz w:val="24"/>
          <w:szCs w:val="24"/>
          <w:lang w:val="uk-UA" w:eastAsia="ru-RU"/>
        </w:rPr>
        <w:t>різні</w:t>
      </w:r>
      <w:proofErr w:type="spellEnd"/>
      <w:r w:rsidR="00C77689" w:rsidRPr="00C77689">
        <w:rPr>
          <w:rFonts w:ascii="Times New Roman" w:eastAsia="SimSun" w:hAnsi="Times New Roman" w:cs="Times New Roman"/>
          <w:sz w:val="24"/>
          <w:szCs w:val="24"/>
          <w:lang w:val="uk-UA" w:eastAsia="ru-RU"/>
        </w:rPr>
        <w:t>»</w:t>
      </w:r>
      <w:r w:rsidR="00DC6540" w:rsidRPr="00C77689">
        <w:rPr>
          <w:lang w:val="uk-UA"/>
        </w:rPr>
        <w:t>.</w:t>
      </w:r>
    </w:p>
    <w:bookmarkEnd w:id="5"/>
    <w:p w:rsidR="00E77CDC" w:rsidRP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 </w:t>
      </w: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6" w:name="bookmark9"/>
      <w:bookmarkEnd w:id="6"/>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7" w:name="bookmark10"/>
      <w:bookmarkEnd w:id="7"/>
      <w:r>
        <w:rPr>
          <w:lang w:val="uk-UA"/>
        </w:rPr>
        <w:lastRenderedPageBreak/>
        <w:t>ПОРЯДОК ЗДІЙСНЕННЯ ОПЛАТИ</w:t>
      </w:r>
    </w:p>
    <w:p w:rsidR="00904888" w:rsidRPr="006E2661"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 xml:space="preserve">4.1. Розрахунки проводяться шляхом оплати замовником отриманих товарів в гривнях на розрахунковий рахунок Постачальника, за </w:t>
      </w:r>
      <w:r w:rsidR="00BF694A">
        <w:rPr>
          <w:sz w:val="22"/>
          <w:szCs w:val="22"/>
          <w:lang w:val="uk-UA"/>
        </w:rPr>
        <w:t>фактично отриманий товар.</w:t>
      </w:r>
    </w:p>
    <w:p w:rsidR="00904888" w:rsidRPr="006E2661" w:rsidRDefault="00904888" w:rsidP="00904888">
      <w:pPr>
        <w:jc w:val="both"/>
        <w:rPr>
          <w:sz w:val="22"/>
          <w:szCs w:val="22"/>
          <w:lang w:val="uk-UA"/>
        </w:rPr>
      </w:pPr>
      <w:r w:rsidRPr="006E2661">
        <w:rPr>
          <w:sz w:val="22"/>
          <w:szCs w:val="22"/>
          <w:lang w:val="uk-UA"/>
        </w:rPr>
        <w:t>4.2. Порядок оформлення первинних бухгалтерських документів.</w:t>
      </w:r>
    </w:p>
    <w:p w:rsidR="00904888" w:rsidRPr="006E2661" w:rsidRDefault="00904888" w:rsidP="0090488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904888" w:rsidRPr="006E2661" w:rsidRDefault="00904888" w:rsidP="0090488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A91CB6" w:rsidRDefault="00904888" w:rsidP="0085142A">
      <w:pPr>
        <w:jc w:val="both"/>
        <w:rPr>
          <w:sz w:val="22"/>
          <w:szCs w:val="22"/>
          <w:lang w:val="uk-UA"/>
        </w:rPr>
      </w:pPr>
      <w:r w:rsidRPr="006E2661">
        <w:rPr>
          <w:sz w:val="22"/>
          <w:szCs w:val="22"/>
          <w:lang w:val="uk-UA"/>
        </w:rPr>
        <w:t xml:space="preserve">4.3.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F600E0" w:rsidRDefault="00904888" w:rsidP="00904888">
      <w:pPr>
        <w:pStyle w:val="210"/>
        <w:spacing w:after="0" w:line="240" w:lineRule="auto"/>
        <w:jc w:val="both"/>
        <w:rPr>
          <w:sz w:val="22"/>
          <w:szCs w:val="22"/>
          <w:lang w:eastAsia="ru-RU"/>
        </w:rPr>
      </w:pPr>
      <w:r w:rsidRPr="0002707C">
        <w:rPr>
          <w:sz w:val="22"/>
          <w:szCs w:val="22"/>
        </w:rPr>
        <w:t>4.</w:t>
      </w:r>
      <w:r w:rsidR="00852DCC">
        <w:rPr>
          <w:sz w:val="22"/>
          <w:szCs w:val="22"/>
        </w:rPr>
        <w:t>4</w:t>
      </w:r>
      <w:r w:rsidRPr="0002707C">
        <w:rPr>
          <w:sz w:val="22"/>
          <w:szCs w:val="22"/>
        </w:rPr>
        <w:t xml:space="preserve">. </w:t>
      </w:r>
      <w:r w:rsidRPr="0002707C">
        <w:rPr>
          <w:sz w:val="22"/>
          <w:szCs w:val="22"/>
          <w:lang w:eastAsia="ru-RU"/>
        </w:rPr>
        <w:t xml:space="preserve">Замовник оплачує надані та підписані в накладних товари протягом </w:t>
      </w:r>
      <w:r w:rsidR="00E77CDC">
        <w:rPr>
          <w:sz w:val="22"/>
          <w:szCs w:val="22"/>
          <w:lang w:eastAsia="ru-RU"/>
        </w:rPr>
        <w:t>5</w:t>
      </w:r>
      <w:r w:rsidRPr="0002707C">
        <w:rPr>
          <w:sz w:val="22"/>
          <w:szCs w:val="22"/>
          <w:lang w:eastAsia="ru-RU"/>
        </w:rPr>
        <w:t xml:space="preserve"> (</w:t>
      </w:r>
      <w:r w:rsidR="00E77CDC">
        <w:rPr>
          <w:sz w:val="22"/>
          <w:szCs w:val="22"/>
          <w:lang w:eastAsia="ru-RU"/>
        </w:rPr>
        <w:t xml:space="preserve">п’ять </w:t>
      </w:r>
      <w:r w:rsidRPr="0002707C">
        <w:rPr>
          <w:sz w:val="22"/>
          <w:szCs w:val="22"/>
          <w:lang w:eastAsia="ru-RU"/>
        </w:rPr>
        <w:t xml:space="preserve">) </w:t>
      </w:r>
      <w:r w:rsidR="00E77CDC">
        <w:rPr>
          <w:sz w:val="22"/>
          <w:szCs w:val="22"/>
          <w:lang w:eastAsia="ru-RU"/>
        </w:rPr>
        <w:t>банківських</w:t>
      </w:r>
      <w:r w:rsidRPr="0002707C">
        <w:rPr>
          <w:sz w:val="22"/>
          <w:szCs w:val="22"/>
          <w:lang w:eastAsia="ru-RU"/>
        </w:rPr>
        <w:t xml:space="preserve"> </w:t>
      </w:r>
      <w:r w:rsidR="003946C9">
        <w:rPr>
          <w:sz w:val="22"/>
          <w:szCs w:val="22"/>
          <w:lang w:eastAsia="ru-RU"/>
        </w:rPr>
        <w:t>дн</w:t>
      </w:r>
      <w:r w:rsidR="009271F8">
        <w:rPr>
          <w:sz w:val="22"/>
          <w:szCs w:val="22"/>
          <w:lang w:eastAsia="ru-RU"/>
        </w:rPr>
        <w:t>ів</w:t>
      </w:r>
      <w:r w:rsidR="003946C9">
        <w:rPr>
          <w:sz w:val="22"/>
          <w:szCs w:val="22"/>
          <w:lang w:eastAsia="ru-RU"/>
        </w:rPr>
        <w:t xml:space="preserve"> </w:t>
      </w:r>
      <w:r w:rsidRPr="0002707C">
        <w:rPr>
          <w:sz w:val="22"/>
          <w:szCs w:val="22"/>
          <w:lang w:eastAsia="ru-RU"/>
        </w:rPr>
        <w:t xml:space="preserve">з </w:t>
      </w:r>
      <w:r w:rsidRPr="00F600E0">
        <w:rPr>
          <w:sz w:val="22"/>
          <w:szCs w:val="22"/>
          <w:lang w:eastAsia="ru-RU"/>
        </w:rPr>
        <w:t xml:space="preserve">моменту </w:t>
      </w:r>
      <w:r w:rsidR="0085142A">
        <w:rPr>
          <w:sz w:val="22"/>
          <w:szCs w:val="22"/>
          <w:lang w:eastAsia="ru-RU"/>
        </w:rPr>
        <w:t xml:space="preserve">фактичного </w:t>
      </w:r>
      <w:r w:rsidRPr="00F600E0">
        <w:rPr>
          <w:sz w:val="22"/>
          <w:szCs w:val="22"/>
          <w:lang w:eastAsia="ru-RU"/>
        </w:rPr>
        <w:t xml:space="preserve">отримання </w:t>
      </w:r>
      <w:r w:rsidR="0085142A">
        <w:rPr>
          <w:sz w:val="22"/>
          <w:szCs w:val="22"/>
          <w:lang w:eastAsia="ru-RU"/>
        </w:rPr>
        <w:t>товару</w:t>
      </w:r>
      <w:r>
        <w:rPr>
          <w:sz w:val="22"/>
          <w:szCs w:val="22"/>
          <w:lang w:eastAsia="ru-RU"/>
        </w:rPr>
        <w:t>.</w:t>
      </w:r>
    </w:p>
    <w:p w:rsidR="00904888" w:rsidRDefault="00852DCC" w:rsidP="00852DCC">
      <w:pPr>
        <w:pStyle w:val="26"/>
        <w:spacing w:after="0" w:line="240" w:lineRule="auto"/>
        <w:jc w:val="both"/>
        <w:rPr>
          <w:sz w:val="22"/>
          <w:szCs w:val="22"/>
          <w:lang w:val="uk-UA"/>
        </w:rPr>
      </w:pPr>
      <w:r>
        <w:rPr>
          <w:sz w:val="22"/>
          <w:szCs w:val="22"/>
          <w:lang w:val="uk-UA"/>
        </w:rPr>
        <w:t>4.5</w:t>
      </w:r>
      <w:r w:rsidR="00904888" w:rsidRPr="006E2661">
        <w:rPr>
          <w:sz w:val="22"/>
          <w:szCs w:val="22"/>
          <w:lang w:val="uk-UA"/>
        </w:rPr>
        <w:t xml:space="preserve">. </w:t>
      </w:r>
      <w:r w:rsidR="00904888" w:rsidRPr="008A102B">
        <w:rPr>
          <w:sz w:val="22"/>
          <w:szCs w:val="22"/>
          <w:lang w:val="uk-UA"/>
        </w:rPr>
        <w:t>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2D0B0D" w:rsidRPr="000D02F7" w:rsidRDefault="002D0B0D"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DC4512">
        <w:rPr>
          <w:b/>
          <w:bCs/>
          <w:color w:val="auto"/>
          <w:lang w:val="uk-UA"/>
        </w:rPr>
        <w:t>30</w:t>
      </w:r>
      <w:r w:rsidR="00E77CDC" w:rsidRPr="00512C9A">
        <w:rPr>
          <w:b/>
          <w:bCs/>
          <w:color w:val="auto"/>
          <w:lang w:val="uk-UA"/>
        </w:rPr>
        <w:t xml:space="preserve"> </w:t>
      </w:r>
      <w:r w:rsidR="00B06732" w:rsidRPr="00512C9A">
        <w:rPr>
          <w:b/>
          <w:bCs/>
          <w:color w:val="auto"/>
          <w:lang w:val="uk-UA"/>
        </w:rPr>
        <w:t xml:space="preserve"> </w:t>
      </w:r>
      <w:r w:rsidR="00DD3A80">
        <w:rPr>
          <w:b/>
          <w:bCs/>
          <w:color w:val="auto"/>
          <w:lang w:val="uk-UA"/>
        </w:rPr>
        <w:t>листопада</w:t>
      </w:r>
      <w:r w:rsidR="00927AC3">
        <w:rPr>
          <w:b/>
          <w:bCs/>
          <w:color w:val="auto"/>
          <w:lang w:val="uk-UA"/>
        </w:rPr>
        <w:t xml:space="preserve"> </w:t>
      </w:r>
      <w:r w:rsidR="00B06732" w:rsidRPr="00512C9A">
        <w:rPr>
          <w:b/>
          <w:bCs/>
          <w:color w:val="auto"/>
          <w:lang w:val="uk-UA"/>
        </w:rPr>
        <w:t>202</w:t>
      </w:r>
      <w:r w:rsidR="00E77CDC" w:rsidRPr="00512C9A">
        <w:rPr>
          <w:b/>
          <w:bCs/>
          <w:color w:val="auto"/>
          <w:lang w:val="uk-UA"/>
        </w:rPr>
        <w:t>2</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та зборку 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Склад КНП «</w:t>
      </w:r>
      <w:proofErr w:type="spellStart"/>
      <w:r w:rsidR="00A91CB6" w:rsidRPr="00A91CB6">
        <w:rPr>
          <w:b/>
          <w:bCs/>
          <w:lang w:val="uk-UA"/>
        </w:rPr>
        <w:t>Шосткинський</w:t>
      </w:r>
      <w:proofErr w:type="spellEnd"/>
      <w:r w:rsidR="00A91CB6" w:rsidRPr="00A91CB6">
        <w:rPr>
          <w:b/>
          <w:bCs/>
          <w:lang w:val="uk-UA"/>
        </w:rPr>
        <w:t xml:space="preserve"> міський центр ПМСД» </w:t>
      </w:r>
      <w:r w:rsidR="00A91CB6" w:rsidRPr="00A91CB6">
        <w:rPr>
          <w:b/>
          <w:lang w:val="uk-UA"/>
        </w:rPr>
        <w:t>41100, Україна, Сумська область, вул.</w:t>
      </w:r>
      <w:r w:rsidR="00E77CDC">
        <w:rPr>
          <w:b/>
          <w:lang w:val="uk-UA"/>
        </w:rPr>
        <w:t xml:space="preserve"> </w:t>
      </w:r>
      <w:proofErr w:type="spellStart"/>
      <w:r w:rsidR="00A91CB6" w:rsidRPr="00A91CB6">
        <w:rPr>
          <w:b/>
          <w:lang w:val="uk-UA"/>
        </w:rPr>
        <w:t>Знаменська</w:t>
      </w:r>
      <w:proofErr w:type="spellEnd"/>
      <w:r w:rsidR="00A91CB6" w:rsidRPr="00A91CB6">
        <w:rPr>
          <w:b/>
          <w:lang w:val="uk-UA"/>
        </w:rPr>
        <w:t>,6А.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lastRenderedPageBreak/>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8.3.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jc w:val="both"/>
        <w:rPr>
          <w:rFonts w:eastAsia="Arial Unicode MS"/>
          <w:kern w:val="1"/>
          <w:sz w:val="22"/>
          <w:lang w:val="uk-UA" w:eastAsia="hi-IN" w:bidi="hi-IN"/>
        </w:rPr>
      </w:pPr>
      <w:r w:rsidRPr="001561AA">
        <w:rPr>
          <w:rFonts w:eastAsia="Arial Unicode MS"/>
          <w:kern w:val="1"/>
          <w:sz w:val="22"/>
          <w:lang w:val="uk-UA" w:eastAsia="hi-IN" w:bidi="hi-IN"/>
        </w:rPr>
        <w:t>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firstLine="720"/>
        <w:jc w:val="both"/>
        <w:rPr>
          <w:rFonts w:eastAsia="Arial Unicode MS"/>
          <w:kern w:val="1"/>
          <w:sz w:val="22"/>
          <w:lang w:val="uk-UA" w:eastAsia="hi-IN" w:bidi="hi-IN"/>
        </w:rPr>
      </w:pPr>
      <w:r w:rsidRPr="001561AA">
        <w:rPr>
          <w:rFonts w:eastAsia="Arial Unicode MS"/>
          <w:kern w:val="1"/>
          <w:sz w:val="22"/>
          <w:lang w:val="uk-UA" w:eastAsia="hi-IN" w:bidi="hi-IN"/>
        </w:rPr>
        <w:t>Документи, зазначені у цьому пункті,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 та їх наслідків.</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0B0D" w:rsidRPr="001561AA" w:rsidRDefault="002D0B0D" w:rsidP="006E2661">
      <w:pPr>
        <w:pStyle w:val="212"/>
        <w:tabs>
          <w:tab w:val="left" w:pos="284"/>
        </w:tabs>
        <w:ind w:firstLine="0"/>
        <w:jc w:val="both"/>
        <w:rPr>
          <w:rFonts w:eastAsia="Arial Unicode MS"/>
          <w:kern w:val="1"/>
          <w:szCs w:val="24"/>
          <w:lang w:val="uk-UA" w:eastAsia="hi-IN" w:bidi="hi-IN"/>
        </w:rPr>
      </w:pP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2D0B0D" w:rsidRDefault="002D0B0D" w:rsidP="006E2661">
      <w:pPr>
        <w:pStyle w:val="46"/>
        <w:keepNext/>
        <w:keepLines/>
        <w:spacing w:after="1" w:line="220" w:lineRule="exact"/>
        <w:jc w:val="center"/>
        <w:rPr>
          <w:lang w:val="uk-UA"/>
        </w:rPr>
      </w:pPr>
    </w:p>
    <w:p w:rsidR="00454B41" w:rsidRDefault="006E2661" w:rsidP="006E2661">
      <w:pPr>
        <w:pStyle w:val="212"/>
        <w:tabs>
          <w:tab w:val="left" w:pos="284"/>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lastRenderedPageBreak/>
        <w:t xml:space="preserve">X. </w:t>
      </w:r>
      <w:bookmarkStart w:id="13" w:name="bookmark20"/>
      <w:bookmarkEnd w:id="13"/>
      <w:r>
        <w:rPr>
          <w:lang w:val="uk-UA"/>
        </w:rPr>
        <w:t>СТРОК ДІЇ ДОГОВОРУ</w:t>
      </w:r>
    </w:p>
    <w:p w:rsidR="002D0B0D" w:rsidRPr="006E2661" w:rsidRDefault="002D0B0D" w:rsidP="006E2661">
      <w:pPr>
        <w:pStyle w:val="46"/>
        <w:keepNext/>
        <w:keepLines/>
        <w:spacing w:after="0" w:line="220" w:lineRule="exact"/>
        <w:jc w:val="center"/>
        <w:rPr>
          <w:lang w:val="uk-UA"/>
        </w:rPr>
      </w:pP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E77CDC">
        <w:rPr>
          <w:sz w:val="22"/>
          <w:szCs w:val="22"/>
          <w:lang w:val="uk-UA"/>
        </w:rPr>
        <w:t>2</w:t>
      </w:r>
      <w:r w:rsidRPr="00062180">
        <w:rPr>
          <w:sz w:val="22"/>
          <w:szCs w:val="22"/>
          <w:lang w:val="uk-UA"/>
        </w:rPr>
        <w:t xml:space="preserve"> року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Pr="006F5BFB" w:rsidRDefault="00E77C80">
      <w:pPr>
        <w:pStyle w:val="46"/>
        <w:keepNext/>
        <w:keepLines/>
        <w:spacing w:after="76" w:line="220" w:lineRule="exact"/>
        <w:jc w:val="center"/>
        <w:rPr>
          <w:lang w:val="uk-UA"/>
        </w:rPr>
      </w:pPr>
      <w:r w:rsidRPr="006F5BFB">
        <w:rPr>
          <w:lang w:val="uk-UA"/>
        </w:rPr>
        <w:t>XI. ІНШІ УМОВИ</w:t>
      </w:r>
    </w:p>
    <w:p w:rsidR="006F5BFB" w:rsidRPr="006F5BFB" w:rsidRDefault="006F5BFB" w:rsidP="006F5BFB">
      <w:pPr>
        <w:pBdr>
          <w:top w:val="nil"/>
          <w:left w:val="nil"/>
          <w:bottom w:val="nil"/>
          <w:right w:val="nil"/>
          <w:between w:val="nil"/>
        </w:pBdr>
        <w:jc w:val="both"/>
        <w:rPr>
          <w:sz w:val="22"/>
          <w:szCs w:val="22"/>
          <w:lang w:val="uk-UA"/>
        </w:rPr>
      </w:pPr>
      <w:r w:rsidRPr="006F5BFB">
        <w:rPr>
          <w:sz w:val="22"/>
          <w:szCs w:val="22"/>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F5BFB" w:rsidRPr="006F5BFB" w:rsidRDefault="006F5BFB" w:rsidP="006F5BFB">
      <w:pPr>
        <w:pBdr>
          <w:top w:val="nil"/>
          <w:left w:val="nil"/>
          <w:bottom w:val="nil"/>
          <w:right w:val="nil"/>
          <w:between w:val="nil"/>
        </w:pBdr>
        <w:jc w:val="both"/>
        <w:rPr>
          <w:color w:val="1F1F1F"/>
        </w:rPr>
      </w:pPr>
      <w:r w:rsidRPr="006F5BFB">
        <w:rPr>
          <w:sz w:val="22"/>
          <w:szCs w:val="22"/>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w:t>
      </w:r>
      <w:r>
        <w:rPr>
          <w:color w:val="1F1F1F"/>
        </w:rPr>
        <w:t xml:space="preserve"> </w:t>
      </w:r>
      <w:proofErr w:type="spellStart"/>
      <w:r>
        <w:rPr>
          <w:color w:val="1F1F1F"/>
        </w:rPr>
        <w:t>письмовій</w:t>
      </w:r>
      <w:proofErr w:type="spellEnd"/>
      <w:r w:rsidRPr="006F5BFB">
        <w:rPr>
          <w:color w:val="1F1F1F"/>
        </w:rPr>
        <w:t xml:space="preserve">/ </w:t>
      </w:r>
      <w:proofErr w:type="spellStart"/>
      <w:r w:rsidRPr="006F5BFB">
        <w:rPr>
          <w:color w:val="1F1F1F"/>
        </w:rPr>
        <w:t>електронній</w:t>
      </w:r>
      <w:proofErr w:type="spellEnd"/>
      <w:r w:rsidRPr="006F5BFB">
        <w:rPr>
          <w:color w:val="1F1F1F"/>
        </w:rPr>
        <w:t xml:space="preserve"> </w:t>
      </w:r>
      <w:proofErr w:type="spellStart"/>
      <w:r w:rsidRPr="006F5BFB">
        <w:rPr>
          <w:color w:val="1F1F1F"/>
        </w:rPr>
        <w:t>формі</w:t>
      </w:r>
      <w:proofErr w:type="spellEnd"/>
      <w:r w:rsidRPr="006F5BFB">
        <w:rPr>
          <w:color w:val="1F1F1F"/>
        </w:rPr>
        <w:t>.</w:t>
      </w:r>
    </w:p>
    <w:p w:rsidR="00455959" w:rsidRDefault="00455959" w:rsidP="00455959">
      <w:pPr>
        <w:ind w:right="120"/>
        <w:jc w:val="both"/>
      </w:pPr>
      <w:r>
        <w:t>1</w:t>
      </w:r>
      <w:r>
        <w:rPr>
          <w:lang w:val="uk-UA"/>
        </w:rPr>
        <w:t>1</w:t>
      </w:r>
      <w:r>
        <w:t>.</w:t>
      </w:r>
      <w:r>
        <w:rPr>
          <w:lang w:val="uk-UA"/>
        </w:rPr>
        <w:t>3</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proofErr w:type="gramStart"/>
      <w:r>
        <w:t>допускається</w:t>
      </w:r>
      <w:proofErr w:type="spellEnd"/>
      <w:proofErr w:type="gram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якщо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із </w:t>
      </w:r>
      <w:proofErr w:type="spellStart"/>
      <w:r>
        <w:t>сторін</w:t>
      </w:r>
      <w:proofErr w:type="spellEnd"/>
      <w:r>
        <w:t xml:space="preserve"> у разі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інших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rsidR="000E78B9" w:rsidRDefault="000E78B9" w:rsidP="000E78B9">
      <w:pPr>
        <w:ind w:right="120"/>
        <w:jc w:val="both"/>
      </w:pPr>
      <w:r>
        <w:t>1</w:t>
      </w:r>
      <w:r>
        <w:rPr>
          <w:lang w:val="uk-UA"/>
        </w:rPr>
        <w:t>1</w:t>
      </w:r>
      <w:r>
        <w:t>.</w:t>
      </w:r>
      <w:r>
        <w:rPr>
          <w:lang w:val="uk-UA"/>
        </w:rPr>
        <w:t>4</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разі, якщо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proofErr w:type="gramStart"/>
      <w:r>
        <w:t>п</w:t>
      </w:r>
      <w:proofErr w:type="gramEnd"/>
      <w:r>
        <w:t>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rsidR="000E78B9" w:rsidRDefault="000E78B9" w:rsidP="000E78B9">
      <w:pPr>
        <w:ind w:right="120"/>
        <w:jc w:val="both"/>
      </w:pPr>
      <w:r>
        <w:t>1</w:t>
      </w:r>
      <w:r>
        <w:rPr>
          <w:lang w:val="uk-UA"/>
        </w:rPr>
        <w:t>1</w:t>
      </w:r>
      <w:r>
        <w:t>.</w:t>
      </w:r>
      <w:r>
        <w:rPr>
          <w:lang w:val="uk-UA"/>
        </w:rPr>
        <w:t>5</w:t>
      </w:r>
      <w:r>
        <w:t xml:space="preserve">. </w:t>
      </w:r>
      <w:proofErr w:type="spellStart"/>
      <w:proofErr w:type="gram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разі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із ним </w:t>
      </w:r>
      <w:proofErr w:type="spellStart"/>
      <w:r>
        <w:t>несприятливих</w:t>
      </w:r>
      <w:proofErr w:type="spellEnd"/>
      <w:r>
        <w:t xml:space="preserve"> </w:t>
      </w:r>
      <w:proofErr w:type="spellStart"/>
      <w:r>
        <w:t>наслідків</w:t>
      </w:r>
      <w:proofErr w:type="spellEnd"/>
      <w:r>
        <w:t xml:space="preserve">. Якщо </w:t>
      </w:r>
      <w:proofErr w:type="spellStart"/>
      <w:r>
        <w:t>зміни</w:t>
      </w:r>
      <w:proofErr w:type="spellEnd"/>
      <w:r>
        <w:t xml:space="preserve"> не</w:t>
      </w:r>
      <w:proofErr w:type="gramEnd"/>
      <w:r>
        <w:t xml:space="preserve">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w:t>
      </w:r>
      <w:proofErr w:type="gramStart"/>
      <w:r>
        <w:t>про</w:t>
      </w:r>
      <w:proofErr w:type="gramEnd"/>
      <w:r>
        <w:t xml:space="preserve"> </w:t>
      </w:r>
      <w:proofErr w:type="spellStart"/>
      <w:proofErr w:type="gramStart"/>
      <w:r>
        <w:t>закуп</w:t>
      </w:r>
      <w:proofErr w:type="gramEnd"/>
      <w:r>
        <w:t>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rsidR="000E78B9" w:rsidRDefault="000E78B9" w:rsidP="000E78B9">
      <w:pPr>
        <w:ind w:right="120"/>
        <w:jc w:val="both"/>
      </w:pPr>
      <w:r>
        <w:t>1</w:t>
      </w:r>
      <w:r>
        <w:rPr>
          <w:lang w:val="uk-UA"/>
        </w:rPr>
        <w:t>1</w:t>
      </w:r>
      <w:r>
        <w:t>.</w:t>
      </w:r>
      <w:r>
        <w:rPr>
          <w:lang w:val="uk-UA"/>
        </w:rPr>
        <w:t>6</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w:t>
      </w:r>
      <w:proofErr w:type="gramStart"/>
      <w:r>
        <w:t>про</w:t>
      </w:r>
      <w:proofErr w:type="gramEnd"/>
      <w:r>
        <w:t xml:space="preserve">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України.</w:t>
      </w:r>
    </w:p>
    <w:p w:rsidR="000E78B9" w:rsidRDefault="000E78B9" w:rsidP="000E78B9">
      <w:pPr>
        <w:ind w:right="120"/>
        <w:jc w:val="both"/>
      </w:pPr>
      <w:r>
        <w:t>1</w:t>
      </w:r>
      <w:r>
        <w:rPr>
          <w:lang w:val="uk-UA"/>
        </w:rPr>
        <w:t>1</w:t>
      </w:r>
      <w:r>
        <w:t>.</w:t>
      </w:r>
      <w:r>
        <w:rPr>
          <w:lang w:val="uk-UA"/>
        </w:rPr>
        <w:t>7</w:t>
      </w:r>
      <w:r>
        <w:t xml:space="preserve">. </w:t>
      </w:r>
      <w:proofErr w:type="spellStart"/>
      <w:r>
        <w:t>Жодна</w:t>
      </w:r>
      <w:proofErr w:type="spellEnd"/>
      <w:r>
        <w:t xml:space="preserve"> </w:t>
      </w:r>
      <w:proofErr w:type="spellStart"/>
      <w:r>
        <w:t>зі</w:t>
      </w:r>
      <w:proofErr w:type="spellEnd"/>
      <w:r>
        <w:t xml:space="preserve"> </w:t>
      </w:r>
      <w:proofErr w:type="spellStart"/>
      <w:r>
        <w:t>Сторін</w:t>
      </w:r>
      <w:proofErr w:type="spellEnd"/>
      <w:r>
        <w:t xml:space="preserve"> не має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w:t>
      </w:r>
      <w:proofErr w:type="gramStart"/>
      <w:r>
        <w:t>м</w:t>
      </w:r>
      <w:proofErr w:type="spellEnd"/>
      <w:proofErr w:type="gramEnd"/>
      <w:r>
        <w:t xml:space="preserve"> особам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другої</w:t>
      </w:r>
      <w:proofErr w:type="spellEnd"/>
      <w:r>
        <w:t xml:space="preserve"> </w:t>
      </w:r>
      <w:proofErr w:type="spellStart"/>
      <w:r>
        <w:t>Сторони</w:t>
      </w:r>
      <w:proofErr w:type="spellEnd"/>
      <w:r>
        <w:t>.</w:t>
      </w:r>
    </w:p>
    <w:p w:rsidR="000E78B9" w:rsidRDefault="000E78B9" w:rsidP="000E78B9">
      <w:pPr>
        <w:ind w:right="120"/>
        <w:jc w:val="both"/>
      </w:pPr>
      <w:r>
        <w:t>1</w:t>
      </w:r>
      <w:r>
        <w:rPr>
          <w:lang w:val="uk-UA"/>
        </w:rPr>
        <w:t>1</w:t>
      </w:r>
      <w:r>
        <w:t>.</w:t>
      </w:r>
      <w:r>
        <w:rPr>
          <w:lang w:val="uk-UA"/>
        </w:rPr>
        <w:t>8</w:t>
      </w:r>
      <w:r>
        <w:t xml:space="preserve">. </w:t>
      </w:r>
      <w:proofErr w:type="spellStart"/>
      <w:r>
        <w:t>Догові</w:t>
      </w:r>
      <w:proofErr w:type="gramStart"/>
      <w:r>
        <w:t>р</w:t>
      </w:r>
      <w:proofErr w:type="spellEnd"/>
      <w:proofErr w:type="gramEnd"/>
      <w:r>
        <w:t xml:space="preserve">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t xml:space="preserve">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зі</w:t>
      </w:r>
      <w:proofErr w:type="spellEnd"/>
      <w:r>
        <w:t xml:space="preserve"> </w:t>
      </w:r>
      <w:proofErr w:type="spellStart"/>
      <w:r>
        <w:t>Сторін</w:t>
      </w:r>
      <w:proofErr w:type="spellEnd"/>
      <w:r>
        <w:t>.</w:t>
      </w:r>
    </w:p>
    <w:p w:rsidR="00C23DE5" w:rsidRPr="00C23DE5" w:rsidRDefault="002D0B0D" w:rsidP="002D0B0D">
      <w:pPr>
        <w:widowControl w:val="0"/>
        <w:shd w:val="clear" w:color="auto" w:fill="FFFFFF"/>
        <w:ind w:right="58"/>
        <w:jc w:val="both"/>
        <w:rPr>
          <w:snapToGrid w:val="0"/>
          <w:lang w:val="uk-UA" w:eastAsia="ru-RU"/>
        </w:rPr>
      </w:pPr>
      <w:r>
        <w:rPr>
          <w:snapToGrid w:val="0"/>
          <w:lang w:val="uk-UA" w:eastAsia="ru-RU"/>
        </w:rPr>
        <w:t>11.</w:t>
      </w:r>
      <w:r w:rsidR="00C00F46">
        <w:rPr>
          <w:snapToGrid w:val="0"/>
          <w:lang w:val="uk-UA" w:eastAsia="ru-RU"/>
        </w:rPr>
        <w:t>9</w:t>
      </w:r>
      <w:r w:rsidRPr="00C16B16">
        <w:rPr>
          <w:snapToGrid w:val="0"/>
          <w:lang w:val="uk-UA" w:eastAsia="ru-RU"/>
        </w:rPr>
        <w:t xml:space="preserve">. </w:t>
      </w:r>
      <w:proofErr w:type="spellStart"/>
      <w:r w:rsidR="00C23DE5">
        <w:t>Істотними</w:t>
      </w:r>
      <w:proofErr w:type="spellEnd"/>
      <w:r w:rsidR="00C23DE5">
        <w:t xml:space="preserve"> </w:t>
      </w:r>
      <w:proofErr w:type="spellStart"/>
      <w:r w:rsidR="00C23DE5">
        <w:t>умовами</w:t>
      </w:r>
      <w:proofErr w:type="spellEnd"/>
      <w:r w:rsidR="00C23DE5">
        <w:t xml:space="preserve"> </w:t>
      </w:r>
      <w:proofErr w:type="spellStart"/>
      <w:r w:rsidR="00C23DE5">
        <w:t>цього</w:t>
      </w:r>
      <w:proofErr w:type="spellEnd"/>
      <w:r w:rsidR="00C23DE5">
        <w:t xml:space="preserve"> договору про </w:t>
      </w:r>
      <w:proofErr w:type="spellStart"/>
      <w:r w:rsidR="00C23DE5">
        <w:t>закупівлю</w:t>
      </w:r>
      <w:proofErr w:type="spellEnd"/>
      <w:r w:rsidR="00C23DE5">
        <w:t xml:space="preserve"> є предмет (</w:t>
      </w:r>
      <w:proofErr w:type="spellStart"/>
      <w:r w:rsidR="00C23DE5">
        <w:t>найменування</w:t>
      </w:r>
      <w:proofErr w:type="spellEnd"/>
      <w:r w:rsidR="00C23DE5">
        <w:t xml:space="preserve">, </w:t>
      </w:r>
      <w:proofErr w:type="spellStart"/>
      <w:r w:rsidR="00C23DE5">
        <w:t>кількість</w:t>
      </w:r>
      <w:proofErr w:type="spellEnd"/>
      <w:r w:rsidR="00C23DE5">
        <w:t xml:space="preserve">, </w:t>
      </w:r>
      <w:proofErr w:type="spellStart"/>
      <w:r w:rsidR="00C23DE5">
        <w:t>якість</w:t>
      </w:r>
      <w:proofErr w:type="spellEnd"/>
      <w:r w:rsidR="00C23DE5">
        <w:t xml:space="preserve">), </w:t>
      </w:r>
      <w:proofErr w:type="spellStart"/>
      <w:r w:rsidR="00C23DE5">
        <w:t>ціна</w:t>
      </w:r>
      <w:proofErr w:type="spellEnd"/>
      <w:r w:rsidR="00C23DE5">
        <w:t xml:space="preserve"> та строк </w:t>
      </w:r>
      <w:proofErr w:type="spellStart"/>
      <w:r w:rsidR="00C23DE5">
        <w:t>дії</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Інші</w:t>
      </w:r>
      <w:proofErr w:type="spellEnd"/>
      <w:r w:rsidR="00C23DE5">
        <w:t xml:space="preserve"> </w:t>
      </w:r>
      <w:proofErr w:type="spellStart"/>
      <w:r w:rsidR="00C23DE5">
        <w:t>умови</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істотними</w:t>
      </w:r>
      <w:proofErr w:type="spellEnd"/>
      <w:r w:rsidR="00C23DE5">
        <w:t xml:space="preserve"> не є та </w:t>
      </w:r>
      <w:proofErr w:type="spellStart"/>
      <w:r w:rsidR="00C23DE5">
        <w:t>можуть</w:t>
      </w:r>
      <w:proofErr w:type="spellEnd"/>
      <w:r w:rsidR="00C23DE5">
        <w:t xml:space="preserve"> </w:t>
      </w:r>
      <w:proofErr w:type="spellStart"/>
      <w:r w:rsidR="00C23DE5">
        <w:t>змінюватися</w:t>
      </w:r>
      <w:proofErr w:type="spellEnd"/>
      <w:r w:rsidR="00C23DE5">
        <w:t xml:space="preserve"> </w:t>
      </w:r>
      <w:proofErr w:type="spellStart"/>
      <w:r w:rsidR="00C23DE5">
        <w:t>відповідно</w:t>
      </w:r>
      <w:proofErr w:type="spellEnd"/>
      <w:r w:rsidR="00C23DE5">
        <w:t xml:space="preserve"> до норм </w:t>
      </w:r>
      <w:proofErr w:type="spellStart"/>
      <w:r w:rsidR="00C23DE5">
        <w:t>Господарського</w:t>
      </w:r>
      <w:proofErr w:type="spellEnd"/>
      <w:r w:rsidR="00C23DE5">
        <w:t xml:space="preserve"> та </w:t>
      </w:r>
      <w:proofErr w:type="spellStart"/>
      <w:r w:rsidR="00C23DE5">
        <w:t>Цивільного</w:t>
      </w:r>
      <w:proofErr w:type="spellEnd"/>
      <w:r w:rsidR="00C23DE5">
        <w:t xml:space="preserve"> </w:t>
      </w:r>
      <w:proofErr w:type="spellStart"/>
      <w:r w:rsidR="00C23DE5">
        <w:t>кодексі</w:t>
      </w:r>
      <w:proofErr w:type="gramStart"/>
      <w:r w:rsidR="00C23DE5">
        <w:t>в</w:t>
      </w:r>
      <w:proofErr w:type="spellEnd"/>
      <w:proofErr w:type="gramEnd"/>
      <w:r w:rsidR="00C23DE5">
        <w:rPr>
          <w:lang w:val="uk-UA"/>
        </w:rPr>
        <w:t>.</w:t>
      </w:r>
    </w:p>
    <w:p w:rsidR="00C23DE5" w:rsidRDefault="00C23DE5" w:rsidP="00C23DE5">
      <w:pPr>
        <w:ind w:firstLine="720"/>
        <w:jc w:val="both"/>
      </w:pP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716FED" w:rsidRDefault="00C23DE5" w:rsidP="00C23DE5">
      <w:pPr>
        <w:ind w:firstLine="720"/>
        <w:jc w:val="both"/>
        <w:rPr>
          <w:lang w:val="uk-UA"/>
        </w:rPr>
      </w:pPr>
      <w:r w:rsidRPr="00C23DE5">
        <w:t xml:space="preserve">1) </w:t>
      </w:r>
      <w:proofErr w:type="spellStart"/>
      <w:r w:rsidRPr="00C23DE5">
        <w:t>зменшення</w:t>
      </w:r>
      <w:proofErr w:type="spellEnd"/>
      <w:r w:rsidRPr="00C23DE5">
        <w:t xml:space="preserve"> </w:t>
      </w:r>
      <w:proofErr w:type="spellStart"/>
      <w:r w:rsidRPr="00C23DE5">
        <w:t>обсягів</w:t>
      </w:r>
      <w:proofErr w:type="spellEnd"/>
      <w:r w:rsidRPr="00C23DE5">
        <w:t xml:space="preserve"> </w:t>
      </w:r>
      <w:proofErr w:type="spellStart"/>
      <w:r w:rsidRPr="00C23DE5">
        <w:t>закупі</w:t>
      </w:r>
      <w:proofErr w:type="gramStart"/>
      <w:r w:rsidRPr="00C23DE5">
        <w:t>вл</w:t>
      </w:r>
      <w:proofErr w:type="gramEnd"/>
      <w:r w:rsidRPr="00C23DE5">
        <w:t>і</w:t>
      </w:r>
      <w:proofErr w:type="spellEnd"/>
      <w:r w:rsidRPr="00C23DE5">
        <w:t xml:space="preserve">, </w:t>
      </w:r>
      <w:proofErr w:type="spellStart"/>
      <w:r w:rsidRPr="00C23DE5">
        <w:t>зокрема</w:t>
      </w:r>
      <w:proofErr w:type="spellEnd"/>
      <w:r w:rsidRPr="00C23DE5">
        <w:t xml:space="preserve"> з </w:t>
      </w:r>
      <w:proofErr w:type="spellStart"/>
      <w:r w:rsidRPr="00C23DE5">
        <w:t>урахуванням</w:t>
      </w:r>
      <w:proofErr w:type="spellEnd"/>
      <w:r w:rsidRPr="00C23DE5">
        <w:t xml:space="preserve"> фактичного </w:t>
      </w:r>
      <w:proofErr w:type="spellStart"/>
      <w:r w:rsidRPr="00C23DE5">
        <w:t>обсягу</w:t>
      </w:r>
      <w:proofErr w:type="spellEnd"/>
      <w:r w:rsidRPr="00C23DE5">
        <w:t xml:space="preserve"> </w:t>
      </w:r>
      <w:proofErr w:type="spellStart"/>
      <w:r w:rsidRPr="00C23DE5">
        <w:t>видатків</w:t>
      </w:r>
      <w:proofErr w:type="spellEnd"/>
      <w:r w:rsidRPr="00C23DE5">
        <w:t xml:space="preserve"> </w:t>
      </w:r>
      <w:proofErr w:type="spellStart"/>
      <w:r w:rsidRPr="00C23DE5">
        <w:t>Замовника</w:t>
      </w:r>
      <w:proofErr w:type="spellEnd"/>
      <w:r w:rsidRPr="00C23DE5">
        <w:t>.</w:t>
      </w:r>
      <w:r>
        <w:t xml:space="preserve"> </w:t>
      </w:r>
    </w:p>
    <w:p w:rsidR="00C23DE5" w:rsidRDefault="00C23DE5" w:rsidP="00C23DE5">
      <w:pPr>
        <w:ind w:firstLine="720"/>
        <w:jc w:val="both"/>
        <w:rPr>
          <w:color w:val="4A86E8"/>
          <w:sz w:val="28"/>
          <w:szCs w:val="28"/>
          <w:shd w:val="clear" w:color="auto" w:fill="CCCCCC"/>
        </w:rPr>
      </w:pPr>
      <w:r w:rsidRPr="00716FED">
        <w:t xml:space="preserve">2) </w:t>
      </w:r>
      <w:proofErr w:type="spellStart"/>
      <w:r w:rsidRPr="00716FED">
        <w:t>погодження</w:t>
      </w:r>
      <w:proofErr w:type="spellEnd"/>
      <w:r w:rsidRPr="00716FED">
        <w:t xml:space="preserve"> </w:t>
      </w:r>
      <w:proofErr w:type="spellStart"/>
      <w:r w:rsidRPr="00716FED">
        <w:t>зміни</w:t>
      </w:r>
      <w:proofErr w:type="spellEnd"/>
      <w:r w:rsidRPr="00716FED">
        <w:t xml:space="preserve"> </w:t>
      </w:r>
      <w:proofErr w:type="spellStart"/>
      <w:proofErr w:type="gramStart"/>
      <w:r w:rsidRPr="00716FED">
        <w:t>ц</w:t>
      </w:r>
      <w:proofErr w:type="gramEnd"/>
      <w:r w:rsidRPr="00716FED">
        <w:t>іни</w:t>
      </w:r>
      <w:proofErr w:type="spellEnd"/>
      <w:r w:rsidRPr="00716FED">
        <w:t xml:space="preserve"> за </w:t>
      </w:r>
      <w:proofErr w:type="spellStart"/>
      <w:r w:rsidRPr="00716FED">
        <w:t>одиницю</w:t>
      </w:r>
      <w:proofErr w:type="spellEnd"/>
      <w:r w:rsidRPr="00716FED">
        <w:t xml:space="preserve"> товару в </w:t>
      </w:r>
      <w:proofErr w:type="spellStart"/>
      <w:r w:rsidRPr="00716FED">
        <w:t>договорі</w:t>
      </w:r>
      <w:proofErr w:type="spellEnd"/>
      <w:r w:rsidRPr="00716FED">
        <w:t xml:space="preserve"> про </w:t>
      </w:r>
      <w:proofErr w:type="spellStart"/>
      <w:r w:rsidRPr="00716FED">
        <w:t>закупівлю</w:t>
      </w:r>
      <w:proofErr w:type="spellEnd"/>
      <w:r w:rsidRPr="00716FED">
        <w:t xml:space="preserve"> у разі </w:t>
      </w:r>
      <w:proofErr w:type="spellStart"/>
      <w:r w:rsidRPr="00716FED">
        <w:t>коливання</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що</w:t>
      </w:r>
      <w:proofErr w:type="spellEnd"/>
      <w:r w:rsidRPr="00716FED">
        <w:t xml:space="preserve"> </w:t>
      </w:r>
      <w:proofErr w:type="spellStart"/>
      <w:r w:rsidRPr="00716FED">
        <w:t>відбулося</w:t>
      </w:r>
      <w:proofErr w:type="spellEnd"/>
      <w:r w:rsidRPr="00716FED">
        <w:t xml:space="preserve"> з моменту </w:t>
      </w:r>
      <w:proofErr w:type="spellStart"/>
      <w:r w:rsidRPr="00716FED">
        <w:t>укладення</w:t>
      </w:r>
      <w:proofErr w:type="spellEnd"/>
      <w:r w:rsidRPr="00716FED">
        <w:t xml:space="preserve"> договору про </w:t>
      </w:r>
      <w:proofErr w:type="spellStart"/>
      <w:r w:rsidRPr="00716FED">
        <w:t>закупівлю</w:t>
      </w:r>
      <w:proofErr w:type="spellEnd"/>
      <w:r w:rsidRPr="00716FED">
        <w:t xml:space="preserve"> </w:t>
      </w:r>
      <w:proofErr w:type="spellStart"/>
      <w:r w:rsidRPr="00716FED">
        <w:t>або</w:t>
      </w:r>
      <w:proofErr w:type="spellEnd"/>
      <w:r w:rsidRPr="00716FED">
        <w:t xml:space="preserve"> </w:t>
      </w:r>
      <w:proofErr w:type="spellStart"/>
      <w:r w:rsidRPr="00716FED">
        <w:t>останнього</w:t>
      </w:r>
      <w:proofErr w:type="spellEnd"/>
      <w:r w:rsidRPr="00716FED">
        <w:t xml:space="preserve"> </w:t>
      </w:r>
      <w:proofErr w:type="spellStart"/>
      <w:r w:rsidRPr="00716FED">
        <w:t>внесення</w:t>
      </w:r>
      <w:proofErr w:type="spellEnd"/>
      <w:r w:rsidRPr="00716FED">
        <w:t xml:space="preserve"> </w:t>
      </w:r>
      <w:proofErr w:type="spellStart"/>
      <w:r w:rsidRPr="00716FED">
        <w:t>змін</w:t>
      </w:r>
      <w:proofErr w:type="spellEnd"/>
      <w:r w:rsidRPr="00716FED">
        <w:t xml:space="preserve"> до договору про </w:t>
      </w:r>
      <w:proofErr w:type="spellStart"/>
      <w:r w:rsidRPr="00716FED">
        <w:t>закупівлю</w:t>
      </w:r>
      <w:proofErr w:type="spellEnd"/>
      <w:r w:rsidRPr="00716FED">
        <w:t xml:space="preserve"> в </w:t>
      </w:r>
      <w:proofErr w:type="spellStart"/>
      <w:r w:rsidRPr="00716FED">
        <w:t>частині</w:t>
      </w:r>
      <w:proofErr w:type="spellEnd"/>
      <w:r w:rsidRPr="00716FED">
        <w:t xml:space="preserve"> </w:t>
      </w:r>
      <w:proofErr w:type="spellStart"/>
      <w:r w:rsidRPr="00716FED">
        <w:t>зміни</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Зміна</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здійснюється</w:t>
      </w:r>
      <w:proofErr w:type="spellEnd"/>
      <w:r w:rsidRPr="00716FED">
        <w:t xml:space="preserve"> </w:t>
      </w:r>
      <w:proofErr w:type="spellStart"/>
      <w:r w:rsidRPr="00716FED">
        <w:t>пропорційно</w:t>
      </w:r>
      <w:proofErr w:type="spellEnd"/>
      <w:r w:rsidRPr="00716FED">
        <w:t xml:space="preserve"> </w:t>
      </w:r>
      <w:proofErr w:type="spellStart"/>
      <w:r w:rsidRPr="00716FED">
        <w:t>коливанню</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відсоток</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не </w:t>
      </w:r>
      <w:proofErr w:type="spellStart"/>
      <w:r w:rsidRPr="00716FED">
        <w:t>може</w:t>
      </w:r>
      <w:proofErr w:type="spellEnd"/>
      <w:r w:rsidRPr="00716FED">
        <w:t xml:space="preserve"> </w:t>
      </w:r>
      <w:proofErr w:type="spellStart"/>
      <w:r w:rsidRPr="00716FED">
        <w:t>перевищувати</w:t>
      </w:r>
      <w:proofErr w:type="spellEnd"/>
      <w:r w:rsidRPr="00716FED">
        <w:t xml:space="preserve"> </w:t>
      </w:r>
      <w:proofErr w:type="spellStart"/>
      <w:r w:rsidRPr="00716FED">
        <w:t>відсоток</w:t>
      </w:r>
      <w:proofErr w:type="spellEnd"/>
      <w:r w:rsidRPr="00716FED">
        <w:t xml:space="preserve"> </w:t>
      </w:r>
      <w:proofErr w:type="spellStart"/>
      <w:r w:rsidRPr="00716FED">
        <w:t>коливання</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такого товару на ринку) за </w:t>
      </w:r>
      <w:proofErr w:type="spellStart"/>
      <w:r w:rsidRPr="00716FED">
        <w:t>умови</w:t>
      </w:r>
      <w:proofErr w:type="spellEnd"/>
      <w:r w:rsidRPr="00716FED">
        <w:t xml:space="preserve"> документального </w:t>
      </w:r>
      <w:proofErr w:type="spellStart"/>
      <w:proofErr w:type="gramStart"/>
      <w:r w:rsidRPr="00716FED">
        <w:t>п</w:t>
      </w:r>
      <w:proofErr w:type="gramEnd"/>
      <w:r w:rsidRPr="00716FED">
        <w:t>ідтвердження</w:t>
      </w:r>
      <w:proofErr w:type="spellEnd"/>
      <w:r w:rsidRPr="00716FED">
        <w:t xml:space="preserve"> такого </w:t>
      </w:r>
      <w:proofErr w:type="spellStart"/>
      <w:r w:rsidRPr="00716FED">
        <w:t>коливання</w:t>
      </w:r>
      <w:proofErr w:type="spellEnd"/>
      <w:r w:rsidRPr="00716FED">
        <w:t xml:space="preserve"> та не повинна </w:t>
      </w:r>
      <w:proofErr w:type="spellStart"/>
      <w:r w:rsidRPr="00716FED">
        <w:t>призвести</w:t>
      </w:r>
      <w:proofErr w:type="spellEnd"/>
      <w:r w:rsidRPr="00716FED">
        <w:t xml:space="preserve"> до </w:t>
      </w:r>
      <w:proofErr w:type="spellStart"/>
      <w:r w:rsidRPr="00716FED">
        <w:t>збільшення</w:t>
      </w:r>
      <w:proofErr w:type="spellEnd"/>
      <w:r w:rsidRPr="00716FED">
        <w:t xml:space="preserve"> </w:t>
      </w:r>
      <w:proofErr w:type="spellStart"/>
      <w:r w:rsidRPr="00716FED">
        <w:t>суми</w:t>
      </w:r>
      <w:proofErr w:type="spellEnd"/>
      <w:r w:rsidRPr="00716FED">
        <w:t xml:space="preserve">, </w:t>
      </w:r>
      <w:proofErr w:type="spellStart"/>
      <w:r w:rsidRPr="00716FED">
        <w:t>визначеної</w:t>
      </w:r>
      <w:proofErr w:type="spellEnd"/>
      <w:r w:rsidRPr="00716FED">
        <w:t xml:space="preserve"> в </w:t>
      </w:r>
      <w:proofErr w:type="spellStart"/>
      <w:r w:rsidRPr="00716FED">
        <w:t>договорі</w:t>
      </w:r>
      <w:proofErr w:type="spellEnd"/>
      <w:r w:rsidRPr="00716FED">
        <w:t xml:space="preserve"> </w:t>
      </w:r>
      <w:proofErr w:type="gramStart"/>
      <w:r w:rsidRPr="00716FED">
        <w:t>про</w:t>
      </w:r>
      <w:proofErr w:type="gramEnd"/>
      <w:r w:rsidRPr="00716FED">
        <w:t xml:space="preserve"> </w:t>
      </w:r>
      <w:proofErr w:type="spellStart"/>
      <w:r w:rsidRPr="00716FED">
        <w:t>закупівлю</w:t>
      </w:r>
      <w:proofErr w:type="spellEnd"/>
      <w:r w:rsidRPr="00716FED">
        <w:t xml:space="preserve"> на момент </w:t>
      </w:r>
      <w:proofErr w:type="spellStart"/>
      <w:r w:rsidRPr="00716FED">
        <w:t>його</w:t>
      </w:r>
      <w:proofErr w:type="spellEnd"/>
      <w:r w:rsidRPr="00716FED">
        <w:t xml:space="preserve"> </w:t>
      </w:r>
      <w:proofErr w:type="spellStart"/>
      <w:r w:rsidRPr="00716FED">
        <w:t>укладення</w:t>
      </w:r>
      <w:proofErr w:type="spellEnd"/>
      <w:r w:rsidRPr="00716FED">
        <w:t>.</w:t>
      </w:r>
      <w:r>
        <w:rPr>
          <w:color w:val="4A86E8"/>
          <w:highlight w:val="white"/>
        </w:rPr>
        <w:t xml:space="preserve"> </w:t>
      </w:r>
    </w:p>
    <w:p w:rsidR="00B0667D" w:rsidRPr="00B0667D" w:rsidRDefault="00C23DE5" w:rsidP="00C23DE5">
      <w:pPr>
        <w:ind w:firstLine="720"/>
        <w:jc w:val="both"/>
      </w:pPr>
      <w:r w:rsidRPr="00B0667D">
        <w:t xml:space="preserve">3) </w:t>
      </w:r>
      <w:proofErr w:type="spellStart"/>
      <w:r w:rsidRPr="00B0667D">
        <w:t>покращення</w:t>
      </w:r>
      <w:proofErr w:type="spellEnd"/>
      <w:r w:rsidRPr="00B0667D">
        <w:t xml:space="preserve"> </w:t>
      </w:r>
      <w:proofErr w:type="spellStart"/>
      <w:r w:rsidRPr="00B0667D">
        <w:t>якості</w:t>
      </w:r>
      <w:proofErr w:type="spellEnd"/>
      <w:r w:rsidRPr="00B0667D">
        <w:t xml:space="preserve"> предмета </w:t>
      </w:r>
      <w:proofErr w:type="spellStart"/>
      <w:r w:rsidRPr="00B0667D">
        <w:t>закупі</w:t>
      </w:r>
      <w:proofErr w:type="gramStart"/>
      <w:r w:rsidRPr="00B0667D">
        <w:t>вл</w:t>
      </w:r>
      <w:proofErr w:type="gramEnd"/>
      <w:r w:rsidRPr="00B0667D">
        <w:t>і</w:t>
      </w:r>
      <w:proofErr w:type="spellEnd"/>
      <w:r w:rsidRPr="00B0667D">
        <w:t xml:space="preserve"> за </w:t>
      </w:r>
      <w:proofErr w:type="spellStart"/>
      <w:r w:rsidRPr="00B0667D">
        <w:t>умови</w:t>
      </w:r>
      <w:proofErr w:type="spellEnd"/>
      <w:r w:rsidRPr="00B0667D">
        <w:t xml:space="preserve">, </w:t>
      </w:r>
      <w:proofErr w:type="spellStart"/>
      <w:r w:rsidRPr="00B0667D">
        <w:t>що</w:t>
      </w:r>
      <w:proofErr w:type="spellEnd"/>
      <w:r w:rsidRPr="00B0667D">
        <w:t xml:space="preserve"> </w:t>
      </w:r>
      <w:proofErr w:type="spellStart"/>
      <w:r w:rsidRPr="00B0667D">
        <w:t>таке</w:t>
      </w:r>
      <w:proofErr w:type="spellEnd"/>
      <w:r w:rsidRPr="00B0667D">
        <w:t xml:space="preserve"> </w:t>
      </w:r>
      <w:proofErr w:type="spellStart"/>
      <w:r w:rsidRPr="00B0667D">
        <w:t>покращення</w:t>
      </w:r>
      <w:proofErr w:type="spellEnd"/>
      <w:r w:rsidRPr="00B0667D">
        <w:t xml:space="preserve"> не </w:t>
      </w:r>
      <w:proofErr w:type="spellStart"/>
      <w:r w:rsidRPr="00B0667D">
        <w:t>призведе</w:t>
      </w:r>
      <w:proofErr w:type="spellEnd"/>
      <w:r w:rsidRPr="00B0667D">
        <w:t xml:space="preserve"> до </w:t>
      </w:r>
      <w:proofErr w:type="spellStart"/>
      <w:r w:rsidRPr="00B0667D">
        <w:t>збільшення</w:t>
      </w:r>
      <w:proofErr w:type="spellEnd"/>
      <w:r w:rsidRPr="00B0667D">
        <w:t xml:space="preserve"> </w:t>
      </w:r>
      <w:proofErr w:type="spellStart"/>
      <w:r w:rsidRPr="00B0667D">
        <w:t>суми</w:t>
      </w:r>
      <w:proofErr w:type="spellEnd"/>
      <w:r w:rsidRPr="00B0667D">
        <w:t xml:space="preserve">, </w:t>
      </w:r>
      <w:proofErr w:type="spellStart"/>
      <w:r w:rsidRPr="00B0667D">
        <w:t>визначеної</w:t>
      </w:r>
      <w:proofErr w:type="spellEnd"/>
      <w:r w:rsidRPr="00B0667D">
        <w:t xml:space="preserve"> в </w:t>
      </w:r>
      <w:proofErr w:type="spellStart"/>
      <w:r w:rsidRPr="00B0667D">
        <w:t>Договорі</w:t>
      </w:r>
      <w:proofErr w:type="spellEnd"/>
      <w:r w:rsidRPr="00B0667D">
        <w:t xml:space="preserve"> про </w:t>
      </w:r>
      <w:proofErr w:type="spellStart"/>
      <w:r w:rsidRPr="00B0667D">
        <w:t>закупівлю</w:t>
      </w:r>
      <w:proofErr w:type="spellEnd"/>
      <w:r w:rsidRPr="00B0667D">
        <w:t xml:space="preserve">. </w:t>
      </w:r>
    </w:p>
    <w:p w:rsidR="00C23DE5" w:rsidRDefault="00C23DE5" w:rsidP="00C23DE5">
      <w:pPr>
        <w:ind w:firstLine="720"/>
        <w:jc w:val="both"/>
        <w:rPr>
          <w:shd w:val="clear" w:color="auto" w:fill="D3D3D3"/>
        </w:rPr>
      </w:pPr>
      <w:r w:rsidRPr="00B0667D">
        <w:rPr>
          <w:color w:val="auto"/>
        </w:rPr>
        <w:t xml:space="preserve">4) </w:t>
      </w:r>
      <w:proofErr w:type="spellStart"/>
      <w:r w:rsidRPr="00B0667D">
        <w:rPr>
          <w:color w:val="auto"/>
        </w:rPr>
        <w:t>продовження</w:t>
      </w:r>
      <w:proofErr w:type="spellEnd"/>
      <w:r w:rsidRPr="00B0667D">
        <w:rPr>
          <w:color w:val="auto"/>
        </w:rPr>
        <w:t xml:space="preserve"> строку </w:t>
      </w:r>
      <w:proofErr w:type="spellStart"/>
      <w:r w:rsidRPr="00B0667D">
        <w:rPr>
          <w:color w:val="auto"/>
        </w:rPr>
        <w:t>дії</w:t>
      </w:r>
      <w:proofErr w:type="spellEnd"/>
      <w:r w:rsidRPr="00B0667D">
        <w:rPr>
          <w:color w:val="auto"/>
        </w:rPr>
        <w:t xml:space="preserve"> договору про </w:t>
      </w:r>
      <w:proofErr w:type="spellStart"/>
      <w:r w:rsidRPr="00B0667D">
        <w:rPr>
          <w:color w:val="auto"/>
        </w:rPr>
        <w:t>закупівлю</w:t>
      </w:r>
      <w:proofErr w:type="spellEnd"/>
      <w:r w:rsidRPr="00B0667D">
        <w:rPr>
          <w:color w:val="auto"/>
        </w:rPr>
        <w:t xml:space="preserve"> та строку </w:t>
      </w:r>
      <w:proofErr w:type="spellStart"/>
      <w:r w:rsidRPr="00B0667D">
        <w:rPr>
          <w:color w:val="auto"/>
        </w:rPr>
        <w:t>виконання</w:t>
      </w:r>
      <w:proofErr w:type="spellEnd"/>
      <w:r w:rsidRPr="00B0667D">
        <w:rPr>
          <w:color w:val="auto"/>
        </w:rPr>
        <w:t xml:space="preserve"> </w:t>
      </w:r>
      <w:proofErr w:type="spellStart"/>
      <w:r w:rsidRPr="00B0667D">
        <w:rPr>
          <w:color w:val="auto"/>
        </w:rPr>
        <w:t>зобов’язань</w:t>
      </w:r>
      <w:proofErr w:type="spellEnd"/>
      <w:r w:rsidRPr="00B0667D">
        <w:rPr>
          <w:color w:val="auto"/>
        </w:rPr>
        <w:t xml:space="preserve"> щодо </w:t>
      </w:r>
      <w:proofErr w:type="spellStart"/>
      <w:r w:rsidRPr="00B14372">
        <w:rPr>
          <w:color w:val="auto"/>
        </w:rPr>
        <w:t>передачі</w:t>
      </w:r>
      <w:proofErr w:type="spellEnd"/>
      <w:r w:rsidRPr="00B14372">
        <w:rPr>
          <w:color w:val="auto"/>
        </w:rPr>
        <w:t xml:space="preserve"> товару</w:t>
      </w:r>
      <w:r w:rsidRPr="00B0667D">
        <w:rPr>
          <w:color w:val="auto"/>
        </w:rPr>
        <w:t xml:space="preserve"> у разі </w:t>
      </w:r>
      <w:proofErr w:type="spellStart"/>
      <w:r w:rsidRPr="00B0667D">
        <w:rPr>
          <w:color w:val="auto"/>
        </w:rPr>
        <w:t>виникнення</w:t>
      </w:r>
      <w:proofErr w:type="spellEnd"/>
      <w:r w:rsidRPr="00B0667D">
        <w:rPr>
          <w:color w:val="auto"/>
        </w:rPr>
        <w:t xml:space="preserve"> документально </w:t>
      </w:r>
      <w:proofErr w:type="spellStart"/>
      <w:proofErr w:type="gramStart"/>
      <w:r w:rsidRPr="00B0667D">
        <w:rPr>
          <w:color w:val="auto"/>
        </w:rPr>
        <w:t>п</w:t>
      </w:r>
      <w:proofErr w:type="gramEnd"/>
      <w:r w:rsidRPr="00B0667D">
        <w:rPr>
          <w:color w:val="auto"/>
        </w:rPr>
        <w:t>ідтверджених</w:t>
      </w:r>
      <w:proofErr w:type="spellEnd"/>
      <w:r w:rsidRPr="00B0667D">
        <w:rPr>
          <w:color w:val="auto"/>
        </w:rPr>
        <w:t xml:space="preserve"> </w:t>
      </w:r>
      <w:proofErr w:type="spellStart"/>
      <w:r w:rsidRPr="00B0667D">
        <w:rPr>
          <w:color w:val="auto"/>
        </w:rPr>
        <w:t>об’єктивних</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спричинили</w:t>
      </w:r>
      <w:proofErr w:type="spellEnd"/>
      <w:r w:rsidRPr="00B0667D">
        <w:rPr>
          <w:color w:val="auto"/>
        </w:rPr>
        <w:t xml:space="preserve"> </w:t>
      </w:r>
      <w:proofErr w:type="spellStart"/>
      <w:r w:rsidRPr="00B0667D">
        <w:rPr>
          <w:color w:val="auto"/>
        </w:rPr>
        <w:t>таке</w:t>
      </w:r>
      <w:proofErr w:type="spellEnd"/>
      <w:r w:rsidRPr="00B0667D">
        <w:rPr>
          <w:color w:val="auto"/>
        </w:rPr>
        <w:t xml:space="preserve"> </w:t>
      </w:r>
      <w:proofErr w:type="spellStart"/>
      <w:r w:rsidRPr="00B0667D">
        <w:rPr>
          <w:color w:val="auto"/>
        </w:rPr>
        <w:t>продовження</w:t>
      </w:r>
      <w:proofErr w:type="spellEnd"/>
      <w:r w:rsidRPr="00B0667D">
        <w:rPr>
          <w:color w:val="auto"/>
        </w:rPr>
        <w:t xml:space="preserve">, у тому </w:t>
      </w:r>
      <w:proofErr w:type="spellStart"/>
      <w:r w:rsidRPr="00B0667D">
        <w:rPr>
          <w:color w:val="auto"/>
        </w:rPr>
        <w:t>числі</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непереборної</w:t>
      </w:r>
      <w:proofErr w:type="spellEnd"/>
      <w:r w:rsidRPr="00B0667D">
        <w:rPr>
          <w:color w:val="auto"/>
        </w:rPr>
        <w:t xml:space="preserve"> </w:t>
      </w:r>
      <w:proofErr w:type="spellStart"/>
      <w:r w:rsidRPr="00B0667D">
        <w:rPr>
          <w:color w:val="auto"/>
        </w:rPr>
        <w:t>сили</w:t>
      </w:r>
      <w:proofErr w:type="spellEnd"/>
      <w:r w:rsidRPr="00B0667D">
        <w:rPr>
          <w:color w:val="auto"/>
        </w:rPr>
        <w:t xml:space="preserve">, </w:t>
      </w:r>
      <w:proofErr w:type="spellStart"/>
      <w:r w:rsidRPr="00B0667D">
        <w:rPr>
          <w:color w:val="auto"/>
        </w:rPr>
        <w:t>затримки</w:t>
      </w:r>
      <w:proofErr w:type="spellEnd"/>
      <w:r w:rsidRPr="00B0667D">
        <w:rPr>
          <w:color w:val="auto"/>
        </w:rPr>
        <w:t xml:space="preserve"> </w:t>
      </w:r>
      <w:proofErr w:type="spellStart"/>
      <w:r w:rsidRPr="00B0667D">
        <w:rPr>
          <w:color w:val="auto"/>
        </w:rPr>
        <w:t>фінансування</w:t>
      </w:r>
      <w:proofErr w:type="spellEnd"/>
      <w:r w:rsidRPr="00B0667D">
        <w:rPr>
          <w:color w:val="auto"/>
        </w:rPr>
        <w:t xml:space="preserve"> </w:t>
      </w:r>
      <w:proofErr w:type="spellStart"/>
      <w:r w:rsidRPr="00B0667D">
        <w:rPr>
          <w:color w:val="auto"/>
        </w:rPr>
        <w:t>витрат</w:t>
      </w:r>
      <w:proofErr w:type="spellEnd"/>
      <w:r w:rsidRPr="00B0667D">
        <w:rPr>
          <w:color w:val="auto"/>
        </w:rPr>
        <w:t xml:space="preserve"> </w:t>
      </w:r>
      <w:proofErr w:type="spellStart"/>
      <w:r w:rsidRPr="00B0667D">
        <w:rPr>
          <w:color w:val="auto"/>
        </w:rPr>
        <w:t>замовника</w:t>
      </w:r>
      <w:proofErr w:type="spellEnd"/>
      <w:r w:rsidRPr="00B0667D">
        <w:rPr>
          <w:color w:val="auto"/>
        </w:rPr>
        <w:t xml:space="preserve">, за </w:t>
      </w:r>
      <w:proofErr w:type="spellStart"/>
      <w:r w:rsidRPr="00B0667D">
        <w:rPr>
          <w:color w:val="auto"/>
        </w:rPr>
        <w:t>умови</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такі</w:t>
      </w:r>
      <w:proofErr w:type="spellEnd"/>
      <w:r w:rsidRPr="00B0667D">
        <w:rPr>
          <w:color w:val="auto"/>
        </w:rPr>
        <w:t xml:space="preserve"> </w:t>
      </w:r>
      <w:proofErr w:type="spellStart"/>
      <w:r w:rsidRPr="00B0667D">
        <w:rPr>
          <w:color w:val="auto"/>
        </w:rPr>
        <w:t>зміни</w:t>
      </w:r>
      <w:proofErr w:type="spellEnd"/>
      <w:r w:rsidRPr="00B0667D">
        <w:rPr>
          <w:color w:val="auto"/>
        </w:rPr>
        <w:t xml:space="preserve"> не </w:t>
      </w:r>
      <w:proofErr w:type="spellStart"/>
      <w:r w:rsidRPr="00B0667D">
        <w:rPr>
          <w:color w:val="auto"/>
        </w:rPr>
        <w:t>призведуть</w:t>
      </w:r>
      <w:proofErr w:type="spellEnd"/>
      <w:r w:rsidRPr="00B0667D">
        <w:rPr>
          <w:color w:val="auto"/>
        </w:rPr>
        <w:t xml:space="preserve"> до </w:t>
      </w:r>
      <w:proofErr w:type="spellStart"/>
      <w:r w:rsidRPr="00B0667D">
        <w:rPr>
          <w:color w:val="auto"/>
        </w:rPr>
        <w:t>збільшення</w:t>
      </w:r>
      <w:proofErr w:type="spellEnd"/>
      <w:r w:rsidRPr="00B0667D">
        <w:rPr>
          <w:color w:val="auto"/>
        </w:rPr>
        <w:t xml:space="preserve"> </w:t>
      </w:r>
      <w:proofErr w:type="spellStart"/>
      <w:r w:rsidRPr="00B0667D">
        <w:rPr>
          <w:color w:val="auto"/>
        </w:rPr>
        <w:t>суми</w:t>
      </w:r>
      <w:proofErr w:type="spellEnd"/>
      <w:r w:rsidRPr="00B0667D">
        <w:rPr>
          <w:color w:val="auto"/>
        </w:rPr>
        <w:t xml:space="preserve">, </w:t>
      </w:r>
      <w:proofErr w:type="spellStart"/>
      <w:r w:rsidRPr="00B0667D">
        <w:rPr>
          <w:color w:val="auto"/>
        </w:rPr>
        <w:t>визначеної</w:t>
      </w:r>
      <w:proofErr w:type="spellEnd"/>
      <w:r w:rsidRPr="00B0667D">
        <w:rPr>
          <w:color w:val="auto"/>
        </w:rPr>
        <w:t xml:space="preserve"> в </w:t>
      </w:r>
      <w:proofErr w:type="spellStart"/>
      <w:r w:rsidRPr="00B0667D">
        <w:rPr>
          <w:color w:val="auto"/>
        </w:rPr>
        <w:t>договорі</w:t>
      </w:r>
      <w:proofErr w:type="spellEnd"/>
      <w:r w:rsidRPr="00B0667D">
        <w:rPr>
          <w:color w:val="auto"/>
        </w:rPr>
        <w:t xml:space="preserve"> про </w:t>
      </w:r>
      <w:proofErr w:type="spellStart"/>
      <w:r w:rsidRPr="00B0667D">
        <w:rPr>
          <w:color w:val="auto"/>
        </w:rPr>
        <w:t>закупівлю</w:t>
      </w:r>
      <w:proofErr w:type="spellEnd"/>
      <w:r>
        <w:rPr>
          <w:color w:val="4A86E8"/>
        </w:rPr>
        <w:t xml:space="preserve">. </w:t>
      </w:r>
    </w:p>
    <w:p w:rsidR="00E32246" w:rsidRPr="00E32246" w:rsidRDefault="00C23DE5" w:rsidP="00C23DE5">
      <w:pPr>
        <w:ind w:firstLine="720"/>
        <w:jc w:val="both"/>
        <w:rPr>
          <w:color w:val="auto"/>
          <w:lang w:val="uk-UA"/>
        </w:rPr>
      </w:pPr>
      <w:r w:rsidRPr="00E32246">
        <w:rPr>
          <w:color w:val="auto"/>
        </w:rPr>
        <w:lastRenderedPageBreak/>
        <w:t xml:space="preserve">5) </w:t>
      </w:r>
      <w:proofErr w:type="spellStart"/>
      <w:r w:rsidRPr="00E32246">
        <w:rPr>
          <w:color w:val="auto"/>
        </w:rPr>
        <w:t>погодження</w:t>
      </w:r>
      <w:proofErr w:type="spellEnd"/>
      <w:r w:rsidRPr="00E32246">
        <w:rPr>
          <w:color w:val="auto"/>
        </w:rPr>
        <w:t xml:space="preserve"> </w:t>
      </w:r>
      <w:proofErr w:type="spellStart"/>
      <w:r w:rsidRPr="00E32246">
        <w:rPr>
          <w:color w:val="auto"/>
        </w:rPr>
        <w:t>зміни</w:t>
      </w:r>
      <w:proofErr w:type="spellEnd"/>
      <w:r w:rsidRPr="00E32246">
        <w:rPr>
          <w:color w:val="auto"/>
        </w:rPr>
        <w:t xml:space="preserve"> </w:t>
      </w:r>
      <w:proofErr w:type="spellStart"/>
      <w:proofErr w:type="gramStart"/>
      <w:r w:rsidRPr="00E32246">
        <w:rPr>
          <w:color w:val="auto"/>
        </w:rPr>
        <w:t>ц</w:t>
      </w:r>
      <w:proofErr w:type="gramEnd"/>
      <w:r w:rsidRPr="00E32246">
        <w:rPr>
          <w:color w:val="auto"/>
        </w:rPr>
        <w:t>іни</w:t>
      </w:r>
      <w:proofErr w:type="spellEnd"/>
      <w:r w:rsidRPr="00E32246">
        <w:rPr>
          <w:color w:val="auto"/>
        </w:rPr>
        <w:t xml:space="preserve"> в </w:t>
      </w:r>
      <w:proofErr w:type="spellStart"/>
      <w:r w:rsidRPr="00E32246">
        <w:rPr>
          <w:color w:val="auto"/>
        </w:rPr>
        <w:t>договорі</w:t>
      </w:r>
      <w:proofErr w:type="spellEnd"/>
      <w:r w:rsidRPr="00E32246">
        <w:rPr>
          <w:color w:val="auto"/>
        </w:rPr>
        <w:t xml:space="preserve"> про </w:t>
      </w:r>
      <w:proofErr w:type="spellStart"/>
      <w:r w:rsidRPr="00E32246">
        <w:rPr>
          <w:color w:val="auto"/>
        </w:rPr>
        <w:t>закупівлю</w:t>
      </w:r>
      <w:proofErr w:type="spellEnd"/>
      <w:r w:rsidRPr="00E32246">
        <w:rPr>
          <w:color w:val="auto"/>
        </w:rPr>
        <w:t xml:space="preserve"> в </w:t>
      </w:r>
      <w:proofErr w:type="spellStart"/>
      <w:r w:rsidRPr="00E32246">
        <w:rPr>
          <w:color w:val="auto"/>
        </w:rPr>
        <w:t>бік</w:t>
      </w:r>
      <w:proofErr w:type="spellEnd"/>
      <w:r w:rsidRPr="00E32246">
        <w:rPr>
          <w:color w:val="auto"/>
        </w:rPr>
        <w:t xml:space="preserve"> </w:t>
      </w:r>
      <w:proofErr w:type="spellStart"/>
      <w:r w:rsidRPr="00E32246">
        <w:rPr>
          <w:color w:val="auto"/>
        </w:rPr>
        <w:t>зменшення</w:t>
      </w:r>
      <w:proofErr w:type="spellEnd"/>
      <w:r w:rsidRPr="00E32246">
        <w:rPr>
          <w:color w:val="auto"/>
        </w:rPr>
        <w:t xml:space="preserve"> (без </w:t>
      </w:r>
      <w:proofErr w:type="spellStart"/>
      <w:r w:rsidRPr="00E32246">
        <w:rPr>
          <w:color w:val="auto"/>
        </w:rPr>
        <w:t>зміни</w:t>
      </w:r>
      <w:proofErr w:type="spellEnd"/>
      <w:r w:rsidRPr="00E32246">
        <w:rPr>
          <w:color w:val="auto"/>
        </w:rPr>
        <w:t xml:space="preserve"> </w:t>
      </w:r>
      <w:proofErr w:type="spellStart"/>
      <w:r w:rsidRPr="00E32246">
        <w:rPr>
          <w:color w:val="auto"/>
        </w:rPr>
        <w:t>кількості</w:t>
      </w:r>
      <w:proofErr w:type="spellEnd"/>
      <w:r w:rsidRPr="00E32246">
        <w:rPr>
          <w:color w:val="auto"/>
        </w:rPr>
        <w:t xml:space="preserve"> (</w:t>
      </w:r>
      <w:proofErr w:type="spellStart"/>
      <w:r w:rsidRPr="00E32246">
        <w:rPr>
          <w:color w:val="auto"/>
        </w:rPr>
        <w:t>обсягу</w:t>
      </w:r>
      <w:proofErr w:type="spellEnd"/>
      <w:r w:rsidRPr="00E32246">
        <w:rPr>
          <w:color w:val="auto"/>
        </w:rPr>
        <w:t xml:space="preserve">) та </w:t>
      </w:r>
      <w:proofErr w:type="spellStart"/>
      <w:r w:rsidRPr="00E32246">
        <w:rPr>
          <w:color w:val="auto"/>
        </w:rPr>
        <w:t>якості</w:t>
      </w:r>
      <w:proofErr w:type="spellEnd"/>
      <w:r w:rsidRPr="00E32246">
        <w:rPr>
          <w:color w:val="auto"/>
        </w:rPr>
        <w:t xml:space="preserve"> </w:t>
      </w:r>
      <w:proofErr w:type="spellStart"/>
      <w:r w:rsidRPr="00E32246">
        <w:rPr>
          <w:color w:val="auto"/>
        </w:rPr>
        <w:t>товарів</w:t>
      </w:r>
      <w:proofErr w:type="spellEnd"/>
      <w:r w:rsidR="00E32246" w:rsidRPr="00E32246">
        <w:rPr>
          <w:color w:val="auto"/>
          <w:lang w:val="uk-UA"/>
        </w:rPr>
        <w:t>;</w:t>
      </w:r>
    </w:p>
    <w:p w:rsidR="00C23DE5" w:rsidRPr="00EC6D62" w:rsidRDefault="00C23DE5" w:rsidP="00C23DE5">
      <w:pPr>
        <w:ind w:firstLine="720"/>
        <w:jc w:val="both"/>
        <w:rPr>
          <w:color w:val="auto"/>
          <w:lang w:val="uk-UA"/>
        </w:rPr>
      </w:pPr>
      <w:r w:rsidRPr="00EC6D62">
        <w:rPr>
          <w:color w:val="auto"/>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EC6D62">
        <w:rPr>
          <w:color w:val="auto"/>
          <w:lang w:val="uk-UA"/>
        </w:rPr>
        <w:t>;</w:t>
      </w:r>
      <w:r w:rsidRPr="00EC6D62">
        <w:rPr>
          <w:color w:val="auto"/>
          <w:lang w:val="uk-UA"/>
        </w:rPr>
        <w:t xml:space="preserve"> </w:t>
      </w:r>
    </w:p>
    <w:p w:rsidR="00C23DE5" w:rsidRPr="00DC4512" w:rsidRDefault="00C23DE5" w:rsidP="00C23DE5">
      <w:pPr>
        <w:ind w:firstLine="720"/>
        <w:jc w:val="both"/>
        <w:rPr>
          <w:i/>
          <w:color w:val="auto"/>
          <w:lang w:val="uk-UA"/>
        </w:rPr>
      </w:pPr>
      <w:r w:rsidRPr="00EC6D62">
        <w:rPr>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6D62">
        <w:rPr>
          <w:color w:val="auto"/>
        </w:rPr>
        <w:t>Platts</w:t>
      </w:r>
      <w:proofErr w:type="spellEnd"/>
      <w:r w:rsidRPr="00EC6D62">
        <w:rPr>
          <w:color w:val="auto"/>
          <w:lang w:val="uk-UA"/>
        </w:rPr>
        <w:t xml:space="preserve">, </w:t>
      </w:r>
      <w:r w:rsidRPr="00EC6D62">
        <w:rPr>
          <w:color w:val="auto"/>
        </w:rPr>
        <w:t>ARGUS</w:t>
      </w:r>
      <w:r w:rsidRPr="00EC6D62">
        <w:rPr>
          <w:color w:val="auto"/>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23DE5" w:rsidRDefault="00C23DE5" w:rsidP="002D0B0D">
      <w:pPr>
        <w:widowControl w:val="0"/>
        <w:shd w:val="clear" w:color="auto" w:fill="FFFFFF"/>
        <w:ind w:right="58"/>
        <w:jc w:val="both"/>
        <w:rPr>
          <w:snapToGrid w:val="0"/>
          <w:lang w:val="uk-UA" w:eastAsia="ru-RU"/>
        </w:rPr>
      </w:pPr>
    </w:p>
    <w:p w:rsidR="00C23DE5" w:rsidRDefault="00C23DE5" w:rsidP="002D0B0D">
      <w:pPr>
        <w:widowControl w:val="0"/>
        <w:shd w:val="clear" w:color="auto" w:fill="FFFFFF"/>
        <w:ind w:right="58"/>
        <w:jc w:val="both"/>
        <w:rPr>
          <w:snapToGrid w:val="0"/>
          <w:lang w:val="uk-UA" w:eastAsia="ru-RU"/>
        </w:rPr>
      </w:pPr>
    </w:p>
    <w:p w:rsidR="002D0B0D" w:rsidRPr="006E2661" w:rsidRDefault="002D0B0D" w:rsidP="006E2661">
      <w:pPr>
        <w:jc w:val="both"/>
        <w:rPr>
          <w:sz w:val="22"/>
          <w:lang w:val="uk-UA"/>
        </w:rPr>
      </w:pP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B06732" w:rsidRPr="00512C9A" w:rsidRDefault="00B06732" w:rsidP="00B06732">
            <w:pPr>
              <w:jc w:val="center"/>
              <w:rPr>
                <w:sz w:val="22"/>
                <w:szCs w:val="22"/>
                <w:lang w:val="uk-UA"/>
              </w:rPr>
            </w:pPr>
          </w:p>
          <w:p w:rsidR="003F3DC3" w:rsidRPr="00431B44" w:rsidRDefault="003F3DC3" w:rsidP="003F3DC3">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3F3DC3" w:rsidRPr="00512C9A" w:rsidRDefault="003F3DC3" w:rsidP="003F3DC3">
            <w:pPr>
              <w:rPr>
                <w:sz w:val="22"/>
                <w:szCs w:val="22"/>
                <w:lang w:val="uk-UA"/>
              </w:rPr>
            </w:pPr>
          </w:p>
          <w:p w:rsidR="003F3DC3" w:rsidRPr="00512C9A" w:rsidRDefault="003F3DC3" w:rsidP="003F3DC3">
            <w:pPr>
              <w:tabs>
                <w:tab w:val="left" w:pos="604"/>
              </w:tabs>
              <w:spacing w:line="240" w:lineRule="atLeast"/>
              <w:rPr>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Директор </w:t>
            </w:r>
          </w:p>
          <w:p w:rsidR="003F3DC3" w:rsidRPr="00512C9A" w:rsidRDefault="003F3DC3" w:rsidP="003F3DC3">
            <w:pPr>
              <w:pStyle w:val="a9"/>
              <w:spacing w:line="240" w:lineRule="atLeast"/>
              <w:ind w:left="-426"/>
              <w:rPr>
                <w:b/>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1D35D2">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F87E24" w:rsidRDefault="00363775" w:rsidP="00AB121F">
            <w:pPr>
              <w:jc w:val="center"/>
              <w:rPr>
                <w:b/>
                <w:sz w:val="22"/>
                <w:szCs w:val="22"/>
                <w:lang w:val="uk-UA"/>
              </w:rPr>
            </w:pPr>
            <w:r>
              <w:rPr>
                <w:b/>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904888" w:rsidRPr="00F87E24" w:rsidRDefault="00904888" w:rsidP="00AB121F">
            <w:pPr>
              <w:tabs>
                <w:tab w:val="left" w:pos="570"/>
                <w:tab w:val="left" w:pos="1230"/>
              </w:tabs>
              <w:rPr>
                <w:sz w:val="22"/>
                <w:szCs w:val="22"/>
                <w:lang w:val="uk-UA"/>
              </w:rPr>
            </w:pPr>
            <w:r w:rsidRPr="00F87E24">
              <w:rPr>
                <w:sz w:val="22"/>
                <w:szCs w:val="22"/>
                <w:lang w:val="uk-UA"/>
              </w:rPr>
              <w:t>__________________________________</w:t>
            </w:r>
          </w:p>
          <w:p w:rsidR="00904888" w:rsidRPr="00F87E24" w:rsidRDefault="00904888" w:rsidP="00AB121F">
            <w:pPr>
              <w:jc w:val="center"/>
              <w:rPr>
                <w:sz w:val="22"/>
                <w:szCs w:val="22"/>
                <w:lang w:val="uk-UA"/>
              </w:rPr>
            </w:pPr>
            <w:r w:rsidRPr="00F87E24">
              <w:rPr>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2D0B0D">
        <w:rPr>
          <w:rFonts w:ascii="Times New Roman" w:hAnsi="Times New Roman"/>
          <w:b/>
          <w:i/>
        </w:rPr>
        <w:t>2</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w:t>
            </w:r>
            <w:proofErr w:type="gramStart"/>
            <w:r w:rsidRPr="009F75CC">
              <w:rPr>
                <w:b/>
                <w:bCs/>
                <w:color w:val="auto"/>
                <w:sz w:val="22"/>
                <w:szCs w:val="22"/>
                <w:lang w:eastAsia="ru-RU"/>
              </w:rPr>
              <w:t>п</w:t>
            </w:r>
            <w:proofErr w:type="gramEnd"/>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proofErr w:type="spellStart"/>
            <w:r w:rsidRPr="009F75CC">
              <w:rPr>
                <w:b/>
                <w:bCs/>
                <w:color w:val="auto"/>
                <w:sz w:val="22"/>
                <w:szCs w:val="22"/>
                <w:lang w:eastAsia="ru-RU"/>
              </w:rPr>
              <w:t>Найменування</w:t>
            </w:r>
            <w:proofErr w:type="spellEnd"/>
            <w:r w:rsidRPr="009F75CC">
              <w:rPr>
                <w:b/>
                <w:bCs/>
                <w:color w:val="auto"/>
                <w:sz w:val="22"/>
                <w:szCs w:val="22"/>
                <w:lang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proofErr w:type="spellStart"/>
            <w:r w:rsidRPr="009F75CC">
              <w:rPr>
                <w:b/>
                <w:bCs/>
                <w:color w:val="auto"/>
                <w:sz w:val="22"/>
                <w:szCs w:val="22"/>
                <w:lang w:val="uk-UA" w:eastAsia="ru-RU"/>
              </w:rPr>
              <w:t>-ст</w:t>
            </w:r>
            <w:proofErr w:type="spellEnd"/>
            <w:r w:rsidRPr="009F75CC">
              <w:rPr>
                <w:b/>
                <w:bCs/>
                <w:color w:val="auto"/>
                <w:sz w:val="22"/>
                <w:szCs w:val="22"/>
                <w:lang w:eastAsia="ru-RU"/>
              </w:rPr>
              <w:t>ь</w:t>
            </w:r>
            <w:r w:rsidRPr="009F75CC">
              <w:rPr>
                <w:b/>
                <w:bCs/>
                <w:color w:val="auto"/>
                <w:sz w:val="22"/>
                <w:szCs w:val="22"/>
                <w:lang w:val="uk-UA" w:eastAsia="ru-RU"/>
              </w:rPr>
              <w:t xml:space="preserve">, </w:t>
            </w:r>
            <w:proofErr w:type="spellStart"/>
            <w:r>
              <w:rPr>
                <w:b/>
                <w:bCs/>
                <w:color w:val="auto"/>
                <w:sz w:val="22"/>
                <w:szCs w:val="22"/>
                <w:lang w:val="uk-UA" w:eastAsia="ru-RU"/>
              </w:rPr>
              <w:t>уп</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proofErr w:type="gramStart"/>
            <w:r w:rsidRPr="009F75CC">
              <w:rPr>
                <w:b/>
                <w:sz w:val="22"/>
                <w:szCs w:val="22"/>
              </w:rPr>
              <w:t>Ц</w:t>
            </w:r>
            <w:proofErr w:type="gramEnd"/>
            <w:r w:rsidRPr="009F75CC">
              <w:rPr>
                <w:b/>
                <w:sz w:val="22"/>
                <w:szCs w:val="22"/>
              </w:rPr>
              <w:t>іна</w:t>
            </w:r>
            <w:proofErr w:type="spellEnd"/>
            <w:r w:rsidRPr="009F75CC">
              <w:rPr>
                <w:b/>
                <w:sz w:val="22"/>
                <w:szCs w:val="22"/>
              </w:rPr>
              <w:t xml:space="preserve"> за </w:t>
            </w:r>
            <w:proofErr w:type="spellStart"/>
            <w:r w:rsidRPr="009F75CC">
              <w:rPr>
                <w:b/>
                <w:sz w:val="22"/>
                <w:szCs w:val="22"/>
              </w:rPr>
              <w:t>одиницю</w:t>
            </w:r>
            <w:proofErr w:type="spellEnd"/>
            <w:r w:rsidRPr="009F75CC">
              <w:rPr>
                <w:b/>
                <w:sz w:val="22"/>
                <w:szCs w:val="22"/>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Ind w:w="-848" w:type="dxa"/>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CD" w:rsidRDefault="008E6BCD">
      <w:r>
        <w:separator/>
      </w:r>
    </w:p>
  </w:endnote>
  <w:endnote w:type="continuationSeparator" w:id="0">
    <w:p w:rsidR="008E6BCD" w:rsidRDefault="008E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CD" w:rsidRDefault="008E6BCD">
      <w:r>
        <w:separator/>
      </w:r>
    </w:p>
  </w:footnote>
  <w:footnote w:type="continuationSeparator" w:id="0">
    <w:p w:rsidR="008E6BCD" w:rsidRDefault="008E6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1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4">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num>
  <w:num w:numId="3">
    <w:abstractNumId w:val="5"/>
  </w:num>
  <w:num w:numId="4">
    <w:abstractNumId w:val="14"/>
  </w:num>
  <w:num w:numId="5">
    <w:abstractNumId w:val="4"/>
  </w:num>
  <w:num w:numId="6">
    <w:abstractNumId w:val="15"/>
  </w:num>
  <w:num w:numId="7">
    <w:abstractNumId w:val="2"/>
  </w:num>
  <w:num w:numId="8">
    <w:abstractNumId w:val="13"/>
  </w:num>
  <w:num w:numId="9">
    <w:abstractNumId w:val="9"/>
  </w:num>
  <w:num w:numId="10">
    <w:abstractNumId w:val="12"/>
  </w:num>
  <w:num w:numId="11">
    <w:abstractNumId w:val="1"/>
  </w:num>
  <w:num w:numId="12">
    <w:abstractNumId w:val="10"/>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6"/>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2707C"/>
    <w:rsid w:val="00080B77"/>
    <w:rsid w:val="00080E1B"/>
    <w:rsid w:val="000A0B30"/>
    <w:rsid w:val="000A7E8A"/>
    <w:rsid w:val="000D02F7"/>
    <w:rsid w:val="000E78B9"/>
    <w:rsid w:val="001279EC"/>
    <w:rsid w:val="00142457"/>
    <w:rsid w:val="00146CE1"/>
    <w:rsid w:val="001561AA"/>
    <w:rsid w:val="00157D56"/>
    <w:rsid w:val="00186DEA"/>
    <w:rsid w:val="00191864"/>
    <w:rsid w:val="001D35D2"/>
    <w:rsid w:val="00202B68"/>
    <w:rsid w:val="00204121"/>
    <w:rsid w:val="00276AE3"/>
    <w:rsid w:val="00294982"/>
    <w:rsid w:val="00297918"/>
    <w:rsid w:val="002A758A"/>
    <w:rsid w:val="002B2910"/>
    <w:rsid w:val="002C7931"/>
    <w:rsid w:val="002D0B0D"/>
    <w:rsid w:val="003356AA"/>
    <w:rsid w:val="003410A9"/>
    <w:rsid w:val="00355789"/>
    <w:rsid w:val="0035592C"/>
    <w:rsid w:val="00363775"/>
    <w:rsid w:val="00384565"/>
    <w:rsid w:val="003920A8"/>
    <w:rsid w:val="003946C9"/>
    <w:rsid w:val="003A1A88"/>
    <w:rsid w:val="003B0ABC"/>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42D3F"/>
    <w:rsid w:val="00674EF4"/>
    <w:rsid w:val="00683E07"/>
    <w:rsid w:val="006A23A9"/>
    <w:rsid w:val="006B44FF"/>
    <w:rsid w:val="006E2661"/>
    <w:rsid w:val="006E56DD"/>
    <w:rsid w:val="006F5BFB"/>
    <w:rsid w:val="00716FED"/>
    <w:rsid w:val="00722CC9"/>
    <w:rsid w:val="00732AFE"/>
    <w:rsid w:val="007330FE"/>
    <w:rsid w:val="0075439F"/>
    <w:rsid w:val="00757693"/>
    <w:rsid w:val="00781A0F"/>
    <w:rsid w:val="0078735D"/>
    <w:rsid w:val="0079051C"/>
    <w:rsid w:val="007C4BB9"/>
    <w:rsid w:val="008122BD"/>
    <w:rsid w:val="00813307"/>
    <w:rsid w:val="00816318"/>
    <w:rsid w:val="00843213"/>
    <w:rsid w:val="0085142A"/>
    <w:rsid w:val="00852DCC"/>
    <w:rsid w:val="00860469"/>
    <w:rsid w:val="008930F6"/>
    <w:rsid w:val="008A102B"/>
    <w:rsid w:val="008D0E77"/>
    <w:rsid w:val="008D3F07"/>
    <w:rsid w:val="008D7201"/>
    <w:rsid w:val="008E6BCD"/>
    <w:rsid w:val="008F6B5A"/>
    <w:rsid w:val="00904888"/>
    <w:rsid w:val="009271F8"/>
    <w:rsid w:val="00927AC3"/>
    <w:rsid w:val="009421B8"/>
    <w:rsid w:val="0097282C"/>
    <w:rsid w:val="0097716E"/>
    <w:rsid w:val="00977F5E"/>
    <w:rsid w:val="009B6ACD"/>
    <w:rsid w:val="009F75CC"/>
    <w:rsid w:val="00A41C27"/>
    <w:rsid w:val="00A52ED9"/>
    <w:rsid w:val="00A73E4C"/>
    <w:rsid w:val="00A91CB6"/>
    <w:rsid w:val="00A969CD"/>
    <w:rsid w:val="00AB1EA4"/>
    <w:rsid w:val="00AC4648"/>
    <w:rsid w:val="00B0667D"/>
    <w:rsid w:val="00B06732"/>
    <w:rsid w:val="00B14372"/>
    <w:rsid w:val="00B27475"/>
    <w:rsid w:val="00BC67F5"/>
    <w:rsid w:val="00BF694A"/>
    <w:rsid w:val="00C00F46"/>
    <w:rsid w:val="00C23DE5"/>
    <w:rsid w:val="00C2684A"/>
    <w:rsid w:val="00C3591F"/>
    <w:rsid w:val="00C436E6"/>
    <w:rsid w:val="00C77689"/>
    <w:rsid w:val="00CB52CF"/>
    <w:rsid w:val="00CD14C4"/>
    <w:rsid w:val="00D10BD5"/>
    <w:rsid w:val="00D350C2"/>
    <w:rsid w:val="00D43348"/>
    <w:rsid w:val="00D54B6A"/>
    <w:rsid w:val="00D76439"/>
    <w:rsid w:val="00D908F1"/>
    <w:rsid w:val="00DC4512"/>
    <w:rsid w:val="00DC6540"/>
    <w:rsid w:val="00DD3A80"/>
    <w:rsid w:val="00DD7B36"/>
    <w:rsid w:val="00DF2CC2"/>
    <w:rsid w:val="00E162CD"/>
    <w:rsid w:val="00E32246"/>
    <w:rsid w:val="00E4395A"/>
    <w:rsid w:val="00E66152"/>
    <w:rsid w:val="00E77C80"/>
    <w:rsid w:val="00E77CDC"/>
    <w:rsid w:val="00E857A0"/>
    <w:rsid w:val="00EC5873"/>
    <w:rsid w:val="00EC6D62"/>
    <w:rsid w:val="00ED63F7"/>
    <w:rsid w:val="00F44E0C"/>
    <w:rsid w:val="00F600E0"/>
    <w:rsid w:val="00F653BF"/>
    <w:rsid w:val="00F7579E"/>
    <w:rsid w:val="00FA1B7A"/>
    <w:rsid w:val="00FA4640"/>
    <w:rsid w:val="00FB4818"/>
    <w:rsid w:val="00FC5DA2"/>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E585-85B8-4292-BFD4-256FABA4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12125</Words>
  <Characters>6912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46</cp:revision>
  <cp:lastPrinted>2018-05-03T12:53:00Z</cp:lastPrinted>
  <dcterms:created xsi:type="dcterms:W3CDTF">2020-05-14T12:04:00Z</dcterms:created>
  <dcterms:modified xsi:type="dcterms:W3CDTF">2022-10-28T10:57:00Z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