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8B" w:rsidRDefault="002D4D7D" w:rsidP="002F4020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D4D7D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</w:t>
      </w:r>
      <w:r w:rsidRPr="00491C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 w:rsidRPr="002D4D7D">
        <w:rPr>
          <w:rFonts w:ascii="Times New Roman" w:eastAsia="Calibri" w:hAnsi="Times New Roman" w:cs="Times New Roman"/>
          <w:b/>
          <w:sz w:val="24"/>
          <w:szCs w:val="24"/>
        </w:rPr>
        <w:t xml:space="preserve"> до ДОДАТКУ </w:t>
      </w:r>
      <w:r w:rsidR="002F402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 </w:t>
      </w:r>
      <w:r w:rsidR="002F4020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bookmarkEnd w:id="0"/>
    <w:p w:rsidR="002F4020" w:rsidRPr="002F4020" w:rsidRDefault="002F4020" w:rsidP="00B712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48B" w:rsidRPr="00370433" w:rsidRDefault="000A748B" w:rsidP="00B71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E42">
        <w:rPr>
          <w:rFonts w:ascii="Times New Roman" w:eastAsia="Calibri" w:hAnsi="Times New Roman" w:cs="Times New Roman"/>
          <w:b/>
          <w:sz w:val="24"/>
          <w:szCs w:val="24"/>
        </w:rPr>
        <w:t xml:space="preserve">ТЕХНІЧНІ </w:t>
      </w:r>
      <w:r w:rsidR="00370433">
        <w:rPr>
          <w:rFonts w:ascii="Times New Roman" w:eastAsia="Calibri" w:hAnsi="Times New Roman" w:cs="Times New Roman"/>
          <w:b/>
          <w:sz w:val="24"/>
          <w:szCs w:val="24"/>
        </w:rPr>
        <w:t>ВИМОГИ</w:t>
      </w:r>
    </w:p>
    <w:p w:rsidR="000A748B" w:rsidRPr="00C66E42" w:rsidRDefault="00370433" w:rsidP="00B71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ПОБУДОВИ СИСТЕМИ ЗВАЖУВАННЯ</w:t>
      </w:r>
      <w:r w:rsidR="000A748B" w:rsidRPr="00C66E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48B" w:rsidRPr="009A2274" w:rsidRDefault="000A748B" w:rsidP="00B71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E42" w:rsidRPr="00C66E42" w:rsidRDefault="00C66E42" w:rsidP="00B7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Об’єкт </w:t>
      </w:r>
      <w:r w:rsidRPr="00C66E42">
        <w:rPr>
          <w:rFonts w:ascii="Times New Roman" w:hAnsi="Times New Roman" w:cs="Times New Roman"/>
          <w:sz w:val="24"/>
          <w:szCs w:val="24"/>
        </w:rPr>
        <w:t>«Будівництво ділянки для легкового автотранспорту та автобусів у пункті пропуску для автомобільного сполучення (далі – пункт пропуску) «Краківець» та відновлення інфраструктури української частини існуючого пункту пропуску «Краківець» на українсько-польському кордоні»</w:t>
      </w:r>
    </w:p>
    <w:p w:rsidR="00C66E42" w:rsidRPr="00C66E42" w:rsidRDefault="00C66E42" w:rsidP="00B71282">
      <w:pPr>
        <w:spacing w:after="0" w:line="240" w:lineRule="auto"/>
        <w:jc w:val="both"/>
        <w:rPr>
          <w:sz w:val="24"/>
          <w:szCs w:val="24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C66E42">
        <w:rPr>
          <w:rFonts w:ascii="Times New Roman" w:hAnsi="Times New Roman" w:cs="Times New Roman"/>
          <w:sz w:val="24"/>
          <w:szCs w:val="24"/>
        </w:rPr>
        <w:t xml:space="preserve"> Львівська обл., Яворівський р-н, смт Краковець, вул. Вербицького, 54-61</w:t>
      </w:r>
    </w:p>
    <w:p w:rsidR="00C66E42" w:rsidRPr="00491CB0" w:rsidRDefault="00C66E42" w:rsidP="00B71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A748B" w:rsidRPr="00C66E42" w:rsidRDefault="000A748B" w:rsidP="005077C3">
      <w:pPr>
        <w:widowControl w:val="0"/>
        <w:spacing w:after="0" w:line="240" w:lineRule="auto"/>
        <w:ind w:left="120" w:firstLine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Основні технічні характеристики ваговимірювального пристрою: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354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Границі допустимої похибки ваг під час зважування у русі при визначенні загальної маси транспортного засобу згідно з ДСТУ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OIML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R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134-1:2010 для класу точності 0,5.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Найменша границя зважування,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uk-UA"/>
        </w:rPr>
        <w:t xml:space="preserve">Min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(одинарна вісь) не більше 500 кг.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358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Границі допустимої похибки ваг під час зважування у русі при визначенні навантажень на одинарну вісь згідно з ДСТУ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uk-UA"/>
        </w:rPr>
        <w:t xml:space="preserve">OIML R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134-1 для класу точності В.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41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Дискретність відліку ваг, кг не більше 10.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4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Електричне живлення:</w:t>
      </w:r>
    </w:p>
    <w:p w:rsidR="000A748B" w:rsidRPr="00C66E42" w:rsidRDefault="000A748B" w:rsidP="00B71282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напруга ~ 187 - 242 В;</w:t>
      </w:r>
    </w:p>
    <w:p w:rsidR="000A748B" w:rsidRPr="00C66E42" w:rsidRDefault="000A748B" w:rsidP="00B71282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частота 48 - 52 </w:t>
      </w:r>
      <w:proofErr w:type="spellStart"/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Гц</w:t>
      </w:r>
      <w:proofErr w:type="spellEnd"/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40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Робочий діапазон температур:</w:t>
      </w:r>
    </w:p>
    <w:p w:rsidR="000A748B" w:rsidRPr="00C66E42" w:rsidRDefault="000A748B" w:rsidP="00B71282">
      <w:pPr>
        <w:widowControl w:val="0"/>
        <w:numPr>
          <w:ilvl w:val="0"/>
          <w:numId w:val="3"/>
        </w:numPr>
        <w:tabs>
          <w:tab w:val="left" w:pos="1423"/>
        </w:tabs>
        <w:spacing w:after="0" w:line="240" w:lineRule="auto"/>
        <w:ind w:left="567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вантажоприймального</w:t>
      </w:r>
      <w:proofErr w:type="spellEnd"/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пристрою та ваговимірювальних датчиків -20 - +50 С° визначається відповідно до кліматичного районування;</w:t>
      </w:r>
    </w:p>
    <w:p w:rsidR="000A748B" w:rsidRPr="00C66E42" w:rsidRDefault="000A748B" w:rsidP="00B71282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вторинного перетворювача +10 - +30 С°.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4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Відносна вологість повітря не більше 80 </w:t>
      </w:r>
      <w:r w:rsidRPr="00C66E42">
        <w:rPr>
          <w:rFonts w:ascii="Corbel" w:eastAsia="Corbel" w:hAnsi="Corbel" w:cs="Corbel"/>
          <w:i/>
          <w:iCs/>
          <w:color w:val="000000"/>
          <w:sz w:val="24"/>
          <w:szCs w:val="24"/>
          <w:lang w:eastAsia="uk-UA"/>
        </w:rPr>
        <w:t>%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Ступінь захисту від впливу навколишнього середовища:</w:t>
      </w:r>
    </w:p>
    <w:p w:rsidR="000A748B" w:rsidRPr="00C66E42" w:rsidRDefault="000A748B" w:rsidP="00B71282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567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вантажоприймального</w:t>
      </w:r>
      <w:proofErr w:type="spellEnd"/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пристрою та ваговимірювальних датчиків не гірше ІР67;</w:t>
      </w:r>
    </w:p>
    <w:p w:rsidR="000A748B" w:rsidRPr="00C66E42" w:rsidRDefault="000A748B" w:rsidP="00B71282">
      <w:pPr>
        <w:widowControl w:val="0"/>
        <w:numPr>
          <w:ilvl w:val="0"/>
          <w:numId w:val="3"/>
        </w:numPr>
        <w:tabs>
          <w:tab w:val="left" w:pos="1423"/>
        </w:tabs>
        <w:spacing w:after="0" w:line="240" w:lineRule="auto"/>
        <w:ind w:left="567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вторинного перетворювача (при встановленні перетворювача зовні приміщення) не гірше ІР54 (ІР67).</w:t>
      </w:r>
    </w:p>
    <w:p w:rsidR="000A748B" w:rsidRPr="00C66E42" w:rsidRDefault="000A748B" w:rsidP="00B71282">
      <w:pPr>
        <w:widowControl w:val="0"/>
        <w:numPr>
          <w:ilvl w:val="0"/>
          <w:numId w:val="2"/>
        </w:numPr>
        <w:tabs>
          <w:tab w:val="left" w:pos="14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Напрямок руху при зважуванні односторонній.</w:t>
      </w:r>
    </w:p>
    <w:p w:rsidR="000A748B" w:rsidRDefault="000A748B" w:rsidP="00B71282">
      <w:pPr>
        <w:widowControl w:val="0"/>
        <w:numPr>
          <w:ilvl w:val="0"/>
          <w:numId w:val="2"/>
        </w:numPr>
        <w:tabs>
          <w:tab w:val="left" w:pos="139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Гарантійний термін експлуатації не менше 12 міс.</w:t>
      </w:r>
    </w:p>
    <w:p w:rsidR="005077C3" w:rsidRDefault="005077C3" w:rsidP="005077C3">
      <w:pPr>
        <w:widowControl w:val="0"/>
        <w:tabs>
          <w:tab w:val="left" w:pos="139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91CB0" w:rsidRPr="005077C3" w:rsidRDefault="00491CB0" w:rsidP="005077C3">
      <w:pPr>
        <w:widowControl w:val="0"/>
        <w:tabs>
          <w:tab w:val="left" w:pos="139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5077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Технічні </w:t>
      </w:r>
      <w:r w:rsidR="007E69FE" w:rsidRPr="005077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вимоги до програмного забезпечення</w:t>
      </w:r>
    </w:p>
    <w:p w:rsidR="007E69FE" w:rsidRPr="005077C3" w:rsidRDefault="007E69FE" w:rsidP="00B71282">
      <w:pPr>
        <w:pStyle w:val="40"/>
        <w:numPr>
          <w:ilvl w:val="0"/>
          <w:numId w:val="1"/>
        </w:numPr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Автоматична фіксація, збереження даних та ведення бази даних про кожне зважування до 15 осей ТЗ: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Дата та час проїзду ТЗ;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Порядковий номер зважування;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Номер транспортного засобу;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Номер причепа;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Швидкість проїзду (вона повинна становити від 3-5 км/год.)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Вага кожної осі ТЗ;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Вага брутто ТЗ;</w:t>
      </w:r>
    </w:p>
    <w:p w:rsidR="007E69FE" w:rsidRPr="005077C3" w:rsidRDefault="007E69FE" w:rsidP="00B71282">
      <w:pPr>
        <w:pStyle w:val="40"/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-</w:t>
      </w:r>
      <w:r w:rsidRPr="005077C3">
        <w:rPr>
          <w:color w:val="000000" w:themeColor="text1"/>
          <w:sz w:val="24"/>
          <w:szCs w:val="24"/>
        </w:rPr>
        <w:tab/>
        <w:t>Фото переднього та заднього номерного знаку ТЗ.</w:t>
      </w:r>
    </w:p>
    <w:p w:rsidR="007E69FE" w:rsidRPr="005077C3" w:rsidRDefault="007E69FE" w:rsidP="00B71282">
      <w:pPr>
        <w:pStyle w:val="40"/>
        <w:numPr>
          <w:ilvl w:val="0"/>
          <w:numId w:val="1"/>
        </w:numPr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Пошук даних зважувань: за датою/часом, номером авто.</w:t>
      </w:r>
    </w:p>
    <w:p w:rsidR="007E69FE" w:rsidRPr="005077C3" w:rsidRDefault="007E69FE" w:rsidP="00B71282">
      <w:pPr>
        <w:pStyle w:val="40"/>
        <w:numPr>
          <w:ilvl w:val="0"/>
          <w:numId w:val="1"/>
        </w:numPr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Можливість звертатися до БД зважувань для вивантаження результатів зважування у програмне забезпечення автоматизованої системи митного оформлення.</w:t>
      </w:r>
    </w:p>
    <w:p w:rsidR="007E69FE" w:rsidRPr="005077C3" w:rsidRDefault="007E69FE" w:rsidP="00B71282">
      <w:pPr>
        <w:pStyle w:val="40"/>
        <w:numPr>
          <w:ilvl w:val="0"/>
          <w:numId w:val="1"/>
        </w:numPr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Автоматичне керування камерами з функцією розпізнавання.</w:t>
      </w:r>
    </w:p>
    <w:p w:rsidR="007E69FE" w:rsidRPr="005077C3" w:rsidRDefault="007E69FE" w:rsidP="00B71282">
      <w:pPr>
        <w:pStyle w:val="40"/>
        <w:numPr>
          <w:ilvl w:val="0"/>
          <w:numId w:val="1"/>
        </w:numPr>
        <w:tabs>
          <w:tab w:val="left" w:pos="562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5077C3">
        <w:rPr>
          <w:color w:val="000000" w:themeColor="text1"/>
          <w:sz w:val="24"/>
          <w:szCs w:val="24"/>
        </w:rPr>
        <w:t>Автоматичне керування вагами.</w:t>
      </w:r>
    </w:p>
    <w:p w:rsidR="007E69FE" w:rsidRPr="005077C3" w:rsidRDefault="007E69FE" w:rsidP="00B71282">
      <w:pPr>
        <w:pStyle w:val="4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firstLine="567"/>
        <w:rPr>
          <w:b/>
          <w:bCs/>
          <w:color w:val="000000" w:themeColor="text1"/>
          <w:sz w:val="24"/>
          <w:szCs w:val="24"/>
          <w:lang w:eastAsia="uk-UA"/>
        </w:rPr>
      </w:pPr>
      <w:r w:rsidRPr="005077C3">
        <w:rPr>
          <w:color w:val="000000" w:themeColor="text1"/>
          <w:sz w:val="24"/>
          <w:szCs w:val="24"/>
        </w:rPr>
        <w:t>Автоматичне керування дублюючим табло.</w:t>
      </w:r>
    </w:p>
    <w:p w:rsidR="00491CB0" w:rsidRPr="005077C3" w:rsidRDefault="00491CB0" w:rsidP="00B71282">
      <w:pPr>
        <w:pStyle w:val="4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firstLine="567"/>
        <w:rPr>
          <w:b/>
          <w:bCs/>
          <w:color w:val="000000" w:themeColor="text1"/>
          <w:sz w:val="24"/>
          <w:szCs w:val="24"/>
          <w:lang w:eastAsia="uk-UA"/>
        </w:rPr>
      </w:pPr>
      <w:r w:rsidRPr="005077C3">
        <w:rPr>
          <w:color w:val="000000" w:themeColor="text1"/>
          <w:sz w:val="24"/>
          <w:szCs w:val="24"/>
        </w:rPr>
        <w:t xml:space="preserve">Можливість формування даних для передачі у програмно-інформаційні </w:t>
      </w:r>
      <w:r w:rsidRPr="005077C3">
        <w:rPr>
          <w:color w:val="000000" w:themeColor="text1"/>
          <w:sz w:val="24"/>
          <w:szCs w:val="24"/>
        </w:rPr>
        <w:lastRenderedPageBreak/>
        <w:t xml:space="preserve">комплекси у форматі файлів типу </w:t>
      </w:r>
      <w:r w:rsidRPr="005077C3">
        <w:rPr>
          <w:color w:val="000000" w:themeColor="text1"/>
          <w:sz w:val="24"/>
          <w:szCs w:val="24"/>
          <w:lang w:val="en-US"/>
        </w:rPr>
        <w:t>XML</w:t>
      </w:r>
      <w:r w:rsidRPr="005077C3">
        <w:rPr>
          <w:color w:val="000000" w:themeColor="text1"/>
          <w:sz w:val="24"/>
          <w:szCs w:val="24"/>
        </w:rPr>
        <w:t xml:space="preserve"> або мати в наявності </w:t>
      </w:r>
      <w:r w:rsidRPr="005077C3">
        <w:rPr>
          <w:color w:val="000000" w:themeColor="text1"/>
          <w:sz w:val="24"/>
          <w:szCs w:val="24"/>
          <w:lang w:val="en-US"/>
        </w:rPr>
        <w:t>SDK</w:t>
      </w:r>
      <w:r w:rsidRPr="005077C3">
        <w:rPr>
          <w:color w:val="000000" w:themeColor="text1"/>
          <w:sz w:val="24"/>
          <w:szCs w:val="24"/>
        </w:rPr>
        <w:t xml:space="preserve"> необхідне для розробки відповідного програмного забезпечення для реалізації можливості внесення результатів зважування транспортних засобів до інформаційних модулів АСМО «Інспектор» та баз даних Держмитслужби в автоматичному режимі (інтеграція з інформаційними системами митного оформлення).</w:t>
      </w:r>
    </w:p>
    <w:p w:rsidR="005077C3" w:rsidRPr="005077C3" w:rsidRDefault="005077C3" w:rsidP="005077C3">
      <w:pPr>
        <w:pStyle w:val="40"/>
        <w:shd w:val="clear" w:color="auto" w:fill="auto"/>
        <w:tabs>
          <w:tab w:val="left" w:pos="562"/>
        </w:tabs>
        <w:spacing w:before="0" w:after="0" w:line="240" w:lineRule="auto"/>
        <w:ind w:left="567" w:firstLine="0"/>
        <w:rPr>
          <w:b/>
          <w:bCs/>
          <w:color w:val="000000" w:themeColor="text1"/>
          <w:sz w:val="24"/>
          <w:szCs w:val="24"/>
          <w:lang w:eastAsia="uk-UA"/>
        </w:rPr>
      </w:pPr>
    </w:p>
    <w:p w:rsidR="000A748B" w:rsidRPr="00C66E42" w:rsidRDefault="000A748B" w:rsidP="005077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Технічні вимоги до влаштування вагових комплексів:</w:t>
      </w:r>
    </w:p>
    <w:p w:rsidR="000A748B" w:rsidRPr="00C66E42" w:rsidRDefault="000A748B" w:rsidP="00B71282">
      <w:pPr>
        <w:widowControl w:val="0"/>
        <w:numPr>
          <w:ilvl w:val="0"/>
          <w:numId w:val="4"/>
        </w:numPr>
        <w:tabs>
          <w:tab w:val="left" w:pos="1661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Під’їзні шляхи до та після ваговимірювального пристрою улаштовуються відповідно до додатків В, С ДСТУ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uk-UA"/>
        </w:rPr>
        <w:t xml:space="preserve">OIML R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134-1:2010 та з урахуванням вимог ДБН В.2.3-4:2007 «Автомобільні шляхи».</w:t>
      </w:r>
    </w:p>
    <w:p w:rsidR="000A748B" w:rsidRPr="00C66E42" w:rsidRDefault="000A748B" w:rsidP="00B71282">
      <w:pPr>
        <w:widowControl w:val="0"/>
        <w:numPr>
          <w:ilvl w:val="0"/>
          <w:numId w:val="4"/>
        </w:numPr>
        <w:tabs>
          <w:tab w:val="left" w:pos="1661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Лінія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"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STOP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"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під'їзному шляху повинна бути нанесена на початку та в кінці під'їзного шляху.</w:t>
      </w:r>
    </w:p>
    <w:p w:rsidR="000A748B" w:rsidRPr="00C66E42" w:rsidRDefault="000A748B" w:rsidP="00B71282">
      <w:pPr>
        <w:widowControl w:val="0"/>
        <w:numPr>
          <w:ilvl w:val="0"/>
          <w:numId w:val="4"/>
        </w:numPr>
        <w:tabs>
          <w:tab w:val="left" w:pos="1666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Обов'язкова герметизація стиків для недопущення попадання води, снігу, піску, бруду та сміття в середину конструкції ваговимірювальної платформи, а також передбачити встановлення вбудованої системи автоматичного підігріву зазорів при низьких температурах та дренажної системи для відведення води з-під платформи.</w:t>
      </w:r>
    </w:p>
    <w:p w:rsidR="000A748B" w:rsidRPr="00C66E42" w:rsidRDefault="000A748B" w:rsidP="00B71282">
      <w:pPr>
        <w:widowControl w:val="0"/>
        <w:numPr>
          <w:ilvl w:val="0"/>
          <w:numId w:val="4"/>
        </w:numPr>
        <w:tabs>
          <w:tab w:val="left" w:pos="155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Проїзд через ваговий комплекс повинен регулюватися оператором за допомогою засобів дозволу в’їзду-виїзду (світлофори) та дорожніми знаками (розміткою).</w:t>
      </w:r>
    </w:p>
    <w:p w:rsidR="000A748B" w:rsidRPr="00C66E42" w:rsidRDefault="000A748B" w:rsidP="00B71282">
      <w:pPr>
        <w:widowControl w:val="0"/>
        <w:numPr>
          <w:ilvl w:val="0"/>
          <w:numId w:val="4"/>
        </w:numPr>
        <w:tabs>
          <w:tab w:val="left" w:pos="15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Передбачити кабельні комунікації до автоматизованого робочого місця оператора від тензодатчиків ваговимірювального пристрою та засобів дозволу в'їзду-виїзду </w:t>
      </w:r>
      <w:r w:rsidRPr="00C6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(світлофори), а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також </w:t>
      </w:r>
      <w:r w:rsidRPr="00C6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засоби грозозахисту та заземлення. </w:t>
      </w:r>
      <w:r w:rsidRPr="00C66E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 оператора повинно знаходитись на відстані не більше 5 метрів від ваговимірювального пристрою і забезпечувати візуальне зчитування номера транспортного засобу оператором та візуальний контроль проїзду транспортного засобу через ваговимірювальний пристрій.</w:t>
      </w:r>
    </w:p>
    <w:p w:rsidR="000A748B" w:rsidRPr="00C66E42" w:rsidRDefault="000A748B" w:rsidP="00B71282">
      <w:pPr>
        <w:spacing w:after="0" w:line="240" w:lineRule="auto"/>
        <w:ind w:firstLine="567"/>
        <w:rPr>
          <w:sz w:val="24"/>
          <w:szCs w:val="24"/>
        </w:rPr>
      </w:pPr>
    </w:p>
    <w:sectPr w:rsidR="000A748B" w:rsidRPr="00C66E42" w:rsidSect="000A748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D2" w:rsidRDefault="00240AD2" w:rsidP="000A748B">
      <w:pPr>
        <w:spacing w:after="0" w:line="240" w:lineRule="auto"/>
      </w:pPr>
      <w:r>
        <w:separator/>
      </w:r>
    </w:p>
  </w:endnote>
  <w:endnote w:type="continuationSeparator" w:id="0">
    <w:p w:rsidR="00240AD2" w:rsidRDefault="00240AD2" w:rsidP="000A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D2" w:rsidRDefault="00240AD2" w:rsidP="000A748B">
      <w:pPr>
        <w:spacing w:after="0" w:line="240" w:lineRule="auto"/>
      </w:pPr>
      <w:r>
        <w:separator/>
      </w:r>
    </w:p>
  </w:footnote>
  <w:footnote w:type="continuationSeparator" w:id="0">
    <w:p w:rsidR="00240AD2" w:rsidRDefault="00240AD2" w:rsidP="000A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76410"/>
      <w:docPartObj>
        <w:docPartGallery w:val="Page Numbers (Top of Page)"/>
        <w:docPartUnique/>
      </w:docPartObj>
    </w:sdtPr>
    <w:sdtEndPr/>
    <w:sdtContent>
      <w:p w:rsidR="000A748B" w:rsidRDefault="000A74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20" w:rsidRPr="002F4020">
          <w:rPr>
            <w:noProof/>
            <w:lang w:val="ru-RU"/>
          </w:rPr>
          <w:t>2</w:t>
        </w:r>
        <w:r>
          <w:fldChar w:fldCharType="end"/>
        </w:r>
      </w:p>
    </w:sdtContent>
  </w:sdt>
  <w:p w:rsidR="000A748B" w:rsidRDefault="000A74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164"/>
    <w:multiLevelType w:val="multilevel"/>
    <w:tmpl w:val="309C1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C7DF4"/>
    <w:multiLevelType w:val="hybridMultilevel"/>
    <w:tmpl w:val="8CDE983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84434A"/>
    <w:multiLevelType w:val="multilevel"/>
    <w:tmpl w:val="07E2B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E4C05"/>
    <w:multiLevelType w:val="multilevel"/>
    <w:tmpl w:val="116C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02D5D"/>
    <w:multiLevelType w:val="multilevel"/>
    <w:tmpl w:val="1BC00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B"/>
    <w:rsid w:val="000A748B"/>
    <w:rsid w:val="001125B4"/>
    <w:rsid w:val="0014224D"/>
    <w:rsid w:val="001D2E6A"/>
    <w:rsid w:val="00233FEF"/>
    <w:rsid w:val="00240AD2"/>
    <w:rsid w:val="00245BF4"/>
    <w:rsid w:val="002D4D7D"/>
    <w:rsid w:val="002F4020"/>
    <w:rsid w:val="00370433"/>
    <w:rsid w:val="00491CB0"/>
    <w:rsid w:val="004C63B2"/>
    <w:rsid w:val="005077C3"/>
    <w:rsid w:val="006040C2"/>
    <w:rsid w:val="00675B63"/>
    <w:rsid w:val="00714125"/>
    <w:rsid w:val="00765D5C"/>
    <w:rsid w:val="007E69FE"/>
    <w:rsid w:val="00854B4E"/>
    <w:rsid w:val="00944021"/>
    <w:rsid w:val="009A2274"/>
    <w:rsid w:val="009F45DF"/>
    <w:rsid w:val="00B71282"/>
    <w:rsid w:val="00C66E42"/>
    <w:rsid w:val="00CA42A3"/>
    <w:rsid w:val="00E154AB"/>
    <w:rsid w:val="00F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C9B3"/>
  <w15:docId w15:val="{0DF81A77-4855-4F41-998B-44EB564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A74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748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rsid w:val="000A74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48B"/>
    <w:pPr>
      <w:widowControl w:val="0"/>
      <w:shd w:val="clear" w:color="auto" w:fill="FFFFFF"/>
      <w:spacing w:before="360" w:after="600" w:line="322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A74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B"/>
  </w:style>
  <w:style w:type="paragraph" w:styleId="a6">
    <w:name w:val="footer"/>
    <w:basedOn w:val="a"/>
    <w:link w:val="a7"/>
    <w:uiPriority w:val="99"/>
    <w:unhideWhenUsed/>
    <w:rsid w:val="000A74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48B"/>
  </w:style>
  <w:style w:type="paragraph" w:styleId="a8">
    <w:name w:val="Balloon Text"/>
    <w:basedOn w:val="a"/>
    <w:link w:val="a9"/>
    <w:uiPriority w:val="99"/>
    <w:semiHidden/>
    <w:unhideWhenUsed/>
    <w:rsid w:val="009A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B6A3-DA19-4E11-8C21-8ADA641F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7</cp:revision>
  <cp:lastPrinted>2020-08-28T10:26:00Z</cp:lastPrinted>
  <dcterms:created xsi:type="dcterms:W3CDTF">2024-01-15T11:58:00Z</dcterms:created>
  <dcterms:modified xsi:type="dcterms:W3CDTF">2024-01-18T10:18:00Z</dcterms:modified>
</cp:coreProperties>
</file>