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55B93C9B"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DB2FA8">
        <w:rPr>
          <w:bCs/>
          <w:sz w:val="28"/>
          <w:szCs w:val="28"/>
          <w:lang w:val="uk-UA"/>
        </w:rPr>
        <w:t>77</w:t>
      </w:r>
    </w:p>
    <w:p w14:paraId="76877F2D" w14:textId="503E959F"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B2FA8">
        <w:rPr>
          <w:sz w:val="28"/>
          <w:szCs w:val="28"/>
          <w:lang w:val="uk-UA"/>
        </w:rPr>
        <w:t>20</w:t>
      </w:r>
      <w:r w:rsidR="002518CB" w:rsidRPr="00F01322">
        <w:rPr>
          <w:sz w:val="28"/>
          <w:szCs w:val="28"/>
          <w:lang w:val="uk-UA"/>
        </w:rPr>
        <w:t xml:space="preserve">» </w:t>
      </w:r>
      <w:r w:rsidR="00DB2FA8">
        <w:rPr>
          <w:sz w:val="28"/>
          <w:szCs w:val="28"/>
          <w:lang w:val="uk-UA"/>
        </w:rPr>
        <w:t>верес</w:t>
      </w:r>
      <w:r w:rsidR="005E3643">
        <w:rPr>
          <w:sz w:val="28"/>
          <w:szCs w:val="28"/>
          <w:lang w:val="uk-UA"/>
        </w:rPr>
        <w:t>н</w:t>
      </w:r>
      <w:r w:rsidR="00644EB4">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1D506E7" w:rsidR="00012F78" w:rsidRPr="00F54B67" w:rsidRDefault="0060789C" w:rsidP="00F54B67">
      <w:pPr>
        <w:jc w:val="center"/>
        <w:rPr>
          <w:sz w:val="28"/>
          <w:szCs w:val="28"/>
          <w:lang w:val="uk-UA"/>
        </w:rPr>
      </w:pPr>
      <w:r w:rsidRPr="0060789C">
        <w:rPr>
          <w:sz w:val="28"/>
          <w:szCs w:val="28"/>
          <w:lang w:val="uk-UA"/>
        </w:rPr>
        <w:t xml:space="preserve">ДК 021:2015 код </w:t>
      </w:r>
      <w:r w:rsidR="00913499">
        <w:rPr>
          <w:sz w:val="28"/>
          <w:szCs w:val="28"/>
          <w:lang w:val="uk-UA"/>
        </w:rPr>
        <w:t>391</w:t>
      </w:r>
      <w:r w:rsidR="00D1298D">
        <w:rPr>
          <w:sz w:val="28"/>
          <w:szCs w:val="28"/>
          <w:lang w:val="uk-UA"/>
        </w:rPr>
        <w:t>1</w:t>
      </w:r>
      <w:r w:rsidR="00913499">
        <w:rPr>
          <w:sz w:val="28"/>
          <w:szCs w:val="28"/>
          <w:lang w:val="uk-UA"/>
        </w:rPr>
        <w:t>0000-</w:t>
      </w:r>
      <w:r w:rsidR="00D1298D">
        <w:rPr>
          <w:sz w:val="28"/>
          <w:szCs w:val="28"/>
          <w:lang w:val="uk-UA"/>
        </w:rPr>
        <w:t>6</w:t>
      </w:r>
      <w:r w:rsidRPr="0060789C">
        <w:rPr>
          <w:sz w:val="28"/>
          <w:szCs w:val="28"/>
          <w:lang w:val="uk-UA"/>
        </w:rPr>
        <w:t xml:space="preserve"> </w:t>
      </w:r>
      <w:r w:rsidR="00D1298D" w:rsidRPr="00D1298D">
        <w:rPr>
          <w:sz w:val="28"/>
          <w:szCs w:val="28"/>
          <w:lang w:val="uk-UA"/>
        </w:rPr>
        <w:t>Сидіння, стільці та супутні вироби і частини до них</w:t>
      </w:r>
      <w:r w:rsidR="00DC3FF3" w:rsidRPr="00DC3FF3">
        <w:rPr>
          <w:sz w:val="28"/>
          <w:szCs w:val="28"/>
          <w:lang w:val="uk-UA"/>
        </w:rPr>
        <w:t xml:space="preserve"> </w:t>
      </w:r>
      <w:r w:rsidRPr="0060789C">
        <w:rPr>
          <w:sz w:val="28"/>
          <w:szCs w:val="28"/>
          <w:lang w:val="uk-UA"/>
        </w:rPr>
        <w:t>(</w:t>
      </w:r>
      <w:r w:rsidR="00D1298D">
        <w:rPr>
          <w:sz w:val="28"/>
          <w:szCs w:val="28"/>
          <w:lang w:val="uk-UA"/>
        </w:rPr>
        <w:t>стільці</w:t>
      </w:r>
      <w:r w:rsidRPr="0060789C">
        <w:rPr>
          <w:sz w:val="28"/>
          <w:szCs w:val="28"/>
          <w:lang w:val="uk-UA"/>
        </w:rPr>
        <w:t>)</w:t>
      </w:r>
      <w:r>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5A08161" w:rsidR="00B234E0" w:rsidRPr="00173936" w:rsidRDefault="00017FB6" w:rsidP="006F542E">
            <w:pPr>
              <w:jc w:val="both"/>
              <w:rPr>
                <w:sz w:val="28"/>
                <w:szCs w:val="28"/>
                <w:lang w:val="uk-UA"/>
              </w:rPr>
            </w:pPr>
            <w:r w:rsidRPr="00017FB6">
              <w:rPr>
                <w:sz w:val="28"/>
                <w:szCs w:val="28"/>
                <w:lang w:val="uk-UA"/>
              </w:rPr>
              <w:t>ДК 021:2015 код 39110000-6 Сидіння, стільці та супутні вироби і частини до них (стільці)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2CBCDBD8"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B7485D">
              <w:rPr>
                <w:b/>
                <w:i/>
                <w:iCs/>
                <w:color w:val="000000" w:themeColor="text1"/>
                <w:sz w:val="28"/>
                <w:szCs w:val="28"/>
                <w:lang w:val="uk-UA"/>
              </w:rPr>
              <w:t>28.09</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proofErr w:type="spellStart"/>
            <w:r w:rsidR="00093A7C">
              <w:rPr>
                <w:color w:val="000000"/>
                <w:sz w:val="28"/>
                <w:szCs w:val="28"/>
                <w:lang w:val="uk-UA"/>
              </w:rPr>
              <w:t>абз</w:t>
            </w:r>
            <w:proofErr w:type="spellEnd"/>
            <w:r w:rsidR="00093A7C">
              <w:rPr>
                <w:color w:val="000000"/>
                <w:sz w:val="28"/>
                <w:szCs w:val="28"/>
                <w:lang w:val="uk-UA"/>
              </w:rPr>
              <w:t xml:space="preserve">.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48F8C5E"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017FB6" w:rsidRPr="00017FB6">
        <w:rPr>
          <w:b/>
          <w:bCs/>
          <w:sz w:val="28"/>
          <w:szCs w:val="28"/>
          <w:lang w:val="uk-UA"/>
        </w:rPr>
        <w:t>ДК 021:2015 код 39110000-6 Сидіння, стільці та супутні вироби і частини до них (стільці)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43B50284"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017FB6" w:rsidRPr="00017FB6">
              <w:rPr>
                <w:sz w:val="28"/>
                <w:szCs w:val="28"/>
                <w:lang w:val="uk-UA"/>
              </w:rPr>
              <w:t>ДК 021:2015 код 39110000-6 Сидіння, стільці та супутні вироби і частини до них</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295D7F3" w14:textId="77777777" w:rsidR="00462166" w:rsidRPr="00A24F07" w:rsidRDefault="00462166" w:rsidP="00462166">
      <w:pPr>
        <w:ind w:firstLine="567"/>
        <w:jc w:val="right"/>
        <w:rPr>
          <w:rFonts w:eastAsiaTheme="minorHAnsi"/>
          <w:sz w:val="28"/>
          <w:szCs w:val="28"/>
          <w:lang w:val="uk-UA" w:eastAsia="en-US"/>
        </w:rPr>
      </w:pPr>
      <w:r w:rsidRPr="00A24F07">
        <w:rPr>
          <w:rFonts w:eastAsiaTheme="minorHAnsi"/>
          <w:sz w:val="28"/>
          <w:szCs w:val="28"/>
          <w:lang w:val="uk-UA" w:eastAsia="en-US"/>
        </w:rPr>
        <w:lastRenderedPageBreak/>
        <w:t>ДОДАТОК 4</w:t>
      </w:r>
    </w:p>
    <w:p w14:paraId="098A675D" w14:textId="77777777" w:rsidR="00462166" w:rsidRPr="00A24F07" w:rsidRDefault="00462166" w:rsidP="00462166">
      <w:pPr>
        <w:ind w:firstLine="567"/>
        <w:jc w:val="right"/>
        <w:rPr>
          <w:rFonts w:eastAsiaTheme="minorHAnsi"/>
          <w:sz w:val="28"/>
          <w:szCs w:val="28"/>
          <w:lang w:val="uk-UA" w:eastAsia="en-US"/>
        </w:rPr>
      </w:pPr>
      <w:r w:rsidRPr="00A24F07">
        <w:rPr>
          <w:rFonts w:eastAsiaTheme="minorHAnsi"/>
          <w:sz w:val="28"/>
          <w:szCs w:val="28"/>
          <w:lang w:val="uk-UA" w:eastAsia="en-US"/>
        </w:rPr>
        <w:t xml:space="preserve">тендерної документації </w:t>
      </w:r>
    </w:p>
    <w:p w14:paraId="1DAC0559" w14:textId="77777777" w:rsidR="00462166" w:rsidRPr="00A24F07" w:rsidRDefault="00462166" w:rsidP="00462166">
      <w:pPr>
        <w:ind w:firstLine="567"/>
        <w:jc w:val="right"/>
        <w:rPr>
          <w:rFonts w:eastAsiaTheme="minorHAnsi"/>
          <w:sz w:val="28"/>
          <w:szCs w:val="28"/>
          <w:lang w:val="uk-UA" w:eastAsia="en-US"/>
        </w:rPr>
      </w:pPr>
    </w:p>
    <w:p w14:paraId="6B55E166" w14:textId="6B97D404" w:rsidR="00462166" w:rsidRDefault="00462166" w:rsidP="00462166">
      <w:pPr>
        <w:jc w:val="center"/>
        <w:rPr>
          <w:b/>
          <w:sz w:val="28"/>
          <w:szCs w:val="28"/>
          <w:lang w:val="uk-UA"/>
        </w:rPr>
      </w:pPr>
      <w:r w:rsidRPr="00A24F07">
        <w:rPr>
          <w:b/>
          <w:sz w:val="28"/>
          <w:szCs w:val="28"/>
          <w:lang w:val="uk-UA"/>
        </w:rPr>
        <w:t>Технічний опис предмету закупівлі ДК 021:2015 код 39110000-6 Сидіння, стільці та супутні вироби і частини до них (стільці)</w:t>
      </w:r>
    </w:p>
    <w:p w14:paraId="3AAD92DE" w14:textId="77777777" w:rsidR="00A24F07" w:rsidRPr="00A24F07" w:rsidRDefault="00A24F07" w:rsidP="00462166">
      <w:pPr>
        <w:jc w:val="center"/>
        <w:rPr>
          <w:b/>
          <w:sz w:val="28"/>
          <w:szCs w:val="28"/>
          <w:lang w:val="uk-UA"/>
        </w:rPr>
      </w:pPr>
      <w:bookmarkStart w:id="2" w:name="_GoBack"/>
      <w:bookmarkEnd w:id="2"/>
    </w:p>
    <w:tbl>
      <w:tblPr>
        <w:tblStyle w:val="a3"/>
        <w:tblW w:w="0" w:type="auto"/>
        <w:tblLook w:val="04A0" w:firstRow="1" w:lastRow="0" w:firstColumn="1" w:lastColumn="0" w:noHBand="0" w:noVBand="1"/>
      </w:tblPr>
      <w:tblGrid>
        <w:gridCol w:w="3021"/>
        <w:gridCol w:w="5339"/>
        <w:gridCol w:w="1268"/>
      </w:tblGrid>
      <w:tr w:rsidR="00462166" w:rsidRPr="00A24F07" w14:paraId="19AC16F3" w14:textId="77777777" w:rsidTr="00D643FE">
        <w:tc>
          <w:tcPr>
            <w:tcW w:w="3021" w:type="dxa"/>
            <w:tcBorders>
              <w:top w:val="single" w:sz="4" w:space="0" w:color="auto"/>
              <w:left w:val="single" w:sz="4" w:space="0" w:color="auto"/>
              <w:bottom w:val="single" w:sz="4" w:space="0" w:color="auto"/>
              <w:right w:val="single" w:sz="4" w:space="0" w:color="auto"/>
            </w:tcBorders>
          </w:tcPr>
          <w:p w14:paraId="58B4FD7D" w14:textId="77777777" w:rsidR="00462166" w:rsidRPr="00A24F07" w:rsidRDefault="00462166" w:rsidP="00D643FE">
            <w:pPr>
              <w:jc w:val="center"/>
              <w:rPr>
                <w:noProof/>
                <w:lang w:val="uk-UA"/>
              </w:rPr>
            </w:pPr>
            <w:r w:rsidRPr="00A24F07">
              <w:rPr>
                <w:noProof/>
                <w:lang w:val="uk-UA"/>
              </w:rPr>
              <w:t>Найменування</w:t>
            </w:r>
          </w:p>
        </w:tc>
        <w:tc>
          <w:tcPr>
            <w:tcW w:w="5339" w:type="dxa"/>
            <w:tcBorders>
              <w:top w:val="single" w:sz="4" w:space="0" w:color="auto"/>
              <w:left w:val="single" w:sz="4" w:space="0" w:color="auto"/>
              <w:bottom w:val="single" w:sz="4" w:space="0" w:color="auto"/>
              <w:right w:val="single" w:sz="4" w:space="0" w:color="auto"/>
            </w:tcBorders>
          </w:tcPr>
          <w:p w14:paraId="326D92EE" w14:textId="77777777" w:rsidR="00462166" w:rsidRPr="00A24F07" w:rsidRDefault="00462166" w:rsidP="00D643FE">
            <w:pPr>
              <w:jc w:val="center"/>
              <w:rPr>
                <w:color w:val="333333"/>
                <w:shd w:val="clear" w:color="auto" w:fill="FFFFFF"/>
                <w:lang w:val="uk-UA"/>
              </w:rPr>
            </w:pPr>
            <w:r w:rsidRPr="00A24F07">
              <w:rPr>
                <w:color w:val="333333"/>
                <w:shd w:val="clear" w:color="auto" w:fill="FFFFFF"/>
                <w:lang w:val="uk-UA"/>
              </w:rPr>
              <w:t>Технічні та якісні характеристики</w:t>
            </w:r>
          </w:p>
        </w:tc>
        <w:tc>
          <w:tcPr>
            <w:tcW w:w="1268" w:type="dxa"/>
            <w:tcBorders>
              <w:top w:val="single" w:sz="4" w:space="0" w:color="auto"/>
              <w:left w:val="single" w:sz="4" w:space="0" w:color="auto"/>
              <w:bottom w:val="single" w:sz="4" w:space="0" w:color="auto"/>
              <w:right w:val="single" w:sz="4" w:space="0" w:color="auto"/>
            </w:tcBorders>
          </w:tcPr>
          <w:p w14:paraId="30AA8B3B" w14:textId="77777777" w:rsidR="00462166" w:rsidRPr="00A24F07" w:rsidRDefault="00462166" w:rsidP="00D643FE">
            <w:pPr>
              <w:jc w:val="center"/>
              <w:rPr>
                <w:lang w:val="uk-UA"/>
              </w:rPr>
            </w:pPr>
            <w:r w:rsidRPr="00A24F07">
              <w:rPr>
                <w:color w:val="333333"/>
                <w:shd w:val="clear" w:color="auto" w:fill="FFFFFF"/>
                <w:lang w:val="uk-UA"/>
              </w:rPr>
              <w:t>Кількість</w:t>
            </w:r>
          </w:p>
        </w:tc>
      </w:tr>
      <w:tr w:rsidR="00462166" w:rsidRPr="00A24F07" w14:paraId="1EF1D65B" w14:textId="77777777" w:rsidTr="00D643FE">
        <w:trPr>
          <w:trHeight w:val="2897"/>
        </w:trPr>
        <w:tc>
          <w:tcPr>
            <w:tcW w:w="3021" w:type="dxa"/>
            <w:tcBorders>
              <w:top w:val="single" w:sz="4" w:space="0" w:color="auto"/>
              <w:left w:val="single" w:sz="4" w:space="0" w:color="auto"/>
              <w:bottom w:val="single" w:sz="4" w:space="0" w:color="auto"/>
              <w:right w:val="single" w:sz="4" w:space="0" w:color="auto"/>
            </w:tcBorders>
            <w:hideMark/>
          </w:tcPr>
          <w:p w14:paraId="79F92ACF" w14:textId="77777777" w:rsidR="00462166" w:rsidRPr="00A24F07" w:rsidRDefault="00462166" w:rsidP="00D643FE">
            <w:pPr>
              <w:jc w:val="center"/>
              <w:rPr>
                <w:noProof/>
                <w:lang w:val="uk-UA"/>
              </w:rPr>
            </w:pPr>
            <w:r w:rsidRPr="00A24F07">
              <w:rPr>
                <w:noProof/>
                <w:lang w:val="uk-UA"/>
              </w:rPr>
              <w:t>Стілець (80381)</w:t>
            </w:r>
          </w:p>
          <w:p w14:paraId="66EC52CA" w14:textId="77777777" w:rsidR="00462166" w:rsidRPr="00A24F07" w:rsidRDefault="00462166" w:rsidP="00D643FE">
            <w:pPr>
              <w:rPr>
                <w:lang w:val="uk-UA"/>
              </w:rPr>
            </w:pPr>
            <w:r w:rsidRPr="00A24F07">
              <w:rPr>
                <w:noProof/>
                <w:lang w:val="uk-UA"/>
              </w:rPr>
              <w:drawing>
                <wp:inline distT="0" distB="0" distL="0" distR="0" wp14:anchorId="4D4D1AED" wp14:editId="220EC1ED">
                  <wp:extent cx="1781175" cy="2039513"/>
                  <wp:effectExtent l="0" t="0" r="0" b="0"/>
                  <wp:docPr id="2" name="Рисунок 2" descr="https://www.klever-m.com.ua/wp-content/uploads/2016/05/80381-e1508433137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ver-m.com.ua/wp-content/uploads/2016/05/80381-e15084331377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709" cy="2053865"/>
                          </a:xfrm>
                          <a:prstGeom prst="rect">
                            <a:avLst/>
                          </a:prstGeom>
                          <a:noFill/>
                          <a:ln>
                            <a:noFill/>
                          </a:ln>
                        </pic:spPr>
                      </pic:pic>
                    </a:graphicData>
                  </a:graphic>
                </wp:inline>
              </w:drawing>
            </w:r>
          </w:p>
        </w:tc>
        <w:tc>
          <w:tcPr>
            <w:tcW w:w="5339" w:type="dxa"/>
            <w:tcBorders>
              <w:top w:val="single" w:sz="4" w:space="0" w:color="auto"/>
              <w:left w:val="single" w:sz="4" w:space="0" w:color="auto"/>
              <w:bottom w:val="single" w:sz="4" w:space="0" w:color="auto"/>
              <w:right w:val="single" w:sz="4" w:space="0" w:color="auto"/>
            </w:tcBorders>
            <w:hideMark/>
          </w:tcPr>
          <w:p w14:paraId="1330F883"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 xml:space="preserve">Габаритні розміри стільця: 380х350х460мм. </w:t>
            </w:r>
          </w:p>
          <w:p w14:paraId="58BA66FF"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Розміри сидіння: 380х350 мм.</w:t>
            </w:r>
          </w:p>
          <w:p w14:paraId="020E2154"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Розміри спинки: 380х200 мм.</w:t>
            </w:r>
          </w:p>
          <w:p w14:paraId="73213B13"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Сидіння і спинка: гнутоклеєна фанера (товщиною 9-10 мм) і покриті безбарвним лаком на водній основі.</w:t>
            </w:r>
          </w:p>
          <w:p w14:paraId="5CE44482"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Кути сидіння і спинки і передня кромка сидіння мають радіус заокруглення для запобігання травмуванню.</w:t>
            </w:r>
          </w:p>
          <w:p w14:paraId="3C2522B1"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Каркас:  труба з нанесенням порошкової фарби.</w:t>
            </w:r>
          </w:p>
          <w:p w14:paraId="77B0B69D" w14:textId="77777777" w:rsidR="00462166" w:rsidRPr="00A24F07" w:rsidRDefault="00462166" w:rsidP="00D643FE">
            <w:pPr>
              <w:rPr>
                <w:sz w:val="20"/>
                <w:szCs w:val="20"/>
                <w:lang w:val="uk-UA"/>
              </w:rPr>
            </w:pPr>
            <w:r w:rsidRPr="00A24F07">
              <w:rPr>
                <w:color w:val="333333"/>
                <w:sz w:val="20"/>
                <w:szCs w:val="20"/>
                <w:shd w:val="clear" w:color="auto" w:fill="FFFFFF"/>
                <w:lang w:val="uk-UA"/>
              </w:rPr>
              <w:t>Можливий колір каркаса: салатовий</w:t>
            </w:r>
          </w:p>
        </w:tc>
        <w:tc>
          <w:tcPr>
            <w:tcW w:w="1268" w:type="dxa"/>
            <w:tcBorders>
              <w:top w:val="single" w:sz="4" w:space="0" w:color="auto"/>
              <w:left w:val="single" w:sz="4" w:space="0" w:color="auto"/>
              <w:bottom w:val="single" w:sz="4" w:space="0" w:color="auto"/>
              <w:right w:val="single" w:sz="4" w:space="0" w:color="auto"/>
            </w:tcBorders>
            <w:hideMark/>
          </w:tcPr>
          <w:p w14:paraId="515AAED4" w14:textId="77777777" w:rsidR="00462166" w:rsidRPr="00A24F07" w:rsidRDefault="00462166" w:rsidP="00D643FE">
            <w:pPr>
              <w:jc w:val="center"/>
              <w:rPr>
                <w:lang w:val="uk-UA"/>
              </w:rPr>
            </w:pPr>
            <w:r w:rsidRPr="00A24F07">
              <w:rPr>
                <w:lang w:val="uk-UA"/>
              </w:rPr>
              <w:t>150</w:t>
            </w:r>
          </w:p>
        </w:tc>
      </w:tr>
      <w:tr w:rsidR="00462166" w:rsidRPr="00A24F07" w14:paraId="3A6A451E" w14:textId="77777777" w:rsidTr="00D643FE">
        <w:trPr>
          <w:trHeight w:val="2897"/>
        </w:trPr>
        <w:tc>
          <w:tcPr>
            <w:tcW w:w="3021" w:type="dxa"/>
            <w:tcBorders>
              <w:top w:val="single" w:sz="4" w:space="0" w:color="auto"/>
              <w:left w:val="single" w:sz="4" w:space="0" w:color="auto"/>
              <w:bottom w:val="single" w:sz="4" w:space="0" w:color="auto"/>
              <w:right w:val="single" w:sz="4" w:space="0" w:color="auto"/>
            </w:tcBorders>
          </w:tcPr>
          <w:p w14:paraId="3EB924A5" w14:textId="77777777" w:rsidR="00462166" w:rsidRPr="00A24F07" w:rsidRDefault="00462166" w:rsidP="00D643FE">
            <w:pPr>
              <w:jc w:val="center"/>
              <w:rPr>
                <w:noProof/>
                <w:lang w:val="uk-UA"/>
              </w:rPr>
            </w:pPr>
            <w:r w:rsidRPr="00A24F07">
              <w:rPr>
                <w:noProof/>
                <w:lang w:val="uk-UA"/>
              </w:rPr>
              <w:t>Стілець шкільний №6</w:t>
            </w:r>
          </w:p>
          <w:p w14:paraId="5FBFA1A2" w14:textId="77777777" w:rsidR="00462166" w:rsidRPr="00A24F07" w:rsidRDefault="00462166" w:rsidP="00D643FE">
            <w:pPr>
              <w:jc w:val="center"/>
              <w:rPr>
                <w:noProof/>
                <w:lang w:val="uk-UA"/>
              </w:rPr>
            </w:pPr>
            <w:r w:rsidRPr="00A24F07">
              <w:rPr>
                <w:noProof/>
                <w:lang w:val="uk-UA"/>
              </w:rPr>
              <w:drawing>
                <wp:inline distT="0" distB="0" distL="0" distR="0" wp14:anchorId="2B32740B" wp14:editId="499AA6C2">
                  <wp:extent cx="1733550" cy="146459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117" cy="1480281"/>
                          </a:xfrm>
                          <a:prstGeom prst="rect">
                            <a:avLst/>
                          </a:prstGeom>
                          <a:noFill/>
                        </pic:spPr>
                      </pic:pic>
                    </a:graphicData>
                  </a:graphic>
                </wp:inline>
              </w:drawing>
            </w:r>
          </w:p>
        </w:tc>
        <w:tc>
          <w:tcPr>
            <w:tcW w:w="5339" w:type="dxa"/>
            <w:tcBorders>
              <w:top w:val="single" w:sz="4" w:space="0" w:color="auto"/>
              <w:left w:val="single" w:sz="4" w:space="0" w:color="auto"/>
              <w:bottom w:val="single" w:sz="4" w:space="0" w:color="auto"/>
              <w:right w:val="single" w:sz="4" w:space="0" w:color="auto"/>
            </w:tcBorders>
          </w:tcPr>
          <w:p w14:paraId="55A8BFEF"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Каркас: металева труба;</w:t>
            </w:r>
          </w:p>
          <w:p w14:paraId="45D805DF"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Сидіння та спинка: лакована гнутоклеєна фанера;</w:t>
            </w:r>
          </w:p>
          <w:p w14:paraId="0B6611E2"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Ростова група: №6, (h = 460 мм);</w:t>
            </w:r>
          </w:p>
          <w:p w14:paraId="65C8C4B8"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Колір каркасу: чорний;</w:t>
            </w:r>
          </w:p>
          <w:p w14:paraId="622FBAD5" w14:textId="77777777" w:rsidR="00462166" w:rsidRPr="00A24F07" w:rsidRDefault="00462166" w:rsidP="00D643FE">
            <w:pPr>
              <w:rPr>
                <w:color w:val="333333"/>
                <w:sz w:val="20"/>
                <w:szCs w:val="20"/>
                <w:shd w:val="clear" w:color="auto" w:fill="FFFFFF"/>
                <w:lang w:val="uk-UA"/>
              </w:rPr>
            </w:pPr>
            <w:r w:rsidRPr="00A24F07">
              <w:rPr>
                <w:color w:val="333333"/>
                <w:sz w:val="20"/>
                <w:szCs w:val="20"/>
                <w:shd w:val="clear" w:color="auto" w:fill="FFFFFF"/>
                <w:lang w:val="uk-UA"/>
              </w:rPr>
              <w:t>Колір спинки та сидіння: натуральний, береза.</w:t>
            </w:r>
          </w:p>
        </w:tc>
        <w:tc>
          <w:tcPr>
            <w:tcW w:w="1268" w:type="dxa"/>
            <w:tcBorders>
              <w:top w:val="single" w:sz="4" w:space="0" w:color="auto"/>
              <w:left w:val="single" w:sz="4" w:space="0" w:color="auto"/>
              <w:bottom w:val="single" w:sz="4" w:space="0" w:color="auto"/>
              <w:right w:val="single" w:sz="4" w:space="0" w:color="auto"/>
            </w:tcBorders>
          </w:tcPr>
          <w:p w14:paraId="5C1F5E1C" w14:textId="77777777" w:rsidR="00462166" w:rsidRPr="00A24F07" w:rsidRDefault="00462166" w:rsidP="00D643FE">
            <w:pPr>
              <w:jc w:val="center"/>
              <w:rPr>
                <w:lang w:val="uk-UA"/>
              </w:rPr>
            </w:pPr>
            <w:r w:rsidRPr="00A24F07">
              <w:rPr>
                <w:lang w:val="uk-UA"/>
              </w:rPr>
              <w:t>20</w:t>
            </w:r>
          </w:p>
        </w:tc>
      </w:tr>
    </w:tbl>
    <w:p w14:paraId="19EA6DC9" w14:textId="77777777" w:rsidR="00462166" w:rsidRDefault="00462166" w:rsidP="00462166">
      <w:pPr>
        <w:pStyle w:val="af4"/>
        <w:jc w:val="both"/>
        <w:rPr>
          <w:i/>
          <w:sz w:val="20"/>
          <w:szCs w:val="20"/>
        </w:rPr>
      </w:pPr>
    </w:p>
    <w:p w14:paraId="51828259" w14:textId="77777777" w:rsidR="00462166" w:rsidRDefault="00462166" w:rsidP="00462166">
      <w:pPr>
        <w:pStyle w:val="af4"/>
        <w:ind w:right="426"/>
        <w:jc w:val="both"/>
        <w:rPr>
          <w:i/>
          <w:sz w:val="20"/>
          <w:szCs w:val="20"/>
        </w:rPr>
      </w:pPr>
      <w:r w:rsidRPr="00E3057A">
        <w:rPr>
          <w:i/>
          <w:sz w:val="20"/>
          <w:szCs w:val="20"/>
        </w:rPr>
        <w:t xml:space="preserve">Якщо </w:t>
      </w:r>
      <w:r>
        <w:rPr>
          <w:i/>
          <w:sz w:val="20"/>
          <w:szCs w:val="20"/>
        </w:rPr>
        <w:t>технічний опис предмету закупівлі</w:t>
      </w:r>
      <w:r w:rsidRPr="00E3057A">
        <w:rPr>
          <w:i/>
          <w:sz w:val="20"/>
          <w:szCs w:val="20"/>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i/>
          <w:sz w:val="20"/>
          <w:szCs w:val="20"/>
        </w:rPr>
        <w:t xml:space="preserve"> </w:t>
      </w:r>
      <w:r w:rsidRPr="004C058A">
        <w:rPr>
          <w:b/>
          <w:i/>
          <w:sz w:val="20"/>
          <w:szCs w:val="20"/>
        </w:rPr>
        <w:t>«Або еквівалент»</w:t>
      </w:r>
      <w:r w:rsidRPr="008A74BC">
        <w:rPr>
          <w:i/>
          <w:sz w:val="20"/>
          <w:szCs w:val="20"/>
        </w:rPr>
        <w:t xml:space="preserve"> </w:t>
      </w:r>
      <w:r w:rsidRPr="004C058A">
        <w:rPr>
          <w:i/>
          <w:sz w:val="20"/>
          <w:szCs w:val="20"/>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i/>
          <w:sz w:val="20"/>
          <w:szCs w:val="20"/>
        </w:rPr>
        <w:t>.</w:t>
      </w:r>
    </w:p>
    <w:p w14:paraId="16CF715E" w14:textId="77777777" w:rsidR="00462166" w:rsidRDefault="00462166" w:rsidP="00462166">
      <w:pPr>
        <w:pStyle w:val="af4"/>
        <w:jc w:val="both"/>
        <w:rPr>
          <w:lang w:eastAsia="uk-UA"/>
        </w:rPr>
      </w:pPr>
    </w:p>
    <w:p w14:paraId="35842B33" w14:textId="585E0B7F" w:rsidR="00FD5241" w:rsidRPr="00FD5241" w:rsidRDefault="00462166" w:rsidP="00462166">
      <w:pPr>
        <w:pStyle w:val="af4"/>
        <w:tabs>
          <w:tab w:val="left" w:pos="9498"/>
        </w:tabs>
        <w:ind w:right="426" w:firstLine="709"/>
        <w:jc w:val="both"/>
        <w:rPr>
          <w:lang w:eastAsia="uk-UA"/>
        </w:rPr>
      </w:pPr>
      <w:r w:rsidRPr="008A74BC">
        <w:rPr>
          <w:color w:val="000000"/>
        </w:rPr>
        <w:t xml:space="preserve">Постачання товару здійснюється Постачальником на адресу Покупця: м. Вінниця, </w:t>
      </w:r>
      <w:r>
        <w:rPr>
          <w:color w:val="000000"/>
        </w:rPr>
        <w:t xml:space="preserve">             </w:t>
      </w:r>
      <w:r w:rsidRPr="008A74BC">
        <w:rPr>
          <w:color w:val="000000"/>
        </w:rPr>
        <w:t>вул. Соборна, 87 без додаткової оплати.</w:t>
      </w: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3F6B16">
          <w:pgSz w:w="11906" w:h="16838"/>
          <w:pgMar w:top="851" w:right="70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DCE0" w14:textId="77777777" w:rsidR="002B3A28" w:rsidRDefault="002B3A28" w:rsidP="00DC55F7">
      <w:r>
        <w:separator/>
      </w:r>
    </w:p>
  </w:endnote>
  <w:endnote w:type="continuationSeparator" w:id="0">
    <w:p w14:paraId="7CF6810E" w14:textId="77777777" w:rsidR="002B3A28" w:rsidRDefault="002B3A28"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BF9E" w14:textId="77777777" w:rsidR="002B3A28" w:rsidRDefault="002B3A28" w:rsidP="00DC55F7">
      <w:r>
        <w:separator/>
      </w:r>
    </w:p>
  </w:footnote>
  <w:footnote w:type="continuationSeparator" w:id="0">
    <w:p w14:paraId="0BD833F5" w14:textId="77777777" w:rsidR="002B3A28" w:rsidRDefault="002B3A28"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17FB6"/>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3A28"/>
    <w:rsid w:val="002B458F"/>
    <w:rsid w:val="002C22B7"/>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3B7"/>
    <w:rsid w:val="00354470"/>
    <w:rsid w:val="00355F0E"/>
    <w:rsid w:val="00356F0A"/>
    <w:rsid w:val="00362777"/>
    <w:rsid w:val="00363D80"/>
    <w:rsid w:val="00364275"/>
    <w:rsid w:val="00364D08"/>
    <w:rsid w:val="00365D9D"/>
    <w:rsid w:val="0037112D"/>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6B0F"/>
    <w:rsid w:val="003F6B16"/>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166"/>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0789C"/>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6169"/>
    <w:rsid w:val="00836EED"/>
    <w:rsid w:val="0084162A"/>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499"/>
    <w:rsid w:val="00913A5C"/>
    <w:rsid w:val="0091434A"/>
    <w:rsid w:val="00915FCB"/>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24F07"/>
    <w:rsid w:val="00A34390"/>
    <w:rsid w:val="00A343DC"/>
    <w:rsid w:val="00A36D71"/>
    <w:rsid w:val="00A40B92"/>
    <w:rsid w:val="00A43535"/>
    <w:rsid w:val="00A43797"/>
    <w:rsid w:val="00A43953"/>
    <w:rsid w:val="00A451EB"/>
    <w:rsid w:val="00A51E23"/>
    <w:rsid w:val="00A534CF"/>
    <w:rsid w:val="00A6241F"/>
    <w:rsid w:val="00A65692"/>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5028"/>
    <w:rsid w:val="00D10C07"/>
    <w:rsid w:val="00D1298D"/>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2315"/>
    <w:rsid w:val="00F83DB6"/>
    <w:rsid w:val="00F85A71"/>
    <w:rsid w:val="00F8698B"/>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79D5-7A2B-4380-BFFE-6F0AC672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35</Pages>
  <Words>38759</Words>
  <Characters>22094</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877</cp:revision>
  <cp:lastPrinted>2023-06-22T12:23:00Z</cp:lastPrinted>
  <dcterms:created xsi:type="dcterms:W3CDTF">2018-11-19T10:13:00Z</dcterms:created>
  <dcterms:modified xsi:type="dcterms:W3CDTF">2023-09-20T08:47:00Z</dcterms:modified>
</cp:coreProperties>
</file>