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76D34581" w:rsidR="00EB3C09" w:rsidRPr="007E003B" w:rsidRDefault="008D14BE" w:rsidP="000E0563">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2F588E6C" w:rsidR="00EB3C09" w:rsidRPr="00CE4DEB" w:rsidRDefault="008D14BE" w:rsidP="000E0563">
            <w:pPr>
              <w:tabs>
                <w:tab w:val="left" w:pos="2160"/>
                <w:tab w:val="left" w:pos="3600"/>
              </w:tabs>
              <w:jc w:val="both"/>
              <w:rPr>
                <w:bCs/>
              </w:rPr>
            </w:pPr>
            <w:r w:rsidRPr="00CE4DEB">
              <w:rPr>
                <w:b/>
              </w:rPr>
              <w:t>Україна, 21029, м. Вінниця, Хмельницьке шосе, 84</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0EF1C860" w:rsidR="00A96B26" w:rsidRPr="00CE4DEB" w:rsidRDefault="008D14BE" w:rsidP="000E0563">
            <w:pPr>
              <w:rPr>
                <w:rFonts w:eastAsia="Times New Roman"/>
                <w:lang w:eastAsia="ru-RU"/>
              </w:rPr>
            </w:pPr>
            <w:r w:rsidRPr="00CE4DEB">
              <w:rPr>
                <w:b/>
              </w:rPr>
              <w:t>05484161</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3043A7E6" w:rsidR="00A96B26" w:rsidRPr="00CE4DEB" w:rsidRDefault="008D14BE" w:rsidP="000E0563">
            <w:pPr>
              <w:pStyle w:val="rvps2"/>
              <w:shd w:val="clear" w:color="auto" w:fill="FFFFFF"/>
              <w:spacing w:before="0" w:beforeAutospacing="0" w:after="0" w:afterAutospacing="0"/>
              <w:jc w:val="both"/>
              <w:textAlignment w:val="baseline"/>
              <w:rPr>
                <w:lang w:val="uk-UA"/>
              </w:rPr>
            </w:pPr>
            <w:r w:rsidRPr="00CE4DEB">
              <w:rPr>
                <w:b/>
                <w:lang w:val="uk-UA"/>
              </w:rPr>
              <w:t>Підприємства, установи, організації, зазначені у пункті 3 частини першої статті 2 Закону України «Про публічні закупівлі»</w:t>
            </w:r>
            <w:r w:rsidRPr="00CE4DEB">
              <w:rPr>
                <w:b/>
                <w:shd w:val="clear" w:color="auto" w:fill="FFFFFF"/>
                <w:lang w:val="uk-UA"/>
              </w:rPr>
              <w:t>.</w:t>
            </w:r>
          </w:p>
        </w:tc>
      </w:tr>
      <w:tr w:rsidR="00CE4DEB" w:rsidRPr="00CE4DEB" w14:paraId="0B4D01F6" w14:textId="77777777" w:rsidTr="000E0563">
        <w:tc>
          <w:tcPr>
            <w:tcW w:w="3147" w:type="dxa"/>
            <w:vAlign w:val="center"/>
            <w:hideMark/>
          </w:tcPr>
          <w:p w14:paraId="677F8CAA" w14:textId="77777777" w:rsidR="006A2878" w:rsidRPr="00CE4DEB" w:rsidRDefault="006A2878"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27F9A962" w:rsidR="006A2878" w:rsidRPr="00CE4DEB" w:rsidRDefault="000E0563" w:rsidP="000E0563">
            <w:pPr>
              <w:pStyle w:val="Default"/>
              <w:ind w:right="142"/>
              <w:jc w:val="both"/>
              <w:rPr>
                <w:bCs/>
                <w:color w:val="auto"/>
                <w:lang w:val="uk-UA"/>
              </w:rPr>
            </w:pPr>
            <w:r w:rsidRPr="00751857">
              <w:rPr>
                <w:b/>
                <w:lang w:val="uk-UA" w:eastAsia="ru-RU"/>
              </w:rPr>
              <w:t xml:space="preserve">«код ДК 021:2015 – 33140000-3 «Медичні матеріали» </w:t>
            </w:r>
            <w:r w:rsidR="000A1093">
              <w:rPr>
                <w:lang w:val="uk-UA" w:eastAsia="ru-RU"/>
              </w:rPr>
              <w:t xml:space="preserve">код НК 024:2019 «Класифікатор медичних виробів» – </w:t>
            </w:r>
            <w:r w:rsidR="000A1093">
              <w:rPr>
                <w:lang w:val="uk-UA"/>
              </w:rPr>
              <w:t xml:space="preserve">34926 </w:t>
            </w:r>
            <w:r w:rsidR="000A1093">
              <w:rPr>
                <w:lang w:val="uk-UA" w:eastAsia="ru-RU"/>
              </w:rPr>
              <w:t xml:space="preserve">– </w:t>
            </w:r>
            <w:r w:rsidR="000A1093">
              <w:rPr>
                <w:lang w:val="uk-UA"/>
              </w:rPr>
              <w:t>Катетер сечовідний загального призначення)</w:t>
            </w:r>
            <w:r w:rsidR="000A1093">
              <w:rPr>
                <w:lang w:val="uk-UA" w:eastAsia="ru-RU"/>
              </w:rPr>
              <w:t xml:space="preserve">; код НК 024:2019 «Класифікатор медичних виробів» – </w:t>
            </w:r>
            <w:r w:rsidR="000A1093">
              <w:rPr>
                <w:lang w:val="uk-UA"/>
              </w:rPr>
              <w:t xml:space="preserve">34926 </w:t>
            </w:r>
            <w:r w:rsidR="000A1093">
              <w:rPr>
                <w:lang w:val="uk-UA" w:eastAsia="ru-RU"/>
              </w:rPr>
              <w:t xml:space="preserve">– </w:t>
            </w:r>
            <w:r w:rsidR="000A1093">
              <w:rPr>
                <w:lang w:val="uk-UA"/>
              </w:rPr>
              <w:t>Катетер сечовідний загального призначення</w:t>
            </w:r>
            <w:r w:rsidR="000A1093">
              <w:rPr>
                <w:lang w:val="uk-UA" w:eastAsia="ru-RU"/>
              </w:rPr>
              <w:t xml:space="preserve">; код НК 024:2019 «Класифікатор медичних виробів» – </w:t>
            </w:r>
            <w:r w:rsidR="000A1093">
              <w:rPr>
                <w:lang w:val="uk-UA"/>
              </w:rPr>
              <w:t xml:space="preserve">34926 </w:t>
            </w:r>
            <w:r w:rsidR="000A1093">
              <w:rPr>
                <w:lang w:val="uk-UA" w:eastAsia="ru-RU"/>
              </w:rPr>
              <w:t xml:space="preserve">– </w:t>
            </w:r>
            <w:r w:rsidR="000A1093">
              <w:rPr>
                <w:lang w:val="uk-UA"/>
              </w:rPr>
              <w:t>Катетер сечовідний загального призначення</w:t>
            </w:r>
            <w:r w:rsidR="000A1093">
              <w:rPr>
                <w:lang w:val="uk-UA" w:eastAsia="ru-RU"/>
              </w:rPr>
              <w:t xml:space="preserve">; код НК 024:2019 «Класифікатор медичних виробів» – </w:t>
            </w:r>
            <w:r w:rsidR="000A1093">
              <w:rPr>
                <w:bCs/>
                <w:lang w:val="uk-UA"/>
              </w:rPr>
              <w:t xml:space="preserve">47540 </w:t>
            </w:r>
            <w:r w:rsidR="000A1093">
              <w:rPr>
                <w:lang w:val="uk-UA" w:eastAsia="ru-RU"/>
              </w:rPr>
              <w:t xml:space="preserve">– </w:t>
            </w:r>
            <w:r w:rsidR="000A1093">
              <w:rPr>
                <w:bCs/>
                <w:lang w:val="uk-UA"/>
              </w:rPr>
              <w:t>Голка для біопсії м'яких тканин, разового застосування</w:t>
            </w:r>
            <w:r w:rsidR="000A1093">
              <w:rPr>
                <w:lang w:val="uk-UA" w:eastAsia="ru-RU"/>
              </w:rPr>
              <w:t xml:space="preserve">; код НК 024:2019 «Класифікатор медичних виробів» – </w:t>
            </w:r>
            <w:r w:rsidR="000A1093">
              <w:rPr>
                <w:bCs/>
                <w:lang w:val="uk-UA"/>
              </w:rPr>
              <w:t xml:space="preserve">47540 </w:t>
            </w:r>
            <w:r w:rsidR="000A1093">
              <w:rPr>
                <w:lang w:val="uk-UA" w:eastAsia="ru-RU"/>
              </w:rPr>
              <w:t xml:space="preserve">– </w:t>
            </w:r>
            <w:r w:rsidR="000A1093">
              <w:rPr>
                <w:bCs/>
                <w:lang w:val="uk-UA"/>
              </w:rPr>
              <w:t>Голка для біопсії м'яких тканин, разового застосування</w:t>
            </w:r>
            <w:r w:rsidR="000A1093">
              <w:rPr>
                <w:lang w:val="uk-UA" w:eastAsia="ru-RU"/>
              </w:rPr>
              <w:t xml:space="preserve">; код НК 024:2019 «Класифікатор медичних виробів» –  </w:t>
            </w:r>
            <w:r w:rsidR="000A1093">
              <w:rPr>
                <w:bCs/>
                <w:lang w:val="uk-UA"/>
              </w:rPr>
              <w:t xml:space="preserve">47540 </w:t>
            </w:r>
            <w:r w:rsidR="000A1093">
              <w:rPr>
                <w:lang w:val="uk-UA" w:eastAsia="ru-RU"/>
              </w:rPr>
              <w:t xml:space="preserve">– </w:t>
            </w:r>
            <w:r w:rsidR="000A1093">
              <w:rPr>
                <w:bCs/>
                <w:lang w:val="uk-UA"/>
              </w:rPr>
              <w:t>Голка для біопсії м'яких тканин, разового застосування</w:t>
            </w:r>
            <w:r w:rsidR="000A1093">
              <w:rPr>
                <w:lang w:val="uk-UA" w:eastAsia="ru-RU"/>
              </w:rPr>
              <w:t xml:space="preserve">; код НК 024:2019 «Класифікатор медичних виробів» –  </w:t>
            </w:r>
            <w:r w:rsidR="000A1093">
              <w:rPr>
                <w:lang w:val="uk-UA"/>
              </w:rPr>
              <w:t xml:space="preserve">47259 </w:t>
            </w:r>
            <w:r w:rsidR="000A1093">
              <w:rPr>
                <w:lang w:val="uk-UA" w:eastAsia="ru-RU"/>
              </w:rPr>
              <w:t>–</w:t>
            </w:r>
            <w:r w:rsidR="000A1093">
              <w:t> </w:t>
            </w:r>
            <w:r w:rsidR="000A1093">
              <w:rPr>
                <w:lang w:val="uk-UA"/>
              </w:rPr>
              <w:t xml:space="preserve"> Шприц для системи ін'єкції контрастної речовини</w:t>
            </w:r>
            <w:r w:rsidR="000A1093">
              <w:rPr>
                <w:lang w:val="uk-UA" w:eastAsia="ru-RU"/>
              </w:rPr>
              <w:t xml:space="preserve">; код НК 024:2019 «Класифікатор медичних виробів» –  </w:t>
            </w:r>
            <w:r w:rsidR="000A1093">
              <w:rPr>
                <w:bCs/>
                <w:lang w:val="uk-UA"/>
              </w:rPr>
              <w:t xml:space="preserve">60709 </w:t>
            </w:r>
            <w:r w:rsidR="000A1093">
              <w:rPr>
                <w:lang w:val="uk-UA" w:eastAsia="ru-RU"/>
              </w:rPr>
              <w:t>–</w:t>
            </w:r>
            <w:r w:rsidR="000A1093">
              <w:t> </w:t>
            </w:r>
            <w:r w:rsidR="000A1093">
              <w:rPr>
                <w:bCs/>
                <w:lang w:val="uk-UA"/>
              </w:rPr>
              <w:t xml:space="preserve"> Пелюшка вбирає</w:t>
            </w:r>
            <w:r w:rsidR="000A1093">
              <w:rPr>
                <w:lang w:val="uk-UA" w:eastAsia="ru-RU"/>
              </w:rPr>
              <w:t xml:space="preserve">; код НК 024:2019 «Класифікатор медичних виробів» –  </w:t>
            </w:r>
            <w:r w:rsidR="000A1093">
              <w:rPr>
                <w:bCs/>
                <w:lang w:val="uk-UA"/>
              </w:rPr>
              <w:t xml:space="preserve">47456 </w:t>
            </w:r>
            <w:r w:rsidR="000A1093">
              <w:rPr>
                <w:lang w:val="uk-UA" w:eastAsia="ru-RU"/>
              </w:rPr>
              <w:t>–</w:t>
            </w:r>
            <w:r w:rsidR="000A1093">
              <w:rPr>
                <w:bCs/>
                <w:lang w:val="uk-UA"/>
              </w:rPr>
              <w:t xml:space="preserve"> Простирадло разового використання</w:t>
            </w:r>
            <w:r w:rsidR="000A1093">
              <w:rPr>
                <w:b/>
                <w:lang w:val="uk-UA"/>
              </w:rPr>
              <w:t>)»</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77777777" w:rsidR="00CB73B3" w:rsidRPr="00CE4DEB" w:rsidRDefault="00CC2367" w:rsidP="000E0563">
            <w:pPr>
              <w:rPr>
                <w:rFonts w:eastAsia="Times New Roman"/>
                <w:b/>
                <w:bCs/>
                <w:lang w:eastAsia="ru-RU"/>
              </w:rPr>
            </w:pPr>
            <w:r w:rsidRPr="00CE4DEB">
              <w:rPr>
                <w:b/>
              </w:rPr>
              <w:t>кількість та обсяг товару зазначені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14A7FFA1" w:rsidR="00EC1376" w:rsidRPr="00CE4DEB" w:rsidRDefault="008D14BE" w:rsidP="000E0563">
            <w:r w:rsidRPr="00CE4DEB">
              <w:rPr>
                <w:b/>
              </w:rPr>
              <w:t>21029, м. Вінниця,  вул. Хмельницьке шосе, 84</w:t>
            </w:r>
          </w:p>
        </w:tc>
      </w:tr>
      <w:tr w:rsidR="00CE4DEB" w:rsidRPr="00CE4DEB" w14:paraId="7D332A90" w14:textId="77777777" w:rsidTr="000E0563">
        <w:trPr>
          <w:trHeight w:val="1119"/>
        </w:trPr>
        <w:tc>
          <w:tcPr>
            <w:tcW w:w="3147" w:type="dxa"/>
            <w:vAlign w:val="center"/>
            <w:hideMark/>
          </w:tcPr>
          <w:p w14:paraId="3502C60C" w14:textId="77777777"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311F3AA9" w:rsidR="00EC1376" w:rsidRPr="00CE4DEB" w:rsidRDefault="000A1093" w:rsidP="000A1093">
            <w:pPr>
              <w:pStyle w:val="rvps2"/>
              <w:shd w:val="clear" w:color="auto" w:fill="FFFFFF"/>
              <w:spacing w:before="0" w:beforeAutospacing="0" w:after="0" w:afterAutospacing="0"/>
              <w:jc w:val="both"/>
              <w:textAlignment w:val="baseline"/>
              <w:rPr>
                <w:b/>
                <w:lang w:val="uk-UA"/>
              </w:rPr>
            </w:pPr>
            <w:r>
              <w:rPr>
                <w:b/>
                <w:lang w:val="uk-UA"/>
              </w:rPr>
              <w:t>1 030 000,00</w:t>
            </w:r>
            <w:r w:rsidR="002435F9" w:rsidRPr="003A2CF7">
              <w:rPr>
                <w:b/>
                <w:lang w:val="uk-UA"/>
              </w:rPr>
              <w:t xml:space="preserve"> (</w:t>
            </w:r>
            <w:r>
              <w:rPr>
                <w:b/>
                <w:lang w:val="uk-UA"/>
              </w:rPr>
              <w:t>один</w:t>
            </w:r>
            <w:r w:rsidR="002435F9" w:rsidRPr="003A2CF7">
              <w:rPr>
                <w:b/>
                <w:lang w:val="uk-UA"/>
              </w:rPr>
              <w:t xml:space="preserve"> мільйон </w:t>
            </w:r>
            <w:r>
              <w:rPr>
                <w:b/>
                <w:lang w:val="uk-UA"/>
              </w:rPr>
              <w:t>тридцять</w:t>
            </w:r>
            <w:r w:rsidR="002435F9" w:rsidRPr="003A2CF7">
              <w:rPr>
                <w:b/>
                <w:lang w:val="uk-UA"/>
              </w:rPr>
              <w:t xml:space="preserve"> тисяч гривень </w:t>
            </w:r>
            <w:r>
              <w:rPr>
                <w:b/>
                <w:lang w:val="uk-UA"/>
              </w:rPr>
              <w:t>0</w:t>
            </w:r>
            <w:r w:rsidR="002435F9" w:rsidRPr="003A2CF7">
              <w:rPr>
                <w:b/>
                <w:lang w:val="uk-UA"/>
              </w:rPr>
              <w:t>0 копійок) з ПДВ</w:t>
            </w:r>
          </w:p>
        </w:tc>
      </w:tr>
      <w:tr w:rsidR="00CE4DEB" w:rsidRPr="00CE4DEB" w14:paraId="460A0D33" w14:textId="77777777" w:rsidTr="000E0563">
        <w:tc>
          <w:tcPr>
            <w:tcW w:w="3147" w:type="dxa"/>
            <w:vAlign w:val="center"/>
            <w:hideMark/>
          </w:tcPr>
          <w:p w14:paraId="2EF4DCCF" w14:textId="77777777" w:rsidR="00EC1376" w:rsidRPr="00CE4DEB" w:rsidRDefault="00EC1376" w:rsidP="000E0563">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656CC566" w:rsidR="00EC1376" w:rsidRPr="00CE4DEB" w:rsidRDefault="00EC1376" w:rsidP="002435F9">
            <w:pPr>
              <w:rPr>
                <w:rStyle w:val="a3"/>
                <w:rFonts w:eastAsia="Times New Roman"/>
              </w:rPr>
            </w:pPr>
            <w:r w:rsidRPr="00CE4DEB">
              <w:rPr>
                <w:rFonts w:eastAsia="Times New Roman"/>
                <w:b/>
                <w:lang w:eastAsia="ru-RU"/>
              </w:rPr>
              <w:t xml:space="preserve">до </w:t>
            </w:r>
            <w:r w:rsidR="00CC2367" w:rsidRPr="00CE4DEB">
              <w:rPr>
                <w:rFonts w:eastAsia="Times New Roman"/>
                <w:b/>
                <w:lang w:eastAsia="ru-RU"/>
              </w:rPr>
              <w:t>31</w:t>
            </w:r>
            <w:r w:rsidRPr="00CE4DEB">
              <w:rPr>
                <w:rFonts w:eastAsia="Times New Roman"/>
                <w:b/>
                <w:lang w:eastAsia="ru-RU"/>
              </w:rPr>
              <w:t>.</w:t>
            </w:r>
            <w:r w:rsidR="00CC2367" w:rsidRPr="00CE4DEB">
              <w:rPr>
                <w:rFonts w:eastAsia="Times New Roman"/>
                <w:b/>
                <w:lang w:eastAsia="ru-RU"/>
              </w:rPr>
              <w:t>12</w:t>
            </w:r>
            <w:r w:rsidRPr="00CE4DEB">
              <w:rPr>
                <w:rFonts w:eastAsia="Times New Roman"/>
                <w:b/>
                <w:lang w:eastAsia="ru-RU"/>
              </w:rPr>
              <w:t>.202</w:t>
            </w:r>
            <w:r w:rsidR="002435F9">
              <w:rPr>
                <w:rFonts w:eastAsia="Times New Roman"/>
                <w:b/>
                <w:lang w:eastAsia="ru-RU"/>
              </w:rPr>
              <w:t>3</w:t>
            </w:r>
            <w:r w:rsidRPr="00CE4DEB">
              <w:rPr>
                <w:rFonts w:eastAsia="Times New Roman"/>
                <w:b/>
                <w:lang w:eastAsia="ru-RU"/>
              </w:rPr>
              <w:t xml:space="preserve"> року</w:t>
            </w:r>
          </w:p>
        </w:tc>
      </w:tr>
      <w:tr w:rsidR="00CE4DEB" w:rsidRPr="00CE4DEB" w14:paraId="40E8C104" w14:textId="77777777" w:rsidTr="000E0563">
        <w:tc>
          <w:tcPr>
            <w:tcW w:w="3147" w:type="dxa"/>
            <w:vAlign w:val="center"/>
            <w:hideMark/>
          </w:tcPr>
          <w:p w14:paraId="0AA9471B" w14:textId="77777777" w:rsidR="00EC1376" w:rsidRPr="003A2CF7" w:rsidRDefault="00EC1376" w:rsidP="000E0563">
            <w:pPr>
              <w:textAlignment w:val="top"/>
              <w:rPr>
                <w:rFonts w:eastAsia="Times New Roman"/>
                <w:bCs/>
              </w:rPr>
            </w:pPr>
            <w:r w:rsidRPr="003A2CF7">
              <w:rPr>
                <w:rFonts w:eastAsia="Times New Roman"/>
                <w:bCs/>
              </w:rPr>
              <w:t>6. Кінцевий строк подання тендерних пропозицій:</w:t>
            </w:r>
          </w:p>
        </w:tc>
        <w:tc>
          <w:tcPr>
            <w:tcW w:w="6804" w:type="dxa"/>
            <w:vAlign w:val="center"/>
          </w:tcPr>
          <w:p w14:paraId="1B199EAB" w14:textId="1728D2A5" w:rsidR="00EC1376" w:rsidRPr="003A2CF7" w:rsidRDefault="00101E0B" w:rsidP="00311D1D">
            <w:pPr>
              <w:pStyle w:val="ab"/>
              <w:spacing w:before="0" w:after="0"/>
              <w:jc w:val="both"/>
              <w:rPr>
                <w:b/>
              </w:rPr>
            </w:pPr>
            <w:r w:rsidRPr="003A2CF7">
              <w:rPr>
                <w:b/>
              </w:rPr>
              <w:t>«</w:t>
            </w:r>
            <w:r w:rsidR="000A1093">
              <w:rPr>
                <w:b/>
                <w:lang w:val="ru-RU"/>
              </w:rPr>
              <w:t>1</w:t>
            </w:r>
            <w:r w:rsidR="00311D1D">
              <w:rPr>
                <w:b/>
                <w:lang w:val="ru-RU"/>
              </w:rPr>
              <w:t>3</w:t>
            </w:r>
            <w:bookmarkStart w:id="0" w:name="_GoBack"/>
            <w:bookmarkEnd w:id="0"/>
            <w:r w:rsidRPr="003A2CF7">
              <w:rPr>
                <w:b/>
              </w:rPr>
              <w:t xml:space="preserve">» </w:t>
            </w:r>
            <w:r w:rsidR="000A1093">
              <w:rPr>
                <w:b/>
              </w:rPr>
              <w:t>квітня</w:t>
            </w:r>
            <w:r w:rsidRPr="003A2CF7">
              <w:rPr>
                <w:b/>
              </w:rPr>
              <w:t xml:space="preserve"> 202</w:t>
            </w:r>
            <w:r w:rsidR="002435F9" w:rsidRPr="003A2CF7">
              <w:rPr>
                <w:b/>
              </w:rPr>
              <w:t>3</w:t>
            </w:r>
            <w:r w:rsidRPr="003A2CF7">
              <w:rPr>
                <w:b/>
              </w:rPr>
              <w:t xml:space="preserve"> року до 1</w:t>
            </w:r>
            <w:r w:rsidR="00894C66">
              <w:rPr>
                <w:b/>
              </w:rPr>
              <w:t>6</w:t>
            </w:r>
            <w:r w:rsidRPr="003A2CF7">
              <w:rPr>
                <w:b/>
              </w:rPr>
              <w:t>:00 год.</w:t>
            </w:r>
          </w:p>
        </w:tc>
      </w:tr>
      <w:tr w:rsidR="00CE4DEB" w:rsidRPr="00CE4DEB" w14:paraId="52DD7D58" w14:textId="77777777" w:rsidTr="000E0563">
        <w:tc>
          <w:tcPr>
            <w:tcW w:w="3147" w:type="dxa"/>
            <w:vAlign w:val="center"/>
            <w:hideMark/>
          </w:tcPr>
          <w:p w14:paraId="3C418773" w14:textId="77777777"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EF7A4C" w:rsidRPr="00CE4DEB" w:rsidRDefault="00EF7A4C" w:rsidP="000E0563">
            <w:pPr>
              <w:jc w:val="both"/>
              <w:textAlignment w:val="top"/>
              <w:rPr>
                <w:rFonts w:eastAsia="Times New Roman"/>
                <w:b/>
                <w:bCs/>
              </w:rPr>
            </w:pPr>
            <w:r w:rsidRPr="00CE4DEB">
              <w:rPr>
                <w:rFonts w:eastAsia="Times New Roman"/>
                <w:b/>
                <w:bCs/>
              </w:rPr>
              <w:t xml:space="preserve">Тип: післяоплата; </w:t>
            </w:r>
          </w:p>
          <w:p w14:paraId="575667A9" w14:textId="77777777" w:rsidR="00EF7A4C" w:rsidRPr="00CE4DEB" w:rsidRDefault="00EF7A4C" w:rsidP="000E0563">
            <w:pPr>
              <w:jc w:val="both"/>
              <w:textAlignment w:val="top"/>
              <w:rPr>
                <w:rFonts w:eastAsia="Times New Roman"/>
                <w:b/>
                <w:bCs/>
              </w:rPr>
            </w:pPr>
            <w:r w:rsidRPr="00CE4DEB">
              <w:rPr>
                <w:rFonts w:eastAsia="Times New Roman"/>
                <w:b/>
                <w:bCs/>
              </w:rPr>
              <w:t xml:space="preserve">Період та тип днів: </w:t>
            </w:r>
            <w:r w:rsidR="00CC2367" w:rsidRPr="00CE4DEB">
              <w:rPr>
                <w:rFonts w:eastAsia="Times New Roman"/>
                <w:b/>
                <w:bCs/>
              </w:rPr>
              <w:t>30 календарних</w:t>
            </w:r>
            <w:r w:rsidRPr="00CE4DEB">
              <w:rPr>
                <w:rFonts w:eastAsia="Times New Roman"/>
                <w:b/>
                <w:bCs/>
              </w:rPr>
              <w:t xml:space="preserve"> днів; </w:t>
            </w:r>
          </w:p>
          <w:p w14:paraId="28D3AD24" w14:textId="77777777" w:rsidR="00EF7A4C" w:rsidRPr="00CE4DEB" w:rsidRDefault="00EF7A4C" w:rsidP="000E0563">
            <w:pPr>
              <w:jc w:val="both"/>
              <w:textAlignment w:val="top"/>
              <w:rPr>
                <w:rFonts w:eastAsia="Times New Roman"/>
                <w:b/>
                <w:bCs/>
              </w:rPr>
            </w:pPr>
            <w:r w:rsidRPr="00CE4DEB">
              <w:rPr>
                <w:rFonts w:eastAsia="Times New Roman"/>
                <w:b/>
                <w:bCs/>
              </w:rPr>
              <w:t xml:space="preserve">Розмір оплати: 100%; </w:t>
            </w:r>
          </w:p>
          <w:p w14:paraId="0ADCC77B" w14:textId="0CCE39DB" w:rsidR="00EC1376" w:rsidRPr="00CE4DEB" w:rsidRDefault="00EF7A4C" w:rsidP="000E0563">
            <w:pPr>
              <w:jc w:val="both"/>
              <w:textAlignment w:val="top"/>
              <w:rPr>
                <w:rStyle w:val="a3"/>
              </w:rPr>
            </w:pPr>
            <w:r w:rsidRPr="00CE4DEB">
              <w:rPr>
                <w:rFonts w:eastAsia="Times New Roman"/>
                <w:b/>
                <w:bCs/>
              </w:rPr>
              <w:t xml:space="preserve">Примітка: </w:t>
            </w:r>
            <w:r w:rsidR="00C6580C" w:rsidRPr="008466CC">
              <w:t>Розрахунки за Договором проводяться на підставі накладних шляхом перерахування грошових коштів на розрахунковий рахунок Постачальника</w:t>
            </w:r>
            <w:r w:rsidR="00C6580C" w:rsidRPr="00CE4DEB">
              <w:t xml:space="preserve">. </w:t>
            </w:r>
            <w:r w:rsidR="00C6580C" w:rsidRPr="00224995">
              <w:rPr>
                <w:bCs/>
              </w:rPr>
              <w:t>Розрахунки проводяться протягом 30 календарних днів з моменту отримання товару</w:t>
            </w:r>
            <w:r w:rsidR="00C6580C" w:rsidRPr="00CE4DEB">
              <w:rPr>
                <w:rFonts w:eastAsia="Times New Roman"/>
                <w:b/>
                <w:bCs/>
              </w:rPr>
              <w:t>.</w:t>
            </w:r>
          </w:p>
        </w:tc>
      </w:tr>
      <w:tr w:rsidR="00CE4DEB" w:rsidRPr="00CE4DEB" w14:paraId="1EF71133" w14:textId="77777777" w:rsidTr="000E0563">
        <w:tc>
          <w:tcPr>
            <w:tcW w:w="3147" w:type="dxa"/>
            <w:vAlign w:val="center"/>
            <w:hideMark/>
          </w:tcPr>
          <w:p w14:paraId="161E73A3" w14:textId="77777777"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14:paraId="2946DF73" w14:textId="32C0BFDD" w:rsidR="00EC1376" w:rsidRPr="00CE4DEB" w:rsidRDefault="00CB73B3" w:rsidP="000E0563">
            <w:pPr>
              <w:jc w:val="both"/>
              <w:textAlignment w:val="top"/>
              <w:rPr>
                <w:rStyle w:val="a3"/>
              </w:rPr>
            </w:pPr>
            <w:r w:rsidRPr="00CE4DE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CE4DEB">
              <w:rPr>
                <w:rStyle w:val="a3"/>
              </w:rPr>
              <w:t>мовою</w:t>
            </w:r>
            <w:r w:rsidR="002D7108" w:rsidRPr="00CE4DEB">
              <w:rPr>
                <w:rStyle w:val="a3"/>
              </w:rPr>
              <w:t>, якщо інше не встановлене тендерною документацією</w:t>
            </w:r>
          </w:p>
        </w:tc>
      </w:tr>
      <w:tr w:rsidR="00CE4DEB" w:rsidRPr="00CE4DEB" w14:paraId="67F3229C" w14:textId="77777777" w:rsidTr="000E0563">
        <w:tc>
          <w:tcPr>
            <w:tcW w:w="3147" w:type="dxa"/>
            <w:vAlign w:val="center"/>
            <w:hideMark/>
          </w:tcPr>
          <w:p w14:paraId="075BA3E1" w14:textId="77777777" w:rsidR="00B84BA3" w:rsidRPr="00CE4DEB" w:rsidRDefault="00B84BA3" w:rsidP="000E0563">
            <w:pPr>
              <w:jc w:val="both"/>
              <w:textAlignment w:val="top"/>
              <w:rPr>
                <w:rFonts w:eastAsia="Times New Roman"/>
                <w:bCs/>
              </w:rPr>
            </w:pPr>
            <w:r w:rsidRPr="00CE4DEB">
              <w:rPr>
                <w:rFonts w:eastAsia="Times New Roman"/>
                <w:bCs/>
              </w:rPr>
              <w:lastRenderedPageBreak/>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14:paraId="61AA93C0" w14:textId="77777777" w:rsidR="00B84BA3" w:rsidRPr="00CE4DEB" w:rsidRDefault="00B84BA3" w:rsidP="000E0563">
            <w:pPr>
              <w:jc w:val="both"/>
              <w:textAlignment w:val="top"/>
              <w:rPr>
                <w:rStyle w:val="a3"/>
              </w:rPr>
            </w:pPr>
            <w:r w:rsidRPr="00CE4DEB">
              <w:rPr>
                <w:rStyle w:val="a3"/>
              </w:rPr>
              <w:t>Забезпечення тендерної пропозиції не вимагається</w:t>
            </w:r>
          </w:p>
        </w:tc>
      </w:tr>
      <w:tr w:rsidR="00CE4DEB" w:rsidRPr="00CE4DEB" w14:paraId="0F048076" w14:textId="77777777" w:rsidTr="000E0563">
        <w:tc>
          <w:tcPr>
            <w:tcW w:w="3147" w:type="dxa"/>
            <w:vAlign w:val="center"/>
            <w:hideMark/>
          </w:tcPr>
          <w:p w14:paraId="7583B028" w14:textId="77777777"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14:paraId="5809E78A" w14:textId="311BAF0C" w:rsidR="00416E50" w:rsidRPr="00CE4DEB" w:rsidRDefault="006E06B8" w:rsidP="000E0563">
            <w:pPr>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14:paraId="61BBBEA1" w14:textId="77777777" w:rsidTr="000E0563">
        <w:tc>
          <w:tcPr>
            <w:tcW w:w="3147" w:type="dxa"/>
            <w:vAlign w:val="center"/>
            <w:hideMark/>
          </w:tcPr>
          <w:p w14:paraId="72A0AE5D" w14:textId="7BC76E62" w:rsidR="00B84BA3" w:rsidRPr="00CE4DEB" w:rsidRDefault="00B84BA3" w:rsidP="000E0563">
            <w:pPr>
              <w:jc w:val="both"/>
              <w:textAlignment w:val="top"/>
              <w:rPr>
                <w:rFonts w:eastAsia="Times New Roman"/>
                <w:bCs/>
              </w:rPr>
            </w:pPr>
            <w:r w:rsidRPr="00CE4DEB">
              <w:rPr>
                <w:rFonts w:eastAsia="Times New Roman"/>
                <w:bCs/>
              </w:rPr>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428395E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E4DEB" w:rsidRPr="00CE4DEB" w14:paraId="5478A9F4" w14:textId="77777777" w:rsidTr="00CD3CE6">
        <w:trPr>
          <w:trHeight w:val="131"/>
          <w:jc w:val="center"/>
        </w:trPr>
        <w:tc>
          <w:tcPr>
            <w:tcW w:w="3664" w:type="dxa"/>
          </w:tcPr>
          <w:p w14:paraId="5B29D559" w14:textId="77777777" w:rsidR="00CD3CE6" w:rsidRPr="00CE4DEB" w:rsidRDefault="00CD3CE6">
            <w:pPr>
              <w:tabs>
                <w:tab w:val="left" w:pos="1440"/>
              </w:tabs>
              <w:ind w:firstLine="3"/>
              <w:jc w:val="center"/>
              <w:rPr>
                <w:lang w:eastAsia="ru-RU"/>
              </w:rPr>
            </w:pPr>
            <w:r w:rsidRPr="00CE4DEB">
              <w:rPr>
                <w:b/>
              </w:rPr>
              <w:t>Уповноважена особа</w:t>
            </w:r>
          </w:p>
          <w:p w14:paraId="6EEAAF84" w14:textId="77777777" w:rsidR="00CD3CE6" w:rsidRPr="00CE4DEB" w:rsidRDefault="00CD3CE6">
            <w:pPr>
              <w:shd w:val="clear" w:color="auto" w:fill="FFFFFF"/>
              <w:jc w:val="center"/>
            </w:pPr>
            <w:r w:rsidRPr="00CE4DE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CE4DEB">
              <w:rPr>
                <w:b/>
              </w:rPr>
              <w:t xml:space="preserve"> </w:t>
            </w:r>
          </w:p>
          <w:p w14:paraId="3C5C4248" w14:textId="77777777" w:rsidR="00CD3CE6" w:rsidRPr="00CE4DEB" w:rsidRDefault="00CD3CE6">
            <w:pPr>
              <w:shd w:val="clear" w:color="auto" w:fill="FFFFFF"/>
              <w:ind w:firstLine="3"/>
              <w:rPr>
                <w:i/>
                <w:lang w:eastAsia="ru-RU"/>
              </w:rPr>
            </w:pPr>
          </w:p>
        </w:tc>
        <w:tc>
          <w:tcPr>
            <w:tcW w:w="3285" w:type="dxa"/>
            <w:vAlign w:val="center"/>
            <w:hideMark/>
          </w:tcPr>
          <w:p w14:paraId="3A678A37" w14:textId="77777777" w:rsidR="00CD3CE6" w:rsidRPr="00CE4DEB" w:rsidRDefault="00CD3CE6">
            <w:pPr>
              <w:tabs>
                <w:tab w:val="left" w:pos="1440"/>
              </w:tabs>
              <w:jc w:val="center"/>
              <w:rPr>
                <w:lang w:eastAsia="ru-RU"/>
              </w:rPr>
            </w:pPr>
            <w:r w:rsidRPr="00CE4DEB">
              <w:t>________________</w:t>
            </w:r>
          </w:p>
        </w:tc>
        <w:tc>
          <w:tcPr>
            <w:tcW w:w="3089" w:type="dxa"/>
            <w:vAlign w:val="center"/>
            <w:hideMark/>
          </w:tcPr>
          <w:p w14:paraId="312E3374" w14:textId="7B82A0C6" w:rsidR="00CD3CE6" w:rsidRPr="00CE4DEB" w:rsidRDefault="00C4680D" w:rsidP="00416E50">
            <w:pPr>
              <w:tabs>
                <w:tab w:val="left" w:pos="1440"/>
              </w:tabs>
              <w:rPr>
                <w:lang w:eastAsia="ru-RU"/>
              </w:rPr>
            </w:pPr>
            <w:r w:rsidRPr="00CE4DEB">
              <w:rPr>
                <w:b/>
              </w:rPr>
              <w:t>Т</w:t>
            </w:r>
            <w:r w:rsidR="00EA1F55" w:rsidRPr="00CE4DEB">
              <w:rPr>
                <w:b/>
              </w:rPr>
              <w:t>.</w:t>
            </w:r>
            <w:r w:rsidRPr="00CE4DEB">
              <w:rPr>
                <w:b/>
              </w:rPr>
              <w:t>М</w:t>
            </w:r>
            <w:r w:rsidR="00EA1F55" w:rsidRPr="00CE4DEB">
              <w:rPr>
                <w:b/>
              </w:rPr>
              <w:t xml:space="preserve">. </w:t>
            </w:r>
            <w:r w:rsidR="00416E50" w:rsidRPr="00CE4DEB">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EE0B8" w14:textId="77777777" w:rsidR="00E72EEC" w:rsidRDefault="00E72EEC" w:rsidP="003E1630">
      <w:r>
        <w:separator/>
      </w:r>
    </w:p>
  </w:endnote>
  <w:endnote w:type="continuationSeparator" w:id="0">
    <w:p w14:paraId="28B28EE1" w14:textId="77777777" w:rsidR="00E72EEC" w:rsidRDefault="00E72EEC"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858F0" w14:textId="77777777" w:rsidR="00E72EEC" w:rsidRDefault="00E72EEC" w:rsidP="003E1630">
      <w:r>
        <w:separator/>
      </w:r>
    </w:p>
  </w:footnote>
  <w:footnote w:type="continuationSeparator" w:id="0">
    <w:p w14:paraId="0A91CD6F" w14:textId="77777777" w:rsidR="00E72EEC" w:rsidRDefault="00E72EEC"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ru-RU" w:vendorID="64" w:dllVersion="6" w:nlCheck="1" w:checkStyle="0"/>
  <w:activeWritingStyle w:appName="MSWord" w:lang="ru-RU"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20"/>
    <w:rsid w:val="00003D82"/>
    <w:rsid w:val="00025A5F"/>
    <w:rsid w:val="00055DBA"/>
    <w:rsid w:val="00063BEF"/>
    <w:rsid w:val="000A1093"/>
    <w:rsid w:val="000B58AF"/>
    <w:rsid w:val="000C6962"/>
    <w:rsid w:val="000D15EB"/>
    <w:rsid w:val="000E0563"/>
    <w:rsid w:val="000F1459"/>
    <w:rsid w:val="000F25CC"/>
    <w:rsid w:val="000F2936"/>
    <w:rsid w:val="001004D0"/>
    <w:rsid w:val="00101E0B"/>
    <w:rsid w:val="00110BB8"/>
    <w:rsid w:val="001178B6"/>
    <w:rsid w:val="00127C9F"/>
    <w:rsid w:val="00136F48"/>
    <w:rsid w:val="0015045A"/>
    <w:rsid w:val="00160DAA"/>
    <w:rsid w:val="0016219A"/>
    <w:rsid w:val="00163E45"/>
    <w:rsid w:val="00173C3F"/>
    <w:rsid w:val="001750A1"/>
    <w:rsid w:val="00177751"/>
    <w:rsid w:val="00182219"/>
    <w:rsid w:val="001B60EB"/>
    <w:rsid w:val="001D04F5"/>
    <w:rsid w:val="001D7280"/>
    <w:rsid w:val="001D7A73"/>
    <w:rsid w:val="0020778B"/>
    <w:rsid w:val="0021563B"/>
    <w:rsid w:val="0022430B"/>
    <w:rsid w:val="002435F9"/>
    <w:rsid w:val="00245B4C"/>
    <w:rsid w:val="0029390A"/>
    <w:rsid w:val="002A4621"/>
    <w:rsid w:val="002B049C"/>
    <w:rsid w:val="002D3754"/>
    <w:rsid w:val="002D53E3"/>
    <w:rsid w:val="002D7108"/>
    <w:rsid w:val="002E0447"/>
    <w:rsid w:val="002F6EDB"/>
    <w:rsid w:val="0030334B"/>
    <w:rsid w:val="00306AEF"/>
    <w:rsid w:val="00311D1D"/>
    <w:rsid w:val="00313FAB"/>
    <w:rsid w:val="00352B0B"/>
    <w:rsid w:val="0037185D"/>
    <w:rsid w:val="00396605"/>
    <w:rsid w:val="003A2CF7"/>
    <w:rsid w:val="003C6B98"/>
    <w:rsid w:val="003D1B44"/>
    <w:rsid w:val="003E1630"/>
    <w:rsid w:val="003E6340"/>
    <w:rsid w:val="003F09C9"/>
    <w:rsid w:val="003F4B0E"/>
    <w:rsid w:val="00405434"/>
    <w:rsid w:val="004154F7"/>
    <w:rsid w:val="00416E50"/>
    <w:rsid w:val="00425488"/>
    <w:rsid w:val="0042633D"/>
    <w:rsid w:val="00432EB6"/>
    <w:rsid w:val="00437CEF"/>
    <w:rsid w:val="004574B9"/>
    <w:rsid w:val="004860D1"/>
    <w:rsid w:val="004A6126"/>
    <w:rsid w:val="004A7A55"/>
    <w:rsid w:val="004C70EE"/>
    <w:rsid w:val="004D050A"/>
    <w:rsid w:val="004F5446"/>
    <w:rsid w:val="005309AC"/>
    <w:rsid w:val="005332E8"/>
    <w:rsid w:val="005660FA"/>
    <w:rsid w:val="00572CA1"/>
    <w:rsid w:val="005A081E"/>
    <w:rsid w:val="005B1F53"/>
    <w:rsid w:val="005D6452"/>
    <w:rsid w:val="005F22C9"/>
    <w:rsid w:val="006041E3"/>
    <w:rsid w:val="006064E6"/>
    <w:rsid w:val="006137A1"/>
    <w:rsid w:val="00643D14"/>
    <w:rsid w:val="006564FD"/>
    <w:rsid w:val="00661BD3"/>
    <w:rsid w:val="0067577D"/>
    <w:rsid w:val="00675DF1"/>
    <w:rsid w:val="00685E3E"/>
    <w:rsid w:val="00694272"/>
    <w:rsid w:val="006A2878"/>
    <w:rsid w:val="006A2FBC"/>
    <w:rsid w:val="006B3018"/>
    <w:rsid w:val="006C1DD6"/>
    <w:rsid w:val="006E06B8"/>
    <w:rsid w:val="006E66C6"/>
    <w:rsid w:val="006F0166"/>
    <w:rsid w:val="006F0E52"/>
    <w:rsid w:val="006F6DEB"/>
    <w:rsid w:val="00702812"/>
    <w:rsid w:val="00704B3D"/>
    <w:rsid w:val="007071EF"/>
    <w:rsid w:val="00712F9B"/>
    <w:rsid w:val="007220D5"/>
    <w:rsid w:val="007253AB"/>
    <w:rsid w:val="0072576A"/>
    <w:rsid w:val="00754919"/>
    <w:rsid w:val="007773B3"/>
    <w:rsid w:val="007A274E"/>
    <w:rsid w:val="007A6C39"/>
    <w:rsid w:val="007C0010"/>
    <w:rsid w:val="007E003B"/>
    <w:rsid w:val="007F4DEC"/>
    <w:rsid w:val="00803C41"/>
    <w:rsid w:val="00804312"/>
    <w:rsid w:val="00817A95"/>
    <w:rsid w:val="008208F9"/>
    <w:rsid w:val="0082124D"/>
    <w:rsid w:val="00831AD0"/>
    <w:rsid w:val="00843071"/>
    <w:rsid w:val="00845A16"/>
    <w:rsid w:val="00863FC8"/>
    <w:rsid w:val="00870900"/>
    <w:rsid w:val="008739E0"/>
    <w:rsid w:val="008900AD"/>
    <w:rsid w:val="0089182D"/>
    <w:rsid w:val="00894C66"/>
    <w:rsid w:val="008B284B"/>
    <w:rsid w:val="008D14BE"/>
    <w:rsid w:val="008D7546"/>
    <w:rsid w:val="008F5930"/>
    <w:rsid w:val="00903E79"/>
    <w:rsid w:val="0090705F"/>
    <w:rsid w:val="009269F5"/>
    <w:rsid w:val="009347A4"/>
    <w:rsid w:val="009404CF"/>
    <w:rsid w:val="009466B3"/>
    <w:rsid w:val="00946B98"/>
    <w:rsid w:val="00955906"/>
    <w:rsid w:val="00962133"/>
    <w:rsid w:val="0098127B"/>
    <w:rsid w:val="009914A2"/>
    <w:rsid w:val="00992219"/>
    <w:rsid w:val="0099273F"/>
    <w:rsid w:val="009A453C"/>
    <w:rsid w:val="009A6F70"/>
    <w:rsid w:val="009B7602"/>
    <w:rsid w:val="009C2253"/>
    <w:rsid w:val="009E0500"/>
    <w:rsid w:val="009E2608"/>
    <w:rsid w:val="009F6DB9"/>
    <w:rsid w:val="00A027FD"/>
    <w:rsid w:val="00A173D3"/>
    <w:rsid w:val="00A254E6"/>
    <w:rsid w:val="00A3561A"/>
    <w:rsid w:val="00A3699F"/>
    <w:rsid w:val="00A47D35"/>
    <w:rsid w:val="00A821F2"/>
    <w:rsid w:val="00A9400D"/>
    <w:rsid w:val="00A96B26"/>
    <w:rsid w:val="00AC0924"/>
    <w:rsid w:val="00AE38E3"/>
    <w:rsid w:val="00AF7478"/>
    <w:rsid w:val="00B27955"/>
    <w:rsid w:val="00B549FB"/>
    <w:rsid w:val="00B6649F"/>
    <w:rsid w:val="00B7233D"/>
    <w:rsid w:val="00B7575E"/>
    <w:rsid w:val="00B84BA3"/>
    <w:rsid w:val="00B960E5"/>
    <w:rsid w:val="00BA7CDF"/>
    <w:rsid w:val="00BD7551"/>
    <w:rsid w:val="00BE6648"/>
    <w:rsid w:val="00C0388C"/>
    <w:rsid w:val="00C1627C"/>
    <w:rsid w:val="00C25637"/>
    <w:rsid w:val="00C351DF"/>
    <w:rsid w:val="00C42B11"/>
    <w:rsid w:val="00C4680D"/>
    <w:rsid w:val="00C51275"/>
    <w:rsid w:val="00C64166"/>
    <w:rsid w:val="00C6580C"/>
    <w:rsid w:val="00C91E53"/>
    <w:rsid w:val="00CA1A24"/>
    <w:rsid w:val="00CA2FF3"/>
    <w:rsid w:val="00CB3BF3"/>
    <w:rsid w:val="00CB5753"/>
    <w:rsid w:val="00CB73B3"/>
    <w:rsid w:val="00CC2367"/>
    <w:rsid w:val="00CD2800"/>
    <w:rsid w:val="00CD34A5"/>
    <w:rsid w:val="00CD3CE6"/>
    <w:rsid w:val="00CE4DEB"/>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52FE4"/>
    <w:rsid w:val="00E72EEC"/>
    <w:rsid w:val="00E758F6"/>
    <w:rsid w:val="00E86E39"/>
    <w:rsid w:val="00EA11B9"/>
    <w:rsid w:val="00EA1F55"/>
    <w:rsid w:val="00EB3C09"/>
    <w:rsid w:val="00EC1376"/>
    <w:rsid w:val="00EF218C"/>
    <w:rsid w:val="00EF7A4C"/>
    <w:rsid w:val="00F056EA"/>
    <w:rsid w:val="00F26CF5"/>
    <w:rsid w:val="00F5688C"/>
    <w:rsid w:val="00F669CA"/>
    <w:rsid w:val="00F712A0"/>
    <w:rsid w:val="00F87669"/>
    <w:rsid w:val="00F945D5"/>
    <w:rsid w:val="00F949E8"/>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E3F3-56D9-4179-8667-1C34E414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2023-02-24T08:49:00Z</dcterms:created>
  <dcterms:modified xsi:type="dcterms:W3CDTF">2023-04-04T11:48:00Z</dcterms:modified>
</cp:coreProperties>
</file>