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469A" w14:textId="5A0C9919" w:rsidR="00A06EA1" w:rsidRPr="00BB499B" w:rsidRDefault="00A06EA1" w:rsidP="00A06EA1">
      <w:pPr>
        <w:suppressLineNumbers/>
        <w:ind w:firstLine="4395"/>
        <w:rPr>
          <w:color w:val="000000"/>
        </w:rPr>
      </w:pPr>
      <w:bookmarkStart w:id="0" w:name="_Hlk55895533"/>
      <w:r w:rsidRPr="00BB499B">
        <w:rPr>
          <w:color w:val="000000"/>
        </w:rPr>
        <w:t>ЗАТВЕРДЖЕНО</w:t>
      </w:r>
    </w:p>
    <w:p w14:paraId="62D83319" w14:textId="77777777" w:rsidR="00A06EA1" w:rsidRPr="00BB499B" w:rsidRDefault="00A06EA1" w:rsidP="00A06EA1">
      <w:pPr>
        <w:suppressLineNumbers/>
        <w:ind w:firstLine="4395"/>
        <w:rPr>
          <w:color w:val="000000"/>
        </w:rPr>
      </w:pPr>
      <w:r w:rsidRPr="00BB499B">
        <w:rPr>
          <w:color w:val="000000"/>
        </w:rPr>
        <w:t>протоколом уповноваженої особи</w:t>
      </w:r>
    </w:p>
    <w:p w14:paraId="1B2D25EB" w14:textId="77777777" w:rsidR="00A06EA1" w:rsidRPr="00BB499B" w:rsidRDefault="00A06EA1" w:rsidP="00A06EA1">
      <w:pPr>
        <w:suppressLineNumbers/>
        <w:ind w:firstLine="4395"/>
        <w:rPr>
          <w:color w:val="000000"/>
        </w:rPr>
      </w:pPr>
      <w:r w:rsidRPr="00BB499B">
        <w:rPr>
          <w:color w:val="000000"/>
        </w:rPr>
        <w:t>СВКП «Київводфонд»</w:t>
      </w:r>
    </w:p>
    <w:p w14:paraId="2E146810" w14:textId="0D80F3A0" w:rsidR="00A06EA1" w:rsidRPr="00BB499B" w:rsidRDefault="00A06EA1" w:rsidP="00A06EA1">
      <w:pPr>
        <w:suppressLineNumbers/>
        <w:ind w:firstLine="4395"/>
        <w:rPr>
          <w:color w:val="000000"/>
          <w:lang w:val="uk-UA"/>
        </w:rPr>
      </w:pPr>
      <w:r w:rsidRPr="00BB499B">
        <w:rPr>
          <w:color w:val="000000"/>
        </w:rPr>
        <w:t>від «</w:t>
      </w:r>
      <w:r w:rsidR="006F1DB2">
        <w:rPr>
          <w:color w:val="000000"/>
          <w:lang w:val="uk-UA"/>
        </w:rPr>
        <w:t>1</w:t>
      </w:r>
      <w:r w:rsidR="006D364B">
        <w:rPr>
          <w:color w:val="000000"/>
          <w:lang w:val="uk-UA"/>
        </w:rPr>
        <w:t>3</w:t>
      </w:r>
      <w:r w:rsidRPr="00BB499B">
        <w:rPr>
          <w:color w:val="000000"/>
        </w:rPr>
        <w:t xml:space="preserve">» </w:t>
      </w:r>
      <w:r w:rsidR="00522B8C">
        <w:rPr>
          <w:rFonts w:eastAsiaTheme="minorEastAsia"/>
          <w:color w:val="000000"/>
          <w:lang w:val="uk-UA" w:eastAsia="zh-TW"/>
        </w:rPr>
        <w:t>березня</w:t>
      </w:r>
      <w:r w:rsidRPr="00BB499B">
        <w:rPr>
          <w:color w:val="000000"/>
        </w:rPr>
        <w:t xml:space="preserve"> 202</w:t>
      </w:r>
      <w:r w:rsidR="00522B8C">
        <w:rPr>
          <w:color w:val="000000"/>
          <w:lang w:val="uk-UA"/>
        </w:rPr>
        <w:t>3</w:t>
      </w:r>
      <w:r w:rsidRPr="00BB499B">
        <w:rPr>
          <w:color w:val="000000"/>
        </w:rPr>
        <w:t xml:space="preserve"> року № </w:t>
      </w:r>
      <w:r w:rsidR="006F1DB2">
        <w:rPr>
          <w:color w:val="000000"/>
          <w:lang w:val="uk-UA"/>
        </w:rPr>
        <w:t>1</w:t>
      </w:r>
      <w:r w:rsidR="006D364B">
        <w:rPr>
          <w:color w:val="000000"/>
          <w:lang w:val="uk-UA"/>
        </w:rPr>
        <w:t>3</w:t>
      </w:r>
      <w:r w:rsidR="00522B8C">
        <w:rPr>
          <w:color w:val="000000"/>
          <w:lang w:val="uk-UA"/>
        </w:rPr>
        <w:t>03</w:t>
      </w:r>
      <w:r w:rsidR="00CE24E5">
        <w:rPr>
          <w:color w:val="000000"/>
          <w:lang w:val="uk-UA"/>
        </w:rPr>
        <w:t>/</w:t>
      </w:r>
      <w:r w:rsidR="006D364B">
        <w:rPr>
          <w:color w:val="000000"/>
          <w:lang w:val="uk-UA"/>
        </w:rPr>
        <w:t>2</w:t>
      </w:r>
    </w:p>
    <w:p w14:paraId="065C4B6F" w14:textId="6C9CDF71" w:rsidR="00A06EA1" w:rsidRPr="00BB499B" w:rsidRDefault="00A06EA1" w:rsidP="00A06EA1">
      <w:pPr>
        <w:ind w:firstLine="4395"/>
      </w:pPr>
      <w:r w:rsidRPr="00BB499B">
        <w:t>В.В.Ковалько</w:t>
      </w:r>
    </w:p>
    <w:bookmarkEnd w:id="0"/>
    <w:p w14:paraId="113BFC94" w14:textId="77777777" w:rsidR="00C06EA6" w:rsidRPr="00BB499B" w:rsidRDefault="00C06EA6" w:rsidP="00ED3346">
      <w:pPr>
        <w:tabs>
          <w:tab w:val="left" w:pos="851"/>
        </w:tabs>
        <w:ind w:firstLine="567"/>
        <w:rPr>
          <w:lang w:val="uk-UA"/>
        </w:rPr>
      </w:pPr>
    </w:p>
    <w:p w14:paraId="22C69FDD" w14:textId="77777777" w:rsidR="00B751C1" w:rsidRDefault="00B751C1" w:rsidP="00ED3346">
      <w:pPr>
        <w:tabs>
          <w:tab w:val="left" w:pos="851"/>
        </w:tabs>
        <w:ind w:firstLine="567"/>
        <w:jc w:val="center"/>
        <w:rPr>
          <w:b/>
          <w:lang w:val="uk-UA"/>
        </w:rPr>
      </w:pPr>
    </w:p>
    <w:p w14:paraId="5C7AF3DF" w14:textId="77777777" w:rsidR="00B751C1" w:rsidRDefault="00B751C1" w:rsidP="00ED3346">
      <w:pPr>
        <w:tabs>
          <w:tab w:val="left" w:pos="851"/>
        </w:tabs>
        <w:ind w:firstLine="567"/>
        <w:jc w:val="center"/>
        <w:rPr>
          <w:b/>
          <w:lang w:val="uk-UA"/>
        </w:rPr>
      </w:pPr>
    </w:p>
    <w:p w14:paraId="455584D8" w14:textId="38EFA432" w:rsidR="00C06EA6" w:rsidRPr="00BB499B" w:rsidRDefault="00C06EA6" w:rsidP="00ED3346">
      <w:pPr>
        <w:tabs>
          <w:tab w:val="left" w:pos="851"/>
        </w:tabs>
        <w:ind w:firstLine="567"/>
        <w:jc w:val="center"/>
        <w:rPr>
          <w:b/>
          <w:lang w:val="uk-UA"/>
        </w:rPr>
      </w:pPr>
      <w:r w:rsidRPr="00BB499B">
        <w:rPr>
          <w:b/>
          <w:lang w:val="uk-UA"/>
        </w:rPr>
        <w:t>ПЕРЕЛІК ЗМІН ДО ТЕНДЕРНОЇ ДОКУМЕНТАЦІЇ</w:t>
      </w:r>
    </w:p>
    <w:p w14:paraId="6C24678F" w14:textId="77777777" w:rsidR="00DB2712" w:rsidRPr="00DB2712" w:rsidRDefault="00DB2712" w:rsidP="00DB2712">
      <w:pPr>
        <w:tabs>
          <w:tab w:val="left" w:pos="142"/>
          <w:tab w:val="left" w:pos="851"/>
          <w:tab w:val="left" w:pos="993"/>
        </w:tabs>
        <w:ind w:right="-196" w:firstLine="567"/>
        <w:jc w:val="center"/>
        <w:textAlignment w:val="baseline"/>
        <w:rPr>
          <w:b/>
        </w:rPr>
      </w:pPr>
      <w:r w:rsidRPr="00DB2712">
        <w:rPr>
          <w:b/>
        </w:rPr>
        <w:t>НА ЗАКУПІВЛЮ ПОСЛУГ</w:t>
      </w:r>
    </w:p>
    <w:p w14:paraId="4BA5D960" w14:textId="77777777" w:rsidR="00DB2712" w:rsidRPr="00DB2712" w:rsidRDefault="00DB2712" w:rsidP="00DB2712">
      <w:pPr>
        <w:tabs>
          <w:tab w:val="left" w:pos="142"/>
          <w:tab w:val="left" w:pos="851"/>
          <w:tab w:val="left" w:pos="993"/>
        </w:tabs>
        <w:ind w:right="-196" w:firstLine="567"/>
        <w:jc w:val="center"/>
        <w:textAlignment w:val="baseline"/>
        <w:rPr>
          <w:b/>
        </w:rPr>
      </w:pPr>
    </w:p>
    <w:p w14:paraId="34911E9A" w14:textId="77777777" w:rsidR="00DB2712" w:rsidRPr="00DB2712" w:rsidRDefault="00DB2712" w:rsidP="00DB2712">
      <w:pPr>
        <w:tabs>
          <w:tab w:val="left" w:pos="142"/>
          <w:tab w:val="left" w:pos="851"/>
          <w:tab w:val="left" w:pos="993"/>
        </w:tabs>
        <w:ind w:right="-196" w:firstLine="567"/>
        <w:jc w:val="center"/>
        <w:textAlignment w:val="baseline"/>
        <w:rPr>
          <w:b/>
        </w:rPr>
      </w:pPr>
      <w:r w:rsidRPr="00DB2712">
        <w:rPr>
          <w:b/>
        </w:rPr>
        <w:t>Предмет закупівлі:</w:t>
      </w:r>
    </w:p>
    <w:p w14:paraId="3E4FD4E9" w14:textId="77777777" w:rsidR="00DB2712" w:rsidRPr="00DB2712" w:rsidRDefault="00DB2712" w:rsidP="00DB2712">
      <w:pPr>
        <w:tabs>
          <w:tab w:val="left" w:pos="142"/>
          <w:tab w:val="left" w:pos="851"/>
          <w:tab w:val="left" w:pos="993"/>
        </w:tabs>
        <w:ind w:right="-196" w:firstLine="567"/>
        <w:jc w:val="center"/>
        <w:textAlignment w:val="baseline"/>
        <w:rPr>
          <w:b/>
        </w:rPr>
      </w:pPr>
      <w:r w:rsidRPr="00DB2712">
        <w:rPr>
          <w:b/>
        </w:rPr>
        <w:t>код за національним класифікатором України ДК 021:2015</w:t>
      </w:r>
    </w:p>
    <w:p w14:paraId="7E3554F7" w14:textId="779EE3A1" w:rsidR="00B751C1" w:rsidRDefault="00D42382" w:rsidP="00DB2712">
      <w:pPr>
        <w:tabs>
          <w:tab w:val="left" w:pos="142"/>
          <w:tab w:val="left" w:pos="851"/>
          <w:tab w:val="left" w:pos="993"/>
        </w:tabs>
        <w:ind w:right="-196" w:firstLine="567"/>
        <w:jc w:val="center"/>
        <w:textAlignment w:val="baseline"/>
        <w:rPr>
          <w:b/>
        </w:rPr>
      </w:pPr>
      <w:r w:rsidRPr="00D42382">
        <w:rPr>
          <w:b/>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p>
    <w:p w14:paraId="08B9CFB7" w14:textId="77777777" w:rsidR="00B751C1" w:rsidRDefault="00B751C1" w:rsidP="00ED3346">
      <w:pPr>
        <w:tabs>
          <w:tab w:val="left" w:pos="142"/>
          <w:tab w:val="left" w:pos="851"/>
          <w:tab w:val="left" w:pos="993"/>
        </w:tabs>
        <w:ind w:right="-196" w:firstLine="567"/>
        <w:jc w:val="both"/>
        <w:textAlignment w:val="baseline"/>
        <w:rPr>
          <w:b/>
        </w:rPr>
      </w:pPr>
    </w:p>
    <w:p w14:paraId="5DA3F315" w14:textId="724053DE" w:rsidR="006A7A43" w:rsidRPr="006A29D9" w:rsidRDefault="00111A8D" w:rsidP="00900F9F">
      <w:pPr>
        <w:tabs>
          <w:tab w:val="left" w:pos="142"/>
          <w:tab w:val="left" w:pos="851"/>
          <w:tab w:val="left" w:pos="993"/>
        </w:tabs>
        <w:ind w:right="-196" w:firstLine="567"/>
        <w:jc w:val="both"/>
        <w:textAlignment w:val="baseline"/>
        <w:rPr>
          <w:lang w:val="uk-UA"/>
        </w:rPr>
      </w:pPr>
      <w:r w:rsidRPr="006A29D9">
        <w:rPr>
          <w:lang w:val="uk-UA"/>
        </w:rPr>
        <w:t>Внесено</w:t>
      </w:r>
      <w:r w:rsidR="001D1567" w:rsidRPr="006A29D9">
        <w:rPr>
          <w:lang w:val="uk-UA"/>
        </w:rPr>
        <w:t xml:space="preserve"> наступні</w:t>
      </w:r>
      <w:r w:rsidRPr="006A29D9">
        <w:rPr>
          <w:lang w:val="uk-UA"/>
        </w:rPr>
        <w:t xml:space="preserve"> зміни</w:t>
      </w:r>
      <w:r w:rsidR="006A7A43" w:rsidRPr="006A29D9">
        <w:rPr>
          <w:lang w:val="uk-UA"/>
        </w:rPr>
        <w:t>:</w:t>
      </w:r>
    </w:p>
    <w:p w14:paraId="24549440" w14:textId="77777777" w:rsidR="00FE5F98" w:rsidRPr="00FE5F98" w:rsidRDefault="00FE5F98" w:rsidP="00DE7E19">
      <w:pPr>
        <w:pStyle w:val="a3"/>
        <w:numPr>
          <w:ilvl w:val="0"/>
          <w:numId w:val="17"/>
        </w:numPr>
        <w:tabs>
          <w:tab w:val="left" w:pos="851"/>
        </w:tabs>
        <w:ind w:left="0" w:right="-196" w:firstLine="567"/>
        <w:jc w:val="both"/>
      </w:pPr>
      <w:r>
        <w:rPr>
          <w:bCs/>
          <w:lang w:val="uk-UA"/>
        </w:rPr>
        <w:t>Пункт 5 розділу 3 змісту тендерної документації викласти в наступній редакції:</w:t>
      </w:r>
    </w:p>
    <w:p w14:paraId="1FA99AC8" w14:textId="2D5C5932" w:rsidR="00DE7E19" w:rsidRDefault="00DE7E19" w:rsidP="00DE7E19">
      <w:pPr>
        <w:ind w:left="-2" w:hanging="2"/>
        <w:jc w:val="both"/>
        <w:rPr>
          <w:lang w:val="uk-UA"/>
        </w:rPr>
      </w:pPr>
      <w:r>
        <w:rPr>
          <w:color w:val="000000"/>
          <w:lang w:val="uk-UA"/>
        </w:rPr>
        <w:t>«</w:t>
      </w:r>
      <w:r w:rsidR="002E2290">
        <w:rPr>
          <w:color w:val="000000"/>
          <w:lang w:val="uk-UA"/>
        </w:rPr>
        <w:t xml:space="preserve">5. </w:t>
      </w:r>
      <w:r w:rsidR="002E2290" w:rsidRPr="00835887">
        <w:t xml:space="preserve">Кваліфікаційні критерії до учасників та вимоги, установлені </w:t>
      </w:r>
      <w:r w:rsidR="002E2290">
        <w:t>пунктом 44 Особливостей</w:t>
      </w:r>
      <w:r w:rsidR="002E2290">
        <w:rPr>
          <w:lang w:val="uk-UA"/>
        </w:rPr>
        <w:t>».</w:t>
      </w:r>
    </w:p>
    <w:p w14:paraId="26EEC59A" w14:textId="30C8B744" w:rsidR="002E2290" w:rsidRDefault="00207F91" w:rsidP="002E2290">
      <w:pPr>
        <w:pStyle w:val="a3"/>
        <w:numPr>
          <w:ilvl w:val="0"/>
          <w:numId w:val="17"/>
        </w:numPr>
        <w:jc w:val="both"/>
        <w:rPr>
          <w:color w:val="000000"/>
          <w:lang w:val="uk-UA"/>
        </w:rPr>
      </w:pPr>
      <w:r>
        <w:rPr>
          <w:color w:val="000000"/>
          <w:lang w:val="uk-UA"/>
        </w:rPr>
        <w:t>Додаток 3 змісту тендерної документації викласти у наступній редакції:</w:t>
      </w:r>
    </w:p>
    <w:p w14:paraId="638F5897" w14:textId="3FEC303E" w:rsidR="00207F91" w:rsidRDefault="00207F91" w:rsidP="00332C55">
      <w:pPr>
        <w:pBdr>
          <w:top w:val="nil"/>
          <w:left w:val="nil"/>
          <w:bottom w:val="nil"/>
          <w:right w:val="nil"/>
          <w:between w:val="nil"/>
        </w:pBdr>
        <w:shd w:val="clear" w:color="auto" w:fill="FFFFFF"/>
        <w:tabs>
          <w:tab w:val="left" w:pos="284"/>
        </w:tabs>
        <w:ind w:left="284"/>
        <w:jc w:val="both"/>
        <w:rPr>
          <w:lang w:val="uk-UA"/>
        </w:rPr>
      </w:pPr>
      <w:r>
        <w:rPr>
          <w:color w:val="000000"/>
          <w:lang w:val="uk-UA"/>
        </w:rPr>
        <w:t>«</w:t>
      </w:r>
      <w:r w:rsidRPr="00207F91">
        <w:rPr>
          <w:lang w:val="uk-UA"/>
        </w:rPr>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32C55">
        <w:rPr>
          <w:lang w:val="uk-UA"/>
        </w:rPr>
        <w:t>».</w:t>
      </w:r>
    </w:p>
    <w:p w14:paraId="1973FB93" w14:textId="33B71F60" w:rsidR="00332C55" w:rsidRDefault="00C25EF1" w:rsidP="00332C55">
      <w:pPr>
        <w:pStyle w:val="a3"/>
        <w:numPr>
          <w:ilvl w:val="0"/>
          <w:numId w:val="17"/>
        </w:numPr>
        <w:pBdr>
          <w:top w:val="nil"/>
          <w:left w:val="nil"/>
          <w:bottom w:val="nil"/>
          <w:right w:val="nil"/>
          <w:between w:val="nil"/>
        </w:pBdr>
        <w:shd w:val="clear" w:color="auto" w:fill="FFFFFF"/>
        <w:tabs>
          <w:tab w:val="left" w:pos="284"/>
        </w:tabs>
        <w:jc w:val="both"/>
        <w:rPr>
          <w:lang w:val="uk-UA"/>
        </w:rPr>
      </w:pPr>
      <w:r>
        <w:rPr>
          <w:lang w:val="uk-UA"/>
        </w:rPr>
        <w:t xml:space="preserve">Абзац 1 пункту 1 розділу 1 тендерної документації викласти </w:t>
      </w:r>
      <w:r w:rsidR="00A627CD">
        <w:rPr>
          <w:lang w:val="uk-UA"/>
        </w:rPr>
        <w:t>в наступній редакції:</w:t>
      </w:r>
    </w:p>
    <w:p w14:paraId="6DD5D32F" w14:textId="3500AA13" w:rsidR="00A627CD" w:rsidRDefault="00A627CD" w:rsidP="000404BF">
      <w:pPr>
        <w:pBdr>
          <w:top w:val="nil"/>
          <w:left w:val="nil"/>
          <w:bottom w:val="nil"/>
          <w:right w:val="nil"/>
          <w:between w:val="nil"/>
        </w:pBdr>
        <w:ind w:left="-180" w:right="-196"/>
        <w:jc w:val="both"/>
        <w:rPr>
          <w:lang w:val="uk-UA"/>
        </w:rPr>
      </w:pPr>
      <w:r>
        <w:rPr>
          <w:lang w:val="uk-UA"/>
        </w:rPr>
        <w:t>«</w:t>
      </w:r>
      <w:r w:rsidR="000404BF" w:rsidRPr="000404BF">
        <w:rPr>
          <w:lang w:val="uk-UA"/>
        </w:rPr>
        <w:t>Тендерна документація розроблена на виконання вимог Закону України «Про публічні закупівлі» від  25 грудня 2015 року</w:t>
      </w:r>
      <w:r w:rsidR="000404BF" w:rsidRPr="00835887">
        <w:t> </w:t>
      </w:r>
      <w:r w:rsidR="000404BF" w:rsidRPr="000404BF">
        <w:rPr>
          <w:lang w:val="uk-UA"/>
        </w:rPr>
        <w:t>№ 922-</w:t>
      </w:r>
      <w:r w:rsidR="000404BF" w:rsidRPr="00835887">
        <w:t>VIII</w:t>
      </w:r>
      <w:r w:rsidR="000404BF" w:rsidRPr="000404BF">
        <w:rPr>
          <w:lang w:val="uk-UA"/>
        </w:rPr>
        <w:t xml:space="preserve">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w:t>
      </w:r>
      <w:r w:rsidR="000404BF" w:rsidRPr="00835887">
        <w:t xml:space="preserve">Додаткові терміни які вживаються в тендерній документація, і які не визначені </w:t>
      </w:r>
      <w:r w:rsidR="000404BF">
        <w:t>Законом:</w:t>
      </w:r>
      <w:r w:rsidR="000404BF">
        <w:rPr>
          <w:lang w:val="uk-UA"/>
        </w:rPr>
        <w:t>»</w:t>
      </w:r>
    </w:p>
    <w:p w14:paraId="3419FCAA" w14:textId="312D4B51" w:rsidR="000404BF" w:rsidRDefault="00CC6B36" w:rsidP="000404BF">
      <w:pPr>
        <w:pStyle w:val="a3"/>
        <w:numPr>
          <w:ilvl w:val="0"/>
          <w:numId w:val="17"/>
        </w:numPr>
        <w:pBdr>
          <w:top w:val="nil"/>
          <w:left w:val="nil"/>
          <w:bottom w:val="nil"/>
          <w:right w:val="nil"/>
          <w:between w:val="nil"/>
        </w:pBdr>
        <w:ind w:right="-196"/>
        <w:jc w:val="both"/>
        <w:rPr>
          <w:lang w:val="uk-UA"/>
        </w:rPr>
      </w:pPr>
      <w:r>
        <w:rPr>
          <w:lang w:val="uk-UA"/>
        </w:rPr>
        <w:t>Абзац 4 п</w:t>
      </w:r>
      <w:r w:rsidR="003554AF">
        <w:rPr>
          <w:lang w:val="uk-UA"/>
        </w:rPr>
        <w:t>ункт</w:t>
      </w:r>
      <w:r>
        <w:rPr>
          <w:lang w:val="uk-UA"/>
        </w:rPr>
        <w:t>у</w:t>
      </w:r>
      <w:r w:rsidR="003554AF">
        <w:rPr>
          <w:lang w:val="uk-UA"/>
        </w:rPr>
        <w:t xml:space="preserve"> 4 розділу 3 </w:t>
      </w:r>
      <w:r w:rsidR="00FA1A5A">
        <w:rPr>
          <w:lang w:val="uk-UA"/>
        </w:rPr>
        <w:t>тендерної документації викласти в наступній редакції:</w:t>
      </w:r>
    </w:p>
    <w:p w14:paraId="0D6539C9" w14:textId="701174F7" w:rsidR="00CC6B36" w:rsidRPr="00CC6B36" w:rsidRDefault="00FA1A5A" w:rsidP="00CC6B36">
      <w:pPr>
        <w:pBdr>
          <w:top w:val="nil"/>
          <w:left w:val="nil"/>
          <w:bottom w:val="nil"/>
          <w:right w:val="nil"/>
          <w:between w:val="nil"/>
        </w:pBdr>
        <w:tabs>
          <w:tab w:val="left" w:pos="6315"/>
        </w:tabs>
        <w:jc w:val="both"/>
        <w:rPr>
          <w:lang w:val="uk-UA"/>
        </w:rPr>
      </w:pPr>
      <w:r>
        <w:rPr>
          <w:lang w:val="uk-UA"/>
        </w:rPr>
        <w:t>«</w:t>
      </w:r>
      <w:r w:rsidR="00CC6B3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CC6B36" w:rsidRPr="00075A57">
        <w:t xml:space="preserve">що підтверджують відсутність підстав, </w:t>
      </w:r>
      <w:r w:rsidR="00CC6B36" w:rsidRPr="0062437E">
        <w:rPr>
          <w:shd w:val="clear" w:color="auto" w:fill="FFFFFF"/>
        </w:rPr>
        <w:t>визначених </w:t>
      </w:r>
      <w:hyperlink r:id="rId5" w:anchor="n159" w:history="1">
        <w:r w:rsidR="00CC6B36" w:rsidRPr="0062437E">
          <w:rPr>
            <w:rStyle w:val="a9"/>
            <w:shd w:val="clear" w:color="auto" w:fill="FFFFFF"/>
          </w:rPr>
          <w:t>пунктом 44</w:t>
        </w:r>
      </w:hyperlink>
      <w:r w:rsidR="00CC6B36" w:rsidRPr="0062437E">
        <w:rPr>
          <w:shd w:val="clear" w:color="auto" w:fill="FFFFFF"/>
        </w:rPr>
        <w:t>  Особливостей</w:t>
      </w:r>
      <w:r w:rsidR="00CC6B36" w:rsidRPr="003529FF">
        <w:t xml:space="preserve">. </w:t>
      </w:r>
      <w:r w:rsidR="00CC6B36">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CC6B36">
        <w:rPr>
          <w:lang w:val="uk-UA"/>
        </w:rPr>
        <w:t>»</w:t>
      </w:r>
    </w:p>
    <w:p w14:paraId="25E01F11" w14:textId="5ADE21A7" w:rsidR="00FA1A5A" w:rsidRDefault="00124436" w:rsidP="00CC6B36">
      <w:pPr>
        <w:pStyle w:val="a3"/>
        <w:numPr>
          <w:ilvl w:val="0"/>
          <w:numId w:val="17"/>
        </w:numPr>
        <w:pBdr>
          <w:top w:val="nil"/>
          <w:left w:val="nil"/>
          <w:bottom w:val="nil"/>
          <w:right w:val="nil"/>
          <w:between w:val="nil"/>
        </w:pBdr>
        <w:ind w:right="-196"/>
        <w:jc w:val="both"/>
        <w:rPr>
          <w:lang w:val="uk-UA"/>
        </w:rPr>
      </w:pPr>
      <w:r>
        <w:rPr>
          <w:lang w:val="uk-UA"/>
        </w:rPr>
        <w:t>Пункт 5 розділу 3 тендерної документації викласти у наступній редакції:</w:t>
      </w:r>
    </w:p>
    <w:p w14:paraId="1A9F5E0D" w14:textId="77777777" w:rsidR="00AE6EEF" w:rsidRPr="00CC6B36" w:rsidRDefault="00124436" w:rsidP="00124436">
      <w:pPr>
        <w:pStyle w:val="a3"/>
        <w:pBdr>
          <w:top w:val="nil"/>
          <w:left w:val="nil"/>
          <w:bottom w:val="nil"/>
          <w:right w:val="nil"/>
          <w:between w:val="nil"/>
        </w:pBdr>
        <w:ind w:left="218" w:right="-196"/>
        <w:jc w:val="both"/>
        <w:rPr>
          <w:lang w:val="uk-UA"/>
        </w:rPr>
      </w:pPr>
      <w:r>
        <w:rPr>
          <w:lang w:val="uk-UA"/>
        </w:rPr>
        <w:t>«</w:t>
      </w: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021"/>
        <w:gridCol w:w="6460"/>
      </w:tblGrid>
      <w:tr w:rsidR="00AE6EEF" w:rsidRPr="006D364B" w14:paraId="2F2A7DB2" w14:textId="77777777" w:rsidTr="0062437E">
        <w:tc>
          <w:tcPr>
            <w:tcW w:w="435" w:type="pct"/>
            <w:tcMar>
              <w:top w:w="0" w:type="dxa"/>
              <w:left w:w="225" w:type="dxa"/>
              <w:bottom w:w="0" w:type="dxa"/>
              <w:right w:w="225" w:type="dxa"/>
            </w:tcMar>
            <w:vAlign w:val="center"/>
          </w:tcPr>
          <w:p w14:paraId="6EE7DD81" w14:textId="77777777" w:rsidR="00AE6EEF" w:rsidRPr="00835887" w:rsidRDefault="00AE6EEF" w:rsidP="0062437E">
            <w:pPr>
              <w:tabs>
                <w:tab w:val="left" w:pos="105"/>
              </w:tabs>
              <w:ind w:left="284"/>
              <w:jc w:val="center"/>
              <w:rPr>
                <w:b/>
              </w:rPr>
            </w:pPr>
            <w:r w:rsidRPr="00835887">
              <w:rPr>
                <w:b/>
              </w:rPr>
              <w:t>5</w:t>
            </w:r>
          </w:p>
        </w:tc>
        <w:tc>
          <w:tcPr>
            <w:tcW w:w="1094" w:type="pct"/>
            <w:tcMar>
              <w:top w:w="0" w:type="dxa"/>
              <w:left w:w="225" w:type="dxa"/>
              <w:bottom w:w="0" w:type="dxa"/>
              <w:right w:w="225" w:type="dxa"/>
            </w:tcMar>
            <w:vAlign w:val="center"/>
          </w:tcPr>
          <w:p w14:paraId="50299453" w14:textId="77777777" w:rsidR="00AE6EEF" w:rsidRPr="00835887" w:rsidRDefault="00AE6EEF" w:rsidP="0062437E">
            <w:pPr>
              <w:ind w:left="-132" w:right="-157"/>
              <w:rPr>
                <w:b/>
              </w:rPr>
            </w:pPr>
            <w:r w:rsidRPr="00835887">
              <w:rPr>
                <w:b/>
              </w:rPr>
              <w:t xml:space="preserve">Кваліфікаційні критерії до учасників та вимоги, установлені </w:t>
            </w:r>
            <w:r>
              <w:rPr>
                <w:b/>
              </w:rPr>
              <w:t>пунктом 44 Особливостей</w:t>
            </w:r>
          </w:p>
        </w:tc>
        <w:tc>
          <w:tcPr>
            <w:tcW w:w="3471" w:type="pct"/>
            <w:tcMar>
              <w:top w:w="0" w:type="dxa"/>
              <w:left w:w="225" w:type="dxa"/>
              <w:bottom w:w="0" w:type="dxa"/>
              <w:right w:w="225" w:type="dxa"/>
            </w:tcMar>
            <w:vAlign w:val="center"/>
          </w:tcPr>
          <w:p w14:paraId="662C14BC" w14:textId="77777777" w:rsidR="00AE6EEF" w:rsidRPr="00DD34AC" w:rsidRDefault="00AE6EEF" w:rsidP="0062437E">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44244F4E" w14:textId="77777777" w:rsidR="00AE6EEF" w:rsidRPr="0062437E" w:rsidRDefault="00AE6EEF" w:rsidP="00AE6EEF">
            <w:pPr>
              <w:pStyle w:val="a3"/>
              <w:numPr>
                <w:ilvl w:val="0"/>
                <w:numId w:val="23"/>
              </w:numPr>
              <w:pBdr>
                <w:top w:val="nil"/>
                <w:left w:val="nil"/>
                <w:bottom w:val="nil"/>
                <w:right w:val="nil"/>
                <w:between w:val="nil"/>
              </w:pBdr>
              <w:shd w:val="clear" w:color="auto" w:fill="FFFFFF"/>
              <w:ind w:left="0" w:firstLine="0"/>
              <w:jc w:val="both"/>
            </w:pPr>
            <w:r w:rsidRPr="00DD34AC">
              <w:rPr>
                <w:shd w:val="clear" w:color="auto" w:fill="FFFFFF"/>
              </w:rPr>
              <w:t xml:space="preserve">наявність документально підтвердженого досвіду виконання аналогічного (аналогічних) за предметом </w:t>
            </w:r>
            <w:r w:rsidRPr="003529FF">
              <w:rPr>
                <w:shd w:val="clear" w:color="auto" w:fill="FFFFFF"/>
              </w:rPr>
              <w:t>закупівлі договору (договорів</w:t>
            </w:r>
            <w:r w:rsidRPr="0062437E">
              <w:rPr>
                <w:shd w:val="clear" w:color="auto" w:fill="FFFFFF"/>
              </w:rPr>
              <w:t>);</w:t>
            </w:r>
          </w:p>
          <w:p w14:paraId="40034977" w14:textId="77777777" w:rsidR="00AE6EEF" w:rsidRPr="0062437E" w:rsidRDefault="00AE6EEF" w:rsidP="00AE6EEF">
            <w:pPr>
              <w:pStyle w:val="a3"/>
              <w:numPr>
                <w:ilvl w:val="0"/>
                <w:numId w:val="23"/>
              </w:numPr>
              <w:pBdr>
                <w:top w:val="nil"/>
                <w:left w:val="nil"/>
                <w:bottom w:val="nil"/>
                <w:right w:val="nil"/>
                <w:between w:val="nil"/>
              </w:pBdr>
              <w:shd w:val="clear" w:color="auto" w:fill="FFFFFF"/>
              <w:ind w:left="0" w:firstLine="0"/>
              <w:jc w:val="both"/>
            </w:pPr>
            <w:r w:rsidRPr="0062437E">
              <w:rPr>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w:t>
            </w:r>
          </w:p>
          <w:p w14:paraId="592623CF" w14:textId="77777777" w:rsidR="00AE6EEF" w:rsidRPr="00835887" w:rsidRDefault="00AE6EEF" w:rsidP="0062437E">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738A447" w14:textId="77777777" w:rsidR="00AE6EEF" w:rsidRPr="00835887" w:rsidRDefault="00AE6EEF" w:rsidP="0062437E">
            <w:pPr>
              <w:pBdr>
                <w:top w:val="nil"/>
                <w:left w:val="nil"/>
                <w:bottom w:val="nil"/>
                <w:right w:val="nil"/>
                <w:between w:val="nil"/>
              </w:pBdr>
              <w:shd w:val="clear" w:color="auto" w:fill="FFFFFF"/>
              <w:jc w:val="both"/>
              <w:rPr>
                <w:color w:val="000000"/>
              </w:rPr>
            </w:pPr>
            <w:r w:rsidRPr="0083588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02F6BC" w14:textId="77777777" w:rsidR="00AE6EEF" w:rsidRPr="00835887" w:rsidRDefault="00AE6EEF" w:rsidP="0062437E">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3C053F3" w14:textId="77777777" w:rsidR="00AE6EEF" w:rsidRPr="00835887" w:rsidRDefault="00AE6EEF" w:rsidP="0062437E">
            <w:pPr>
              <w:tabs>
                <w:tab w:val="left" w:pos="1080"/>
              </w:tabs>
              <w:rPr>
                <w:b/>
              </w:rPr>
            </w:pPr>
            <w:r w:rsidRPr="00835887">
              <w:rPr>
                <w:b/>
              </w:rPr>
              <w:t xml:space="preserve">ПІДСТАВИ ВІДМОВИ УЧАСНИКУ В УЧАСТІ У </w:t>
            </w:r>
            <w:r>
              <w:rPr>
                <w:b/>
              </w:rPr>
              <w:t>ВІДКРИТИХ ТОРГАХ</w:t>
            </w:r>
            <w:r w:rsidRPr="00835887">
              <w:rPr>
                <w:b/>
              </w:rPr>
              <w:t xml:space="preserve"> (згідно </w:t>
            </w:r>
            <w:r>
              <w:rPr>
                <w:b/>
              </w:rPr>
              <w:t>з</w:t>
            </w:r>
            <w:r w:rsidRPr="00835887">
              <w:rPr>
                <w:b/>
              </w:rPr>
              <w:t xml:space="preserve"> </w:t>
            </w:r>
            <w:r>
              <w:rPr>
                <w:b/>
              </w:rPr>
              <w:t>пунктом 44 Особливостей</w:t>
            </w:r>
            <w:r w:rsidRPr="00835887">
              <w:rPr>
                <w:b/>
              </w:rPr>
              <w:t>)</w:t>
            </w:r>
          </w:p>
          <w:p w14:paraId="64618052" w14:textId="77777777" w:rsidR="00AE6EEF" w:rsidRPr="0062437E" w:rsidRDefault="00AE6EEF" w:rsidP="0062437E">
            <w:pPr>
              <w:pBdr>
                <w:top w:val="nil"/>
                <w:left w:val="nil"/>
                <w:bottom w:val="nil"/>
                <w:right w:val="nil"/>
                <w:between w:val="nil"/>
              </w:pBdr>
              <w:shd w:val="clear" w:color="auto" w:fill="FFFFFF"/>
              <w:jc w:val="both"/>
            </w:pPr>
            <w:r w:rsidRPr="0062437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2437E" w:rsidDel="0086699D">
              <w:t xml:space="preserve"> </w:t>
            </w:r>
          </w:p>
          <w:p w14:paraId="0B84AAF9" w14:textId="77777777" w:rsidR="00AE6EEF" w:rsidRPr="0062437E" w:rsidRDefault="00AE6EEF" w:rsidP="0062437E">
            <w:pPr>
              <w:pStyle w:val="rvps2"/>
              <w:shd w:val="clear" w:color="auto" w:fill="FFFFFF"/>
              <w:ind w:firstLine="450"/>
            </w:pPr>
            <w:r w:rsidRPr="0062437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9FDC7C" w14:textId="77777777" w:rsidR="00AE6EEF" w:rsidRPr="0062437E" w:rsidRDefault="00AE6EEF" w:rsidP="0062437E">
            <w:pPr>
              <w:pStyle w:val="rvps2"/>
              <w:shd w:val="clear" w:color="auto" w:fill="FFFFFF"/>
              <w:ind w:firstLine="450"/>
            </w:pPr>
            <w:bookmarkStart w:id="1" w:name="n400"/>
            <w:bookmarkEnd w:id="1"/>
            <w:r w:rsidRPr="0062437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DA6C92" w14:textId="77777777" w:rsidR="00AE6EEF" w:rsidRPr="0062437E" w:rsidRDefault="00AE6EEF" w:rsidP="0062437E">
            <w:pPr>
              <w:pStyle w:val="rvps2"/>
              <w:shd w:val="clear" w:color="auto" w:fill="FFFFFF"/>
              <w:ind w:firstLine="450"/>
            </w:pPr>
            <w:bookmarkStart w:id="2" w:name="n401"/>
            <w:bookmarkEnd w:id="2"/>
            <w:r w:rsidRPr="0062437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83E9B0" w14:textId="77777777" w:rsidR="00AE6EEF" w:rsidRPr="0062437E" w:rsidRDefault="00AE6EEF" w:rsidP="0062437E">
            <w:pPr>
              <w:pStyle w:val="rvps2"/>
              <w:shd w:val="clear" w:color="auto" w:fill="FFFFFF"/>
              <w:ind w:firstLine="450"/>
            </w:pPr>
            <w:bookmarkStart w:id="3" w:name="n402"/>
            <w:bookmarkEnd w:id="3"/>
            <w:r w:rsidRPr="0062437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62437E">
                <w:rPr>
                  <w:rStyle w:val="a9"/>
                </w:rPr>
                <w:t>пунктом 4</w:t>
              </w:r>
            </w:hyperlink>
            <w:r w:rsidRPr="0062437E">
              <w:t> частини другої статті 6, </w:t>
            </w:r>
            <w:hyperlink r:id="rId7" w:anchor="n456" w:tgtFrame="_blank" w:history="1">
              <w:r w:rsidRPr="0062437E">
                <w:rPr>
                  <w:rStyle w:val="a9"/>
                </w:rPr>
                <w:t>пунктом 1</w:t>
              </w:r>
            </w:hyperlink>
            <w:r w:rsidRPr="0062437E">
              <w:t xml:space="preserve"> статті 50 Закону України “Про захист економічної конкуренції”, у вигляді </w:t>
            </w:r>
            <w:r w:rsidRPr="0062437E">
              <w:lastRenderedPageBreak/>
              <w:t>вчинення антиконкурентних узгоджених дій, що стосуються спотворення результатів тендерів;</w:t>
            </w:r>
          </w:p>
          <w:p w14:paraId="4BA8FE2C" w14:textId="77777777" w:rsidR="00AE6EEF" w:rsidRPr="0062437E" w:rsidRDefault="00AE6EEF" w:rsidP="0062437E">
            <w:pPr>
              <w:pStyle w:val="rvps2"/>
              <w:shd w:val="clear" w:color="auto" w:fill="FFFFFF"/>
              <w:ind w:firstLine="450"/>
            </w:pPr>
            <w:bookmarkStart w:id="4" w:name="n403"/>
            <w:bookmarkEnd w:id="4"/>
            <w:r w:rsidRPr="0062437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2BB3C7" w14:textId="77777777" w:rsidR="00AE6EEF" w:rsidRPr="0062437E" w:rsidRDefault="00AE6EEF" w:rsidP="0062437E">
            <w:pPr>
              <w:pStyle w:val="rvps2"/>
              <w:shd w:val="clear" w:color="auto" w:fill="FFFFFF"/>
              <w:ind w:firstLine="450"/>
            </w:pPr>
            <w:bookmarkStart w:id="5" w:name="n404"/>
            <w:bookmarkEnd w:id="5"/>
            <w:r w:rsidRPr="0062437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CB250" w14:textId="77777777" w:rsidR="00AE6EEF" w:rsidRPr="0062437E" w:rsidRDefault="00AE6EEF" w:rsidP="0062437E">
            <w:pPr>
              <w:pStyle w:val="rvps2"/>
              <w:shd w:val="clear" w:color="auto" w:fill="FFFFFF"/>
              <w:ind w:firstLine="450"/>
            </w:pPr>
            <w:bookmarkStart w:id="6" w:name="n405"/>
            <w:bookmarkEnd w:id="6"/>
            <w:r w:rsidRPr="0062437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715273" w14:textId="77777777" w:rsidR="00AE6EEF" w:rsidRPr="0062437E" w:rsidRDefault="00AE6EEF" w:rsidP="0062437E">
            <w:pPr>
              <w:pStyle w:val="rvps2"/>
              <w:shd w:val="clear" w:color="auto" w:fill="FFFFFF"/>
              <w:ind w:firstLine="450"/>
            </w:pPr>
            <w:bookmarkStart w:id="7" w:name="n406"/>
            <w:bookmarkEnd w:id="7"/>
            <w:r w:rsidRPr="0062437E">
              <w:t>8) учасник процедури закупівлі визнаний в установленому законом порядку банкрутом та стосовно нього відкрита ліквідаційна процедура;</w:t>
            </w:r>
          </w:p>
          <w:p w14:paraId="1474BFC7" w14:textId="77777777" w:rsidR="00AE6EEF" w:rsidRPr="0062437E" w:rsidRDefault="00AE6EEF" w:rsidP="0062437E">
            <w:pPr>
              <w:pStyle w:val="rvps2"/>
              <w:shd w:val="clear" w:color="auto" w:fill="FFFFFF"/>
              <w:ind w:firstLine="450"/>
            </w:pPr>
            <w:bookmarkStart w:id="8" w:name="n407"/>
            <w:bookmarkEnd w:id="8"/>
            <w:r w:rsidRPr="0062437E">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62437E">
                <w:rPr>
                  <w:rStyle w:val="a9"/>
                </w:rPr>
                <w:t>пунктом 9</w:t>
              </w:r>
            </w:hyperlink>
            <w:r w:rsidRPr="0062437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EDE489" w14:textId="77777777" w:rsidR="00AE6EEF" w:rsidRPr="0062437E" w:rsidRDefault="00AE6EEF" w:rsidP="0062437E">
            <w:pPr>
              <w:pStyle w:val="rvps2"/>
              <w:shd w:val="clear" w:color="auto" w:fill="FFFFFF"/>
              <w:ind w:firstLine="450"/>
            </w:pPr>
            <w:bookmarkStart w:id="9" w:name="n408"/>
            <w:bookmarkEnd w:id="9"/>
            <w:r w:rsidRPr="0062437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65368C" w14:textId="77777777" w:rsidR="00AE6EEF" w:rsidRPr="0062437E" w:rsidRDefault="00AE6EEF" w:rsidP="0062437E">
            <w:pPr>
              <w:pStyle w:val="rvps2"/>
              <w:shd w:val="clear" w:color="auto" w:fill="FFFFFF"/>
              <w:ind w:firstLine="450"/>
            </w:pPr>
            <w:bookmarkStart w:id="10" w:name="n409"/>
            <w:bookmarkEnd w:id="10"/>
            <w:r w:rsidRPr="0062437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62437E">
                <w:rPr>
                  <w:rStyle w:val="a9"/>
                </w:rPr>
                <w:t>Законом України</w:t>
              </w:r>
            </w:hyperlink>
            <w:r w:rsidRPr="0062437E">
              <w:t> “Про санкції”;</w:t>
            </w:r>
          </w:p>
          <w:p w14:paraId="67EA61B0" w14:textId="77777777" w:rsidR="00AE6EEF" w:rsidRPr="0062437E" w:rsidRDefault="00AE6EEF" w:rsidP="0062437E">
            <w:pPr>
              <w:pStyle w:val="rvps2"/>
              <w:shd w:val="clear" w:color="auto" w:fill="FFFFFF"/>
              <w:ind w:firstLine="450"/>
            </w:pPr>
            <w:bookmarkStart w:id="11" w:name="n410"/>
            <w:bookmarkEnd w:id="11"/>
            <w:r w:rsidRPr="0062437E">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2437E">
              <w:lastRenderedPageBreak/>
              <w:t>вчинення правопорушення, пов’язаного з використанням дитячої праці чи будь-якими формами торгівлі людьми.</w:t>
            </w:r>
          </w:p>
          <w:p w14:paraId="25B28C0F" w14:textId="77777777" w:rsidR="00AE6EEF" w:rsidRPr="0062437E" w:rsidRDefault="00AE6EEF" w:rsidP="0062437E">
            <w:pPr>
              <w:pStyle w:val="rvps2"/>
              <w:shd w:val="clear" w:color="auto" w:fill="FFFFFF"/>
              <w:ind w:firstLine="448"/>
            </w:pPr>
            <w:r w:rsidRPr="0062437E" w:rsidDel="0086699D">
              <w:t xml:space="preserve"> </w:t>
            </w:r>
            <w:r w:rsidRPr="0062437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B3DD3C" w14:textId="77777777" w:rsidR="00AE6EEF" w:rsidRPr="0062437E" w:rsidRDefault="00AE6EEF" w:rsidP="0062437E">
            <w:pPr>
              <w:pStyle w:val="rvps2"/>
              <w:shd w:val="clear" w:color="auto" w:fill="FFFFFF"/>
              <w:ind w:firstLine="448"/>
            </w:pPr>
            <w:bookmarkStart w:id="12" w:name="n412"/>
            <w:bookmarkEnd w:id="12"/>
            <w:r w:rsidRPr="0062437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62437E">
                <w:rPr>
                  <w:rStyle w:val="a9"/>
                </w:rPr>
                <w:t>підпунктах 3</w:t>
              </w:r>
            </w:hyperlink>
            <w:r w:rsidRPr="0062437E">
              <w:t>, </w:t>
            </w:r>
            <w:hyperlink r:id="rId11" w:anchor="n403" w:history="1">
              <w:r w:rsidRPr="0062437E">
                <w:rPr>
                  <w:rStyle w:val="a9"/>
                </w:rPr>
                <w:t>5</w:t>
              </w:r>
            </w:hyperlink>
            <w:r w:rsidRPr="0062437E">
              <w:t>, </w:t>
            </w:r>
            <w:hyperlink r:id="rId12" w:anchor="n404" w:history="1">
              <w:r w:rsidRPr="0062437E">
                <w:rPr>
                  <w:rStyle w:val="a9"/>
                </w:rPr>
                <w:t>6</w:t>
              </w:r>
            </w:hyperlink>
            <w:r w:rsidRPr="0062437E">
              <w:t> і </w:t>
            </w:r>
            <w:hyperlink r:id="rId13" w:anchor="n410" w:history="1">
              <w:r w:rsidRPr="0062437E">
                <w:rPr>
                  <w:rStyle w:val="a9"/>
                </w:rPr>
                <w:t>12</w:t>
              </w:r>
            </w:hyperlink>
            <w:r w:rsidRPr="0062437E">
              <w:t> та в </w:t>
            </w:r>
            <w:hyperlink r:id="rId14" w:anchor="n411" w:history="1">
              <w:r w:rsidRPr="0062437E">
                <w:rPr>
                  <w:rStyle w:val="a9"/>
                </w:rPr>
                <w:t>абзаці чотирнадцятому</w:t>
              </w:r>
            </w:hyperlink>
            <w:r w:rsidRPr="0062437E">
              <w:t> пункту</w:t>
            </w:r>
            <w:r>
              <w:t xml:space="preserve"> 44 Особливостей</w:t>
            </w:r>
            <w:r w:rsidRPr="0062437E">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62437E">
                <w:rPr>
                  <w:rStyle w:val="a9"/>
                </w:rPr>
                <w:t>Законом України</w:t>
              </w:r>
            </w:hyperlink>
            <w:r w:rsidRPr="0062437E">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3B3312" w14:textId="77777777" w:rsidR="00AE6EEF" w:rsidRPr="0062437E" w:rsidRDefault="00AE6EEF" w:rsidP="0062437E">
            <w:pPr>
              <w:pStyle w:val="rvps2"/>
              <w:shd w:val="clear" w:color="auto" w:fill="FFFFFF"/>
              <w:ind w:firstLine="448"/>
            </w:pPr>
            <w:r w:rsidRPr="0062437E" w:rsidDel="0086699D">
              <w:t xml:space="preserve"> </w:t>
            </w:r>
            <w:r w:rsidRPr="0062437E">
              <w:t xml:space="preserve">Учасник процедури закупівлі підтверджує відсутність підстав, зазначених в пункті </w:t>
            </w:r>
            <w:r>
              <w:t xml:space="preserve">44 Особливостей </w:t>
            </w:r>
            <w:r w:rsidRPr="0062437E">
              <w:t>(крім </w:t>
            </w:r>
            <w:hyperlink r:id="rId16" w:anchor="n411" w:history="1">
              <w:r w:rsidRPr="0062437E">
                <w:rPr>
                  <w:rStyle w:val="a9"/>
                </w:rPr>
                <w:t>абзацу чотирнадцятого</w:t>
              </w:r>
            </w:hyperlink>
            <w:r w:rsidRPr="00075A57">
              <w:t> цього п</w:t>
            </w:r>
            <w:r w:rsidRPr="0062437E">
              <w:t>ункту), шляхом самостійного декларування відсутності таких підстав в електронній системі закупівель під час подання тендерної пропозиції.</w:t>
            </w:r>
          </w:p>
          <w:p w14:paraId="6222FF12" w14:textId="77777777" w:rsidR="00AE6EEF" w:rsidRPr="0062437E" w:rsidRDefault="00AE6EEF" w:rsidP="0062437E">
            <w:pPr>
              <w:pStyle w:val="rvps2"/>
              <w:shd w:val="clear" w:color="auto" w:fill="FFFFFF"/>
              <w:ind w:firstLine="448"/>
            </w:pPr>
            <w:bookmarkStart w:id="13" w:name="n414"/>
            <w:bookmarkEnd w:id="13"/>
            <w:r w:rsidRPr="0062437E">
              <w:t xml:space="preserve">Замовник не вимагає від учасника процедури закупівлі під час подання тендерної пропозиції в </w:t>
            </w:r>
            <w:r w:rsidRPr="0062437E">
              <w:lastRenderedPageBreak/>
              <w:t xml:space="preserve">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62437E">
              <w:t>(крім </w:t>
            </w:r>
            <w:hyperlink r:id="rId17" w:anchor="n411" w:history="1">
              <w:r w:rsidRPr="0062437E">
                <w:rPr>
                  <w:rStyle w:val="a9"/>
                </w:rPr>
                <w:t>абзацу чотирнадцятого</w:t>
              </w:r>
            </w:hyperlink>
            <w:r w:rsidRPr="0062437E">
              <w:t> цього пункту), крім самостійного декларування відсутності таких підстав учасником процедури закупівлі відповідно до </w:t>
            </w:r>
            <w:hyperlink r:id="rId18" w:anchor="n413" w:history="1">
              <w:r w:rsidRPr="0062437E">
                <w:rPr>
                  <w:rStyle w:val="a9"/>
                </w:rPr>
                <w:t>абзацу шістнадцятого</w:t>
              </w:r>
            </w:hyperlink>
            <w:r w:rsidRPr="0062437E">
              <w:t> </w:t>
            </w:r>
            <w:r w:rsidRPr="003A499C">
              <w:t xml:space="preserve">пункті </w:t>
            </w:r>
            <w:r>
              <w:t>44 Особливостей</w:t>
            </w:r>
            <w:r w:rsidRPr="0062437E">
              <w:t>.</w:t>
            </w:r>
          </w:p>
          <w:p w14:paraId="73A044F4" w14:textId="77777777" w:rsidR="00AE6EEF" w:rsidRPr="00AE6EEF" w:rsidRDefault="00AE6EEF" w:rsidP="0062437E">
            <w:pPr>
              <w:pBdr>
                <w:top w:val="nil"/>
                <w:left w:val="nil"/>
                <w:bottom w:val="nil"/>
                <w:right w:val="nil"/>
                <w:between w:val="nil"/>
              </w:pBdr>
              <w:shd w:val="clear" w:color="auto" w:fill="FFFFFF"/>
              <w:jc w:val="both"/>
              <w:rPr>
                <w:lang w:val="uk-UA"/>
              </w:rPr>
            </w:pPr>
            <w:r w:rsidRPr="00AE6EEF">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62437E">
              <w:rPr>
                <w:shd w:val="clear" w:color="auto" w:fill="FFFFFF"/>
              </w:rPr>
              <w:t> </w:t>
            </w:r>
            <w:hyperlink r:id="rId19" w:anchor="n1257" w:tgtFrame="_blank" w:history="1">
              <w:r w:rsidRPr="00AE6EEF">
                <w:rPr>
                  <w:rStyle w:val="a9"/>
                  <w:shd w:val="clear" w:color="auto" w:fill="FFFFFF"/>
                  <w:lang w:val="uk-UA"/>
                </w:rPr>
                <w:t>частини третьої</w:t>
              </w:r>
            </w:hyperlink>
            <w:r w:rsidRPr="0062437E">
              <w:rPr>
                <w:shd w:val="clear" w:color="auto" w:fill="FFFFFF"/>
              </w:rPr>
              <w:t> </w:t>
            </w:r>
            <w:r w:rsidRPr="00AE6EEF">
              <w:rPr>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AE6EEF">
              <w:rPr>
                <w:lang w:val="uk-UA"/>
              </w:rPr>
              <w:t>пунктом 44 Особливостей</w:t>
            </w:r>
            <w:r w:rsidRPr="00AE6EEF">
              <w:rPr>
                <w:shd w:val="clear" w:color="auto" w:fill="FFFFFF"/>
                <w:lang w:val="uk-UA"/>
              </w:rPr>
              <w:t>.</w:t>
            </w:r>
            <w:r w:rsidRPr="00AE6EEF" w:rsidDel="004528A9">
              <w:rPr>
                <w:lang w:val="uk-UA"/>
              </w:rPr>
              <w:t xml:space="preserve"> </w:t>
            </w:r>
            <w:bookmarkStart w:id="14" w:name="n1280"/>
            <w:bookmarkEnd w:id="14"/>
          </w:p>
          <w:p w14:paraId="668248AA" w14:textId="77777777" w:rsidR="00AE6EEF" w:rsidRPr="00AE6EEF" w:rsidRDefault="00AE6EEF" w:rsidP="0062437E">
            <w:pPr>
              <w:pBdr>
                <w:top w:val="nil"/>
                <w:left w:val="nil"/>
                <w:bottom w:val="nil"/>
                <w:right w:val="nil"/>
                <w:between w:val="nil"/>
              </w:pBdr>
              <w:shd w:val="clear" w:color="auto" w:fill="FFFFFF"/>
              <w:jc w:val="both"/>
              <w:rPr>
                <w:color w:val="000000"/>
                <w:lang w:val="uk-UA"/>
              </w:rPr>
            </w:pPr>
            <w:r w:rsidRPr="00AE6EEF">
              <w:rPr>
                <w:color w:val="000000"/>
                <w:lang w:val="uk-UA"/>
              </w:rPr>
              <w:t xml:space="preserve">У разі подання тендерної пропозиції об’єднанням учасників підтвердження відсутності підстав, </w:t>
            </w:r>
            <w:r w:rsidRPr="00AE6EEF">
              <w:rPr>
                <w:lang w:val="uk-UA"/>
              </w:rPr>
              <w:t xml:space="preserve">визначених у пункті 44 Особливостей, </w:t>
            </w:r>
            <w:r w:rsidRPr="00AE6EEF">
              <w:rPr>
                <w:color w:val="000000"/>
                <w:lang w:val="uk-UA"/>
              </w:rPr>
              <w:t>шляхом самостійного декларування подається по кожному з учасників, які входять у склад об’єднання окремо.</w:t>
            </w:r>
          </w:p>
        </w:tc>
      </w:tr>
    </w:tbl>
    <w:p w14:paraId="10F26758" w14:textId="08EFE1C2" w:rsidR="00124436" w:rsidRDefault="00300612" w:rsidP="00AE6EEF">
      <w:pPr>
        <w:pStyle w:val="a3"/>
        <w:numPr>
          <w:ilvl w:val="0"/>
          <w:numId w:val="17"/>
        </w:numPr>
        <w:pBdr>
          <w:top w:val="nil"/>
          <w:left w:val="nil"/>
          <w:bottom w:val="nil"/>
          <w:right w:val="nil"/>
          <w:between w:val="nil"/>
        </w:pBdr>
        <w:ind w:right="-196"/>
        <w:jc w:val="both"/>
        <w:rPr>
          <w:lang w:val="uk-UA"/>
        </w:rPr>
      </w:pPr>
      <w:r>
        <w:rPr>
          <w:lang w:val="uk-UA"/>
        </w:rPr>
        <w:lastRenderedPageBreak/>
        <w:t>Пункт 8 розділу 3 тендерної документації викласти у наступній редакції:</w:t>
      </w:r>
    </w:p>
    <w:p w14:paraId="34EC3C3F" w14:textId="77777777" w:rsidR="00300612" w:rsidRPr="00CC6B36" w:rsidRDefault="00300612" w:rsidP="00300612">
      <w:pPr>
        <w:pStyle w:val="a3"/>
        <w:pBdr>
          <w:top w:val="nil"/>
          <w:left w:val="nil"/>
          <w:bottom w:val="nil"/>
          <w:right w:val="nil"/>
          <w:between w:val="nil"/>
        </w:pBdr>
        <w:ind w:left="218" w:right="-196"/>
        <w:jc w:val="both"/>
        <w:rPr>
          <w:lang w:val="uk-UA"/>
        </w:rPr>
      </w:pPr>
      <w:r>
        <w:rPr>
          <w:lang w:val="uk-UA"/>
        </w:rPr>
        <w:t xml:space="preserve">« </w:t>
      </w: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021"/>
        <w:gridCol w:w="6460"/>
      </w:tblGrid>
      <w:tr w:rsidR="00300612" w:rsidRPr="00835887" w14:paraId="6A3636E0" w14:textId="77777777" w:rsidTr="0062437E">
        <w:tc>
          <w:tcPr>
            <w:tcW w:w="435" w:type="pct"/>
            <w:tcMar>
              <w:top w:w="0" w:type="dxa"/>
              <w:left w:w="225" w:type="dxa"/>
              <w:bottom w:w="0" w:type="dxa"/>
              <w:right w:w="225" w:type="dxa"/>
            </w:tcMar>
            <w:vAlign w:val="center"/>
          </w:tcPr>
          <w:p w14:paraId="65D00E68" w14:textId="77777777" w:rsidR="00300612" w:rsidRPr="00835887" w:rsidRDefault="00300612" w:rsidP="0062437E">
            <w:pPr>
              <w:tabs>
                <w:tab w:val="left" w:pos="105"/>
              </w:tabs>
              <w:ind w:left="284"/>
              <w:jc w:val="center"/>
              <w:rPr>
                <w:b/>
              </w:rPr>
            </w:pPr>
            <w:r w:rsidRPr="00835887">
              <w:rPr>
                <w:b/>
              </w:rPr>
              <w:t>8</w:t>
            </w:r>
          </w:p>
        </w:tc>
        <w:tc>
          <w:tcPr>
            <w:tcW w:w="1094" w:type="pct"/>
            <w:tcMar>
              <w:top w:w="0" w:type="dxa"/>
              <w:left w:w="225" w:type="dxa"/>
              <w:bottom w:w="0" w:type="dxa"/>
              <w:right w:w="225" w:type="dxa"/>
            </w:tcMar>
            <w:vAlign w:val="center"/>
          </w:tcPr>
          <w:p w14:paraId="79C59D98" w14:textId="77777777" w:rsidR="00300612" w:rsidRPr="00835887" w:rsidRDefault="00300612" w:rsidP="0062437E">
            <w:pPr>
              <w:ind w:left="-132" w:right="-157"/>
              <w:rPr>
                <w:b/>
              </w:rPr>
            </w:pPr>
            <w:r w:rsidRPr="00835887">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2D3BCD0D" w14:textId="77777777" w:rsidR="00300612" w:rsidRPr="00835887" w:rsidRDefault="00300612" w:rsidP="0062437E">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0" w:anchor="n1257" w:history="1">
              <w:r w:rsidRPr="00112EA5">
                <w:rPr>
                  <w:rStyle w:val="a9"/>
                  <w:shd w:val="clear" w:color="auto" w:fill="FFFFFF"/>
                </w:rPr>
                <w:t>частини третьої</w:t>
              </w:r>
            </w:hyperlink>
            <w:r w:rsidRPr="00075A57">
              <w:rPr>
                <w:shd w:val="clear" w:color="auto" w:fill="FFFFFF"/>
              </w:rPr>
              <w:t> статті 16 Закону</w:t>
            </w:r>
            <w:r w:rsidRPr="00112EA5">
              <w:rPr>
                <w:shd w:val="clear" w:color="auto" w:fill="FFFFFF"/>
              </w:rPr>
              <w:t xml:space="preserve"> </w:t>
            </w:r>
            <w:r w:rsidRPr="0062437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Pr="0062437E">
              <w:rPr>
                <w:shd w:val="clear" w:color="auto" w:fill="FFFFFF"/>
              </w:rPr>
              <w:t>на відсутність підстав, визначених пунктом 44 Особливостей.</w:t>
            </w:r>
          </w:p>
        </w:tc>
      </w:tr>
    </w:tbl>
    <w:p w14:paraId="277B4E8D" w14:textId="0DFBD387" w:rsidR="00300612" w:rsidRDefault="00B80E52" w:rsidP="00F671B4">
      <w:pPr>
        <w:pStyle w:val="a3"/>
        <w:numPr>
          <w:ilvl w:val="0"/>
          <w:numId w:val="17"/>
        </w:numPr>
        <w:pBdr>
          <w:top w:val="nil"/>
          <w:left w:val="nil"/>
          <w:bottom w:val="nil"/>
          <w:right w:val="nil"/>
          <w:between w:val="nil"/>
        </w:pBdr>
        <w:ind w:right="-196"/>
        <w:jc w:val="both"/>
        <w:rPr>
          <w:lang w:val="uk-UA"/>
        </w:rPr>
      </w:pPr>
      <w:r>
        <w:rPr>
          <w:lang w:val="uk-UA"/>
        </w:rPr>
        <w:t>В абзаці 4 пункту 2 розділу 4 тендерної документації замінити слова «</w:t>
      </w:r>
      <w:r w:rsidR="00D57869">
        <w:rPr>
          <w:lang w:val="uk-UA"/>
        </w:rPr>
        <w:t>статтею 17) на слова «</w:t>
      </w:r>
      <w:r w:rsidR="004E7025">
        <w:rPr>
          <w:lang w:val="uk-UA"/>
        </w:rPr>
        <w:t>пунктом 44 Особливостей»</w:t>
      </w:r>
    </w:p>
    <w:p w14:paraId="2D07879C" w14:textId="604EA391" w:rsidR="004E7025" w:rsidRDefault="0011070A" w:rsidP="00F671B4">
      <w:pPr>
        <w:pStyle w:val="a3"/>
        <w:numPr>
          <w:ilvl w:val="0"/>
          <w:numId w:val="17"/>
        </w:numPr>
        <w:pBdr>
          <w:top w:val="nil"/>
          <w:left w:val="nil"/>
          <w:bottom w:val="nil"/>
          <w:right w:val="nil"/>
          <w:between w:val="nil"/>
        </w:pBdr>
        <w:ind w:right="-196"/>
        <w:jc w:val="both"/>
        <w:rPr>
          <w:lang w:val="uk-UA"/>
        </w:rPr>
      </w:pPr>
      <w:r>
        <w:rPr>
          <w:lang w:val="uk-UA"/>
        </w:rPr>
        <w:t xml:space="preserve">Пункт 1 розділу 5 тендерної документації </w:t>
      </w:r>
      <w:r w:rsidR="007D1AE2">
        <w:rPr>
          <w:lang w:val="uk-UA"/>
        </w:rPr>
        <w:t>викласти у наступній редакції:</w:t>
      </w:r>
    </w:p>
    <w:p w14:paraId="1A6E7B97" w14:textId="77777777" w:rsidR="007D1AE2" w:rsidRPr="00CC6B36" w:rsidRDefault="007D1AE2" w:rsidP="007D1AE2">
      <w:pPr>
        <w:pStyle w:val="a3"/>
        <w:pBdr>
          <w:top w:val="nil"/>
          <w:left w:val="nil"/>
          <w:bottom w:val="nil"/>
          <w:right w:val="nil"/>
          <w:between w:val="nil"/>
        </w:pBdr>
        <w:ind w:left="218" w:right="-196"/>
        <w:jc w:val="both"/>
        <w:rPr>
          <w:lang w:val="uk-UA"/>
        </w:rPr>
      </w:pPr>
      <w:r>
        <w:rPr>
          <w:lang w:val="uk-UA"/>
        </w:rPr>
        <w:t xml:space="preserve">« </w:t>
      </w: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021"/>
        <w:gridCol w:w="6460"/>
      </w:tblGrid>
      <w:tr w:rsidR="007D1AE2" w:rsidRPr="00835887" w14:paraId="42AD03AC" w14:textId="77777777" w:rsidTr="0062437E">
        <w:tc>
          <w:tcPr>
            <w:tcW w:w="435" w:type="pct"/>
            <w:tcMar>
              <w:top w:w="0" w:type="dxa"/>
              <w:left w:w="225" w:type="dxa"/>
              <w:bottom w:w="0" w:type="dxa"/>
              <w:right w:w="225" w:type="dxa"/>
            </w:tcMar>
            <w:vAlign w:val="center"/>
          </w:tcPr>
          <w:p w14:paraId="1B881FBB" w14:textId="77777777" w:rsidR="007D1AE2" w:rsidRPr="00835887" w:rsidRDefault="007D1AE2" w:rsidP="0062437E">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50361489" w14:textId="77777777" w:rsidR="007D1AE2" w:rsidRPr="00835887" w:rsidRDefault="007D1AE2" w:rsidP="0062437E">
            <w:pPr>
              <w:ind w:left="-132" w:right="-157"/>
              <w:rPr>
                <w:b/>
              </w:rPr>
            </w:pPr>
            <w:r w:rsidRPr="00835887">
              <w:rPr>
                <w:b/>
              </w:rPr>
              <w:t xml:space="preserve">Очікувана вартість, перелік критеріїв та методика оцінки тендерної пропозиції із зазначенням </w:t>
            </w:r>
            <w:r w:rsidRPr="00835887">
              <w:rPr>
                <w:b/>
              </w:rPr>
              <w:lastRenderedPageBreak/>
              <w:t>питомої ваги критерію</w:t>
            </w:r>
          </w:p>
        </w:tc>
        <w:tc>
          <w:tcPr>
            <w:tcW w:w="3471" w:type="pct"/>
            <w:tcMar>
              <w:top w:w="0" w:type="dxa"/>
              <w:left w:w="225" w:type="dxa"/>
              <w:bottom w:w="0" w:type="dxa"/>
              <w:right w:w="225" w:type="dxa"/>
            </w:tcMar>
            <w:vAlign w:val="center"/>
          </w:tcPr>
          <w:p w14:paraId="45BEB02C" w14:textId="77777777" w:rsidR="007D1AE2" w:rsidRPr="00835887" w:rsidRDefault="007D1AE2" w:rsidP="0062437E">
            <w:pPr>
              <w:jc w:val="both"/>
              <w:rPr>
                <w:b/>
                <w:bCs/>
              </w:rPr>
            </w:pPr>
            <w:r w:rsidRPr="007E2FBD">
              <w:rPr>
                <w:shd w:val="clear" w:color="auto" w:fill="FFFFFF"/>
              </w:rPr>
              <w:lastRenderedPageBreak/>
              <w:t xml:space="preserve">Очікувана вартість предмету закупівлі: </w:t>
            </w:r>
            <w:r w:rsidRPr="00C54B9E">
              <w:rPr>
                <w:b/>
                <w:color w:val="000000"/>
              </w:rPr>
              <w:t>234 000,00</w:t>
            </w:r>
            <w:r>
              <w:rPr>
                <w:b/>
                <w:color w:val="000000"/>
              </w:rPr>
              <w:t xml:space="preserve"> грн</w:t>
            </w:r>
            <w:r w:rsidRPr="00C54B9E">
              <w:rPr>
                <w:b/>
                <w:color w:val="000000"/>
              </w:rPr>
              <w:t xml:space="preserve"> (двісті тридцять чотири тисячі</w:t>
            </w:r>
            <w:r>
              <w:rPr>
                <w:b/>
                <w:color w:val="000000"/>
              </w:rPr>
              <w:t xml:space="preserve"> гривень 00 коп</w:t>
            </w:r>
            <w:r w:rsidRPr="00C54B9E">
              <w:rPr>
                <w:b/>
                <w:color w:val="000000"/>
              </w:rPr>
              <w:t>)</w:t>
            </w:r>
            <w:r w:rsidRPr="00FF3659">
              <w:rPr>
                <w:b/>
              </w:rPr>
              <w:t>.</w:t>
            </w:r>
            <w:r>
              <w:rPr>
                <w:b/>
              </w:rPr>
              <w:t xml:space="preserve"> </w:t>
            </w:r>
            <w:r w:rsidRPr="00735C57">
              <w:rPr>
                <w:b/>
                <w:bCs/>
              </w:rPr>
              <w:t xml:space="preserve">Ціна тендерної пропозиції </w:t>
            </w:r>
            <w:r>
              <w:rPr>
                <w:b/>
                <w:bCs/>
              </w:rPr>
              <w:t xml:space="preserve">не </w:t>
            </w:r>
            <w:r w:rsidRPr="00735C57">
              <w:rPr>
                <w:b/>
                <w:bCs/>
              </w:rPr>
              <w:t>може перевищувати очікувану вартість предмета закупівлі</w:t>
            </w:r>
            <w:r>
              <w:rPr>
                <w:b/>
                <w:bCs/>
              </w:rPr>
              <w:t>.</w:t>
            </w:r>
          </w:p>
          <w:p w14:paraId="3F79711C" w14:textId="77777777" w:rsidR="007D1AE2" w:rsidRPr="007E2FBD" w:rsidRDefault="007D1AE2" w:rsidP="0062437E">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30F512F1" w14:textId="77777777" w:rsidR="007D1AE2" w:rsidRDefault="007D1AE2" w:rsidP="0062437E">
            <w:pPr>
              <w:widowControl w:val="0"/>
              <w:pBdr>
                <w:top w:val="nil"/>
                <w:left w:val="nil"/>
                <w:bottom w:val="nil"/>
                <w:right w:val="nil"/>
                <w:between w:val="nil"/>
              </w:pBdr>
              <w:jc w:val="both"/>
              <w:rPr>
                <w:shd w:val="clear" w:color="auto" w:fill="FFFFFF"/>
              </w:rPr>
            </w:pPr>
            <w:r w:rsidRPr="007E2FBD">
              <w:rPr>
                <w:shd w:val="clear" w:color="auto" w:fill="FFFFFF"/>
              </w:rPr>
              <w:t xml:space="preserve">Оцінка тендерних пропозицій проводиться електронною системою закупівель автоматично на основі критеріїв і </w:t>
            </w:r>
            <w:r w:rsidRPr="007E2FBD">
              <w:rPr>
                <w:shd w:val="clear" w:color="auto" w:fill="FFFFFF"/>
              </w:rPr>
              <w:lastRenderedPageBreak/>
              <w:t>методики оцінки, зазначених замовником у тендерній документації.</w:t>
            </w:r>
            <w:r>
              <w:rPr>
                <w:shd w:val="clear" w:color="auto" w:fill="FFFFFF"/>
              </w:rPr>
              <w:t xml:space="preserve"> </w:t>
            </w:r>
          </w:p>
          <w:p w14:paraId="44E4843D" w14:textId="77777777" w:rsidR="007D1AE2" w:rsidRPr="00D72FED" w:rsidRDefault="007D1AE2" w:rsidP="0062437E">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0DB1E617" w14:textId="77777777" w:rsidR="007D1AE2" w:rsidRPr="00321E96" w:rsidRDefault="007D1AE2" w:rsidP="0062437E">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D4B03B" w14:textId="77777777" w:rsidR="007D1AE2" w:rsidRPr="00A915C7" w:rsidRDefault="007D1AE2" w:rsidP="0062437E">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79CA43" w14:textId="77777777" w:rsidR="007D1AE2" w:rsidRPr="002D10B0" w:rsidRDefault="007D1AE2" w:rsidP="0062437E">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Pr="00075A57">
              <w:rPr>
                <w:shd w:val="clear" w:color="auto" w:fill="FFFFFF"/>
              </w:rPr>
              <w:t xml:space="preserve">, </w:t>
            </w:r>
            <w:r w:rsidRPr="0062437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Pr="0062437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hd w:val="clear" w:color="auto" w:fill="FFFFFF"/>
              </w:rPr>
              <w:t>О</w:t>
            </w:r>
            <w:r w:rsidRPr="0062437E">
              <w:rPr>
                <w:shd w:val="clear" w:color="auto" w:fill="FFFFFF"/>
              </w:rPr>
              <w:t>собливостями</w:t>
            </w:r>
            <w:r w:rsidRPr="002D10B0">
              <w:rPr>
                <w:shd w:val="clear" w:color="auto" w:fill="FFFFFF"/>
              </w:rPr>
              <w:t>.</w:t>
            </w:r>
          </w:p>
          <w:p w14:paraId="09512584" w14:textId="77777777" w:rsidR="007D1AE2" w:rsidRPr="00A915C7" w:rsidRDefault="007D1AE2" w:rsidP="0062437E">
            <w:pPr>
              <w:widowControl w:val="0"/>
              <w:pBdr>
                <w:top w:val="nil"/>
                <w:left w:val="nil"/>
                <w:bottom w:val="nil"/>
                <w:right w:val="nil"/>
                <w:between w:val="nil"/>
              </w:pBdr>
              <w:jc w:val="both"/>
              <w:rPr>
                <w:shd w:val="clear" w:color="auto" w:fill="FFFFFF"/>
              </w:rPr>
            </w:pPr>
            <w:r w:rsidRPr="00A915C7">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918DCC6" w14:textId="77777777" w:rsidR="007D1AE2" w:rsidRPr="00A915C7" w:rsidRDefault="007D1AE2" w:rsidP="0062437E">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DA44AA" w14:textId="77777777" w:rsidR="007D1AE2" w:rsidRPr="00A915C7" w:rsidRDefault="007D1AE2" w:rsidP="0062437E">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588F217" w14:textId="77777777" w:rsidR="007D1AE2" w:rsidRPr="00A915C7" w:rsidRDefault="007D1AE2" w:rsidP="0062437E">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BC4F5F" w14:textId="77777777" w:rsidR="007D1AE2" w:rsidRPr="00A915C7" w:rsidRDefault="007D1AE2" w:rsidP="007D1AE2">
            <w:pPr>
              <w:pStyle w:val="a3"/>
              <w:widowControl w:val="0"/>
              <w:numPr>
                <w:ilvl w:val="0"/>
                <w:numId w:val="2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03DC262" w14:textId="77777777" w:rsidR="007D1AE2" w:rsidRPr="00A915C7" w:rsidRDefault="007D1AE2" w:rsidP="007D1AE2">
            <w:pPr>
              <w:pStyle w:val="a3"/>
              <w:widowControl w:val="0"/>
              <w:numPr>
                <w:ilvl w:val="0"/>
                <w:numId w:val="2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C56FF66" w14:textId="77777777" w:rsidR="007D1AE2" w:rsidRDefault="007D1AE2" w:rsidP="007D1AE2">
            <w:pPr>
              <w:pStyle w:val="a3"/>
              <w:widowControl w:val="0"/>
              <w:numPr>
                <w:ilvl w:val="0"/>
                <w:numId w:val="2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50909EB5" w14:textId="77777777" w:rsidR="007D1AE2" w:rsidRPr="00A915C7" w:rsidRDefault="007D1AE2" w:rsidP="0062437E">
            <w:pPr>
              <w:pStyle w:val="a3"/>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lastRenderedPageBreak/>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57255780" w14:textId="77777777" w:rsidR="007D1AE2" w:rsidRDefault="007D1AE2" w:rsidP="0062437E">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E9AA9DB" w14:textId="77777777" w:rsidR="007D1AE2" w:rsidRDefault="007D1AE2" w:rsidP="0062437E">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1E732707" w14:textId="77777777" w:rsidR="007D1AE2" w:rsidRPr="00835887" w:rsidRDefault="007D1AE2" w:rsidP="0062437E">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bl>
    <w:p w14:paraId="629D8E89" w14:textId="4778B5D2" w:rsidR="007D1AE2" w:rsidRDefault="00A204D1" w:rsidP="005E54E0">
      <w:pPr>
        <w:pStyle w:val="a3"/>
        <w:numPr>
          <w:ilvl w:val="0"/>
          <w:numId w:val="17"/>
        </w:numPr>
        <w:pBdr>
          <w:top w:val="nil"/>
          <w:left w:val="nil"/>
          <w:bottom w:val="nil"/>
          <w:right w:val="nil"/>
          <w:between w:val="nil"/>
        </w:pBdr>
        <w:ind w:right="-196"/>
        <w:jc w:val="both"/>
        <w:rPr>
          <w:lang w:val="uk-UA"/>
        </w:rPr>
      </w:pPr>
      <w:r>
        <w:rPr>
          <w:lang w:val="uk-UA"/>
        </w:rPr>
        <w:lastRenderedPageBreak/>
        <w:t>Пункти 3, 4 розділу 5 викласти у наступній редакції:</w:t>
      </w:r>
    </w:p>
    <w:p w14:paraId="250CB42C" w14:textId="77777777" w:rsidR="001A4AD2" w:rsidRPr="005E54E0" w:rsidRDefault="00A204D1" w:rsidP="00A204D1">
      <w:pPr>
        <w:pStyle w:val="a3"/>
        <w:pBdr>
          <w:top w:val="nil"/>
          <w:left w:val="nil"/>
          <w:bottom w:val="nil"/>
          <w:right w:val="nil"/>
          <w:between w:val="nil"/>
        </w:pBdr>
        <w:ind w:left="218" w:right="-196"/>
        <w:jc w:val="both"/>
        <w:rPr>
          <w:lang w:val="uk-UA"/>
        </w:rPr>
      </w:pPr>
      <w:r>
        <w:rPr>
          <w:lang w:val="uk-UA"/>
        </w:rPr>
        <w:t>«</w:t>
      </w: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021"/>
        <w:gridCol w:w="6460"/>
      </w:tblGrid>
      <w:tr w:rsidR="001A4AD2" w:rsidRPr="00835887" w14:paraId="2E76743D" w14:textId="77777777" w:rsidTr="0062437E">
        <w:tc>
          <w:tcPr>
            <w:tcW w:w="435" w:type="pct"/>
            <w:tcMar>
              <w:top w:w="0" w:type="dxa"/>
              <w:left w:w="225" w:type="dxa"/>
              <w:bottom w:w="0" w:type="dxa"/>
              <w:right w:w="225" w:type="dxa"/>
            </w:tcMar>
            <w:vAlign w:val="center"/>
          </w:tcPr>
          <w:p w14:paraId="7368B53A" w14:textId="77777777" w:rsidR="001A4AD2" w:rsidRPr="00835887" w:rsidRDefault="001A4AD2" w:rsidP="0062437E">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12FD6996" w14:textId="77777777" w:rsidR="001A4AD2" w:rsidRPr="00835887" w:rsidRDefault="001A4AD2" w:rsidP="0062437E">
            <w:pPr>
              <w:ind w:left="-132" w:right="-157"/>
              <w:rPr>
                <w:b/>
              </w:rPr>
            </w:pPr>
            <w:r w:rsidRPr="00835887">
              <w:rPr>
                <w:b/>
              </w:rPr>
              <w:t>Інша інформація</w:t>
            </w:r>
          </w:p>
        </w:tc>
        <w:tc>
          <w:tcPr>
            <w:tcW w:w="3471" w:type="pct"/>
            <w:tcMar>
              <w:top w:w="0" w:type="dxa"/>
              <w:left w:w="225" w:type="dxa"/>
              <w:bottom w:w="0" w:type="dxa"/>
              <w:right w:w="225" w:type="dxa"/>
            </w:tcMar>
            <w:vAlign w:val="center"/>
          </w:tcPr>
          <w:p w14:paraId="1EC8482E" w14:textId="77777777" w:rsidR="001A4AD2" w:rsidRPr="00321E96" w:rsidRDefault="001A4AD2" w:rsidP="0062437E">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485D864" w14:textId="77777777" w:rsidR="001A4AD2" w:rsidRPr="00321E96" w:rsidRDefault="001A4AD2" w:rsidP="0062437E">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B3957" w14:textId="77777777" w:rsidR="001A4AD2" w:rsidRPr="00321E96" w:rsidRDefault="001A4AD2" w:rsidP="0062437E">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637D40" w14:textId="77777777" w:rsidR="001A4AD2" w:rsidRPr="00321E96" w:rsidRDefault="001A4AD2" w:rsidP="0062437E">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t xml:space="preserve">відсутності </w:t>
            </w:r>
            <w:r w:rsidRPr="00321E96">
              <w:t xml:space="preserve">інформації (та/або </w:t>
            </w:r>
            <w:r w:rsidRPr="00321E96">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C8AE08" w14:textId="77777777" w:rsidR="001A4AD2" w:rsidRPr="00321E96" w:rsidRDefault="001A4AD2" w:rsidP="0062437E">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94213" w14:textId="77777777" w:rsidR="001A4AD2" w:rsidRPr="00321E96" w:rsidRDefault="001A4AD2" w:rsidP="0062437E">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FF88C38" w14:textId="77777777" w:rsidR="001A4AD2" w:rsidRPr="00835887" w:rsidRDefault="001A4AD2" w:rsidP="0062437E">
            <w:pPr>
              <w:jc w:val="both"/>
            </w:pPr>
            <w:r w:rsidRPr="00321E96">
              <w:t>Замовник розглядає подані тендерні пропозиції з урахуванням виправлення або невиправлення учасниками виявлених невідповідностей.</w:t>
            </w:r>
          </w:p>
          <w:p w14:paraId="2D283ED3" w14:textId="77777777" w:rsidR="001A4AD2" w:rsidRPr="00835887" w:rsidRDefault="001A4AD2" w:rsidP="0062437E">
            <w:pPr>
              <w:jc w:val="both"/>
            </w:pPr>
            <w:r w:rsidRPr="00835887">
              <w:t xml:space="preserve">Вартість пропозиції та всі інші ціни повинні бути чітко визначені. </w:t>
            </w:r>
          </w:p>
          <w:p w14:paraId="7BFEEF81" w14:textId="77777777" w:rsidR="001A4AD2" w:rsidRPr="00321E96" w:rsidRDefault="001A4AD2" w:rsidP="0062437E">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7E37134F" w14:textId="77777777" w:rsidR="001A4AD2" w:rsidRPr="00321E96" w:rsidRDefault="001A4AD2" w:rsidP="0062437E">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21ECA9D3" w14:textId="77777777" w:rsidR="001A4AD2" w:rsidRPr="00835887" w:rsidRDefault="001A4AD2" w:rsidP="0062437E">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0F3BBB54" w14:textId="77777777" w:rsidR="001A4AD2" w:rsidRPr="00835887" w:rsidRDefault="001A4AD2" w:rsidP="0062437E">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018E376C" w14:textId="77777777" w:rsidR="001A4AD2" w:rsidRPr="00835887" w:rsidRDefault="001A4AD2" w:rsidP="0062437E">
            <w:pPr>
              <w:jc w:val="both"/>
            </w:pPr>
            <w:r w:rsidRPr="00835887">
              <w:lastRenderedPageBreak/>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47F0DCA9" w14:textId="77777777" w:rsidR="001A4AD2" w:rsidRPr="00835887" w:rsidRDefault="001A4AD2" w:rsidP="0062437E">
            <w:pPr>
              <w:jc w:val="both"/>
            </w:pPr>
            <w:bookmarkStart w:id="15" w:name="gjdgxs" w:colFirst="0" w:colLast="0"/>
            <w:bookmarkStart w:id="16" w:name="1fob9te" w:colFirst="0" w:colLast="0"/>
            <w:bookmarkStart w:id="17" w:name="3znysh7" w:colFirst="0" w:colLast="0"/>
            <w:bookmarkStart w:id="18" w:name="2et92p0" w:colFirst="0" w:colLast="0"/>
            <w:bookmarkEnd w:id="15"/>
            <w:bookmarkEnd w:id="16"/>
            <w:bookmarkEnd w:id="17"/>
            <w:bookmarkEnd w:id="18"/>
            <w:r w:rsidRPr="00321E96">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E4E2299" w14:textId="77777777" w:rsidR="001A4AD2" w:rsidRPr="00321E96" w:rsidRDefault="001A4AD2" w:rsidP="0062437E">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6923FC5" w14:textId="77777777" w:rsidR="001A4AD2" w:rsidRPr="00835887" w:rsidRDefault="001A4AD2" w:rsidP="0062437E">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03A52989" w14:textId="77777777" w:rsidR="001A4AD2" w:rsidRPr="00835887" w:rsidRDefault="001A4AD2" w:rsidP="0062437E">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2370C63" w14:textId="77777777" w:rsidR="001A4AD2" w:rsidRPr="00835887" w:rsidRDefault="001A4AD2" w:rsidP="0062437E">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4E324D4" w14:textId="77777777" w:rsidR="001A4AD2" w:rsidRPr="00321E96" w:rsidRDefault="001A4AD2" w:rsidP="0062437E">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5908C463" w14:textId="77777777" w:rsidR="001A4AD2" w:rsidRPr="00321E96" w:rsidRDefault="001A4AD2" w:rsidP="0062437E">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062EEF8" w14:textId="77777777" w:rsidR="001A4AD2" w:rsidRPr="00835887" w:rsidRDefault="001A4AD2" w:rsidP="0062437E">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Pr="0062437E">
              <w:rPr>
                <w:shd w:val="clear" w:color="auto" w:fill="FFFFFF"/>
              </w:rPr>
              <w:t xml:space="preserve">наявність підстав, </w:t>
            </w:r>
            <w:r w:rsidRPr="0062437E">
              <w:rPr>
                <w:shd w:val="clear" w:color="auto" w:fill="FFFFFF"/>
              </w:rPr>
              <w:lastRenderedPageBreak/>
              <w:t>визначених </w:t>
            </w:r>
            <w:hyperlink r:id="rId21" w:anchor="n159" w:history="1">
              <w:r w:rsidRPr="0062437E">
                <w:rPr>
                  <w:rStyle w:val="a9"/>
                  <w:shd w:val="clear" w:color="auto" w:fill="FFFFFF"/>
                </w:rPr>
                <w:t>пунктом 44</w:t>
              </w:r>
            </w:hyperlink>
            <w:r w:rsidRPr="0062437E">
              <w:rPr>
                <w:shd w:val="clear" w:color="auto" w:fill="FFFFFF"/>
              </w:rPr>
              <w:t> </w:t>
            </w:r>
            <w:r>
              <w:rPr>
                <w:shd w:val="clear" w:color="auto" w:fill="FFFFFF"/>
              </w:rPr>
              <w:t>О</w:t>
            </w:r>
            <w:r w:rsidRPr="0062437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A4AD2" w:rsidRPr="00835887" w14:paraId="1580B0FC" w14:textId="77777777" w:rsidTr="0062437E">
        <w:tc>
          <w:tcPr>
            <w:tcW w:w="435" w:type="pct"/>
            <w:tcMar>
              <w:top w:w="0" w:type="dxa"/>
              <w:left w:w="225" w:type="dxa"/>
              <w:bottom w:w="0" w:type="dxa"/>
              <w:right w:w="225" w:type="dxa"/>
            </w:tcMar>
            <w:vAlign w:val="center"/>
          </w:tcPr>
          <w:p w14:paraId="11562154" w14:textId="77777777" w:rsidR="001A4AD2" w:rsidRPr="00835887" w:rsidRDefault="001A4AD2" w:rsidP="0062437E">
            <w:pPr>
              <w:tabs>
                <w:tab w:val="left" w:pos="105"/>
              </w:tabs>
              <w:ind w:left="284"/>
              <w:jc w:val="center"/>
              <w:rPr>
                <w:b/>
              </w:rPr>
            </w:pPr>
            <w:r w:rsidRPr="00835887">
              <w:rPr>
                <w:b/>
              </w:rPr>
              <w:lastRenderedPageBreak/>
              <w:t>4</w:t>
            </w:r>
          </w:p>
        </w:tc>
        <w:tc>
          <w:tcPr>
            <w:tcW w:w="1094" w:type="pct"/>
            <w:tcMar>
              <w:top w:w="0" w:type="dxa"/>
              <w:left w:w="225" w:type="dxa"/>
              <w:bottom w:w="0" w:type="dxa"/>
              <w:right w:w="225" w:type="dxa"/>
            </w:tcMar>
            <w:vAlign w:val="center"/>
          </w:tcPr>
          <w:p w14:paraId="30494CD6" w14:textId="77777777" w:rsidR="001A4AD2" w:rsidRPr="00835887" w:rsidRDefault="001A4AD2" w:rsidP="0062437E">
            <w:pPr>
              <w:ind w:left="-132" w:right="-157"/>
              <w:rPr>
                <w:b/>
              </w:rPr>
            </w:pPr>
            <w:r w:rsidRPr="00835887">
              <w:rPr>
                <w:b/>
              </w:rPr>
              <w:t>Відхилення тендерних пропозицій</w:t>
            </w:r>
          </w:p>
        </w:tc>
        <w:tc>
          <w:tcPr>
            <w:tcW w:w="3471" w:type="pct"/>
            <w:tcMar>
              <w:top w:w="0" w:type="dxa"/>
              <w:left w:w="225" w:type="dxa"/>
              <w:bottom w:w="0" w:type="dxa"/>
              <w:right w:w="225" w:type="dxa"/>
            </w:tcMar>
            <w:vAlign w:val="center"/>
          </w:tcPr>
          <w:p w14:paraId="071585DD" w14:textId="77777777" w:rsidR="001A4AD2" w:rsidRDefault="001A4AD2" w:rsidP="0062437E">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5FBD13C6" w14:textId="77777777" w:rsidR="001A4AD2" w:rsidRDefault="001A4AD2" w:rsidP="0062437E">
            <w:pPr>
              <w:tabs>
                <w:tab w:val="left" w:pos="6653"/>
                <w:tab w:val="left" w:pos="6794"/>
              </w:tabs>
              <w:jc w:val="both"/>
            </w:pPr>
            <w:r>
              <w:t>1) учасник процедури закупівлі:</w:t>
            </w:r>
          </w:p>
          <w:p w14:paraId="73AC7E60" w14:textId="77777777" w:rsidR="001A4AD2" w:rsidRDefault="001A4AD2" w:rsidP="001A4AD2">
            <w:pPr>
              <w:pStyle w:val="a3"/>
              <w:numPr>
                <w:ilvl w:val="0"/>
                <w:numId w:val="24"/>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3B7914D9" w14:textId="77777777" w:rsidR="001A4AD2" w:rsidRDefault="001A4AD2" w:rsidP="001A4AD2">
            <w:pPr>
              <w:pStyle w:val="a3"/>
              <w:numPr>
                <w:ilvl w:val="0"/>
                <w:numId w:val="24"/>
              </w:numPr>
              <w:tabs>
                <w:tab w:val="left" w:pos="402"/>
                <w:tab w:val="left" w:pos="6794"/>
              </w:tabs>
              <w:ind w:left="0" w:hanging="23"/>
              <w:jc w:val="both"/>
            </w:pPr>
            <w:r>
              <w:t>не надав забезпечення тендерної пропозиції, якщо таке забезпечення вимагалося замовником;</w:t>
            </w:r>
          </w:p>
          <w:p w14:paraId="2F2198EF" w14:textId="77777777" w:rsidR="001A4AD2" w:rsidRDefault="001A4AD2" w:rsidP="001A4AD2">
            <w:pPr>
              <w:pStyle w:val="a3"/>
              <w:numPr>
                <w:ilvl w:val="0"/>
                <w:numId w:val="24"/>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F4C2F8" w14:textId="77777777" w:rsidR="001A4AD2" w:rsidRDefault="001A4AD2" w:rsidP="001A4AD2">
            <w:pPr>
              <w:pStyle w:val="a3"/>
              <w:numPr>
                <w:ilvl w:val="0"/>
                <w:numId w:val="24"/>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66E87C22" w14:textId="77777777" w:rsidR="001A4AD2" w:rsidRDefault="001A4AD2" w:rsidP="001A4AD2">
            <w:pPr>
              <w:pStyle w:val="a3"/>
              <w:numPr>
                <w:ilvl w:val="0"/>
                <w:numId w:val="24"/>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7FEF0E99" w14:textId="77777777" w:rsidR="001A4AD2" w:rsidRDefault="001A4AD2" w:rsidP="001A4AD2">
            <w:pPr>
              <w:pStyle w:val="a3"/>
              <w:numPr>
                <w:ilvl w:val="0"/>
                <w:numId w:val="24"/>
              </w:numPr>
              <w:tabs>
                <w:tab w:val="left" w:pos="402"/>
                <w:tab w:val="left" w:pos="6794"/>
              </w:tabs>
              <w:ind w:left="0" w:hanging="23"/>
              <w:jc w:val="both"/>
            </w:pPr>
            <w:r w:rsidRPr="00BF59C3">
              <w:t xml:space="preserve">є громадянином Російської Федерації / Республіки Білорусь (крім </w:t>
            </w:r>
            <w:r>
              <w:t>тих</w:t>
            </w:r>
            <w:r w:rsidRPr="00BF59C3">
              <w:t xml:space="preserve">, </w:t>
            </w:r>
            <w:r>
              <w:t>які</w:t>
            </w:r>
            <w:r w:rsidRPr="00BF59C3">
              <w:t xml:space="preserve"> прожива</w:t>
            </w:r>
            <w:r>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BF59C3">
              <w:lastRenderedPageBreak/>
              <w:t>та протягом 90 днів з дня його припинення або скасування” (Офіційний вісник України, 2022 р., № 84, ст. 5176</w:t>
            </w:r>
            <w:r>
              <w:t>);</w:t>
            </w:r>
          </w:p>
          <w:p w14:paraId="110FF327" w14:textId="77777777" w:rsidR="001A4AD2" w:rsidRDefault="001A4AD2" w:rsidP="0062437E">
            <w:pPr>
              <w:tabs>
                <w:tab w:val="left" w:pos="6653"/>
                <w:tab w:val="left" w:pos="6794"/>
              </w:tabs>
              <w:jc w:val="both"/>
            </w:pPr>
            <w:r>
              <w:t>2) тендерна пропозиція:</w:t>
            </w:r>
          </w:p>
          <w:p w14:paraId="2BEFE47A" w14:textId="77777777" w:rsidR="001A4AD2" w:rsidRDefault="001A4AD2" w:rsidP="001A4AD2">
            <w:pPr>
              <w:pStyle w:val="a3"/>
              <w:numPr>
                <w:ilvl w:val="0"/>
                <w:numId w:val="26"/>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t>;</w:t>
            </w:r>
          </w:p>
          <w:p w14:paraId="2D1CF6D6" w14:textId="77777777" w:rsidR="001A4AD2" w:rsidRDefault="001A4AD2" w:rsidP="001A4AD2">
            <w:pPr>
              <w:pStyle w:val="a3"/>
              <w:numPr>
                <w:ilvl w:val="0"/>
                <w:numId w:val="26"/>
              </w:numPr>
              <w:tabs>
                <w:tab w:val="left" w:pos="407"/>
                <w:tab w:val="left" w:pos="6794"/>
              </w:tabs>
              <w:ind w:left="0" w:firstLine="123"/>
              <w:jc w:val="both"/>
            </w:pPr>
            <w:r>
              <w:t>є такою, строк дії якої закінчився;</w:t>
            </w:r>
          </w:p>
          <w:p w14:paraId="4B363367" w14:textId="77777777" w:rsidR="001A4AD2" w:rsidRDefault="001A4AD2" w:rsidP="001A4AD2">
            <w:pPr>
              <w:pStyle w:val="a3"/>
              <w:numPr>
                <w:ilvl w:val="0"/>
                <w:numId w:val="26"/>
              </w:numPr>
              <w:tabs>
                <w:tab w:val="left" w:pos="407"/>
                <w:tab w:val="left" w:pos="6794"/>
              </w:tabs>
              <w:ind w:left="0" w:firstLine="123"/>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5ED114" w14:textId="77777777" w:rsidR="001A4AD2" w:rsidRDefault="001A4AD2" w:rsidP="001A4AD2">
            <w:pPr>
              <w:pStyle w:val="a3"/>
              <w:numPr>
                <w:ilvl w:val="0"/>
                <w:numId w:val="26"/>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4587E43A" w14:textId="77777777" w:rsidR="001A4AD2" w:rsidRDefault="001A4AD2" w:rsidP="0062437E">
            <w:pPr>
              <w:tabs>
                <w:tab w:val="left" w:pos="6653"/>
                <w:tab w:val="left" w:pos="6794"/>
              </w:tabs>
              <w:jc w:val="both"/>
            </w:pPr>
            <w:r>
              <w:t>3) переможець процедури закупівлі:</w:t>
            </w:r>
          </w:p>
          <w:p w14:paraId="094B5792" w14:textId="77777777" w:rsidR="001A4AD2" w:rsidRDefault="001A4AD2" w:rsidP="001A4AD2">
            <w:pPr>
              <w:pStyle w:val="a3"/>
              <w:numPr>
                <w:ilvl w:val="0"/>
                <w:numId w:val="27"/>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2A6B2EFE" w14:textId="77777777" w:rsidR="001A4AD2" w:rsidRDefault="001A4AD2" w:rsidP="001A4AD2">
            <w:pPr>
              <w:pStyle w:val="a3"/>
              <w:numPr>
                <w:ilvl w:val="0"/>
                <w:numId w:val="27"/>
              </w:numPr>
              <w:tabs>
                <w:tab w:val="left" w:pos="402"/>
                <w:tab w:val="left" w:pos="6794"/>
              </w:tabs>
              <w:ind w:left="0" w:firstLine="0"/>
              <w:jc w:val="both"/>
            </w:pPr>
            <w:r>
              <w:t>не надав у спосіб, зазначений в тендерній документації, документи, що підтверджують відсутність підстав, визначених пунктом 44 Особливостей;</w:t>
            </w:r>
          </w:p>
          <w:p w14:paraId="6CF68D87" w14:textId="77777777" w:rsidR="001A4AD2" w:rsidRDefault="001A4AD2" w:rsidP="001A4AD2">
            <w:pPr>
              <w:pStyle w:val="a3"/>
              <w:numPr>
                <w:ilvl w:val="0"/>
                <w:numId w:val="27"/>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49A06A48" w14:textId="77777777" w:rsidR="001A4AD2" w:rsidRDefault="001A4AD2" w:rsidP="001A4AD2">
            <w:pPr>
              <w:pStyle w:val="a3"/>
              <w:numPr>
                <w:ilvl w:val="0"/>
                <w:numId w:val="27"/>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A1A17E9" w14:textId="77777777" w:rsidR="001A4AD2" w:rsidRDefault="001A4AD2" w:rsidP="001A4AD2">
            <w:pPr>
              <w:pStyle w:val="a3"/>
              <w:numPr>
                <w:ilvl w:val="0"/>
                <w:numId w:val="27"/>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614119F" w14:textId="77777777" w:rsidR="001A4AD2" w:rsidRDefault="001A4AD2" w:rsidP="0062437E">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0AF4E1A6" w14:textId="77777777" w:rsidR="001A4AD2" w:rsidRDefault="001A4AD2" w:rsidP="0062437E">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814B75" w14:textId="77777777" w:rsidR="001A4AD2" w:rsidRDefault="001A4AD2" w:rsidP="0062437E">
            <w:pPr>
              <w:tabs>
                <w:tab w:val="left" w:pos="6653"/>
                <w:tab w:val="left" w:pos="6794"/>
              </w:tabs>
              <w:ind w:firstLine="281"/>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lastRenderedPageBreak/>
              <w:t>застосування до такого учасника санкції (рішення суду або факт добровільної сплати штрафу, або відшкодування збитків).</w:t>
            </w:r>
          </w:p>
          <w:p w14:paraId="4E38C382" w14:textId="77777777" w:rsidR="001A4AD2" w:rsidRPr="00835887" w:rsidRDefault="001A4AD2" w:rsidP="0062437E">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2B143BD" w14:textId="77777777" w:rsidR="001A4AD2" w:rsidRPr="00835887" w:rsidRDefault="001A4AD2" w:rsidP="0062437E">
            <w:pPr>
              <w:pStyle w:val="rvps2"/>
              <w:shd w:val="clear" w:color="auto" w:fill="FFFFFF"/>
              <w:spacing w:before="0" w:beforeAutospacing="0" w:after="150" w:afterAutospacing="0"/>
              <w:jc w:val="both"/>
            </w:pPr>
            <w:r w:rsidRPr="009D572D">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 w:anchor="n1039" w:tgtFrame="_blank" w:history="1">
              <w:r w:rsidRPr="009D572D">
                <w:rPr>
                  <w:rStyle w:val="a9"/>
                  <w:shd w:val="clear" w:color="auto" w:fill="FFFFFF"/>
                </w:rPr>
                <w:t>статті 10</w:t>
              </w:r>
            </w:hyperlink>
            <w:r w:rsidRPr="009D572D">
              <w:rPr>
                <w:shd w:val="clear" w:color="auto" w:fill="FFFFFF"/>
              </w:rPr>
              <w:t> Закону.</w:t>
            </w:r>
          </w:p>
        </w:tc>
      </w:tr>
    </w:tbl>
    <w:p w14:paraId="54CFE9E2" w14:textId="2EE2E45D" w:rsidR="00A204D1" w:rsidRDefault="00133AF1" w:rsidP="001A4AD2">
      <w:pPr>
        <w:pStyle w:val="a3"/>
        <w:numPr>
          <w:ilvl w:val="0"/>
          <w:numId w:val="17"/>
        </w:numPr>
        <w:pBdr>
          <w:top w:val="nil"/>
          <w:left w:val="nil"/>
          <w:bottom w:val="nil"/>
          <w:right w:val="nil"/>
          <w:between w:val="nil"/>
        </w:pBdr>
        <w:ind w:right="-196"/>
        <w:jc w:val="both"/>
        <w:rPr>
          <w:lang w:val="uk-UA"/>
        </w:rPr>
      </w:pPr>
      <w:r>
        <w:rPr>
          <w:lang w:val="uk-UA"/>
        </w:rPr>
        <w:lastRenderedPageBreak/>
        <w:t>Пункти 3, 4 розділу 6 викласти в наступній редакції:</w:t>
      </w: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021"/>
        <w:gridCol w:w="6460"/>
      </w:tblGrid>
      <w:tr w:rsidR="00133AF1" w:rsidRPr="00835887" w14:paraId="4566D388" w14:textId="77777777" w:rsidTr="0062437E">
        <w:tc>
          <w:tcPr>
            <w:tcW w:w="435" w:type="pct"/>
            <w:tcMar>
              <w:top w:w="0" w:type="dxa"/>
              <w:left w:w="225" w:type="dxa"/>
              <w:bottom w:w="0" w:type="dxa"/>
              <w:right w:w="225" w:type="dxa"/>
            </w:tcMar>
            <w:vAlign w:val="center"/>
          </w:tcPr>
          <w:p w14:paraId="6748C348" w14:textId="77777777" w:rsidR="00133AF1" w:rsidRPr="00835887" w:rsidRDefault="00133AF1" w:rsidP="0062437E">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6D78912C" w14:textId="77777777" w:rsidR="00133AF1" w:rsidRPr="00835887" w:rsidRDefault="00133AF1" w:rsidP="0062437E">
            <w:pPr>
              <w:ind w:left="-132" w:right="-157"/>
              <w:rPr>
                <w:b/>
              </w:rPr>
            </w:pPr>
            <w:r w:rsidRPr="00835887">
              <w:rPr>
                <w:b/>
              </w:rPr>
              <w:t>Проект договору про закупівлю</w:t>
            </w:r>
          </w:p>
        </w:tc>
        <w:tc>
          <w:tcPr>
            <w:tcW w:w="3471" w:type="pct"/>
            <w:tcMar>
              <w:top w:w="0" w:type="dxa"/>
              <w:left w:w="225" w:type="dxa"/>
              <w:bottom w:w="0" w:type="dxa"/>
              <w:right w:w="225" w:type="dxa"/>
            </w:tcMar>
            <w:vAlign w:val="center"/>
          </w:tcPr>
          <w:p w14:paraId="45663407" w14:textId="77777777" w:rsidR="00133AF1" w:rsidRPr="00835887" w:rsidRDefault="00133AF1" w:rsidP="0062437E">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CE6D1DF" w14:textId="77777777" w:rsidR="00133AF1" w:rsidRPr="00835887" w:rsidRDefault="00133AF1" w:rsidP="0062437E">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Pr="0062437E">
              <w:rPr>
                <w:color w:val="000000"/>
              </w:rPr>
              <w:t>з урахуванням положень </w:t>
            </w:r>
            <w:hyperlink r:id="rId23" w:anchor="n1760" w:tgtFrame="_blank" w:history="1">
              <w:r w:rsidRPr="0062437E">
                <w:rPr>
                  <w:color w:val="000000"/>
                </w:rPr>
                <w:t>статті 41</w:t>
              </w:r>
            </w:hyperlink>
            <w:r w:rsidRPr="0062437E">
              <w:rPr>
                <w:color w:val="000000"/>
              </w:rPr>
              <w:t> Закону, крім частин </w:t>
            </w:r>
            <w:hyperlink r:id="rId24" w:anchor="n1766" w:tgtFrame="_blank" w:history="1">
              <w:r w:rsidRPr="0062437E">
                <w:rPr>
                  <w:color w:val="000000"/>
                </w:rPr>
                <w:t>третьої - п’ятої</w:t>
              </w:r>
            </w:hyperlink>
            <w:r w:rsidRPr="0062437E">
              <w:rPr>
                <w:color w:val="000000"/>
              </w:rPr>
              <w:t>, </w:t>
            </w:r>
            <w:hyperlink r:id="rId25" w:anchor="n1779" w:tgtFrame="_blank" w:history="1">
              <w:r w:rsidRPr="0062437E">
                <w:rPr>
                  <w:color w:val="000000"/>
                </w:rPr>
                <w:t>сьомої - дев’ятої</w:t>
              </w:r>
            </w:hyperlink>
            <w:r w:rsidRPr="0062437E">
              <w:rPr>
                <w:color w:val="000000"/>
              </w:rPr>
              <w:t xml:space="preserve"> статті 41 Закону, та </w:t>
            </w:r>
            <w:r>
              <w:rPr>
                <w:color w:val="000000"/>
              </w:rPr>
              <w:t>О</w:t>
            </w:r>
            <w:r w:rsidRPr="0062437E">
              <w:rPr>
                <w:color w:val="000000"/>
              </w:rPr>
              <w:t>собливостей</w:t>
            </w:r>
            <w:r w:rsidRPr="00835887">
              <w:rPr>
                <w:color w:val="000000"/>
              </w:rPr>
              <w:t>.</w:t>
            </w:r>
          </w:p>
          <w:p w14:paraId="3E0E5657" w14:textId="77777777" w:rsidR="00133AF1" w:rsidRPr="00835887" w:rsidRDefault="00133AF1" w:rsidP="0062437E">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7132B09" w14:textId="77777777" w:rsidR="00133AF1" w:rsidRPr="00835887" w:rsidRDefault="00133AF1" w:rsidP="0062437E">
            <w:pPr>
              <w:jc w:val="both"/>
            </w:pPr>
            <w:r w:rsidRPr="00835887">
              <w:rPr>
                <w:color w:val="000000"/>
              </w:rPr>
              <w:t>Право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33AF1" w:rsidRPr="00835887" w14:paraId="59856E1B" w14:textId="77777777" w:rsidTr="0062437E">
        <w:tc>
          <w:tcPr>
            <w:tcW w:w="435" w:type="pct"/>
            <w:tcMar>
              <w:top w:w="0" w:type="dxa"/>
              <w:left w:w="225" w:type="dxa"/>
              <w:bottom w:w="0" w:type="dxa"/>
              <w:right w:w="225" w:type="dxa"/>
            </w:tcMar>
            <w:vAlign w:val="center"/>
          </w:tcPr>
          <w:p w14:paraId="14CDEB64" w14:textId="77777777" w:rsidR="00133AF1" w:rsidRPr="00835887" w:rsidRDefault="00133AF1" w:rsidP="0062437E">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3ACC0CC8" w14:textId="77777777" w:rsidR="00133AF1" w:rsidRPr="00835887" w:rsidRDefault="00133AF1" w:rsidP="0062437E">
            <w:pPr>
              <w:ind w:left="-132" w:right="-157"/>
              <w:rPr>
                <w:b/>
              </w:rPr>
            </w:pPr>
            <w:r w:rsidRPr="00835887">
              <w:rPr>
                <w:b/>
              </w:rPr>
              <w:t xml:space="preserve">Істотні умови, що обов’язково включаються до </w:t>
            </w:r>
            <w:r w:rsidRPr="00835887">
              <w:rPr>
                <w:b/>
              </w:rPr>
              <w:lastRenderedPageBreak/>
              <w:t>договору про закупівлю</w:t>
            </w:r>
          </w:p>
        </w:tc>
        <w:tc>
          <w:tcPr>
            <w:tcW w:w="3471" w:type="pct"/>
            <w:tcMar>
              <w:top w:w="0" w:type="dxa"/>
              <w:left w:w="225" w:type="dxa"/>
              <w:bottom w:w="0" w:type="dxa"/>
              <w:right w:w="225" w:type="dxa"/>
            </w:tcMar>
            <w:vAlign w:val="center"/>
          </w:tcPr>
          <w:p w14:paraId="41132A00" w14:textId="77777777" w:rsidR="00133AF1" w:rsidRPr="00835887" w:rsidRDefault="00133AF1" w:rsidP="0062437E">
            <w:pPr>
              <w:jc w:val="both"/>
            </w:pPr>
            <w:r w:rsidRPr="00835887">
              <w:lastRenderedPageBreak/>
              <w:t xml:space="preserve">Договір про закупівлю укладається відповідно до норм </w:t>
            </w:r>
            <w:hyperlink r:id="rId26">
              <w:r w:rsidRPr="00835887">
                <w:t>Цивільного кодексу України</w:t>
              </w:r>
            </w:hyperlink>
            <w:r w:rsidRPr="00835887">
              <w:t xml:space="preserve"> та </w:t>
            </w:r>
            <w:hyperlink r:id="rId27">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173F1792" w14:textId="77777777" w:rsidR="00133AF1" w:rsidRDefault="00133AF1" w:rsidP="0062437E">
            <w:pPr>
              <w:pBdr>
                <w:top w:val="nil"/>
                <w:left w:val="nil"/>
                <w:bottom w:val="nil"/>
                <w:right w:val="nil"/>
                <w:between w:val="nil"/>
              </w:pBdr>
              <w:jc w:val="both"/>
            </w:pPr>
            <w:bookmarkStart w:id="19" w:name="tyjcwt" w:colFirst="0" w:colLast="0"/>
            <w:bookmarkEnd w:id="19"/>
            <w: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6A780026" w14:textId="77777777" w:rsidR="00133AF1" w:rsidRDefault="00133AF1" w:rsidP="00133AF1">
            <w:pPr>
              <w:pStyle w:val="a3"/>
              <w:numPr>
                <w:ilvl w:val="0"/>
                <w:numId w:val="27"/>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8AA8FEB" w14:textId="77777777" w:rsidR="00133AF1" w:rsidRDefault="00133AF1" w:rsidP="00133AF1">
            <w:pPr>
              <w:pStyle w:val="a3"/>
              <w:numPr>
                <w:ilvl w:val="0"/>
                <w:numId w:val="28"/>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625FE33D" w14:textId="77777777" w:rsidR="00133AF1" w:rsidRDefault="00133AF1" w:rsidP="00133AF1">
            <w:pPr>
              <w:pStyle w:val="a3"/>
              <w:numPr>
                <w:ilvl w:val="0"/>
                <w:numId w:val="28"/>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Pr="0062437E">
              <w:t xml:space="preserve">- </w:t>
            </w:r>
            <w:r>
              <w:t>умови необхідності приведення обсягів товарів до кратності упаковки..</w:t>
            </w:r>
          </w:p>
          <w:p w14:paraId="139D9632" w14:textId="77777777" w:rsidR="00133AF1" w:rsidRDefault="00133AF1" w:rsidP="0062437E">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97B962" w14:textId="77777777" w:rsidR="00133AF1" w:rsidRDefault="00133AF1" w:rsidP="0062437E">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AAFA771" w14:textId="77777777" w:rsidR="00133AF1" w:rsidRDefault="00133AF1" w:rsidP="0062437E">
            <w:pPr>
              <w:pBdr>
                <w:top w:val="nil"/>
                <w:left w:val="nil"/>
                <w:bottom w:val="nil"/>
                <w:right w:val="nil"/>
                <w:between w:val="nil"/>
              </w:pBd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74E6D" w14:textId="77777777" w:rsidR="00133AF1" w:rsidRDefault="00133AF1" w:rsidP="0062437E">
            <w:pPr>
              <w:pBdr>
                <w:top w:val="nil"/>
                <w:left w:val="nil"/>
                <w:bottom w:val="nil"/>
                <w:right w:val="nil"/>
                <w:between w:val="nil"/>
              </w:pBd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1648842A" w14:textId="77777777" w:rsidR="00133AF1" w:rsidRDefault="00133AF1" w:rsidP="0062437E">
            <w:pPr>
              <w:pBdr>
                <w:top w:val="nil"/>
                <w:left w:val="nil"/>
                <w:bottom w:val="nil"/>
                <w:right w:val="nil"/>
                <w:between w:val="nil"/>
              </w:pBdr>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030D8E" w14:textId="77777777" w:rsidR="00133AF1" w:rsidRDefault="00133AF1" w:rsidP="0062437E">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4B2BF9AB" w14:textId="77777777" w:rsidR="00133AF1" w:rsidRDefault="00133AF1" w:rsidP="0062437E">
            <w:pPr>
              <w:pBdr>
                <w:top w:val="nil"/>
                <w:left w:val="nil"/>
                <w:bottom w:val="nil"/>
                <w:right w:val="nil"/>
                <w:between w:val="nil"/>
              </w:pBd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160357" w14:textId="77777777" w:rsidR="00133AF1" w:rsidRDefault="00133AF1" w:rsidP="0062437E">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8B01DC" w14:textId="77777777" w:rsidR="00133AF1" w:rsidRDefault="00133AF1" w:rsidP="0062437E">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3D34C6F" w14:textId="77777777" w:rsidR="00133AF1" w:rsidRPr="00835887" w:rsidRDefault="00133AF1" w:rsidP="0062437E">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280D60" w14:textId="77777777" w:rsidR="00133AF1" w:rsidRDefault="00133AF1" w:rsidP="0062437E">
            <w:pPr>
              <w:pBdr>
                <w:top w:val="nil"/>
                <w:left w:val="nil"/>
                <w:bottom w:val="nil"/>
                <w:right w:val="nil"/>
                <w:between w:val="nil"/>
              </w:pBdr>
              <w:jc w:val="both"/>
            </w:pPr>
            <w:r>
              <w:t>Договір про закупівлю є нікчемним у разі:</w:t>
            </w:r>
          </w:p>
          <w:p w14:paraId="1795E78E" w14:textId="77777777" w:rsidR="00133AF1" w:rsidRDefault="00133AF1" w:rsidP="0062437E">
            <w:pPr>
              <w:jc w:val="both"/>
            </w:pPr>
            <w:r>
              <w:t>1) коли замовник уклав договір про закупівлю з порушенням вимог, визначених пунктом 5 Особливостей;</w:t>
            </w:r>
          </w:p>
          <w:p w14:paraId="6CE0F798" w14:textId="77777777" w:rsidR="00133AF1" w:rsidRDefault="00133AF1" w:rsidP="0062437E">
            <w:pPr>
              <w:jc w:val="both"/>
            </w:pPr>
            <w:r>
              <w:t>2) укладення договору про закупівлю з порушенням вимог пункту 18 Особливостей;</w:t>
            </w:r>
          </w:p>
          <w:p w14:paraId="0D87673A" w14:textId="77777777" w:rsidR="00133AF1" w:rsidRDefault="00133AF1" w:rsidP="0062437E">
            <w:pPr>
              <w:jc w:val="both"/>
            </w:pPr>
            <w:r>
              <w:t>3) укладення договору про закупівлю в період оскарження відкритих торгів відповідно до статті 18 Закону та Особливостей;</w:t>
            </w:r>
          </w:p>
          <w:p w14:paraId="1E8FC9DB" w14:textId="77777777" w:rsidR="00133AF1" w:rsidRDefault="00133AF1" w:rsidP="0062437E">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D3F895D" w14:textId="77777777" w:rsidR="00133AF1" w:rsidRPr="00835887" w:rsidRDefault="00133AF1" w:rsidP="0062437E">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bl>
    <w:p w14:paraId="5A62E97D" w14:textId="3B163EE7" w:rsidR="00133AF1" w:rsidRDefault="0065580D" w:rsidP="00133AF1">
      <w:pPr>
        <w:pStyle w:val="a3"/>
        <w:numPr>
          <w:ilvl w:val="0"/>
          <w:numId w:val="17"/>
        </w:numPr>
        <w:pBdr>
          <w:top w:val="nil"/>
          <w:left w:val="nil"/>
          <w:bottom w:val="nil"/>
          <w:right w:val="nil"/>
          <w:between w:val="nil"/>
        </w:pBdr>
        <w:ind w:right="-196"/>
        <w:jc w:val="both"/>
        <w:rPr>
          <w:lang w:val="uk-UA"/>
        </w:rPr>
      </w:pPr>
      <w:r>
        <w:rPr>
          <w:lang w:val="uk-UA"/>
        </w:rPr>
        <w:lastRenderedPageBreak/>
        <w:t>Додаток 4 до тендерної документації викласти у наступній редакції:</w:t>
      </w:r>
    </w:p>
    <w:p w14:paraId="30208A4A" w14:textId="77777777" w:rsidR="0065580D" w:rsidRPr="00835887" w:rsidRDefault="0065580D" w:rsidP="0065580D">
      <w:pPr>
        <w:pBdr>
          <w:top w:val="nil"/>
          <w:left w:val="nil"/>
          <w:bottom w:val="nil"/>
          <w:right w:val="nil"/>
          <w:between w:val="nil"/>
        </w:pBdr>
        <w:tabs>
          <w:tab w:val="left" w:pos="0"/>
        </w:tabs>
        <w:ind w:right="3" w:firstLine="709"/>
        <w:jc w:val="center"/>
        <w:rPr>
          <w:b/>
        </w:rPr>
      </w:pPr>
      <w:r>
        <w:rPr>
          <w:lang w:val="uk-UA"/>
        </w:rPr>
        <w:t xml:space="preserve">« </w:t>
      </w:r>
      <w:bookmarkStart w:id="20"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0"/>
    <w:p w14:paraId="6B661724" w14:textId="77777777" w:rsidR="0065580D" w:rsidRPr="003A499C" w:rsidRDefault="0065580D" w:rsidP="0065580D">
      <w:pPr>
        <w:pStyle w:val="a3"/>
        <w:numPr>
          <w:ilvl w:val="0"/>
          <w:numId w:val="29"/>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4692AD40" w14:textId="77777777" w:rsidR="0065580D" w:rsidRPr="00835887" w:rsidRDefault="0065580D" w:rsidP="0065580D">
      <w:pPr>
        <w:pStyle w:val="a3"/>
        <w:numPr>
          <w:ilvl w:val="0"/>
          <w:numId w:val="29"/>
        </w:numPr>
        <w:ind w:left="0" w:right="3" w:firstLine="709"/>
        <w:jc w:val="both"/>
        <w:rPr>
          <w:color w:val="000000"/>
        </w:rPr>
      </w:pPr>
      <w:r w:rsidRPr="00835887">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Pr>
          <w:color w:val="000000"/>
        </w:rPr>
        <w:t>ідпунктами</w:t>
      </w:r>
      <w:r w:rsidRPr="00835887">
        <w:rPr>
          <w:color w:val="000000"/>
        </w:rPr>
        <w:t xml:space="preserve"> 5, 6 </w:t>
      </w:r>
      <w:r>
        <w:rPr>
          <w:color w:val="000000"/>
        </w:rPr>
        <w:t>пункту 44 Особливостей</w:t>
      </w:r>
      <w:r w:rsidRPr="00835887">
        <w:rPr>
          <w:color w:val="000000"/>
        </w:rPr>
        <w:t>;</w:t>
      </w:r>
    </w:p>
    <w:p w14:paraId="040D3CC1" w14:textId="77777777" w:rsidR="0065580D" w:rsidRPr="0062437E" w:rsidRDefault="0065580D" w:rsidP="0065580D">
      <w:pPr>
        <w:numPr>
          <w:ilvl w:val="0"/>
          <w:numId w:val="29"/>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Pr>
          <w:rFonts w:eastAsia="Arial"/>
        </w:rPr>
        <w:t>у</w:t>
      </w:r>
      <w:r w:rsidRPr="00835887">
        <w:rPr>
          <w:rFonts w:eastAsia="Arial"/>
        </w:rPr>
        <w:t xml:space="preserve"> довільній формі</w:t>
      </w:r>
      <w:r>
        <w:rPr>
          <w:rFonts w:eastAsia="Arial"/>
        </w:rPr>
        <w:t>,</w:t>
      </w:r>
      <w:r w:rsidRPr="00835887">
        <w:rPr>
          <w:rFonts w:eastAsia="Arial"/>
        </w:rPr>
        <w:t xml:space="preserve"> що </w:t>
      </w:r>
      <w:r w:rsidRPr="00584159">
        <w:rPr>
          <w:rFonts w:eastAsia="Arial"/>
        </w:rPr>
        <w:t xml:space="preserve">керівника </w:t>
      </w:r>
      <w:r w:rsidRPr="00835887">
        <w:t>учасника процедури закупівлі, фізичну особу, яка є учасником</w:t>
      </w:r>
      <w:r>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E07D0D" w14:textId="77777777" w:rsidR="0065580D" w:rsidRPr="00075A57" w:rsidRDefault="0065580D" w:rsidP="0065580D">
      <w:pPr>
        <w:numPr>
          <w:ilvl w:val="0"/>
          <w:numId w:val="29"/>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62437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62437E">
        <w:rPr>
          <w:shd w:val="clear" w:color="auto" w:fill="FFFFFF"/>
        </w:rPr>
        <w:t xml:space="preserve"> сплатив або зобов’язався сплатити відповідні зобов’язання та відшкодування завданих збитків</w:t>
      </w:r>
    </w:p>
    <w:p w14:paraId="1B31B76D" w14:textId="3A5C0DA0" w:rsidR="0065580D" w:rsidRPr="00993C22" w:rsidRDefault="0065580D" w:rsidP="00993C22">
      <w:pPr>
        <w:pStyle w:val="a3"/>
        <w:numPr>
          <w:ilvl w:val="0"/>
          <w:numId w:val="29"/>
        </w:numPr>
        <w:ind w:left="0" w:right="3" w:firstLine="709"/>
        <w:jc w:val="both"/>
        <w:rPr>
          <w:rFonts w:eastAsia="Arial"/>
        </w:rPr>
      </w:pPr>
      <w:r w:rsidRPr="00835887">
        <w:rPr>
          <w:rFonts w:eastAsia="Arial"/>
        </w:rPr>
        <w:lastRenderedPageBreak/>
        <w:t>Документально підтверджену інформацію про право підписання договору про закупівлю.</w:t>
      </w:r>
      <w:r w:rsidR="00993C22">
        <w:rPr>
          <w:rFonts w:eastAsia="Arial"/>
          <w:lang w:val="uk-UA"/>
        </w:rPr>
        <w:t>»</w:t>
      </w:r>
    </w:p>
    <w:sectPr w:rsidR="0065580D" w:rsidRPr="0099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CC"/>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669093A"/>
    <w:multiLevelType w:val="multilevel"/>
    <w:tmpl w:val="29727B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3A476B"/>
    <w:multiLevelType w:val="multilevel"/>
    <w:tmpl w:val="17BCF9B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8016D9"/>
    <w:multiLevelType w:val="hybridMultilevel"/>
    <w:tmpl w:val="D63C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A59EA"/>
    <w:multiLevelType w:val="hybridMultilevel"/>
    <w:tmpl w:val="3EA82F70"/>
    <w:lvl w:ilvl="0" w:tplc="54C0D620">
      <w:start w:val="1"/>
      <w:numFmt w:val="decimal"/>
      <w:lvlText w:val="%1)"/>
      <w:lvlJc w:val="left"/>
      <w:pPr>
        <w:ind w:left="209" w:hanging="360"/>
      </w:pPr>
      <w:rPr>
        <w:rFonts w:hint="default"/>
        <w:b w:val="0"/>
      </w:rPr>
    </w:lvl>
    <w:lvl w:ilvl="1" w:tplc="04220019" w:tentative="1">
      <w:start w:val="1"/>
      <w:numFmt w:val="lowerLetter"/>
      <w:lvlText w:val="%2."/>
      <w:lvlJc w:val="left"/>
      <w:pPr>
        <w:ind w:left="929" w:hanging="360"/>
      </w:pPr>
    </w:lvl>
    <w:lvl w:ilvl="2" w:tplc="0422001B" w:tentative="1">
      <w:start w:val="1"/>
      <w:numFmt w:val="lowerRoman"/>
      <w:lvlText w:val="%3."/>
      <w:lvlJc w:val="right"/>
      <w:pPr>
        <w:ind w:left="1649" w:hanging="180"/>
      </w:pPr>
    </w:lvl>
    <w:lvl w:ilvl="3" w:tplc="0422000F" w:tentative="1">
      <w:start w:val="1"/>
      <w:numFmt w:val="decimal"/>
      <w:lvlText w:val="%4."/>
      <w:lvlJc w:val="left"/>
      <w:pPr>
        <w:ind w:left="2369" w:hanging="360"/>
      </w:pPr>
    </w:lvl>
    <w:lvl w:ilvl="4" w:tplc="04220019" w:tentative="1">
      <w:start w:val="1"/>
      <w:numFmt w:val="lowerLetter"/>
      <w:lvlText w:val="%5."/>
      <w:lvlJc w:val="left"/>
      <w:pPr>
        <w:ind w:left="3089" w:hanging="360"/>
      </w:pPr>
    </w:lvl>
    <w:lvl w:ilvl="5" w:tplc="0422001B" w:tentative="1">
      <w:start w:val="1"/>
      <w:numFmt w:val="lowerRoman"/>
      <w:lvlText w:val="%6."/>
      <w:lvlJc w:val="right"/>
      <w:pPr>
        <w:ind w:left="3809" w:hanging="180"/>
      </w:pPr>
    </w:lvl>
    <w:lvl w:ilvl="6" w:tplc="0422000F" w:tentative="1">
      <w:start w:val="1"/>
      <w:numFmt w:val="decimal"/>
      <w:lvlText w:val="%7."/>
      <w:lvlJc w:val="left"/>
      <w:pPr>
        <w:ind w:left="4529" w:hanging="360"/>
      </w:pPr>
    </w:lvl>
    <w:lvl w:ilvl="7" w:tplc="04220019" w:tentative="1">
      <w:start w:val="1"/>
      <w:numFmt w:val="lowerLetter"/>
      <w:lvlText w:val="%8."/>
      <w:lvlJc w:val="left"/>
      <w:pPr>
        <w:ind w:left="5249" w:hanging="360"/>
      </w:pPr>
    </w:lvl>
    <w:lvl w:ilvl="8" w:tplc="0422001B" w:tentative="1">
      <w:start w:val="1"/>
      <w:numFmt w:val="lowerRoman"/>
      <w:lvlText w:val="%9."/>
      <w:lvlJc w:val="right"/>
      <w:pPr>
        <w:ind w:left="5969" w:hanging="180"/>
      </w:pPr>
    </w:lvl>
  </w:abstractNum>
  <w:abstractNum w:abstractNumId="8" w15:restartNumberingAfterBreak="0">
    <w:nsid w:val="15CF66C6"/>
    <w:multiLevelType w:val="hybridMultilevel"/>
    <w:tmpl w:val="E7C6568E"/>
    <w:lvl w:ilvl="0" w:tplc="16CE5F20">
      <w:start w:val="1"/>
      <w:numFmt w:val="decimal"/>
      <w:lvlText w:val="%1."/>
      <w:lvlJc w:val="left"/>
      <w:pPr>
        <w:ind w:left="360" w:hanging="360"/>
      </w:pPr>
      <w:rPr>
        <w:rFonts w:hint="default"/>
        <w:sz w:val="24"/>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9" w15:restartNumberingAfterBreak="0">
    <w:nsid w:val="17FD0C3A"/>
    <w:multiLevelType w:val="hybridMultilevel"/>
    <w:tmpl w:val="C3481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546FF7"/>
    <w:multiLevelType w:val="multilevel"/>
    <w:tmpl w:val="33DE5918"/>
    <w:lvl w:ilvl="0">
      <w:start w:val="1"/>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E22205"/>
    <w:multiLevelType w:val="hybridMultilevel"/>
    <w:tmpl w:val="E3C47302"/>
    <w:lvl w:ilvl="0" w:tplc="2124EE4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3" w15:restartNumberingAfterBreak="0">
    <w:nsid w:val="2FA62AF6"/>
    <w:multiLevelType w:val="hybridMultilevel"/>
    <w:tmpl w:val="9FFCF74E"/>
    <w:lvl w:ilvl="0" w:tplc="30604C10">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217345"/>
    <w:multiLevelType w:val="hybridMultilevel"/>
    <w:tmpl w:val="926CB1F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3FAA20DD"/>
    <w:multiLevelType w:val="hybridMultilevel"/>
    <w:tmpl w:val="B734FC54"/>
    <w:lvl w:ilvl="0" w:tplc="C9DA5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4D12A1"/>
    <w:multiLevelType w:val="hybridMultilevel"/>
    <w:tmpl w:val="C8420EE4"/>
    <w:lvl w:ilvl="0" w:tplc="EF3EA2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43D738C"/>
    <w:multiLevelType w:val="hybridMultilevel"/>
    <w:tmpl w:val="3FA05F30"/>
    <w:lvl w:ilvl="0" w:tplc="A6EE97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F2E4380"/>
    <w:multiLevelType w:val="multilevel"/>
    <w:tmpl w:val="9DB0E0FC"/>
    <w:lvl w:ilvl="0">
      <w:start w:val="1"/>
      <w:numFmt w:val="decimal"/>
      <w:lvlText w:val="%1."/>
      <w:lvlJc w:val="left"/>
      <w:pPr>
        <w:ind w:left="576" w:hanging="576"/>
      </w:pPr>
      <w:rPr>
        <w:rFonts w:hint="default"/>
        <w:color w:val="000000"/>
      </w:rPr>
    </w:lvl>
    <w:lvl w:ilvl="1">
      <w:start w:val="1"/>
      <w:numFmt w:val="decimal"/>
      <w:lvlText w:val="%1.%2."/>
      <w:lvlJc w:val="left"/>
      <w:pPr>
        <w:ind w:left="150" w:hanging="576"/>
      </w:pPr>
      <w:rPr>
        <w:rFonts w:hint="default"/>
        <w:color w:val="000000"/>
      </w:rPr>
    </w:lvl>
    <w:lvl w:ilvl="2">
      <w:start w:val="1"/>
      <w:numFmt w:val="decimal"/>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21" w15:restartNumberingAfterBreak="0">
    <w:nsid w:val="6A6B6BC6"/>
    <w:multiLevelType w:val="hybridMultilevel"/>
    <w:tmpl w:val="69FE954E"/>
    <w:lvl w:ilvl="0" w:tplc="B0FC53AC">
      <w:start w:val="1"/>
      <w:numFmt w:val="decimal"/>
      <w:lvlText w:val="%1."/>
      <w:lvlJc w:val="left"/>
      <w:pPr>
        <w:ind w:left="218" w:hanging="360"/>
      </w:pPr>
      <w:rPr>
        <w:rFonts w:hint="default"/>
      </w:rPr>
    </w:lvl>
    <w:lvl w:ilvl="1" w:tplc="04220019">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2"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8727FD"/>
    <w:multiLevelType w:val="hybridMultilevel"/>
    <w:tmpl w:val="DF22A8CC"/>
    <w:lvl w:ilvl="0" w:tplc="E9227D1A">
      <w:start w:val="1"/>
      <w:numFmt w:val="decimal"/>
      <w:lvlText w:val="%1)"/>
      <w:lvlJc w:val="left"/>
      <w:pPr>
        <w:ind w:left="360" w:hanging="360"/>
      </w:pPr>
      <w:rPr>
        <w:rFonts w:hint="default"/>
      </w:rPr>
    </w:lvl>
    <w:lvl w:ilvl="1" w:tplc="04190019" w:tentative="1">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4"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3182F9F"/>
    <w:multiLevelType w:val="multilevel"/>
    <w:tmpl w:val="D7EAE37A"/>
    <w:lvl w:ilvl="0">
      <w:start w:val="1"/>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A834D9B"/>
    <w:multiLevelType w:val="hybridMultilevel"/>
    <w:tmpl w:val="E7C6568E"/>
    <w:lvl w:ilvl="0" w:tplc="16CE5F20">
      <w:start w:val="1"/>
      <w:numFmt w:val="decimal"/>
      <w:lvlText w:val="%1."/>
      <w:lvlJc w:val="left"/>
      <w:pPr>
        <w:ind w:left="360" w:hanging="360"/>
      </w:pPr>
      <w:rPr>
        <w:rFonts w:hint="default"/>
        <w:sz w:val="24"/>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7" w15:restartNumberingAfterBreak="0">
    <w:nsid w:val="7DEB6412"/>
    <w:multiLevelType w:val="hybridMultilevel"/>
    <w:tmpl w:val="69FE954E"/>
    <w:lvl w:ilvl="0" w:tplc="FFFFFFFF">
      <w:start w:val="1"/>
      <w:numFmt w:val="decimal"/>
      <w:lvlText w:val="%1."/>
      <w:lvlJc w:val="left"/>
      <w:pPr>
        <w:ind w:left="218" w:hanging="360"/>
      </w:pPr>
      <w:rPr>
        <w:rFonts w:hint="default"/>
      </w:rPr>
    </w:lvl>
    <w:lvl w:ilvl="1" w:tplc="FFFFFFFF">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8"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348414475">
    <w:abstractNumId w:val="16"/>
  </w:num>
  <w:num w:numId="2" w16cid:durableId="137651268">
    <w:abstractNumId w:val="25"/>
  </w:num>
  <w:num w:numId="3" w16cid:durableId="1169249652">
    <w:abstractNumId w:val="26"/>
  </w:num>
  <w:num w:numId="4" w16cid:durableId="1279871110">
    <w:abstractNumId w:val="5"/>
  </w:num>
  <w:num w:numId="5" w16cid:durableId="1788348274">
    <w:abstractNumId w:val="7"/>
  </w:num>
  <w:num w:numId="6" w16cid:durableId="1133326663">
    <w:abstractNumId w:val="6"/>
  </w:num>
  <w:num w:numId="7" w16cid:durableId="1521698006">
    <w:abstractNumId w:val="8"/>
  </w:num>
  <w:num w:numId="8" w16cid:durableId="844980945">
    <w:abstractNumId w:val="23"/>
  </w:num>
  <w:num w:numId="9" w16cid:durableId="956064951">
    <w:abstractNumId w:val="12"/>
  </w:num>
  <w:num w:numId="10" w16cid:durableId="2010209990">
    <w:abstractNumId w:val="3"/>
  </w:num>
  <w:num w:numId="11" w16cid:durableId="1830974326">
    <w:abstractNumId w:val="0"/>
  </w:num>
  <w:num w:numId="12" w16cid:durableId="1683124675">
    <w:abstractNumId w:val="18"/>
  </w:num>
  <w:num w:numId="13" w16cid:durableId="1815635223">
    <w:abstractNumId w:val="13"/>
  </w:num>
  <w:num w:numId="14" w16cid:durableId="1975716143">
    <w:abstractNumId w:val="9"/>
  </w:num>
  <w:num w:numId="15" w16cid:durableId="2135175181">
    <w:abstractNumId w:val="15"/>
  </w:num>
  <w:num w:numId="16" w16cid:durableId="1604651718">
    <w:abstractNumId w:val="19"/>
  </w:num>
  <w:num w:numId="17" w16cid:durableId="1529179223">
    <w:abstractNumId w:val="21"/>
  </w:num>
  <w:num w:numId="18" w16cid:durableId="2075007969">
    <w:abstractNumId w:val="28"/>
  </w:num>
  <w:num w:numId="19" w16cid:durableId="643241861">
    <w:abstractNumId w:val="20"/>
  </w:num>
  <w:num w:numId="20" w16cid:durableId="2081242928">
    <w:abstractNumId w:val="1"/>
  </w:num>
  <w:num w:numId="21" w16cid:durableId="1325553824">
    <w:abstractNumId w:val="27"/>
  </w:num>
  <w:num w:numId="22" w16cid:durableId="874806986">
    <w:abstractNumId w:val="10"/>
  </w:num>
  <w:num w:numId="23" w16cid:durableId="785582138">
    <w:abstractNumId w:val="24"/>
  </w:num>
  <w:num w:numId="24" w16cid:durableId="1125463313">
    <w:abstractNumId w:val="2"/>
  </w:num>
  <w:num w:numId="25" w16cid:durableId="295109127">
    <w:abstractNumId w:val="4"/>
  </w:num>
  <w:num w:numId="26" w16cid:durableId="979966112">
    <w:abstractNumId w:val="17"/>
  </w:num>
  <w:num w:numId="27" w16cid:durableId="1467510675">
    <w:abstractNumId w:val="22"/>
  </w:num>
  <w:num w:numId="28" w16cid:durableId="576211872">
    <w:abstractNumId w:val="11"/>
  </w:num>
  <w:num w:numId="29" w16cid:durableId="8986354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B2"/>
    <w:rsid w:val="0002483A"/>
    <w:rsid w:val="000404BF"/>
    <w:rsid w:val="0008517F"/>
    <w:rsid w:val="000C278E"/>
    <w:rsid w:val="001014AF"/>
    <w:rsid w:val="0011070A"/>
    <w:rsid w:val="00111A8D"/>
    <w:rsid w:val="00124436"/>
    <w:rsid w:val="00133AF1"/>
    <w:rsid w:val="0017512B"/>
    <w:rsid w:val="00181A5B"/>
    <w:rsid w:val="001A4AD2"/>
    <w:rsid w:val="001C5EF2"/>
    <w:rsid w:val="001D1567"/>
    <w:rsid w:val="00200510"/>
    <w:rsid w:val="00207F91"/>
    <w:rsid w:val="00220C4E"/>
    <w:rsid w:val="002358B6"/>
    <w:rsid w:val="002460BD"/>
    <w:rsid w:val="00266DCD"/>
    <w:rsid w:val="0028194B"/>
    <w:rsid w:val="002B6B81"/>
    <w:rsid w:val="002D3A80"/>
    <w:rsid w:val="002D41B2"/>
    <w:rsid w:val="002E2290"/>
    <w:rsid w:val="00300612"/>
    <w:rsid w:val="003169FB"/>
    <w:rsid w:val="00332C55"/>
    <w:rsid w:val="00340E13"/>
    <w:rsid w:val="003554AF"/>
    <w:rsid w:val="00384815"/>
    <w:rsid w:val="003A5DAB"/>
    <w:rsid w:val="003B4E67"/>
    <w:rsid w:val="00443323"/>
    <w:rsid w:val="00461A6E"/>
    <w:rsid w:val="00497F9A"/>
    <w:rsid w:val="004A6435"/>
    <w:rsid w:val="004E7025"/>
    <w:rsid w:val="00503EB5"/>
    <w:rsid w:val="00515E0E"/>
    <w:rsid w:val="00522B8C"/>
    <w:rsid w:val="00543F5B"/>
    <w:rsid w:val="00592176"/>
    <w:rsid w:val="00592AEC"/>
    <w:rsid w:val="005B1B57"/>
    <w:rsid w:val="005B5140"/>
    <w:rsid w:val="005D6765"/>
    <w:rsid w:val="005E40B4"/>
    <w:rsid w:val="005E54E0"/>
    <w:rsid w:val="005E5C1C"/>
    <w:rsid w:val="006135A3"/>
    <w:rsid w:val="0065580D"/>
    <w:rsid w:val="006620F3"/>
    <w:rsid w:val="00667F1A"/>
    <w:rsid w:val="0068083B"/>
    <w:rsid w:val="0069370D"/>
    <w:rsid w:val="006A29D9"/>
    <w:rsid w:val="006A7A43"/>
    <w:rsid w:val="006B4294"/>
    <w:rsid w:val="006D364B"/>
    <w:rsid w:val="006D5E91"/>
    <w:rsid w:val="006F1DB2"/>
    <w:rsid w:val="00730FBF"/>
    <w:rsid w:val="007D1AE2"/>
    <w:rsid w:val="00820910"/>
    <w:rsid w:val="008621B0"/>
    <w:rsid w:val="00891660"/>
    <w:rsid w:val="00900F9F"/>
    <w:rsid w:val="009168E6"/>
    <w:rsid w:val="00932E2C"/>
    <w:rsid w:val="0098684B"/>
    <w:rsid w:val="00993C22"/>
    <w:rsid w:val="009B3331"/>
    <w:rsid w:val="009D3795"/>
    <w:rsid w:val="009E0815"/>
    <w:rsid w:val="009E3CA0"/>
    <w:rsid w:val="00A01C38"/>
    <w:rsid w:val="00A06EA1"/>
    <w:rsid w:val="00A11637"/>
    <w:rsid w:val="00A204D1"/>
    <w:rsid w:val="00A33AAF"/>
    <w:rsid w:val="00A627CD"/>
    <w:rsid w:val="00AE44C3"/>
    <w:rsid w:val="00AE664F"/>
    <w:rsid w:val="00AE6EEF"/>
    <w:rsid w:val="00AF1DAE"/>
    <w:rsid w:val="00B00DBF"/>
    <w:rsid w:val="00B46ED8"/>
    <w:rsid w:val="00B5754F"/>
    <w:rsid w:val="00B751C1"/>
    <w:rsid w:val="00B80E52"/>
    <w:rsid w:val="00BB499B"/>
    <w:rsid w:val="00C06EA6"/>
    <w:rsid w:val="00C206DA"/>
    <w:rsid w:val="00C25EF1"/>
    <w:rsid w:val="00C53695"/>
    <w:rsid w:val="00C726B6"/>
    <w:rsid w:val="00C858F9"/>
    <w:rsid w:val="00C93192"/>
    <w:rsid w:val="00C943AE"/>
    <w:rsid w:val="00CB2DDD"/>
    <w:rsid w:val="00CB4E32"/>
    <w:rsid w:val="00CC6B36"/>
    <w:rsid w:val="00CE100E"/>
    <w:rsid w:val="00CE24E5"/>
    <w:rsid w:val="00D42382"/>
    <w:rsid w:val="00D57869"/>
    <w:rsid w:val="00D84CB2"/>
    <w:rsid w:val="00D9189D"/>
    <w:rsid w:val="00DB2712"/>
    <w:rsid w:val="00DC3069"/>
    <w:rsid w:val="00DE5704"/>
    <w:rsid w:val="00DE7E19"/>
    <w:rsid w:val="00E144AA"/>
    <w:rsid w:val="00E22519"/>
    <w:rsid w:val="00E42C77"/>
    <w:rsid w:val="00E521F2"/>
    <w:rsid w:val="00E76D74"/>
    <w:rsid w:val="00EC151D"/>
    <w:rsid w:val="00ED3346"/>
    <w:rsid w:val="00F671B4"/>
    <w:rsid w:val="00F70249"/>
    <w:rsid w:val="00F75133"/>
    <w:rsid w:val="00FA1A5A"/>
    <w:rsid w:val="00FE4C8F"/>
    <w:rsid w:val="00FE5F98"/>
    <w:rsid w:val="00FF7FA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A450"/>
  <w15:docId w15:val="{6D2B18D6-B8D9-4C83-B25B-717D2D75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6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6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66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C06EA6"/>
    <w:pPr>
      <w:ind w:left="720"/>
      <w:contextualSpacing/>
    </w:pPr>
  </w:style>
  <w:style w:type="paragraph" w:styleId="a5">
    <w:name w:val="Normal (Web)"/>
    <w:aliases w:val=" Знак17,Знак18 Знак,Знак17 Знак1,Знак17, Знак18 Знак, Знак17 Знак1"/>
    <w:basedOn w:val="a"/>
    <w:link w:val="a6"/>
    <w:uiPriority w:val="99"/>
    <w:unhideWhenUsed/>
    <w:rsid w:val="00C06EA6"/>
    <w:pPr>
      <w:spacing w:before="100" w:beforeAutospacing="1" w:after="100" w:afterAutospacing="1"/>
    </w:pPr>
  </w:style>
  <w:style w:type="character" w:customStyle="1" w:styleId="a6">
    <w:name w:val="Обычный (Интернет) Знак"/>
    <w:aliases w:val=" Знак17 Знак,Знак18 Знак Знак,Знак17 Знак1 Знак,Знак17 Знак, Знак18 Знак Знак, Знак17 Знак1 Знак"/>
    <w:link w:val="a5"/>
    <w:uiPriority w:val="99"/>
    <w:rsid w:val="00C06EA6"/>
    <w:rPr>
      <w:rFonts w:ascii="Times New Roman" w:eastAsia="Times New Roman" w:hAnsi="Times New Roman" w:cs="Times New Roman"/>
      <w:sz w:val="24"/>
      <w:szCs w:val="24"/>
      <w:lang w:eastAsia="ru-RU"/>
    </w:rPr>
  </w:style>
  <w:style w:type="character" w:customStyle="1" w:styleId="normal0020tablechar">
    <w:name w:val="normal_0020table__char"/>
    <w:rsid w:val="005B5140"/>
  </w:style>
  <w:style w:type="character" w:customStyle="1" w:styleId="40">
    <w:name w:val="Заголовок 4 Знак"/>
    <w:basedOn w:val="a0"/>
    <w:link w:val="4"/>
    <w:uiPriority w:val="9"/>
    <w:rsid w:val="00266DC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266D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66DCD"/>
    <w:rPr>
      <w:rFonts w:asciiTheme="majorHAnsi" w:eastAsiaTheme="majorEastAsia" w:hAnsiTheme="majorHAnsi" w:cstheme="majorBidi"/>
      <w:b/>
      <w:bCs/>
      <w:color w:val="4F81BD" w:themeColor="accent1"/>
      <w:sz w:val="26"/>
      <w:szCs w:val="26"/>
      <w:lang w:eastAsia="ru-RU"/>
    </w:rPr>
  </w:style>
  <w:style w:type="paragraph" w:styleId="a7">
    <w:name w:val="Title"/>
    <w:basedOn w:val="a"/>
    <w:link w:val="a8"/>
    <w:qFormat/>
    <w:rsid w:val="00266DCD"/>
    <w:pPr>
      <w:jc w:val="center"/>
    </w:pPr>
    <w:rPr>
      <w:rFonts w:ascii="Calibri" w:hAnsi="Calibri"/>
      <w:b/>
      <w:szCs w:val="20"/>
      <w:lang w:eastAsia="uk-UA"/>
    </w:rPr>
  </w:style>
  <w:style w:type="character" w:customStyle="1" w:styleId="a8">
    <w:name w:val="Заголовок Знак"/>
    <w:basedOn w:val="a0"/>
    <w:link w:val="a7"/>
    <w:rsid w:val="00266DCD"/>
    <w:rPr>
      <w:rFonts w:ascii="Calibri" w:eastAsia="Times New Roman" w:hAnsi="Calibri" w:cs="Times New Roman"/>
      <w:b/>
      <w:sz w:val="24"/>
      <w:szCs w:val="20"/>
      <w:lang w:eastAsia="uk-UA"/>
    </w:rPr>
  </w:style>
  <w:style w:type="paragraph" w:styleId="HTML">
    <w:name w:val="HTML Preformatted"/>
    <w:basedOn w:val="a"/>
    <w:link w:val="HTML0"/>
    <w:uiPriority w:val="99"/>
    <w:rsid w:val="006A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7A43"/>
    <w:rPr>
      <w:rFonts w:ascii="Courier New" w:eastAsia="Times New Roman" w:hAnsi="Courier New" w:cs="Courier New"/>
      <w:sz w:val="20"/>
      <w:szCs w:val="20"/>
      <w:lang w:eastAsia="ru-RU"/>
    </w:rPr>
  </w:style>
  <w:style w:type="character" w:customStyle="1" w:styleId="2115pt">
    <w:name w:val="Основной текст (2) + 11;5 pt"/>
    <w:basedOn w:val="a0"/>
    <w:rsid w:val="001D15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styleId="a9">
    <w:name w:val="Hyperlink"/>
    <w:uiPriority w:val="99"/>
    <w:rsid w:val="001D1567"/>
    <w:rPr>
      <w:color w:val="0000FF"/>
      <w:u w:val="single"/>
    </w:rPr>
  </w:style>
  <w:style w:type="character" w:styleId="aa">
    <w:name w:val="Emphasis"/>
    <w:uiPriority w:val="20"/>
    <w:qFormat/>
    <w:rsid w:val="001C5EF2"/>
    <w:rPr>
      <w:i/>
      <w:iCs/>
    </w:rPr>
  </w:style>
  <w:style w:type="character" w:customStyle="1" w:styleId="rvts0">
    <w:name w:val="rvts0"/>
    <w:basedOn w:val="a0"/>
    <w:rsid w:val="001C5EF2"/>
  </w:style>
  <w:style w:type="character" w:customStyle="1" w:styleId="a4">
    <w:name w:val="Абзац списка Знак"/>
    <w:aliases w:val="Список уровня 2 Знак"/>
    <w:link w:val="a3"/>
    <w:uiPriority w:val="34"/>
    <w:rsid w:val="001C5EF2"/>
    <w:rPr>
      <w:rFonts w:ascii="Times New Roman" w:eastAsia="Times New Roman" w:hAnsi="Times New Roman" w:cs="Times New Roman"/>
      <w:sz w:val="24"/>
      <w:szCs w:val="24"/>
      <w:lang w:eastAsia="ru-RU"/>
    </w:rPr>
  </w:style>
  <w:style w:type="character" w:customStyle="1" w:styleId="6">
    <w:name w:val="Основний текст (6)_"/>
    <w:basedOn w:val="a0"/>
    <w:link w:val="60"/>
    <w:uiPriority w:val="99"/>
    <w:rsid w:val="001C5EF2"/>
    <w:rPr>
      <w:rFonts w:ascii="Times New Roman" w:hAnsi="Times New Roman" w:cs="Times New Roman"/>
      <w:b/>
      <w:bCs/>
      <w:i/>
      <w:iCs/>
      <w:sz w:val="20"/>
      <w:szCs w:val="20"/>
      <w:shd w:val="clear" w:color="auto" w:fill="FFFFFF"/>
    </w:rPr>
  </w:style>
  <w:style w:type="character" w:customStyle="1" w:styleId="13">
    <w:name w:val="Основний текст (13)_"/>
    <w:basedOn w:val="a0"/>
    <w:link w:val="131"/>
    <w:uiPriority w:val="99"/>
    <w:rsid w:val="001C5EF2"/>
    <w:rPr>
      <w:rFonts w:ascii="Times New Roman" w:hAnsi="Times New Roman" w:cs="Times New Roman"/>
      <w:b/>
      <w:bCs/>
      <w:sz w:val="19"/>
      <w:szCs w:val="19"/>
      <w:shd w:val="clear" w:color="auto" w:fill="FFFFFF"/>
    </w:rPr>
  </w:style>
  <w:style w:type="character" w:customStyle="1" w:styleId="67">
    <w:name w:val="Основний текст (6) + 7"/>
    <w:aliases w:val="5 pt7"/>
    <w:basedOn w:val="6"/>
    <w:uiPriority w:val="99"/>
    <w:rsid w:val="001C5EF2"/>
    <w:rPr>
      <w:rFonts w:ascii="Times New Roman" w:hAnsi="Times New Roman" w:cs="Times New Roman"/>
      <w:b/>
      <w:bCs/>
      <w:i/>
      <w:iCs/>
      <w:sz w:val="15"/>
      <w:szCs w:val="15"/>
      <w:shd w:val="clear" w:color="auto" w:fill="FFFFFF"/>
    </w:rPr>
  </w:style>
  <w:style w:type="paragraph" w:customStyle="1" w:styleId="60">
    <w:name w:val="Основний текст (6)"/>
    <w:basedOn w:val="a"/>
    <w:link w:val="6"/>
    <w:uiPriority w:val="99"/>
    <w:rsid w:val="001C5EF2"/>
    <w:pPr>
      <w:shd w:val="clear" w:color="auto" w:fill="FFFFFF"/>
      <w:spacing w:line="240" w:lineRule="atLeast"/>
    </w:pPr>
    <w:rPr>
      <w:rFonts w:eastAsiaTheme="minorHAnsi"/>
      <w:b/>
      <w:bCs/>
      <w:i/>
      <w:iCs/>
      <w:sz w:val="20"/>
      <w:szCs w:val="20"/>
      <w:lang w:eastAsia="en-US"/>
    </w:rPr>
  </w:style>
  <w:style w:type="paragraph" w:customStyle="1" w:styleId="131">
    <w:name w:val="Основний текст (13)1"/>
    <w:basedOn w:val="a"/>
    <w:link w:val="13"/>
    <w:uiPriority w:val="99"/>
    <w:rsid w:val="001C5EF2"/>
    <w:pPr>
      <w:shd w:val="clear" w:color="auto" w:fill="FFFFFF"/>
      <w:spacing w:line="240" w:lineRule="atLeast"/>
      <w:jc w:val="both"/>
    </w:pPr>
    <w:rPr>
      <w:rFonts w:eastAsiaTheme="minorHAnsi"/>
      <w:b/>
      <w:bCs/>
      <w:sz w:val="19"/>
      <w:szCs w:val="19"/>
      <w:lang w:eastAsia="en-US"/>
    </w:rPr>
  </w:style>
  <w:style w:type="character" w:customStyle="1" w:styleId="Bodytext28ptSpacing0pt">
    <w:name w:val="Body text (2) + 8 pt;Spacing 0 pt"/>
    <w:rsid w:val="00C206DA"/>
    <w:rPr>
      <w:rFonts w:ascii="Times New Roman" w:eastAsia="Times New Roman" w:hAnsi="Times New Roman" w:cs="Times New Roman"/>
      <w:color w:val="000000"/>
      <w:spacing w:val="10"/>
      <w:w w:val="100"/>
      <w:position w:val="0"/>
      <w:sz w:val="16"/>
      <w:szCs w:val="16"/>
      <w:shd w:val="clear" w:color="auto" w:fill="FFFFFF"/>
      <w:lang w:val="uk-UA" w:eastAsia="uk-UA" w:bidi="uk-UA"/>
    </w:rPr>
  </w:style>
  <w:style w:type="paragraph" w:customStyle="1" w:styleId="TimesNewRoman">
    <w:name w:val="Обычный + Times New Roman"/>
    <w:aliases w:val="По центру,Слева:  7,02 см"/>
    <w:basedOn w:val="a"/>
    <w:rsid w:val="00C206DA"/>
    <w:pPr>
      <w:widowControl w:val="0"/>
      <w:numPr>
        <w:numId w:val="11"/>
      </w:numPr>
      <w:tabs>
        <w:tab w:val="left" w:pos="514"/>
      </w:tabs>
      <w:spacing w:line="222" w:lineRule="exact"/>
      <w:jc w:val="both"/>
    </w:pPr>
    <w:rPr>
      <w:color w:val="000000"/>
      <w:sz w:val="20"/>
      <w:szCs w:val="20"/>
      <w:lang w:val="x-none" w:eastAsia="uk-UA"/>
    </w:rPr>
  </w:style>
  <w:style w:type="paragraph" w:styleId="ab">
    <w:name w:val="No Spacing"/>
    <w:uiPriority w:val="99"/>
    <w:qFormat/>
    <w:rsid w:val="002358B6"/>
    <w:pPr>
      <w:suppressAutoHyphens/>
      <w:spacing w:after="0" w:line="240" w:lineRule="auto"/>
    </w:pPr>
    <w:rPr>
      <w:rFonts w:ascii="Calibri" w:eastAsia="Calibri" w:hAnsi="Calibri" w:cs="Times New Roman"/>
      <w:lang w:val="uk-UA" w:eastAsia="ar-SA"/>
    </w:rPr>
  </w:style>
  <w:style w:type="paragraph" w:styleId="ac">
    <w:name w:val="Balloon Text"/>
    <w:basedOn w:val="a"/>
    <w:link w:val="ad"/>
    <w:uiPriority w:val="99"/>
    <w:semiHidden/>
    <w:unhideWhenUsed/>
    <w:rsid w:val="00A06EA1"/>
    <w:rPr>
      <w:rFonts w:ascii="Segoe UI" w:hAnsi="Segoe UI" w:cs="Segoe UI"/>
      <w:sz w:val="18"/>
      <w:szCs w:val="18"/>
    </w:rPr>
  </w:style>
  <w:style w:type="character" w:customStyle="1" w:styleId="ad">
    <w:name w:val="Текст выноски Знак"/>
    <w:basedOn w:val="a0"/>
    <w:link w:val="ac"/>
    <w:uiPriority w:val="99"/>
    <w:semiHidden/>
    <w:rsid w:val="00A06EA1"/>
    <w:rPr>
      <w:rFonts w:ascii="Segoe UI" w:eastAsia="Times New Roman" w:hAnsi="Segoe UI" w:cs="Segoe UI"/>
      <w:sz w:val="18"/>
      <w:szCs w:val="18"/>
      <w:lang w:eastAsia="ru-RU"/>
    </w:rPr>
  </w:style>
  <w:style w:type="table" w:customStyle="1" w:styleId="11">
    <w:name w:val="Сетка таблицы1"/>
    <w:basedOn w:val="a1"/>
    <w:next w:val="ae"/>
    <w:uiPriority w:val="59"/>
    <w:rsid w:val="00C943AE"/>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rsid w:val="00C943AE"/>
    <w:pPr>
      <w:suppressAutoHyphens/>
      <w:spacing w:after="0" w:line="240" w:lineRule="auto"/>
      <w:ind w:firstLine="482"/>
    </w:pPr>
    <w:rPr>
      <w:rFonts w:ascii="TimesETU" w:eastAsia="Times New Roman" w:hAnsi="TimesETU" w:cs="TimesETU"/>
      <w:color w:val="000000"/>
      <w:sz w:val="24"/>
      <w:szCs w:val="20"/>
      <w:lang w:eastAsia="zh-CN"/>
    </w:rPr>
  </w:style>
  <w:style w:type="table" w:styleId="ae">
    <w:name w:val="Table Grid"/>
    <w:basedOn w:val="a1"/>
    <w:uiPriority w:val="59"/>
    <w:rsid w:val="00C9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1"/>
    <w:basedOn w:val="a"/>
    <w:link w:val="af"/>
    <w:uiPriority w:val="99"/>
    <w:qFormat/>
    <w:rsid w:val="00B751C1"/>
    <w:pPr>
      <w:jc w:val="center"/>
    </w:pPr>
    <w:rPr>
      <w:rFonts w:ascii="Arial" w:hAnsi="Arial"/>
      <w:b/>
      <w:lang w:val="uk-UA"/>
    </w:rPr>
  </w:style>
  <w:style w:type="character" w:customStyle="1" w:styleId="af">
    <w:name w:val="Название Знак"/>
    <w:link w:val="14"/>
    <w:uiPriority w:val="99"/>
    <w:rsid w:val="00B751C1"/>
    <w:rPr>
      <w:rFonts w:ascii="Arial" w:eastAsia="Times New Roman" w:hAnsi="Arial" w:cs="Times New Roman"/>
      <w:b/>
      <w:sz w:val="24"/>
      <w:szCs w:val="24"/>
      <w:lang w:val="uk-UA" w:eastAsia="ru-RU"/>
    </w:rPr>
  </w:style>
  <w:style w:type="character" w:customStyle="1" w:styleId="FontStyle18">
    <w:name w:val="Font Style18"/>
    <w:rsid w:val="00E42C77"/>
    <w:rPr>
      <w:rFonts w:ascii="Times New Roman" w:hAnsi="Times New Roman" w:cs="Times New Roman"/>
      <w:sz w:val="22"/>
      <w:szCs w:val="22"/>
    </w:rPr>
  </w:style>
  <w:style w:type="paragraph" w:styleId="af0">
    <w:name w:val="Body Text"/>
    <w:basedOn w:val="a"/>
    <w:link w:val="af1"/>
    <w:uiPriority w:val="1"/>
    <w:qFormat/>
    <w:rsid w:val="00E76D74"/>
    <w:pPr>
      <w:widowControl w:val="0"/>
      <w:autoSpaceDE w:val="0"/>
      <w:autoSpaceDN w:val="0"/>
      <w:ind w:left="213"/>
    </w:pPr>
    <w:rPr>
      <w:lang w:val="uk-UA" w:eastAsia="en-US"/>
    </w:rPr>
  </w:style>
  <w:style w:type="character" w:customStyle="1" w:styleId="af1">
    <w:name w:val="Основной текст Знак"/>
    <w:basedOn w:val="a0"/>
    <w:link w:val="af0"/>
    <w:uiPriority w:val="1"/>
    <w:rsid w:val="00E76D74"/>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E76D74"/>
    <w:pPr>
      <w:widowControl w:val="0"/>
      <w:autoSpaceDE w:val="0"/>
      <w:autoSpaceDN w:val="0"/>
      <w:spacing w:line="217" w:lineRule="exact"/>
    </w:pPr>
    <w:rPr>
      <w:sz w:val="22"/>
      <w:szCs w:val="22"/>
      <w:lang w:val="uk-UA" w:eastAsia="en-US"/>
    </w:rPr>
  </w:style>
  <w:style w:type="table" w:customStyle="1" w:styleId="TableNormal">
    <w:name w:val="Table Normal"/>
    <w:uiPriority w:val="2"/>
    <w:semiHidden/>
    <w:unhideWhenUsed/>
    <w:qFormat/>
    <w:rsid w:val="00E76D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2">
    <w:name w:val="rvps2"/>
    <w:basedOn w:val="a"/>
    <w:rsid w:val="00AE6EE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zakon5.rada.gov.ua/laws/show/435-15"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ed20230225"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ed20230225"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5571</Words>
  <Characters>31759</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Виктория Ковалько</cp:lastModifiedBy>
  <cp:revision>97</cp:revision>
  <cp:lastPrinted>2021-02-25T11:07:00Z</cp:lastPrinted>
  <dcterms:created xsi:type="dcterms:W3CDTF">2019-12-02T06:10:00Z</dcterms:created>
  <dcterms:modified xsi:type="dcterms:W3CDTF">2023-03-13T07:55:00Z</dcterms:modified>
</cp:coreProperties>
</file>