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23DF514E" w:rsidR="005A66D3" w:rsidRPr="00EA6FC1" w:rsidRDefault="005A66D3" w:rsidP="005A66D3">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sidR="00CE72ED">
        <w:rPr>
          <w:rFonts w:ascii="Times New Roman" w:hAnsi="Times New Roman" w:cs="Times New Roman"/>
          <w:b/>
          <w:lang w:val="uk-UA"/>
        </w:rPr>
        <w:t>2</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0D670480"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CE72ED">
              <w:rPr>
                <w:rFonts w:ascii="Times New Roman" w:hAnsi="Times New Roman" w:cs="Times New Roman"/>
                <w:b/>
                <w:lang w:val="uk-UA"/>
              </w:rPr>
              <w:t>3</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CEE5EAF"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 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47BD3D9A"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CE72ED">
        <w:t>3</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 xml:space="preserve">кодом Єдиного закупівельного словника  ДК 021-2015 (CPV): -  </w:t>
      </w:r>
      <w:r w:rsidR="00024993" w:rsidRPr="00D40E3C">
        <w:rPr>
          <w:b/>
          <w:i/>
          <w:spacing w:val="-2"/>
          <w:sz w:val="23"/>
          <w:szCs w:val="23"/>
        </w:rPr>
        <w:t>33120000-7 Системи реєстрації медичної інформації та дослідне обладнання (</w:t>
      </w:r>
      <w:r w:rsidR="00024993" w:rsidRPr="00D40E3C">
        <w:rPr>
          <w:i/>
          <w:spacing w:val="-2"/>
          <w:sz w:val="23"/>
          <w:szCs w:val="23"/>
        </w:rPr>
        <w:t xml:space="preserve">Тест-смужки діагностичні для аналізу сечі </w:t>
      </w:r>
      <w:proofErr w:type="spellStart"/>
      <w:r w:rsidR="00024993" w:rsidRPr="00D40E3C">
        <w:rPr>
          <w:i/>
          <w:spacing w:val="-2"/>
          <w:sz w:val="23"/>
          <w:szCs w:val="23"/>
        </w:rPr>
        <w:t>Citolab</w:t>
      </w:r>
      <w:proofErr w:type="spellEnd"/>
      <w:r w:rsidR="00024993" w:rsidRPr="00D40E3C">
        <w:rPr>
          <w:i/>
          <w:spacing w:val="-2"/>
          <w:sz w:val="23"/>
          <w:szCs w:val="23"/>
        </w:rPr>
        <w:t xml:space="preserve"> 11М №100; К</w:t>
      </w:r>
      <w:r w:rsidR="00FB77FB">
        <w:rPr>
          <w:i/>
          <w:spacing w:val="-2"/>
          <w:sz w:val="23"/>
          <w:szCs w:val="23"/>
        </w:rPr>
        <w:t>алібрувальні смужки CITOLAB №25</w:t>
      </w:r>
      <w:bookmarkStart w:id="0" w:name="_GoBack"/>
      <w:bookmarkEnd w:id="0"/>
      <w:r w:rsidR="00024993" w:rsidRPr="00D40E3C">
        <w:rPr>
          <w:i/>
          <w:spacing w:val="-2"/>
          <w:sz w:val="23"/>
          <w:szCs w:val="23"/>
        </w:rPr>
        <w:t>)</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5D65A16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01C2C24B"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14:paraId="27A4578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spacing w:val="-1"/>
          <w:lang w:val="uk-UA"/>
        </w:rPr>
        <w:t xml:space="preserve">3.4. </w:t>
      </w:r>
      <w:r w:rsidR="00004919" w:rsidRPr="002514D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04919" w:rsidRPr="002514D4">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66BF2DF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зменшення обсягів закупівлі, зокрема з урахуванням фактичного обсягу видатків замовника;</w:t>
      </w:r>
    </w:p>
    <w:p w14:paraId="4F54201F"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збільшення ціни за одиницю товару до 10 відсотків </w:t>
      </w:r>
      <w:proofErr w:type="spellStart"/>
      <w:r w:rsidRPr="002514D4">
        <w:rPr>
          <w:rFonts w:ascii="Times New Roman" w:hAnsi="Times New Roman" w:cs="Times New Roman"/>
          <w:lang w:val="uk-UA"/>
        </w:rPr>
        <w:t>пропорційно</w:t>
      </w:r>
      <w:proofErr w:type="spellEnd"/>
      <w:r w:rsidRPr="002514D4">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w:t>
      </w:r>
      <w:r w:rsidRPr="002514D4">
        <w:rPr>
          <w:rFonts w:ascii="Times New Roman" w:hAnsi="Times New Roman" w:cs="Times New Roman"/>
          <w:lang w:val="uk-UA"/>
        </w:rPr>
        <w:lastRenderedPageBreak/>
        <w:t>електричної енергії;</w:t>
      </w:r>
    </w:p>
    <w:p w14:paraId="69611D9A"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DB97CB4"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1E479"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DD6E30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14D4">
        <w:rPr>
          <w:rFonts w:ascii="Times New Roman" w:hAnsi="Times New Roman" w:cs="Times New Roman"/>
          <w:lang w:val="uk-UA"/>
        </w:rPr>
        <w:t>пропорційно</w:t>
      </w:r>
      <w:proofErr w:type="spellEnd"/>
      <w:r w:rsidRPr="002514D4">
        <w:rPr>
          <w:rFonts w:ascii="Times New Roman" w:hAnsi="Times New Roman" w:cs="Times New Roman"/>
          <w:lang w:val="uk-UA"/>
        </w:rPr>
        <w:t xml:space="preserve"> до зміни таких ставок та/або пільг з оподаткування;</w:t>
      </w:r>
    </w:p>
    <w:p w14:paraId="17D1558C"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rPr>
          <w:rFonts w:ascii="Times New Roman" w:hAnsi="Times New Roman" w:cs="Times New Roman"/>
          <w:lang w:val="uk-UA"/>
        </w:rPr>
        <w:t>Platts</w:t>
      </w:r>
      <w:proofErr w:type="spellEnd"/>
      <w:r w:rsidRPr="002514D4">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2772EB3" w14:textId="7923B728" w:rsidR="005A66D3" w:rsidRPr="00EA6FC1" w:rsidRDefault="00004919" w:rsidP="003100CF">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436BC661" w14:textId="56E09FA1"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822BF">
        <w:rPr>
          <w:rFonts w:ascii="Times New Roman" w:hAnsi="Times New Roman" w:cs="Times New Roman"/>
          <w:bCs/>
          <w:lang w:val="uk-UA"/>
        </w:rPr>
        <w:t>30</w:t>
      </w:r>
      <w:r w:rsidRPr="00EA6FC1">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00E41662"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CE72ED">
        <w:rPr>
          <w:rFonts w:ascii="Times New Roman" w:hAnsi="Times New Roman" w:cs="Times New Roman"/>
          <w:lang w:val="uk-UA"/>
        </w:rPr>
        <w:t>3</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Pr="00EA6FC1">
        <w:rPr>
          <w:rFonts w:ascii="Times New Roman" w:hAnsi="Times New Roman" w:cs="Times New Roman"/>
          <w:lang w:val="uk-UA"/>
        </w:rPr>
        <w:t xml:space="preserve"> </w:t>
      </w:r>
    </w:p>
    <w:p w14:paraId="3EEFEDFA" w14:textId="1D24BDB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 xml:space="preserve">Порядок здійснення поставки: поставка Товару здійснюється протягом </w:t>
      </w:r>
      <w:r w:rsidR="003100CF">
        <w:rPr>
          <w:rFonts w:ascii="Times New Roman" w:hAnsi="Times New Roman" w:cs="Times New Roman"/>
          <w:lang w:val="uk-UA"/>
        </w:rPr>
        <w:t>3</w:t>
      </w:r>
      <w:r w:rsidRPr="00EA6FC1">
        <w:rPr>
          <w:rFonts w:ascii="Times New Roman" w:hAnsi="Times New Roman" w:cs="Times New Roman"/>
          <w:lang w:val="uk-UA"/>
        </w:rPr>
        <w:t xml:space="preserve"> календарних днів з моменту отримання заявки від Замовника.</w:t>
      </w:r>
    </w:p>
    <w:p w14:paraId="15897294" w14:textId="77777777"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50327650" w14:textId="3FCD2EDC"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 xml:space="preserve">5.2.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lastRenderedPageBreak/>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21105919"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CE72ED">
        <w:rPr>
          <w:rFonts w:ascii="Times New Roman" w:hAnsi="Times New Roman" w:cs="Times New Roman"/>
          <w:lang w:val="uk-UA"/>
        </w:rPr>
        <w:t>3</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lastRenderedPageBreak/>
        <w:t>ХІ. ІНШІ УМОВИ</w:t>
      </w:r>
    </w:p>
    <w:p w14:paraId="05C26DC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9C15341" w14:textId="422A63FE"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w:t>
      </w:r>
      <w:r w:rsidR="00CE72ED">
        <w:rPr>
          <w:rFonts w:ascii="Times New Roman" w:hAnsi="Times New Roman" w:cs="Times New Roman"/>
          <w:lang w:val="uk-UA"/>
        </w:rPr>
        <w:t>країни «Про публічні закупівлі».</w:t>
      </w:r>
    </w:p>
    <w:p w14:paraId="18A3CB91" w14:textId="114A7D54"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.Згідно</w:t>
      </w:r>
      <w:r w:rsidR="00004919">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EC5432E" w14:textId="0AD4F6BD"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50AF1CD1" w14:textId="56D84B8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8F16759" w14:textId="5DB1AF3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16B0FA" w14:textId="63008B71"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51903306" w14:textId="3AF2E2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57317F38"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Pr>
                <w:rFonts w:ascii="Times New Roman" w:hAnsi="Times New Roman" w:cs="Times New Roman"/>
                <w:b/>
                <w:lang w:val="uk-UA"/>
              </w:rPr>
              <w:t xml:space="preserve"> медико 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Default="00967F45" w:rsidP="009C72A6">
            <w:pPr>
              <w:spacing w:line="276" w:lineRule="auto"/>
              <w:rPr>
                <w:color w:val="808080"/>
                <w:spacing w:val="-4"/>
                <w:lang w:val="uk-UA"/>
              </w:rPr>
            </w:pPr>
            <w:r>
              <w:rPr>
                <w:spacing w:val="-4"/>
                <w:lang w:val="uk-UA"/>
              </w:rPr>
              <w:t xml:space="preserve">р/р </w:t>
            </w:r>
            <w:r w:rsidR="0053040A" w:rsidRPr="003111E2">
              <w:rPr>
                <w:color w:val="808080"/>
                <w:spacing w:val="-4"/>
                <w:lang w:val="en-US"/>
              </w:rPr>
              <w:t>UA</w:t>
            </w:r>
            <w:r w:rsidR="0053040A" w:rsidRPr="002E4595">
              <w:rPr>
                <w:color w:val="808080"/>
                <w:spacing w:val="-4"/>
                <w:lang w:val="uk-UA"/>
              </w:rPr>
              <w:t>433226690000026005300644045</w:t>
            </w:r>
          </w:p>
          <w:p w14:paraId="5F62309C" w14:textId="46B1A97D" w:rsidR="00967F45" w:rsidRPr="00967F45" w:rsidRDefault="00DE4B35" w:rsidP="009C72A6">
            <w:pPr>
              <w:spacing w:line="276" w:lineRule="auto"/>
              <w:rPr>
                <w:spacing w:val="-4"/>
                <w:lang w:val="uk-UA"/>
              </w:rPr>
            </w:pPr>
            <w:r>
              <w:rPr>
                <w:spacing w:val="-4"/>
                <w:lang w:val="uk-UA"/>
              </w:rPr>
              <w:t xml:space="preserve">в </w:t>
            </w:r>
            <w:r w:rsidR="0053040A" w:rsidRPr="002E4595">
              <w:rPr>
                <w:color w:val="808080"/>
                <w:spacing w:val="-4"/>
                <w:lang w:val="uk-UA"/>
              </w:rPr>
              <w:t>АТ «Ощадбанк» ТВБВ</w:t>
            </w:r>
          </w:p>
          <w:p w14:paraId="54EFB646" w14:textId="771319A2" w:rsidR="00967F45" w:rsidRPr="00024993" w:rsidRDefault="00DE4B35" w:rsidP="009C72A6">
            <w:pPr>
              <w:spacing w:line="276" w:lineRule="auto"/>
              <w:rPr>
                <w:spacing w:val="-4"/>
                <w:lang w:val="uk-UA"/>
              </w:rPr>
            </w:pPr>
            <w:r>
              <w:rPr>
                <w:spacing w:val="-4"/>
                <w:lang w:val="uk-UA"/>
              </w:rPr>
              <w:t xml:space="preserve">МФО </w:t>
            </w:r>
            <w:r w:rsidR="00024993">
              <w:rPr>
                <w:color w:val="808080"/>
                <w:spacing w:val="-4"/>
                <w:lang w:val="uk-UA"/>
              </w:rPr>
              <w:t xml:space="preserve">322669 </w:t>
            </w: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2743405B" w:rsidR="00136D6D" w:rsidRPr="00136D6D" w:rsidRDefault="00136D6D" w:rsidP="00CE72ED">
            <w:pPr>
              <w:jc w:val="both"/>
              <w:rPr>
                <w:lang w:val="uk-UA"/>
              </w:rPr>
            </w:pPr>
            <w:r>
              <w:rPr>
                <w:lang w:val="uk-UA"/>
              </w:rPr>
              <w:t>від «___» ___________</w:t>
            </w:r>
            <w:r w:rsidRPr="00136D6D">
              <w:rPr>
                <w:lang w:val="uk-UA"/>
              </w:rPr>
              <w:t>202</w:t>
            </w:r>
            <w:r w:rsidR="00CE72ED">
              <w:rPr>
                <w:lang w:val="uk-UA"/>
              </w:rPr>
              <w:t>3</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65CB6F4D" w14:textId="42B3712D" w:rsidR="00C93A2F" w:rsidRDefault="00EA4B68" w:rsidP="00997524">
      <w:pPr>
        <w:tabs>
          <w:tab w:val="left" w:pos="2715"/>
        </w:tabs>
        <w:ind w:firstLine="567"/>
        <w:jc w:val="both"/>
        <w:rPr>
          <w:b/>
          <w:i/>
          <w:spacing w:val="-2"/>
          <w:sz w:val="23"/>
          <w:szCs w:val="23"/>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024993" w:rsidRPr="00D40E3C">
        <w:rPr>
          <w:b/>
          <w:i/>
          <w:spacing w:val="-2"/>
          <w:sz w:val="23"/>
          <w:szCs w:val="23"/>
          <w:lang w:val="uk-UA"/>
        </w:rPr>
        <w:t xml:space="preserve">33120000-7 Системи реєстрації медичної інформації та дослідне обладнання </w:t>
      </w:r>
    </w:p>
    <w:p w14:paraId="790998F8" w14:textId="77777777" w:rsidR="00024993" w:rsidRPr="001F344C" w:rsidRDefault="00024993"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A8F5CB2"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Pr>
                <w:rFonts w:ascii="Times New Roman" w:hAnsi="Times New Roman" w:cs="Times New Roman"/>
                <w:b/>
                <w:lang w:val="uk-UA"/>
              </w:rPr>
              <w:t>медико 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Default="0010105A" w:rsidP="0010105A">
            <w:pPr>
              <w:spacing w:line="276" w:lineRule="auto"/>
              <w:rPr>
                <w:color w:val="808080"/>
                <w:spacing w:val="-4"/>
                <w:lang w:val="uk-UA"/>
              </w:rPr>
            </w:pPr>
            <w:r>
              <w:rPr>
                <w:spacing w:val="-4"/>
                <w:lang w:val="uk-UA"/>
              </w:rPr>
              <w:t xml:space="preserve">р/р </w:t>
            </w:r>
            <w:r w:rsidR="0053040A" w:rsidRPr="003111E2">
              <w:rPr>
                <w:color w:val="808080"/>
                <w:spacing w:val="-4"/>
                <w:lang w:val="en-US"/>
              </w:rPr>
              <w:t>UA</w:t>
            </w:r>
            <w:r w:rsidR="0053040A" w:rsidRPr="002E4595">
              <w:rPr>
                <w:color w:val="808080"/>
                <w:spacing w:val="-4"/>
                <w:lang w:val="uk-UA"/>
              </w:rPr>
              <w:t>433226690000026005300644045</w:t>
            </w:r>
          </w:p>
          <w:p w14:paraId="01D1C41F" w14:textId="33DCA6AA" w:rsidR="0010105A" w:rsidRPr="00967F45" w:rsidRDefault="0010105A" w:rsidP="0010105A">
            <w:pPr>
              <w:spacing w:line="276" w:lineRule="auto"/>
              <w:rPr>
                <w:spacing w:val="-4"/>
                <w:lang w:val="uk-UA"/>
              </w:rPr>
            </w:pPr>
            <w:r>
              <w:rPr>
                <w:spacing w:val="-4"/>
                <w:lang w:val="uk-UA"/>
              </w:rPr>
              <w:t xml:space="preserve">в </w:t>
            </w:r>
            <w:r w:rsidR="0053040A" w:rsidRPr="002E4595">
              <w:rPr>
                <w:color w:val="808080"/>
                <w:spacing w:val="-4"/>
                <w:lang w:val="uk-UA"/>
              </w:rPr>
              <w:t>АТ «Ощадбанк» ТВБВ</w:t>
            </w:r>
          </w:p>
          <w:p w14:paraId="675D9880" w14:textId="629757D6" w:rsidR="0010105A" w:rsidRPr="00024993" w:rsidRDefault="0010105A" w:rsidP="0010105A">
            <w:pPr>
              <w:spacing w:line="276" w:lineRule="auto"/>
              <w:rPr>
                <w:spacing w:val="-4"/>
                <w:lang w:val="uk-UA"/>
              </w:rPr>
            </w:pPr>
            <w:r>
              <w:rPr>
                <w:spacing w:val="-4"/>
                <w:lang w:val="uk-UA"/>
              </w:rPr>
              <w:t xml:space="preserve">МФО </w:t>
            </w:r>
            <w:r w:rsidR="00024993">
              <w:rPr>
                <w:color w:val="808080"/>
                <w:spacing w:val="-4"/>
                <w:lang w:val="uk-UA"/>
              </w:rPr>
              <w:t>322669</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B35EE"/>
    <w:rsid w:val="003100CF"/>
    <w:rsid w:val="0032604D"/>
    <w:rsid w:val="00344D17"/>
    <w:rsid w:val="003A08EC"/>
    <w:rsid w:val="00486CE8"/>
    <w:rsid w:val="004A18AA"/>
    <w:rsid w:val="004B2086"/>
    <w:rsid w:val="00503999"/>
    <w:rsid w:val="00526F48"/>
    <w:rsid w:val="0053040A"/>
    <w:rsid w:val="00565B12"/>
    <w:rsid w:val="00580908"/>
    <w:rsid w:val="005935A7"/>
    <w:rsid w:val="005A66D3"/>
    <w:rsid w:val="00612CCD"/>
    <w:rsid w:val="00666A73"/>
    <w:rsid w:val="00677A5E"/>
    <w:rsid w:val="006846CE"/>
    <w:rsid w:val="007969AC"/>
    <w:rsid w:val="007F7E9C"/>
    <w:rsid w:val="009547C6"/>
    <w:rsid w:val="00967F45"/>
    <w:rsid w:val="00997524"/>
    <w:rsid w:val="009D58DA"/>
    <w:rsid w:val="009E68AB"/>
    <w:rsid w:val="00A31EE8"/>
    <w:rsid w:val="00A52496"/>
    <w:rsid w:val="00AA31EE"/>
    <w:rsid w:val="00AA3EE0"/>
    <w:rsid w:val="00AD495D"/>
    <w:rsid w:val="00B22172"/>
    <w:rsid w:val="00BC04CF"/>
    <w:rsid w:val="00BC347D"/>
    <w:rsid w:val="00C269BC"/>
    <w:rsid w:val="00C93A2F"/>
    <w:rsid w:val="00CE72ED"/>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0039-8802-47D2-AE0D-75269B6E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3</cp:revision>
  <dcterms:created xsi:type="dcterms:W3CDTF">2023-02-03T09:40:00Z</dcterms:created>
  <dcterms:modified xsi:type="dcterms:W3CDTF">2023-02-03T11:25:00Z</dcterms:modified>
</cp:coreProperties>
</file>