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A56" w:rsidRPr="00786E51" w:rsidRDefault="00A84A56" w:rsidP="00A84A56">
      <w:pPr>
        <w:widowControl w:val="0"/>
        <w:rPr>
          <w:rFonts w:ascii="Book Antiqua" w:eastAsia="Times New Roman" w:hAnsi="Book Antiqua" w:cs="Times New Roman"/>
          <w:b/>
        </w:rPr>
      </w:pPr>
      <w:r w:rsidRPr="00A8085A">
        <w:rPr>
          <w:rFonts w:ascii="Times New Roman" w:eastAsia="Times New Roman" w:hAnsi="Times New Roman" w:cs="Times New Roman"/>
          <w:b/>
          <w:sz w:val="18"/>
          <w:szCs w:val="18"/>
        </w:rPr>
        <w:tab/>
      </w:r>
      <w:r w:rsidR="00643C4E" w:rsidRPr="00786E51">
        <w:rPr>
          <w:rFonts w:ascii="Book Antiqua" w:eastAsia="Times New Roman" w:hAnsi="Book Antiqua" w:cs="Times New Roman"/>
          <w:b/>
        </w:rPr>
        <w:t>Додато</w:t>
      </w:r>
      <w:r w:rsidRPr="00786E51">
        <w:rPr>
          <w:rFonts w:ascii="Book Antiqua" w:eastAsia="Times New Roman" w:hAnsi="Book Antiqua" w:cs="Times New Roman"/>
          <w:b/>
        </w:rPr>
        <w:t>к 4</w:t>
      </w:r>
    </w:p>
    <w:p w:rsidR="003276C0" w:rsidRPr="00786E51" w:rsidRDefault="009E3CBD" w:rsidP="006F5832">
      <w:pPr>
        <w:widowControl w:val="0"/>
        <w:ind w:left="5760" w:firstLine="720"/>
        <w:rPr>
          <w:rFonts w:ascii="Book Antiqua" w:eastAsia="Times New Roman" w:hAnsi="Book Antiqua" w:cs="Times New Roman"/>
          <w:b/>
        </w:rPr>
      </w:pPr>
      <w:r w:rsidRPr="00786E51">
        <w:rPr>
          <w:rFonts w:ascii="Book Antiqua" w:eastAsia="Times New Roman" w:hAnsi="Book Antiqua" w:cs="Times New Roman"/>
          <w:b/>
        </w:rPr>
        <w:t>до Тендерної документації</w:t>
      </w:r>
    </w:p>
    <w:p w:rsidR="006F5832" w:rsidRPr="00786E51" w:rsidRDefault="006F5832" w:rsidP="003276C0">
      <w:pPr>
        <w:pStyle w:val="ae"/>
        <w:jc w:val="center"/>
        <w:rPr>
          <w:rFonts w:ascii="Book Antiqua" w:hAnsi="Book Antiqua" w:cs="Times New Roman"/>
          <w:b/>
          <w:lang w:eastAsia="zh-CN"/>
        </w:rPr>
      </w:pPr>
    </w:p>
    <w:p w:rsidR="002548EA" w:rsidRPr="00D344BE" w:rsidRDefault="002548EA" w:rsidP="002548EA">
      <w:pPr>
        <w:tabs>
          <w:tab w:val="left" w:pos="2460"/>
        </w:tabs>
        <w:jc w:val="center"/>
        <w:rPr>
          <w:rFonts w:ascii="Book Antiqua" w:hAnsi="Book Antiqua"/>
          <w:b/>
          <w:color w:val="000000"/>
        </w:rPr>
      </w:pPr>
      <w:r w:rsidRPr="00D344BE">
        <w:rPr>
          <w:rFonts w:ascii="Book Antiqua" w:hAnsi="Book Antiqua"/>
          <w:b/>
          <w:color w:val="000000"/>
        </w:rPr>
        <w:t>Інформація про технічні, якісні та інші характеристики предмета закупівлі</w:t>
      </w:r>
    </w:p>
    <w:tbl>
      <w:tblPr>
        <w:tblW w:w="96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5"/>
        <w:gridCol w:w="1445"/>
        <w:gridCol w:w="2030"/>
        <w:gridCol w:w="3572"/>
        <w:gridCol w:w="1182"/>
        <w:gridCol w:w="804"/>
      </w:tblGrid>
      <w:tr w:rsidR="002548EA" w:rsidRPr="00D344BE" w:rsidTr="00543E8C">
        <w:trPr>
          <w:trHeight w:val="584"/>
          <w:jc w:val="center"/>
        </w:trPr>
        <w:tc>
          <w:tcPr>
            <w:tcW w:w="506"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 з/п</w:t>
            </w:r>
          </w:p>
        </w:tc>
        <w:tc>
          <w:tcPr>
            <w:tcW w:w="1452"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Код ДК 021:2015</w:t>
            </w:r>
          </w:p>
        </w:tc>
        <w:tc>
          <w:tcPr>
            <w:tcW w:w="2045"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Найменування товару</w:t>
            </w:r>
          </w:p>
        </w:tc>
        <w:tc>
          <w:tcPr>
            <w:tcW w:w="3665"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Вимоги щодо якості (ДСТУ, ТУ, ГОСТ, санітарне законодавство України тощо)</w:t>
            </w:r>
          </w:p>
        </w:tc>
        <w:tc>
          <w:tcPr>
            <w:tcW w:w="1136" w:type="dxa"/>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Одиниця виміру</w:t>
            </w:r>
          </w:p>
        </w:tc>
        <w:tc>
          <w:tcPr>
            <w:tcW w:w="804"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Кіль-кість</w:t>
            </w:r>
          </w:p>
        </w:tc>
      </w:tr>
      <w:tr w:rsidR="002548EA" w:rsidRPr="00D344BE" w:rsidTr="00543E8C">
        <w:trPr>
          <w:trHeight w:val="1898"/>
          <w:jc w:val="center"/>
        </w:trPr>
        <w:tc>
          <w:tcPr>
            <w:tcW w:w="506"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1</w:t>
            </w:r>
          </w:p>
        </w:tc>
        <w:tc>
          <w:tcPr>
            <w:tcW w:w="1452" w:type="dxa"/>
            <w:shd w:val="clear" w:color="auto" w:fill="auto"/>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15530000-2</w:t>
            </w:r>
          </w:p>
          <w:p w:rsidR="002548EA" w:rsidRPr="00D344BE" w:rsidRDefault="002548EA" w:rsidP="00543E8C">
            <w:pPr>
              <w:jc w:val="center"/>
              <w:rPr>
                <w:rFonts w:ascii="Book Antiqua" w:hAnsi="Book Antiqua"/>
                <w:color w:val="000000"/>
              </w:rPr>
            </w:pPr>
            <w:r w:rsidRPr="00D344BE">
              <w:rPr>
                <w:rFonts w:ascii="Book Antiqua" w:hAnsi="Book Antiqua"/>
                <w:color w:val="000000"/>
              </w:rPr>
              <w:t>«Вершкове масло»</w:t>
            </w:r>
          </w:p>
        </w:tc>
        <w:tc>
          <w:tcPr>
            <w:tcW w:w="2045" w:type="dxa"/>
            <w:shd w:val="clear" w:color="auto" w:fill="auto"/>
            <w:vAlign w:val="center"/>
          </w:tcPr>
          <w:p w:rsidR="002548EA" w:rsidRPr="00E30C82" w:rsidRDefault="00E30C82" w:rsidP="00543E8C">
            <w:pPr>
              <w:pStyle w:val="af8"/>
              <w:shd w:val="clear" w:color="auto" w:fill="FFFFFF"/>
              <w:spacing w:after="0" w:line="240" w:lineRule="auto"/>
              <w:ind w:left="0"/>
              <w:jc w:val="center"/>
              <w:textAlignment w:val="baseline"/>
              <w:rPr>
                <w:rFonts w:ascii="Book Antiqua" w:hAnsi="Book Antiqua"/>
                <w:color w:val="000000"/>
              </w:rPr>
            </w:pPr>
            <w:r>
              <w:rPr>
                <w:rFonts w:ascii="Book Antiqua" w:hAnsi="Book Antiqua"/>
                <w:color w:val="000000"/>
              </w:rPr>
              <w:t>Вершкове масло</w:t>
            </w:r>
          </w:p>
        </w:tc>
        <w:tc>
          <w:tcPr>
            <w:tcW w:w="3665" w:type="dxa"/>
            <w:shd w:val="clear" w:color="FFFFCC" w:fill="FFFFFF"/>
            <w:vAlign w:val="center"/>
          </w:tcPr>
          <w:p w:rsidR="002548EA" w:rsidRPr="00D344BE" w:rsidRDefault="00E30C82" w:rsidP="00543E8C">
            <w:pPr>
              <w:widowControl w:val="0"/>
              <w:shd w:val="clear" w:color="auto" w:fill="FFFFFF"/>
              <w:autoSpaceDE w:val="0"/>
              <w:autoSpaceDN w:val="0"/>
              <w:adjustRightInd w:val="0"/>
              <w:jc w:val="center"/>
              <w:rPr>
                <w:rFonts w:ascii="Book Antiqua" w:hAnsi="Book Antiqua"/>
                <w:color w:val="000000"/>
              </w:rPr>
            </w:pPr>
            <w:r>
              <w:rPr>
                <w:rFonts w:ascii="Book Antiqua" w:hAnsi="Book Antiqua"/>
                <w:color w:val="000000"/>
              </w:rPr>
              <w:t>В</w:t>
            </w:r>
            <w:r w:rsidR="002548EA" w:rsidRPr="00D344BE">
              <w:rPr>
                <w:rFonts w:ascii="Book Antiqua" w:hAnsi="Book Antiqua"/>
                <w:color w:val="000000"/>
              </w:rPr>
              <w:t>ершкове</w:t>
            </w:r>
            <w:r>
              <w:rPr>
                <w:rFonts w:ascii="Book Antiqua" w:hAnsi="Book Antiqua"/>
                <w:color w:val="000000"/>
              </w:rPr>
              <w:t xml:space="preserve"> масло</w:t>
            </w:r>
            <w:r w:rsidR="002548EA" w:rsidRPr="00D344BE">
              <w:rPr>
                <w:rFonts w:ascii="Book Antiqua" w:hAnsi="Book Antiqua"/>
                <w:color w:val="000000"/>
              </w:rPr>
              <w:t xml:space="preserve"> повинне відповідати вимогам ДСТУ 4399:2005,</w:t>
            </w:r>
          </w:p>
          <w:p w:rsidR="002548EA" w:rsidRPr="00D344BE" w:rsidRDefault="002548EA" w:rsidP="00543E8C">
            <w:pPr>
              <w:widowControl w:val="0"/>
              <w:shd w:val="clear" w:color="auto" w:fill="FFFFFF"/>
              <w:autoSpaceDE w:val="0"/>
              <w:autoSpaceDN w:val="0"/>
              <w:adjustRightInd w:val="0"/>
              <w:jc w:val="center"/>
              <w:rPr>
                <w:rFonts w:ascii="Book Antiqua" w:hAnsi="Book Antiqua"/>
                <w:color w:val="000000"/>
              </w:rPr>
            </w:pPr>
            <w:r w:rsidRPr="00D344BE">
              <w:rPr>
                <w:rFonts w:ascii="Book Antiqua" w:hAnsi="Book Antiqua"/>
                <w:color w:val="000000"/>
              </w:rPr>
              <w:t>ветеринарного законодавства та санітарно-епідеміологічним вимогам і нормам.</w:t>
            </w:r>
          </w:p>
        </w:tc>
        <w:tc>
          <w:tcPr>
            <w:tcW w:w="1136" w:type="dxa"/>
            <w:shd w:val="clear" w:color="FFFFCC" w:fill="FFFFFF"/>
            <w:vAlign w:val="center"/>
          </w:tcPr>
          <w:p w:rsidR="002548EA" w:rsidRPr="00D344BE" w:rsidRDefault="002548EA" w:rsidP="00543E8C">
            <w:pPr>
              <w:jc w:val="center"/>
              <w:rPr>
                <w:rFonts w:ascii="Book Antiqua" w:hAnsi="Book Antiqua"/>
                <w:color w:val="000000"/>
              </w:rPr>
            </w:pPr>
            <w:r w:rsidRPr="00D344BE">
              <w:rPr>
                <w:rFonts w:ascii="Book Antiqua" w:hAnsi="Book Antiqua"/>
                <w:color w:val="000000"/>
              </w:rPr>
              <w:t>кг</w:t>
            </w:r>
          </w:p>
        </w:tc>
        <w:tc>
          <w:tcPr>
            <w:tcW w:w="804" w:type="dxa"/>
            <w:shd w:val="clear" w:color="FFFFCC" w:fill="FFFFFF"/>
            <w:noWrap/>
            <w:vAlign w:val="center"/>
          </w:tcPr>
          <w:p w:rsidR="002548EA" w:rsidRPr="00D344BE" w:rsidRDefault="00E30C82" w:rsidP="00E30C82">
            <w:pPr>
              <w:jc w:val="center"/>
              <w:rPr>
                <w:rFonts w:ascii="Book Antiqua" w:hAnsi="Book Antiqua"/>
                <w:color w:val="000000"/>
              </w:rPr>
            </w:pPr>
            <w:r>
              <w:rPr>
                <w:rFonts w:ascii="Book Antiqua" w:hAnsi="Book Antiqua"/>
                <w:color w:val="000000"/>
              </w:rPr>
              <w:t>15</w:t>
            </w:r>
            <w:r w:rsidR="00692D02">
              <w:rPr>
                <w:rFonts w:ascii="Book Antiqua" w:hAnsi="Book Antiqua"/>
                <w:color w:val="000000"/>
              </w:rPr>
              <w:t>0</w:t>
            </w:r>
          </w:p>
        </w:tc>
        <w:bookmarkStart w:id="0" w:name="_GoBack"/>
        <w:bookmarkEnd w:id="0"/>
      </w:tr>
    </w:tbl>
    <w:p w:rsidR="002548EA" w:rsidRPr="00D344BE" w:rsidRDefault="002548EA" w:rsidP="002548EA">
      <w:pPr>
        <w:tabs>
          <w:tab w:val="left" w:pos="2460"/>
        </w:tabs>
        <w:jc w:val="center"/>
        <w:rPr>
          <w:rFonts w:ascii="Book Antiqua" w:hAnsi="Book Antiqua"/>
          <w:color w:val="000000"/>
        </w:rPr>
      </w:pPr>
    </w:p>
    <w:p w:rsidR="002548EA" w:rsidRPr="00D344BE" w:rsidRDefault="002548EA" w:rsidP="002548EA">
      <w:pPr>
        <w:shd w:val="clear" w:color="auto" w:fill="FFFFFF"/>
        <w:jc w:val="both"/>
        <w:rPr>
          <w:rFonts w:ascii="Book Antiqua" w:hAnsi="Book Antiqua"/>
          <w:b/>
          <w:color w:val="000000"/>
        </w:rPr>
      </w:pPr>
      <w:r w:rsidRPr="00D344BE">
        <w:rPr>
          <w:rFonts w:ascii="Book Antiqua" w:hAnsi="Book Antiqua"/>
          <w:b/>
          <w:color w:val="000000"/>
        </w:rPr>
        <w:t>1. Технічні характеристики та вимоги:</w:t>
      </w:r>
    </w:p>
    <w:p w:rsidR="002548EA" w:rsidRPr="00D344BE" w:rsidRDefault="002548EA" w:rsidP="002548EA">
      <w:pPr>
        <w:widowControl w:val="0"/>
        <w:shd w:val="clear" w:color="auto" w:fill="FFFFFF"/>
        <w:autoSpaceDE w:val="0"/>
        <w:ind w:firstLine="709"/>
        <w:jc w:val="both"/>
        <w:rPr>
          <w:rFonts w:ascii="Book Antiqua" w:hAnsi="Book Antiqua"/>
          <w:color w:val="000000"/>
        </w:rPr>
      </w:pPr>
      <w:r w:rsidRPr="00D344BE">
        <w:rPr>
          <w:rFonts w:ascii="Book Antiqua" w:hAnsi="Book Antiqua"/>
          <w:color w:val="000000"/>
        </w:rPr>
        <w:t xml:space="preserve">Технічні характеристики предмету закупівлі, що закуповується, повинні відповідати </w:t>
      </w:r>
      <w:hyperlink r:id="rId8" w:history="1">
        <w:r w:rsidRPr="00D344BE">
          <w:rPr>
            <w:rFonts w:ascii="Book Antiqua" w:hAnsi="Book Antiqua"/>
            <w:color w:val="000000"/>
          </w:rPr>
          <w:t>Санітарним правилам для підприємств продовольчої торгівлі,</w:t>
        </w:r>
      </w:hyperlink>
      <w:r w:rsidRPr="00D344BE">
        <w:rPr>
          <w:rFonts w:ascii="Book Antiqua" w:hAnsi="Book Antiqua"/>
          <w:color w:val="000000"/>
        </w:rPr>
        <w:t xml:space="preserve"> технічним умовам та стандартам, передбаченим законодавством</w:t>
      </w:r>
      <w:r>
        <w:rPr>
          <w:rFonts w:ascii="Book Antiqua" w:hAnsi="Book Antiqua"/>
          <w:color w:val="000000"/>
        </w:rPr>
        <w:t xml:space="preserve"> України.  (</w:t>
      </w:r>
      <w:r w:rsidRPr="00786E51">
        <w:rPr>
          <w:rFonts w:ascii="Book Antiqua" w:hAnsi="Book Antiqua" w:cs="Times New Roman"/>
          <w:b/>
        </w:rPr>
        <w:t>Учасник надає копії документів, що засвідчують якість та безпеку запропонованого товару, наявність яких передбачена чинним законодавством (сертифікати відповідності та/або посвідчення якості та/або декларація про відповідність або інше).У разі закінчення строку дії документів (свідоцтва, сертифікатів, дозволів тощо) у період проведення закупівлі або після завершення закупівлі, учасник у складі тендерної пропозиції має надати гарантійний лист в довільній формі щодо їх отримання.</w:t>
      </w:r>
      <w:r>
        <w:rPr>
          <w:rFonts w:ascii="Book Antiqua" w:hAnsi="Book Antiqua" w:cs="Times New Roman"/>
          <w:b/>
        </w:rPr>
        <w:t>)</w:t>
      </w:r>
    </w:p>
    <w:p w:rsidR="002548EA" w:rsidRPr="00D344BE" w:rsidRDefault="00E30C82" w:rsidP="002548EA">
      <w:pPr>
        <w:ind w:firstLine="709"/>
        <w:jc w:val="both"/>
        <w:rPr>
          <w:rFonts w:ascii="Book Antiqua" w:hAnsi="Book Antiqua"/>
          <w:color w:val="000000"/>
        </w:rPr>
      </w:pPr>
      <w:r>
        <w:rPr>
          <w:rFonts w:ascii="Book Antiqua" w:hAnsi="Book Antiqua"/>
          <w:color w:val="000000"/>
        </w:rPr>
        <w:t>Ве</w:t>
      </w:r>
      <w:r w:rsidR="002548EA" w:rsidRPr="00D344BE">
        <w:rPr>
          <w:rFonts w:ascii="Book Antiqua" w:hAnsi="Book Antiqua"/>
          <w:color w:val="000000"/>
        </w:rPr>
        <w:t>ршкове</w:t>
      </w:r>
      <w:r>
        <w:rPr>
          <w:rFonts w:ascii="Book Antiqua" w:hAnsi="Book Antiqua"/>
          <w:color w:val="000000"/>
        </w:rPr>
        <w:t xml:space="preserve"> масло з вмістом жиру не меньше 72.5%</w:t>
      </w:r>
      <w:r w:rsidR="002548EA" w:rsidRPr="00D344BE">
        <w:rPr>
          <w:rFonts w:ascii="Book Antiqua" w:hAnsi="Book Antiqua"/>
          <w:color w:val="000000"/>
        </w:rPr>
        <w:t>. Склад: вершки отримані з молока коров’ячого незбираного. За органолептичними показниками вершкове масло повинно відповідати таким вимогам:</w:t>
      </w:r>
    </w:p>
    <w:p w:rsidR="002548EA" w:rsidRPr="00D344BE" w:rsidRDefault="002548EA" w:rsidP="002548EA">
      <w:pPr>
        <w:pStyle w:val="af8"/>
        <w:numPr>
          <w:ilvl w:val="0"/>
          <w:numId w:val="16"/>
        </w:numPr>
        <w:spacing w:after="200"/>
        <w:jc w:val="both"/>
        <w:rPr>
          <w:rFonts w:ascii="Book Antiqua" w:hAnsi="Book Antiqua"/>
          <w:color w:val="000000"/>
        </w:rPr>
      </w:pPr>
      <w:r w:rsidRPr="00D344BE">
        <w:rPr>
          <w:rFonts w:ascii="Book Antiqua" w:hAnsi="Book Antiqua"/>
          <w:color w:val="000000"/>
        </w:rPr>
        <w:t xml:space="preserve">смак і запах: чистий, добре виражений вершковий з присмаком пастеризації і (або) кисломолочний, в міру солонуватий для солоного масла; </w:t>
      </w:r>
    </w:p>
    <w:p w:rsidR="002548EA" w:rsidRPr="00D344BE" w:rsidRDefault="002548EA" w:rsidP="002548EA">
      <w:pPr>
        <w:pStyle w:val="af8"/>
        <w:numPr>
          <w:ilvl w:val="0"/>
          <w:numId w:val="16"/>
        </w:numPr>
        <w:spacing w:after="200"/>
        <w:jc w:val="both"/>
        <w:rPr>
          <w:rFonts w:ascii="Book Antiqua" w:hAnsi="Book Antiqua"/>
          <w:color w:val="000000"/>
        </w:rPr>
      </w:pPr>
      <w:r w:rsidRPr="00D344BE">
        <w:rPr>
          <w:rFonts w:ascii="Book Antiqua" w:hAnsi="Book Antiqua"/>
          <w:color w:val="000000"/>
        </w:rPr>
        <w:t xml:space="preserve">консистенція та зовнішній вигляд: однорідна, пластична, щільна, поверхня на розрізі блискуча або слабо блискуча, суха або з наявністю поодиноких дрібних крапель вологи розміром до 1 мм; </w:t>
      </w:r>
    </w:p>
    <w:p w:rsidR="002548EA" w:rsidRPr="00D344BE" w:rsidRDefault="002548EA" w:rsidP="002548EA">
      <w:pPr>
        <w:pStyle w:val="af8"/>
        <w:numPr>
          <w:ilvl w:val="0"/>
          <w:numId w:val="16"/>
        </w:numPr>
        <w:spacing w:after="200"/>
        <w:jc w:val="both"/>
        <w:rPr>
          <w:rFonts w:ascii="Book Antiqua" w:hAnsi="Book Antiqua"/>
          <w:color w:val="000000"/>
        </w:rPr>
      </w:pPr>
      <w:r w:rsidRPr="00D344BE">
        <w:rPr>
          <w:rFonts w:ascii="Book Antiqua" w:hAnsi="Book Antiqua"/>
          <w:color w:val="000000"/>
        </w:rPr>
        <w:t xml:space="preserve">колір: від світло-жовтого до жовтого, однорідний за всією масою. </w:t>
      </w:r>
    </w:p>
    <w:p w:rsidR="002548EA" w:rsidRPr="00D344BE" w:rsidRDefault="002548EA" w:rsidP="002548EA">
      <w:pPr>
        <w:pStyle w:val="af8"/>
        <w:numPr>
          <w:ilvl w:val="0"/>
          <w:numId w:val="16"/>
        </w:numPr>
        <w:spacing w:after="0" w:line="240" w:lineRule="auto"/>
        <w:ind w:left="426" w:hanging="426"/>
        <w:jc w:val="both"/>
        <w:rPr>
          <w:rFonts w:ascii="Book Antiqua" w:hAnsi="Book Antiqua"/>
          <w:color w:val="000000"/>
        </w:rPr>
      </w:pPr>
      <w:r w:rsidRPr="00D344BE">
        <w:rPr>
          <w:rFonts w:ascii="Book Antiqua" w:hAnsi="Book Antiqua"/>
          <w:color w:val="000000"/>
        </w:rPr>
        <w:t xml:space="preserve">пакування моноліту в короби картонні не більше 5-10кг; </w:t>
      </w:r>
    </w:p>
    <w:p w:rsidR="002548EA" w:rsidRPr="00D344BE" w:rsidRDefault="002548EA" w:rsidP="002548EA">
      <w:pPr>
        <w:ind w:firstLine="720"/>
        <w:jc w:val="both"/>
        <w:rPr>
          <w:rFonts w:ascii="Book Antiqua" w:hAnsi="Book Antiqua"/>
          <w:color w:val="000000"/>
        </w:rPr>
      </w:pPr>
      <w:r w:rsidRPr="00D344BE">
        <w:rPr>
          <w:rFonts w:ascii="Book Antiqua" w:hAnsi="Book Antiqua"/>
          <w:color w:val="000000"/>
        </w:rPr>
        <w:t xml:space="preserve">Кожна партія товару повинна відповідати заявці Замовника, та мати супроводжувальні документи, що підтверджують якість товару (висновок державної санітарно-епідеміологічної експертизи та/або копія посвідчення про якість та/або декларація виробника тощо) із зазначенням строку придатності, умов зберігання та температурного режиму. Зміст маркування: назва місцезнаходження виробника, пакувальника, назва місця походження, товарний знак виробника, позначення маси нетто, чи об'єму, склад продукту, поживна (харчова) та енергетична цінність (калорійність) харчового продукту, строк (термін) придатності, умови зберігання, дата виготовлення (виробництва) і дата пакування (або фасування), на споживчу тару обов'язково наносять кінцеву дату споживання (термін придатності) «вжити до», або дату виробництва та </w:t>
      </w:r>
      <w:r w:rsidRPr="00D344BE">
        <w:rPr>
          <w:rFonts w:ascii="Book Antiqua" w:hAnsi="Book Antiqua"/>
          <w:color w:val="000000"/>
        </w:rPr>
        <w:lastRenderedPageBreak/>
        <w:t>строк придатності продукту, нанесення позначень нормативних документів тощо. Тара та упаковка товару повинні бути чистими, сухими, без стороннього запаху й порушення цілісності, відповідати діючому санітарно-епідеміологічному законодавству, містити термін та умови придатності харчових продуктів.</w:t>
      </w:r>
    </w:p>
    <w:p w:rsidR="002548EA" w:rsidRPr="00D344BE" w:rsidRDefault="002548EA" w:rsidP="002548EA">
      <w:pPr>
        <w:ind w:firstLine="720"/>
        <w:jc w:val="both"/>
        <w:rPr>
          <w:rFonts w:ascii="Book Antiqua" w:hAnsi="Book Antiqua"/>
          <w:color w:val="000000"/>
        </w:rPr>
      </w:pPr>
      <w:r w:rsidRPr="00D344BE">
        <w:rPr>
          <w:rFonts w:ascii="Book Antiqua" w:hAnsi="Book Antiqua"/>
          <w:color w:val="000000"/>
        </w:rPr>
        <w:t>Тара та упаковка товару повинні бути виготовлені з матеріалів дозволених для використання в Україні. Товар по якості і безпечності повинен відповідати встановленим державним стандартам України (ДСТУ,ТУ) та нормам санітарного законодавства.</w:t>
      </w:r>
    </w:p>
    <w:p w:rsidR="002548EA" w:rsidRPr="00D344BE" w:rsidRDefault="002548EA" w:rsidP="002548EA">
      <w:pPr>
        <w:ind w:firstLine="420"/>
        <w:jc w:val="both"/>
        <w:rPr>
          <w:rFonts w:ascii="Book Antiqua" w:hAnsi="Book Antiqua"/>
          <w:color w:val="000000"/>
        </w:rPr>
      </w:pPr>
      <w:r w:rsidRPr="00D344BE">
        <w:rPr>
          <w:rFonts w:ascii="Book Antiqua" w:hAnsi="Book Antiqua"/>
          <w:color w:val="000000"/>
        </w:rPr>
        <w:t>На момент поставки термін придатності до споживання товару повинен складати не менше, ніж 90% до загального терміну придатності до споживання.</w:t>
      </w:r>
    </w:p>
    <w:p w:rsidR="002548EA" w:rsidRPr="00D344BE" w:rsidRDefault="002548EA" w:rsidP="002548EA">
      <w:pPr>
        <w:ind w:firstLine="709"/>
        <w:jc w:val="both"/>
        <w:rPr>
          <w:rFonts w:ascii="Book Antiqua" w:hAnsi="Book Antiqua"/>
          <w:color w:val="000000"/>
        </w:rPr>
      </w:pPr>
      <w:r w:rsidRPr="00D344BE">
        <w:rPr>
          <w:rFonts w:ascii="Book Antiqua" w:hAnsi="Book Antiqua"/>
          <w:color w:val="000000"/>
        </w:rPr>
        <w:t xml:space="preserve">Товар постачається частинами протягом дії Договору,  відповідно до потреби Замовника, протягом одного  дня з дня отримання замовлення від Замовника; </w:t>
      </w:r>
    </w:p>
    <w:p w:rsidR="002548EA" w:rsidRPr="00D344BE" w:rsidRDefault="002548EA" w:rsidP="002548EA">
      <w:pPr>
        <w:ind w:firstLine="720"/>
        <w:jc w:val="both"/>
        <w:rPr>
          <w:rFonts w:ascii="Book Antiqua" w:hAnsi="Book Antiqua"/>
          <w:color w:val="000000"/>
        </w:rPr>
      </w:pPr>
      <w:r w:rsidRPr="00D344BE">
        <w:rPr>
          <w:rFonts w:ascii="Book Antiqua" w:hAnsi="Book Antiqua"/>
          <w:color w:val="000000"/>
        </w:rPr>
        <w:t>Замовник має право при невідповідності органолептичних показників товару вимогам ДСТУ, технічним умовам виробника, зробити вибіркове (часткове) лабораторне дослідження товару  на якість та відповідність санітарно-гігієнічним нормам. Вартість проведення досліджень сплачує Учасник. В разі встановлення невідповідності поставленого товару заданим параметрам Замовник залишає за собою право на розірвання договору про закупівлю.</w:t>
      </w:r>
    </w:p>
    <w:p w:rsidR="002548EA" w:rsidRPr="00D344BE" w:rsidRDefault="002548EA" w:rsidP="002548EA">
      <w:pPr>
        <w:shd w:val="clear" w:color="auto" w:fill="FFFFFF"/>
        <w:tabs>
          <w:tab w:val="center" w:pos="426"/>
        </w:tabs>
        <w:jc w:val="both"/>
        <w:rPr>
          <w:rFonts w:ascii="Book Antiqua" w:hAnsi="Book Antiqua"/>
          <w:color w:val="000000"/>
        </w:rPr>
      </w:pPr>
      <w:r w:rsidRPr="00D344BE">
        <w:rPr>
          <w:rFonts w:ascii="Book Antiqua" w:hAnsi="Book Antiqua"/>
          <w:color w:val="000000"/>
        </w:rPr>
        <w:tab/>
      </w:r>
      <w:r w:rsidRPr="00D344BE">
        <w:rPr>
          <w:rFonts w:ascii="Book Antiqua" w:hAnsi="Book Antiqua"/>
          <w:color w:val="000000"/>
        </w:rPr>
        <w:tab/>
        <w:t>Термін  заміни неякісного товару Постачальником становить  один день з моменту  отримання повідомлення від  Покупця.</w:t>
      </w:r>
    </w:p>
    <w:p w:rsidR="002548EA" w:rsidRPr="00D344BE" w:rsidRDefault="002548EA" w:rsidP="002548EA">
      <w:pPr>
        <w:ind w:firstLine="709"/>
        <w:jc w:val="both"/>
        <w:rPr>
          <w:rFonts w:ascii="Book Antiqua" w:hAnsi="Book Antiqua"/>
          <w:color w:val="000000"/>
        </w:rPr>
      </w:pPr>
      <w:r w:rsidRPr="00D344BE">
        <w:rPr>
          <w:rFonts w:ascii="Book Antiqua" w:hAnsi="Book Antiqua"/>
          <w:color w:val="000000"/>
        </w:rPr>
        <w:t xml:space="preserve">Замовлення направляється Замовником у будь-якій йому доступній формі (телефоном, письмово, факсом, електронною поштою тощо);   </w:t>
      </w:r>
    </w:p>
    <w:p w:rsidR="002548EA" w:rsidRPr="00D344BE" w:rsidRDefault="002548EA" w:rsidP="002548EA">
      <w:pPr>
        <w:shd w:val="clear" w:color="auto" w:fill="FFFFFF"/>
        <w:tabs>
          <w:tab w:val="center" w:pos="426"/>
        </w:tabs>
        <w:jc w:val="both"/>
        <w:rPr>
          <w:rFonts w:ascii="Book Antiqua" w:hAnsi="Book Antiqua"/>
          <w:color w:val="000000"/>
        </w:rPr>
      </w:pPr>
      <w:r w:rsidRPr="00D344BE">
        <w:rPr>
          <w:rFonts w:ascii="Book Antiqua" w:hAnsi="Book Antiqua"/>
          <w:color w:val="000000"/>
        </w:rPr>
        <w:tab/>
      </w:r>
      <w:r w:rsidRPr="00D344BE">
        <w:rPr>
          <w:rFonts w:ascii="Book Antiqua" w:hAnsi="Book Antiqua"/>
          <w:color w:val="000000"/>
        </w:rPr>
        <w:tab/>
        <w:t>Відповідальність за виконання вимог екологічної безпеки та вимог із забезпечення вимог техніки безпеки при постачанні товару несе Учасник.</w:t>
      </w:r>
      <w:r w:rsidRPr="00D344BE">
        <w:rPr>
          <w:rFonts w:ascii="Book Antiqua" w:hAnsi="Book Antiqua"/>
          <w:color w:val="000000"/>
        </w:rPr>
        <w:tab/>
      </w:r>
    </w:p>
    <w:p w:rsidR="002548EA" w:rsidRPr="00D344BE" w:rsidRDefault="002548EA" w:rsidP="002548EA">
      <w:pPr>
        <w:shd w:val="clear" w:color="auto" w:fill="FFFFFF"/>
        <w:tabs>
          <w:tab w:val="center" w:pos="426"/>
        </w:tabs>
        <w:jc w:val="both"/>
        <w:rPr>
          <w:rFonts w:ascii="Book Antiqua" w:hAnsi="Book Antiqua"/>
          <w:color w:val="000000"/>
        </w:rPr>
      </w:pPr>
    </w:p>
    <w:p w:rsidR="002548EA" w:rsidRPr="00D344BE" w:rsidRDefault="002548EA" w:rsidP="002548EA">
      <w:pPr>
        <w:pStyle w:val="afb"/>
        <w:spacing w:before="0" w:beforeAutospacing="0" w:after="0" w:afterAutospacing="0"/>
        <w:jc w:val="both"/>
        <w:rPr>
          <w:rFonts w:ascii="Book Antiqua" w:hAnsi="Book Antiqua"/>
          <w:b/>
          <w:color w:val="000000"/>
          <w:sz w:val="22"/>
          <w:szCs w:val="22"/>
        </w:rPr>
      </w:pPr>
      <w:r w:rsidRPr="00D344BE">
        <w:rPr>
          <w:rFonts w:ascii="Book Antiqua" w:hAnsi="Book Antiqua"/>
          <w:b/>
          <w:color w:val="000000"/>
          <w:sz w:val="22"/>
          <w:szCs w:val="22"/>
        </w:rPr>
        <w:t xml:space="preserve">2. </w:t>
      </w:r>
      <w:r w:rsidRPr="00D344BE">
        <w:rPr>
          <w:rFonts w:ascii="Book Antiqua" w:hAnsi="Book Antiqua" w:cs="Times New Roman CYR"/>
          <w:b/>
          <w:sz w:val="22"/>
          <w:szCs w:val="22"/>
        </w:rPr>
        <w:t>Транспортування та розвантаження товару</w:t>
      </w:r>
      <w:r w:rsidRPr="00D344BE">
        <w:rPr>
          <w:rFonts w:ascii="Book Antiqua" w:hAnsi="Book Antiqua"/>
          <w:b/>
          <w:color w:val="000000"/>
          <w:sz w:val="22"/>
          <w:szCs w:val="22"/>
        </w:rPr>
        <w:t>:</w:t>
      </w:r>
    </w:p>
    <w:p w:rsidR="002548EA" w:rsidRPr="00D344BE" w:rsidRDefault="002548EA" w:rsidP="002548EA">
      <w:pPr>
        <w:pStyle w:val="afb"/>
        <w:spacing w:before="0" w:beforeAutospacing="0" w:after="0" w:afterAutospacing="0"/>
        <w:jc w:val="both"/>
        <w:rPr>
          <w:rFonts w:ascii="Book Antiqua" w:hAnsi="Book Antiqua"/>
          <w:color w:val="000000"/>
          <w:sz w:val="22"/>
          <w:szCs w:val="22"/>
        </w:rPr>
      </w:pPr>
      <w:r w:rsidRPr="00D344BE">
        <w:rPr>
          <w:rFonts w:ascii="Book Antiqua" w:hAnsi="Book Antiqua"/>
          <w:color w:val="000000"/>
          <w:sz w:val="22"/>
          <w:szCs w:val="22"/>
        </w:rPr>
        <w:tab/>
        <w:t>Перевезення товару необхідно здійснювати спеціалізованим транспортом, обладнаним згідно з вимогами Санітарних правил для підприємств продовольчої торгівлі №5781-91 та відповідно до вимог діючого законодавства України щодо перевезення швидкопсувних вантажів (ізотермічним автомобілем) з додержанням температурного режиму, відповідно Правил перевезень вантажів автомобільними транспортом України, затверджених наказом Міністерства транспорту України від 14.10.1997р. №363. Мати довідку про санітарну обробку на даний транспортний засіб.</w:t>
      </w:r>
    </w:p>
    <w:p w:rsidR="002548EA" w:rsidRPr="00D344BE" w:rsidRDefault="002548EA" w:rsidP="002548EA">
      <w:pPr>
        <w:ind w:firstLine="708"/>
        <w:jc w:val="both"/>
        <w:rPr>
          <w:rFonts w:ascii="Book Antiqua" w:hAnsi="Book Antiqua"/>
          <w:color w:val="000000"/>
        </w:rPr>
      </w:pPr>
      <w:r w:rsidRPr="00D344BE">
        <w:rPr>
          <w:rFonts w:ascii="Book Antiqua" w:hAnsi="Book Antiqua"/>
          <w:color w:val="000000"/>
        </w:rPr>
        <w:t>Водій та особи, які супроводжують товар в дорозі і виконують розвантажувальні роботи, повинні мати медичну книжку з результатами проходження обов'язкових медичних оглядів та забезпечені санітарним одягом (халат і рукавиці). Постачальник самостійно проводить розвантажувальні роботи.</w:t>
      </w:r>
    </w:p>
    <w:p w:rsidR="002548EA" w:rsidRPr="00D344BE" w:rsidRDefault="002548EA" w:rsidP="002548EA">
      <w:pPr>
        <w:pStyle w:val="afb"/>
        <w:spacing w:before="0" w:beforeAutospacing="0" w:after="0" w:afterAutospacing="0"/>
        <w:ind w:firstLine="720"/>
        <w:jc w:val="both"/>
        <w:rPr>
          <w:rFonts w:ascii="Book Antiqua" w:hAnsi="Book Antiqua"/>
          <w:color w:val="000000"/>
          <w:sz w:val="22"/>
          <w:szCs w:val="22"/>
        </w:rPr>
      </w:pPr>
      <w:r w:rsidRPr="00D344BE">
        <w:rPr>
          <w:rFonts w:ascii="Book Antiqua" w:hAnsi="Book Antiqua"/>
          <w:color w:val="000000"/>
          <w:sz w:val="22"/>
          <w:szCs w:val="22"/>
        </w:rPr>
        <w:t>В ціну товару повинні входити пакування, фасування, транспортні послуги, завантаження та розвантаження,  інші витрати.</w:t>
      </w:r>
    </w:p>
    <w:p w:rsidR="002548EA" w:rsidRPr="007F435A" w:rsidRDefault="002548EA" w:rsidP="002548EA">
      <w:pPr>
        <w:pStyle w:val="afb"/>
        <w:spacing w:before="0" w:beforeAutospacing="0" w:after="0" w:afterAutospacing="0"/>
        <w:ind w:firstLine="720"/>
        <w:jc w:val="both"/>
        <w:rPr>
          <w:rFonts w:ascii="Book Antiqua" w:hAnsi="Book Antiqua"/>
          <w:color w:val="000000"/>
          <w:sz w:val="22"/>
          <w:szCs w:val="22"/>
        </w:rPr>
      </w:pPr>
      <w:r w:rsidRPr="00D344BE">
        <w:rPr>
          <w:color w:val="000000"/>
          <w:sz w:val="22"/>
          <w:szCs w:val="22"/>
        </w:rPr>
        <w:t>Товар поставляється Постачальником не рідше двох разів на місяць.</w:t>
      </w:r>
    </w:p>
    <w:p w:rsidR="002548EA" w:rsidRDefault="002548EA" w:rsidP="002548EA">
      <w:pPr>
        <w:pStyle w:val="afb"/>
        <w:jc w:val="center"/>
        <w:rPr>
          <w:rFonts w:ascii="Book Antiqua" w:hAnsi="Book Antiqua" w:cs="Times New Roman CYR"/>
          <w:b/>
          <w:i/>
          <w:u w:val="single"/>
        </w:rPr>
      </w:pPr>
    </w:p>
    <w:p w:rsidR="002548EA" w:rsidRDefault="002548EA" w:rsidP="002548EA">
      <w:pPr>
        <w:pStyle w:val="afb"/>
        <w:jc w:val="center"/>
        <w:rPr>
          <w:rFonts w:ascii="Book Antiqua" w:hAnsi="Book Antiqua" w:cs="Times New Roman CYR"/>
          <w:b/>
          <w:i/>
          <w:u w:val="single"/>
        </w:rPr>
      </w:pPr>
    </w:p>
    <w:p w:rsidR="002548EA" w:rsidRDefault="002548EA" w:rsidP="002548EA">
      <w:pPr>
        <w:pStyle w:val="afb"/>
        <w:rPr>
          <w:rFonts w:ascii="Book Antiqua" w:hAnsi="Book Antiqua" w:cs="Times New Roman CYR"/>
          <w:b/>
          <w:i/>
          <w:u w:val="single"/>
        </w:rPr>
      </w:pPr>
    </w:p>
    <w:sectPr w:rsidR="002548EA" w:rsidSect="00786E51">
      <w:footerReference w:type="default" r:id="rId9"/>
      <w:footerReference w:type="first" r:id="rId10"/>
      <w:pgSz w:w="11906" w:h="16838" w:code="9"/>
      <w:pgMar w:top="709" w:right="567" w:bottom="1134" w:left="1134" w:header="0" w:footer="142"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6C6F" w:rsidRDefault="004F6C6F">
      <w:r>
        <w:separator/>
      </w:r>
    </w:p>
  </w:endnote>
  <w:endnote w:type="continuationSeparator" w:id="1">
    <w:p w:rsidR="004F6C6F" w:rsidRDefault="004F6C6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SimSun;宋体">
    <w:altName w:val="MS PMincho"/>
    <w:panose1 w:val="00000000000000000000"/>
    <w:charset w:val="8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Book Antiqua">
    <w:panose1 w:val="020406020503050303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1BCC" w:rsidRDefault="00BD762E">
    <w:pPr>
      <w:pBdr>
        <w:top w:val="nil"/>
        <w:left w:val="nil"/>
        <w:bottom w:val="nil"/>
        <w:right w:val="nil"/>
        <w:between w:val="nil"/>
      </w:pBdr>
      <w:tabs>
        <w:tab w:val="center" w:pos="4677"/>
        <w:tab w:val="right" w:pos="9355"/>
      </w:tabs>
      <w:jc w:val="center"/>
      <w:rPr>
        <w:color w:val="000000"/>
      </w:rPr>
    </w:pPr>
    <w:r>
      <w:rPr>
        <w:color w:val="000000"/>
      </w:rPr>
      <w:fldChar w:fldCharType="begin"/>
    </w:r>
    <w:r w:rsidR="00021BCC">
      <w:rPr>
        <w:color w:val="000000"/>
      </w:rPr>
      <w:instrText>PAGE</w:instrText>
    </w:r>
    <w:r>
      <w:rPr>
        <w:color w:val="000000"/>
      </w:rPr>
      <w:fldChar w:fldCharType="separate"/>
    </w:r>
    <w:r w:rsidR="00E30C82">
      <w:rPr>
        <w:noProof/>
        <w:color w:val="000000"/>
      </w:rPr>
      <w:t>2</w:t>
    </w:r>
    <w:r>
      <w:rPr>
        <w:color w:val="000000"/>
      </w:rPr>
      <w:fldChar w:fldCharType="end"/>
    </w:r>
  </w:p>
  <w:p w:rsidR="00021BCC" w:rsidRDefault="00021BCC">
    <w:pPr>
      <w:pBdr>
        <w:top w:val="nil"/>
        <w:left w:val="nil"/>
        <w:bottom w:val="nil"/>
        <w:right w:val="nil"/>
        <w:between w:val="nil"/>
      </w:pBdr>
      <w:tabs>
        <w:tab w:val="center" w:pos="4677"/>
        <w:tab w:val="right" w:pos="9355"/>
      </w:tabs>
      <w:rPr>
        <w:color w:val="000000"/>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6702487"/>
      <w:docPartObj>
        <w:docPartGallery w:val="Page Numbers (Bottom of Page)"/>
        <w:docPartUnique/>
      </w:docPartObj>
    </w:sdtPr>
    <w:sdtContent>
      <w:p w:rsidR="002563EF" w:rsidRDefault="00BD762E">
        <w:pPr>
          <w:pStyle w:val="af6"/>
          <w:jc w:val="center"/>
        </w:pPr>
        <w:r>
          <w:fldChar w:fldCharType="begin"/>
        </w:r>
        <w:r w:rsidR="002563EF">
          <w:instrText>PAGE   \* MERGEFORMAT</w:instrText>
        </w:r>
        <w:r>
          <w:fldChar w:fldCharType="separate"/>
        </w:r>
        <w:r w:rsidR="00E30C82" w:rsidRPr="00E30C82">
          <w:rPr>
            <w:noProof/>
            <w:lang w:val="ru-RU"/>
          </w:rPr>
          <w:t>1</w:t>
        </w:r>
        <w:r>
          <w:fldChar w:fldCharType="end"/>
        </w:r>
      </w:p>
    </w:sdtContent>
  </w:sdt>
  <w:p w:rsidR="00021BCC" w:rsidRDefault="00021BCC">
    <w:pPr>
      <w:pBdr>
        <w:top w:val="nil"/>
        <w:left w:val="nil"/>
        <w:bottom w:val="nil"/>
        <w:right w:val="nil"/>
        <w:between w:val="nil"/>
      </w:pBdr>
      <w:tabs>
        <w:tab w:val="center" w:pos="4677"/>
        <w:tab w:val="right" w:pos="9355"/>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6C6F" w:rsidRDefault="004F6C6F">
      <w:r>
        <w:separator/>
      </w:r>
    </w:p>
  </w:footnote>
  <w:footnote w:type="continuationSeparator" w:id="1">
    <w:p w:rsidR="004F6C6F" w:rsidRDefault="004F6C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2134EA7"/>
    <w:multiLevelType w:val="hybridMultilevel"/>
    <w:tmpl w:val="4926BC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8B77B0A"/>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AF71EF4"/>
    <w:multiLevelType w:val="hybridMultilevel"/>
    <w:tmpl w:val="B9B86A24"/>
    <w:lvl w:ilvl="0" w:tplc="7ED4EFAE">
      <w:start w:val="1"/>
      <w:numFmt w:val="bullet"/>
      <w:lvlText w:val="•"/>
      <w:lvlJc w:val="left"/>
      <w:pPr>
        <w:tabs>
          <w:tab w:val="num" w:pos="720"/>
        </w:tabs>
        <w:ind w:left="720" w:hanging="360"/>
      </w:pPr>
      <w:rPr>
        <w:rFonts w:ascii="Arial" w:hAnsi="Arial" w:hint="default"/>
      </w:rPr>
    </w:lvl>
    <w:lvl w:ilvl="1" w:tplc="8D743B88" w:tentative="1">
      <w:start w:val="1"/>
      <w:numFmt w:val="bullet"/>
      <w:lvlText w:val="•"/>
      <w:lvlJc w:val="left"/>
      <w:pPr>
        <w:tabs>
          <w:tab w:val="num" w:pos="1440"/>
        </w:tabs>
        <w:ind w:left="1440" w:hanging="360"/>
      </w:pPr>
      <w:rPr>
        <w:rFonts w:ascii="Arial" w:hAnsi="Arial" w:hint="default"/>
      </w:rPr>
    </w:lvl>
    <w:lvl w:ilvl="2" w:tplc="6510B222" w:tentative="1">
      <w:start w:val="1"/>
      <w:numFmt w:val="bullet"/>
      <w:lvlText w:val="•"/>
      <w:lvlJc w:val="left"/>
      <w:pPr>
        <w:tabs>
          <w:tab w:val="num" w:pos="2160"/>
        </w:tabs>
        <w:ind w:left="2160" w:hanging="360"/>
      </w:pPr>
      <w:rPr>
        <w:rFonts w:ascii="Arial" w:hAnsi="Arial" w:hint="default"/>
      </w:rPr>
    </w:lvl>
    <w:lvl w:ilvl="3" w:tplc="578ADD78" w:tentative="1">
      <w:start w:val="1"/>
      <w:numFmt w:val="bullet"/>
      <w:lvlText w:val="•"/>
      <w:lvlJc w:val="left"/>
      <w:pPr>
        <w:tabs>
          <w:tab w:val="num" w:pos="2880"/>
        </w:tabs>
        <w:ind w:left="2880" w:hanging="360"/>
      </w:pPr>
      <w:rPr>
        <w:rFonts w:ascii="Arial" w:hAnsi="Arial" w:hint="default"/>
      </w:rPr>
    </w:lvl>
    <w:lvl w:ilvl="4" w:tplc="032CEBC6" w:tentative="1">
      <w:start w:val="1"/>
      <w:numFmt w:val="bullet"/>
      <w:lvlText w:val="•"/>
      <w:lvlJc w:val="left"/>
      <w:pPr>
        <w:tabs>
          <w:tab w:val="num" w:pos="3600"/>
        </w:tabs>
        <w:ind w:left="3600" w:hanging="360"/>
      </w:pPr>
      <w:rPr>
        <w:rFonts w:ascii="Arial" w:hAnsi="Arial" w:hint="default"/>
      </w:rPr>
    </w:lvl>
    <w:lvl w:ilvl="5" w:tplc="9B3A8D00" w:tentative="1">
      <w:start w:val="1"/>
      <w:numFmt w:val="bullet"/>
      <w:lvlText w:val="•"/>
      <w:lvlJc w:val="left"/>
      <w:pPr>
        <w:tabs>
          <w:tab w:val="num" w:pos="4320"/>
        </w:tabs>
        <w:ind w:left="4320" w:hanging="360"/>
      </w:pPr>
      <w:rPr>
        <w:rFonts w:ascii="Arial" w:hAnsi="Arial" w:hint="default"/>
      </w:rPr>
    </w:lvl>
    <w:lvl w:ilvl="6" w:tplc="A5DA2BFE" w:tentative="1">
      <w:start w:val="1"/>
      <w:numFmt w:val="bullet"/>
      <w:lvlText w:val="•"/>
      <w:lvlJc w:val="left"/>
      <w:pPr>
        <w:tabs>
          <w:tab w:val="num" w:pos="5040"/>
        </w:tabs>
        <w:ind w:left="5040" w:hanging="360"/>
      </w:pPr>
      <w:rPr>
        <w:rFonts w:ascii="Arial" w:hAnsi="Arial" w:hint="default"/>
      </w:rPr>
    </w:lvl>
    <w:lvl w:ilvl="7" w:tplc="2DDCD9DE" w:tentative="1">
      <w:start w:val="1"/>
      <w:numFmt w:val="bullet"/>
      <w:lvlText w:val="•"/>
      <w:lvlJc w:val="left"/>
      <w:pPr>
        <w:tabs>
          <w:tab w:val="num" w:pos="5760"/>
        </w:tabs>
        <w:ind w:left="5760" w:hanging="360"/>
      </w:pPr>
      <w:rPr>
        <w:rFonts w:ascii="Arial" w:hAnsi="Arial" w:hint="default"/>
      </w:rPr>
    </w:lvl>
    <w:lvl w:ilvl="8" w:tplc="DCE0FEF2" w:tentative="1">
      <w:start w:val="1"/>
      <w:numFmt w:val="bullet"/>
      <w:lvlText w:val="•"/>
      <w:lvlJc w:val="left"/>
      <w:pPr>
        <w:tabs>
          <w:tab w:val="num" w:pos="6480"/>
        </w:tabs>
        <w:ind w:left="6480" w:hanging="360"/>
      </w:pPr>
      <w:rPr>
        <w:rFonts w:ascii="Arial" w:hAnsi="Arial" w:hint="default"/>
      </w:rPr>
    </w:lvl>
  </w:abstractNum>
  <w:abstractNum w:abstractNumId="5">
    <w:nsid w:val="23AE782B"/>
    <w:multiLevelType w:val="hybridMultilevel"/>
    <w:tmpl w:val="D5FE2E14"/>
    <w:lvl w:ilvl="0" w:tplc="18FCD622">
      <w:start w:val="1"/>
      <w:numFmt w:val="decimal"/>
      <w:lvlText w:val="%1."/>
      <w:lvlJc w:val="left"/>
      <w:pPr>
        <w:ind w:left="360" w:hanging="360"/>
      </w:pPr>
      <w:rPr>
        <w:rFonts w:ascii="Times New Roman" w:hAnsi="Times New Roman" w:cs="Times New Roman" w:hint="default"/>
        <w:b w:val="0"/>
      </w:rPr>
    </w:lvl>
    <w:lvl w:ilvl="1" w:tplc="04190019">
      <w:start w:val="1"/>
      <w:numFmt w:val="lowerLetter"/>
      <w:lvlText w:val="%2."/>
      <w:lvlJc w:val="left"/>
      <w:pPr>
        <w:ind w:left="938" w:hanging="360"/>
      </w:pPr>
    </w:lvl>
    <w:lvl w:ilvl="2" w:tplc="0419001B">
      <w:start w:val="1"/>
      <w:numFmt w:val="lowerRoman"/>
      <w:lvlText w:val="%3."/>
      <w:lvlJc w:val="right"/>
      <w:pPr>
        <w:ind w:left="1658" w:hanging="180"/>
      </w:pPr>
    </w:lvl>
    <w:lvl w:ilvl="3" w:tplc="0419000F">
      <w:start w:val="1"/>
      <w:numFmt w:val="decimal"/>
      <w:lvlText w:val="%4."/>
      <w:lvlJc w:val="left"/>
      <w:pPr>
        <w:ind w:left="2378" w:hanging="360"/>
      </w:pPr>
    </w:lvl>
    <w:lvl w:ilvl="4" w:tplc="04190019">
      <w:start w:val="1"/>
      <w:numFmt w:val="lowerLetter"/>
      <w:lvlText w:val="%5."/>
      <w:lvlJc w:val="left"/>
      <w:pPr>
        <w:ind w:left="3098" w:hanging="360"/>
      </w:pPr>
    </w:lvl>
    <w:lvl w:ilvl="5" w:tplc="0419001B">
      <w:start w:val="1"/>
      <w:numFmt w:val="lowerRoman"/>
      <w:lvlText w:val="%6."/>
      <w:lvlJc w:val="right"/>
      <w:pPr>
        <w:ind w:left="3818" w:hanging="180"/>
      </w:pPr>
    </w:lvl>
    <w:lvl w:ilvl="6" w:tplc="0419000F">
      <w:start w:val="1"/>
      <w:numFmt w:val="decimal"/>
      <w:lvlText w:val="%7."/>
      <w:lvlJc w:val="left"/>
      <w:pPr>
        <w:ind w:left="4538" w:hanging="360"/>
      </w:pPr>
    </w:lvl>
    <w:lvl w:ilvl="7" w:tplc="04190019">
      <w:start w:val="1"/>
      <w:numFmt w:val="lowerLetter"/>
      <w:lvlText w:val="%8."/>
      <w:lvlJc w:val="left"/>
      <w:pPr>
        <w:ind w:left="5258" w:hanging="360"/>
      </w:pPr>
    </w:lvl>
    <w:lvl w:ilvl="8" w:tplc="0419001B">
      <w:start w:val="1"/>
      <w:numFmt w:val="lowerRoman"/>
      <w:lvlText w:val="%9."/>
      <w:lvlJc w:val="right"/>
      <w:pPr>
        <w:ind w:left="5978" w:hanging="180"/>
      </w:pPr>
    </w:lvl>
  </w:abstractNum>
  <w:abstractNum w:abstractNumId="6">
    <w:nsid w:val="28950CE6"/>
    <w:multiLevelType w:val="hybridMultilevel"/>
    <w:tmpl w:val="AA6EB68A"/>
    <w:lvl w:ilvl="0" w:tplc="6432281A">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377B2E74"/>
    <w:multiLevelType w:val="hybridMultilevel"/>
    <w:tmpl w:val="CEC4DC94"/>
    <w:lvl w:ilvl="0" w:tplc="B980FBD4">
      <w:start w:val="1"/>
      <w:numFmt w:val="decimal"/>
      <w:lvlText w:val="%1."/>
      <w:lvlJc w:val="left"/>
      <w:pPr>
        <w:ind w:left="644" w:hanging="360"/>
      </w:pPr>
      <w:rPr>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379E5952"/>
    <w:multiLevelType w:val="hybridMultilevel"/>
    <w:tmpl w:val="C856467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47526793"/>
    <w:multiLevelType w:val="hybridMultilevel"/>
    <w:tmpl w:val="610EBEB6"/>
    <w:lvl w:ilvl="0" w:tplc="D00630AE">
      <w:start w:val="1"/>
      <w:numFmt w:val="bullet"/>
      <w:lvlText w:val="•"/>
      <w:lvlJc w:val="left"/>
      <w:pPr>
        <w:tabs>
          <w:tab w:val="num" w:pos="720"/>
        </w:tabs>
        <w:ind w:left="720" w:hanging="360"/>
      </w:pPr>
      <w:rPr>
        <w:rFonts w:ascii="Arial" w:hAnsi="Arial" w:hint="default"/>
      </w:rPr>
    </w:lvl>
    <w:lvl w:ilvl="1" w:tplc="DB9C744E" w:tentative="1">
      <w:start w:val="1"/>
      <w:numFmt w:val="bullet"/>
      <w:lvlText w:val="•"/>
      <w:lvlJc w:val="left"/>
      <w:pPr>
        <w:tabs>
          <w:tab w:val="num" w:pos="1440"/>
        </w:tabs>
        <w:ind w:left="1440" w:hanging="360"/>
      </w:pPr>
      <w:rPr>
        <w:rFonts w:ascii="Arial" w:hAnsi="Arial" w:hint="default"/>
      </w:rPr>
    </w:lvl>
    <w:lvl w:ilvl="2" w:tplc="2F0405DA" w:tentative="1">
      <w:start w:val="1"/>
      <w:numFmt w:val="bullet"/>
      <w:lvlText w:val="•"/>
      <w:lvlJc w:val="left"/>
      <w:pPr>
        <w:tabs>
          <w:tab w:val="num" w:pos="2160"/>
        </w:tabs>
        <w:ind w:left="2160" w:hanging="360"/>
      </w:pPr>
      <w:rPr>
        <w:rFonts w:ascii="Arial" w:hAnsi="Arial" w:hint="default"/>
      </w:rPr>
    </w:lvl>
    <w:lvl w:ilvl="3" w:tplc="C24EC688" w:tentative="1">
      <w:start w:val="1"/>
      <w:numFmt w:val="bullet"/>
      <w:lvlText w:val="•"/>
      <w:lvlJc w:val="left"/>
      <w:pPr>
        <w:tabs>
          <w:tab w:val="num" w:pos="2880"/>
        </w:tabs>
        <w:ind w:left="2880" w:hanging="360"/>
      </w:pPr>
      <w:rPr>
        <w:rFonts w:ascii="Arial" w:hAnsi="Arial" w:hint="default"/>
      </w:rPr>
    </w:lvl>
    <w:lvl w:ilvl="4" w:tplc="D25A731C" w:tentative="1">
      <w:start w:val="1"/>
      <w:numFmt w:val="bullet"/>
      <w:lvlText w:val="•"/>
      <w:lvlJc w:val="left"/>
      <w:pPr>
        <w:tabs>
          <w:tab w:val="num" w:pos="3600"/>
        </w:tabs>
        <w:ind w:left="3600" w:hanging="360"/>
      </w:pPr>
      <w:rPr>
        <w:rFonts w:ascii="Arial" w:hAnsi="Arial" w:hint="default"/>
      </w:rPr>
    </w:lvl>
    <w:lvl w:ilvl="5" w:tplc="63EE0DAA" w:tentative="1">
      <w:start w:val="1"/>
      <w:numFmt w:val="bullet"/>
      <w:lvlText w:val="•"/>
      <w:lvlJc w:val="left"/>
      <w:pPr>
        <w:tabs>
          <w:tab w:val="num" w:pos="4320"/>
        </w:tabs>
        <w:ind w:left="4320" w:hanging="360"/>
      </w:pPr>
      <w:rPr>
        <w:rFonts w:ascii="Arial" w:hAnsi="Arial" w:hint="default"/>
      </w:rPr>
    </w:lvl>
    <w:lvl w:ilvl="6" w:tplc="94002A08" w:tentative="1">
      <w:start w:val="1"/>
      <w:numFmt w:val="bullet"/>
      <w:lvlText w:val="•"/>
      <w:lvlJc w:val="left"/>
      <w:pPr>
        <w:tabs>
          <w:tab w:val="num" w:pos="5040"/>
        </w:tabs>
        <w:ind w:left="5040" w:hanging="360"/>
      </w:pPr>
      <w:rPr>
        <w:rFonts w:ascii="Arial" w:hAnsi="Arial" w:hint="default"/>
      </w:rPr>
    </w:lvl>
    <w:lvl w:ilvl="7" w:tplc="E1BC9E02" w:tentative="1">
      <w:start w:val="1"/>
      <w:numFmt w:val="bullet"/>
      <w:lvlText w:val="•"/>
      <w:lvlJc w:val="left"/>
      <w:pPr>
        <w:tabs>
          <w:tab w:val="num" w:pos="5760"/>
        </w:tabs>
        <w:ind w:left="5760" w:hanging="360"/>
      </w:pPr>
      <w:rPr>
        <w:rFonts w:ascii="Arial" w:hAnsi="Arial" w:hint="default"/>
      </w:rPr>
    </w:lvl>
    <w:lvl w:ilvl="8" w:tplc="38CE868C" w:tentative="1">
      <w:start w:val="1"/>
      <w:numFmt w:val="bullet"/>
      <w:lvlText w:val="•"/>
      <w:lvlJc w:val="left"/>
      <w:pPr>
        <w:tabs>
          <w:tab w:val="num" w:pos="6480"/>
        </w:tabs>
        <w:ind w:left="6480" w:hanging="360"/>
      </w:pPr>
      <w:rPr>
        <w:rFonts w:ascii="Arial" w:hAnsi="Arial" w:hint="default"/>
      </w:rPr>
    </w:lvl>
  </w:abstractNum>
  <w:abstractNum w:abstractNumId="10">
    <w:nsid w:val="4AA14AD3"/>
    <w:multiLevelType w:val="hybridMultilevel"/>
    <w:tmpl w:val="FC4C728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4B8A42E8"/>
    <w:multiLevelType w:val="hybridMultilevel"/>
    <w:tmpl w:val="FBEC323E"/>
    <w:lvl w:ilvl="0" w:tplc="F364E576">
      <w:start w:val="1"/>
      <w:numFmt w:val="bullet"/>
      <w:lvlText w:val="•"/>
      <w:lvlJc w:val="left"/>
      <w:pPr>
        <w:tabs>
          <w:tab w:val="num" w:pos="720"/>
        </w:tabs>
        <w:ind w:left="720" w:hanging="360"/>
      </w:pPr>
      <w:rPr>
        <w:rFonts w:ascii="Arial" w:hAnsi="Arial" w:hint="default"/>
      </w:rPr>
    </w:lvl>
    <w:lvl w:ilvl="1" w:tplc="76CCF2B0" w:tentative="1">
      <w:start w:val="1"/>
      <w:numFmt w:val="bullet"/>
      <w:lvlText w:val="•"/>
      <w:lvlJc w:val="left"/>
      <w:pPr>
        <w:tabs>
          <w:tab w:val="num" w:pos="1440"/>
        </w:tabs>
        <w:ind w:left="1440" w:hanging="360"/>
      </w:pPr>
      <w:rPr>
        <w:rFonts w:ascii="Arial" w:hAnsi="Arial" w:hint="default"/>
      </w:rPr>
    </w:lvl>
    <w:lvl w:ilvl="2" w:tplc="EBF49274" w:tentative="1">
      <w:start w:val="1"/>
      <w:numFmt w:val="bullet"/>
      <w:lvlText w:val="•"/>
      <w:lvlJc w:val="left"/>
      <w:pPr>
        <w:tabs>
          <w:tab w:val="num" w:pos="2160"/>
        </w:tabs>
        <w:ind w:left="2160" w:hanging="360"/>
      </w:pPr>
      <w:rPr>
        <w:rFonts w:ascii="Arial" w:hAnsi="Arial" w:hint="default"/>
      </w:rPr>
    </w:lvl>
    <w:lvl w:ilvl="3" w:tplc="D1C40DDE" w:tentative="1">
      <w:start w:val="1"/>
      <w:numFmt w:val="bullet"/>
      <w:lvlText w:val="•"/>
      <w:lvlJc w:val="left"/>
      <w:pPr>
        <w:tabs>
          <w:tab w:val="num" w:pos="2880"/>
        </w:tabs>
        <w:ind w:left="2880" w:hanging="360"/>
      </w:pPr>
      <w:rPr>
        <w:rFonts w:ascii="Arial" w:hAnsi="Arial" w:hint="default"/>
      </w:rPr>
    </w:lvl>
    <w:lvl w:ilvl="4" w:tplc="46743718" w:tentative="1">
      <w:start w:val="1"/>
      <w:numFmt w:val="bullet"/>
      <w:lvlText w:val="•"/>
      <w:lvlJc w:val="left"/>
      <w:pPr>
        <w:tabs>
          <w:tab w:val="num" w:pos="3600"/>
        </w:tabs>
        <w:ind w:left="3600" w:hanging="360"/>
      </w:pPr>
      <w:rPr>
        <w:rFonts w:ascii="Arial" w:hAnsi="Arial" w:hint="default"/>
      </w:rPr>
    </w:lvl>
    <w:lvl w:ilvl="5" w:tplc="DB8C081A" w:tentative="1">
      <w:start w:val="1"/>
      <w:numFmt w:val="bullet"/>
      <w:lvlText w:val="•"/>
      <w:lvlJc w:val="left"/>
      <w:pPr>
        <w:tabs>
          <w:tab w:val="num" w:pos="4320"/>
        </w:tabs>
        <w:ind w:left="4320" w:hanging="360"/>
      </w:pPr>
      <w:rPr>
        <w:rFonts w:ascii="Arial" w:hAnsi="Arial" w:hint="default"/>
      </w:rPr>
    </w:lvl>
    <w:lvl w:ilvl="6" w:tplc="13668FAA" w:tentative="1">
      <w:start w:val="1"/>
      <w:numFmt w:val="bullet"/>
      <w:lvlText w:val="•"/>
      <w:lvlJc w:val="left"/>
      <w:pPr>
        <w:tabs>
          <w:tab w:val="num" w:pos="5040"/>
        </w:tabs>
        <w:ind w:left="5040" w:hanging="360"/>
      </w:pPr>
      <w:rPr>
        <w:rFonts w:ascii="Arial" w:hAnsi="Arial" w:hint="default"/>
      </w:rPr>
    </w:lvl>
    <w:lvl w:ilvl="7" w:tplc="D38AD28C" w:tentative="1">
      <w:start w:val="1"/>
      <w:numFmt w:val="bullet"/>
      <w:lvlText w:val="•"/>
      <w:lvlJc w:val="left"/>
      <w:pPr>
        <w:tabs>
          <w:tab w:val="num" w:pos="5760"/>
        </w:tabs>
        <w:ind w:left="5760" w:hanging="360"/>
      </w:pPr>
      <w:rPr>
        <w:rFonts w:ascii="Arial" w:hAnsi="Arial" w:hint="default"/>
      </w:rPr>
    </w:lvl>
    <w:lvl w:ilvl="8" w:tplc="CDF251D2" w:tentative="1">
      <w:start w:val="1"/>
      <w:numFmt w:val="bullet"/>
      <w:lvlText w:val="•"/>
      <w:lvlJc w:val="left"/>
      <w:pPr>
        <w:tabs>
          <w:tab w:val="num" w:pos="6480"/>
        </w:tabs>
        <w:ind w:left="6480" w:hanging="360"/>
      </w:pPr>
      <w:rPr>
        <w:rFonts w:ascii="Arial" w:hAnsi="Arial" w:hint="default"/>
      </w:rPr>
    </w:lvl>
  </w:abstractNum>
  <w:abstractNum w:abstractNumId="12">
    <w:nsid w:val="51DD5A06"/>
    <w:multiLevelType w:val="hybridMultilevel"/>
    <w:tmpl w:val="B9741784"/>
    <w:lvl w:ilvl="0" w:tplc="0EC04552">
      <w:start w:val="2"/>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13">
    <w:nsid w:val="54367060"/>
    <w:multiLevelType w:val="hybridMultilevel"/>
    <w:tmpl w:val="52445466"/>
    <w:lvl w:ilvl="0" w:tplc="4ACA88B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E232336"/>
    <w:multiLevelType w:val="hybridMultilevel"/>
    <w:tmpl w:val="25605A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641D65A7"/>
    <w:multiLevelType w:val="multilevel"/>
    <w:tmpl w:val="F51493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1B7E09"/>
    <w:multiLevelType w:val="hybridMultilevel"/>
    <w:tmpl w:val="DFD8043A"/>
    <w:lvl w:ilvl="0" w:tplc="A05C7EA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6B696AAB"/>
    <w:multiLevelType w:val="hybridMultilevel"/>
    <w:tmpl w:val="C044ACAC"/>
    <w:lvl w:ilvl="0" w:tplc="E74E3680">
      <w:start w:val="1"/>
      <w:numFmt w:val="bullet"/>
      <w:lvlText w:val="•"/>
      <w:lvlJc w:val="left"/>
      <w:pPr>
        <w:tabs>
          <w:tab w:val="num" w:pos="720"/>
        </w:tabs>
        <w:ind w:left="720" w:hanging="360"/>
      </w:pPr>
      <w:rPr>
        <w:rFonts w:ascii="Arial" w:hAnsi="Arial" w:hint="default"/>
      </w:rPr>
    </w:lvl>
    <w:lvl w:ilvl="1" w:tplc="3EBACE4A" w:tentative="1">
      <w:start w:val="1"/>
      <w:numFmt w:val="bullet"/>
      <w:lvlText w:val="•"/>
      <w:lvlJc w:val="left"/>
      <w:pPr>
        <w:tabs>
          <w:tab w:val="num" w:pos="1440"/>
        </w:tabs>
        <w:ind w:left="1440" w:hanging="360"/>
      </w:pPr>
      <w:rPr>
        <w:rFonts w:ascii="Arial" w:hAnsi="Arial" w:hint="default"/>
      </w:rPr>
    </w:lvl>
    <w:lvl w:ilvl="2" w:tplc="8020EE92" w:tentative="1">
      <w:start w:val="1"/>
      <w:numFmt w:val="bullet"/>
      <w:lvlText w:val="•"/>
      <w:lvlJc w:val="left"/>
      <w:pPr>
        <w:tabs>
          <w:tab w:val="num" w:pos="2160"/>
        </w:tabs>
        <w:ind w:left="2160" w:hanging="360"/>
      </w:pPr>
      <w:rPr>
        <w:rFonts w:ascii="Arial" w:hAnsi="Arial" w:hint="default"/>
      </w:rPr>
    </w:lvl>
    <w:lvl w:ilvl="3" w:tplc="07BE6CFE" w:tentative="1">
      <w:start w:val="1"/>
      <w:numFmt w:val="bullet"/>
      <w:lvlText w:val="•"/>
      <w:lvlJc w:val="left"/>
      <w:pPr>
        <w:tabs>
          <w:tab w:val="num" w:pos="2880"/>
        </w:tabs>
        <w:ind w:left="2880" w:hanging="360"/>
      </w:pPr>
      <w:rPr>
        <w:rFonts w:ascii="Arial" w:hAnsi="Arial" w:hint="default"/>
      </w:rPr>
    </w:lvl>
    <w:lvl w:ilvl="4" w:tplc="C94856BE" w:tentative="1">
      <w:start w:val="1"/>
      <w:numFmt w:val="bullet"/>
      <w:lvlText w:val="•"/>
      <w:lvlJc w:val="left"/>
      <w:pPr>
        <w:tabs>
          <w:tab w:val="num" w:pos="3600"/>
        </w:tabs>
        <w:ind w:left="3600" w:hanging="360"/>
      </w:pPr>
      <w:rPr>
        <w:rFonts w:ascii="Arial" w:hAnsi="Arial" w:hint="default"/>
      </w:rPr>
    </w:lvl>
    <w:lvl w:ilvl="5" w:tplc="4EA6BC04" w:tentative="1">
      <w:start w:val="1"/>
      <w:numFmt w:val="bullet"/>
      <w:lvlText w:val="•"/>
      <w:lvlJc w:val="left"/>
      <w:pPr>
        <w:tabs>
          <w:tab w:val="num" w:pos="4320"/>
        </w:tabs>
        <w:ind w:left="4320" w:hanging="360"/>
      </w:pPr>
      <w:rPr>
        <w:rFonts w:ascii="Arial" w:hAnsi="Arial" w:hint="default"/>
      </w:rPr>
    </w:lvl>
    <w:lvl w:ilvl="6" w:tplc="9618BD20" w:tentative="1">
      <w:start w:val="1"/>
      <w:numFmt w:val="bullet"/>
      <w:lvlText w:val="•"/>
      <w:lvlJc w:val="left"/>
      <w:pPr>
        <w:tabs>
          <w:tab w:val="num" w:pos="5040"/>
        </w:tabs>
        <w:ind w:left="5040" w:hanging="360"/>
      </w:pPr>
      <w:rPr>
        <w:rFonts w:ascii="Arial" w:hAnsi="Arial" w:hint="default"/>
      </w:rPr>
    </w:lvl>
    <w:lvl w:ilvl="7" w:tplc="F5844B98" w:tentative="1">
      <w:start w:val="1"/>
      <w:numFmt w:val="bullet"/>
      <w:lvlText w:val="•"/>
      <w:lvlJc w:val="left"/>
      <w:pPr>
        <w:tabs>
          <w:tab w:val="num" w:pos="5760"/>
        </w:tabs>
        <w:ind w:left="5760" w:hanging="360"/>
      </w:pPr>
      <w:rPr>
        <w:rFonts w:ascii="Arial" w:hAnsi="Arial" w:hint="default"/>
      </w:rPr>
    </w:lvl>
    <w:lvl w:ilvl="8" w:tplc="7AAECBF6" w:tentative="1">
      <w:start w:val="1"/>
      <w:numFmt w:val="bullet"/>
      <w:lvlText w:val="•"/>
      <w:lvlJc w:val="left"/>
      <w:pPr>
        <w:tabs>
          <w:tab w:val="num" w:pos="6480"/>
        </w:tabs>
        <w:ind w:left="6480" w:hanging="360"/>
      </w:pPr>
      <w:rPr>
        <w:rFonts w:ascii="Arial" w:hAnsi="Arial" w:hint="default"/>
      </w:rPr>
    </w:lvl>
  </w:abstractNum>
  <w:num w:numId="1">
    <w:abstractNumId w:val="8"/>
  </w:num>
  <w:num w:numId="2">
    <w:abstractNumId w:val="13"/>
  </w:num>
  <w:num w:numId="3">
    <w:abstractNumId w:val="15"/>
  </w:num>
  <w:num w:numId="4">
    <w:abstractNumId w:val="4"/>
  </w:num>
  <w:num w:numId="5">
    <w:abstractNumId w:val="17"/>
  </w:num>
  <w:num w:numId="6">
    <w:abstractNumId w:val="9"/>
  </w:num>
  <w:num w:numId="7">
    <w:abstractNumId w:val="11"/>
  </w:num>
  <w:num w:numId="8">
    <w:abstractNumId w:val="6"/>
  </w:num>
  <w:num w:numId="9">
    <w:abstractNumId w:val="7"/>
  </w:num>
  <w:num w:numId="10">
    <w:abstractNumId w:val="3"/>
  </w:num>
  <w:num w:numId="11">
    <w:abstractNumId w:val="14"/>
  </w:num>
  <w:num w:numId="12">
    <w:abstractNumId w:val="10"/>
  </w:num>
  <w:num w:numId="13">
    <w:abstractNumId w:val="2"/>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20"/>
  <w:hyphenationZone w:val="425"/>
  <w:characterSpacingControl w:val="doNotCompress"/>
  <w:hdrShapeDefaults>
    <o:shapedefaults v:ext="edit" spidmax="5122"/>
  </w:hdrShapeDefaults>
  <w:footnotePr>
    <w:footnote w:id="0"/>
    <w:footnote w:id="1"/>
  </w:footnotePr>
  <w:endnotePr>
    <w:endnote w:id="0"/>
    <w:endnote w:id="1"/>
  </w:endnotePr>
  <w:compat/>
  <w:rsids>
    <w:rsidRoot w:val="00087CDE"/>
    <w:rsid w:val="000013B9"/>
    <w:rsid w:val="00001BA1"/>
    <w:rsid w:val="00002649"/>
    <w:rsid w:val="000044EE"/>
    <w:rsid w:val="000135BB"/>
    <w:rsid w:val="000169F4"/>
    <w:rsid w:val="00021B24"/>
    <w:rsid w:val="00021BCC"/>
    <w:rsid w:val="00023A33"/>
    <w:rsid w:val="00024C4B"/>
    <w:rsid w:val="00034DF4"/>
    <w:rsid w:val="000369B5"/>
    <w:rsid w:val="00037CB1"/>
    <w:rsid w:val="00042C01"/>
    <w:rsid w:val="00043B06"/>
    <w:rsid w:val="00044192"/>
    <w:rsid w:val="00051786"/>
    <w:rsid w:val="00052241"/>
    <w:rsid w:val="00057E50"/>
    <w:rsid w:val="000635BA"/>
    <w:rsid w:val="000819B2"/>
    <w:rsid w:val="000852EB"/>
    <w:rsid w:val="00085320"/>
    <w:rsid w:val="000858E8"/>
    <w:rsid w:val="000877FF"/>
    <w:rsid w:val="00087885"/>
    <w:rsid w:val="00087CDE"/>
    <w:rsid w:val="000A33C6"/>
    <w:rsid w:val="000B35F6"/>
    <w:rsid w:val="000B6D16"/>
    <w:rsid w:val="000C457E"/>
    <w:rsid w:val="000C4D49"/>
    <w:rsid w:val="000D404B"/>
    <w:rsid w:val="000D5555"/>
    <w:rsid w:val="000E3385"/>
    <w:rsid w:val="000F4491"/>
    <w:rsid w:val="000F63B4"/>
    <w:rsid w:val="000F7B97"/>
    <w:rsid w:val="00100104"/>
    <w:rsid w:val="00104D27"/>
    <w:rsid w:val="001160B6"/>
    <w:rsid w:val="0011681C"/>
    <w:rsid w:val="00120011"/>
    <w:rsid w:val="001204BD"/>
    <w:rsid w:val="00121088"/>
    <w:rsid w:val="001316B1"/>
    <w:rsid w:val="0013283A"/>
    <w:rsid w:val="00132C6A"/>
    <w:rsid w:val="001359E7"/>
    <w:rsid w:val="00135E67"/>
    <w:rsid w:val="00137283"/>
    <w:rsid w:val="00137291"/>
    <w:rsid w:val="00162D32"/>
    <w:rsid w:val="00181DF4"/>
    <w:rsid w:val="00182B5B"/>
    <w:rsid w:val="00185B5E"/>
    <w:rsid w:val="00187223"/>
    <w:rsid w:val="00190F9F"/>
    <w:rsid w:val="001917FA"/>
    <w:rsid w:val="00192935"/>
    <w:rsid w:val="00193E59"/>
    <w:rsid w:val="001A2445"/>
    <w:rsid w:val="001C3DC1"/>
    <w:rsid w:val="001D3DAA"/>
    <w:rsid w:val="001D40A1"/>
    <w:rsid w:val="001D6FF2"/>
    <w:rsid w:val="001D7C5A"/>
    <w:rsid w:val="001E351A"/>
    <w:rsid w:val="001E56CD"/>
    <w:rsid w:val="001F20CE"/>
    <w:rsid w:val="00204038"/>
    <w:rsid w:val="00215AE5"/>
    <w:rsid w:val="002278AE"/>
    <w:rsid w:val="002362E4"/>
    <w:rsid w:val="0024388C"/>
    <w:rsid w:val="00244C98"/>
    <w:rsid w:val="002548EA"/>
    <w:rsid w:val="002563EF"/>
    <w:rsid w:val="00267687"/>
    <w:rsid w:val="00267F9E"/>
    <w:rsid w:val="00270F02"/>
    <w:rsid w:val="00277ABF"/>
    <w:rsid w:val="00277C24"/>
    <w:rsid w:val="00285E3E"/>
    <w:rsid w:val="00287E69"/>
    <w:rsid w:val="002947F5"/>
    <w:rsid w:val="002A0823"/>
    <w:rsid w:val="002A101B"/>
    <w:rsid w:val="002A1D5B"/>
    <w:rsid w:val="002A1E21"/>
    <w:rsid w:val="002B08E9"/>
    <w:rsid w:val="002C3046"/>
    <w:rsid w:val="002C404F"/>
    <w:rsid w:val="002E01BB"/>
    <w:rsid w:val="002E48D7"/>
    <w:rsid w:val="002F187F"/>
    <w:rsid w:val="002F400A"/>
    <w:rsid w:val="002F72E9"/>
    <w:rsid w:val="003053F4"/>
    <w:rsid w:val="00310741"/>
    <w:rsid w:val="00316484"/>
    <w:rsid w:val="0031676E"/>
    <w:rsid w:val="003173D9"/>
    <w:rsid w:val="00326D7C"/>
    <w:rsid w:val="003276C0"/>
    <w:rsid w:val="0033191B"/>
    <w:rsid w:val="00332F94"/>
    <w:rsid w:val="003434DD"/>
    <w:rsid w:val="00353F2F"/>
    <w:rsid w:val="00370BE4"/>
    <w:rsid w:val="0037228D"/>
    <w:rsid w:val="00374BB8"/>
    <w:rsid w:val="00386FE1"/>
    <w:rsid w:val="00390777"/>
    <w:rsid w:val="00391D19"/>
    <w:rsid w:val="003A22F0"/>
    <w:rsid w:val="003B20EA"/>
    <w:rsid w:val="003B4820"/>
    <w:rsid w:val="003B6D37"/>
    <w:rsid w:val="003C0D33"/>
    <w:rsid w:val="003C51A3"/>
    <w:rsid w:val="003C676F"/>
    <w:rsid w:val="003C758F"/>
    <w:rsid w:val="003D7A73"/>
    <w:rsid w:val="003E0E93"/>
    <w:rsid w:val="003E4C31"/>
    <w:rsid w:val="003E72D0"/>
    <w:rsid w:val="003F248C"/>
    <w:rsid w:val="004039FF"/>
    <w:rsid w:val="00403F20"/>
    <w:rsid w:val="0041260C"/>
    <w:rsid w:val="004134C7"/>
    <w:rsid w:val="00416390"/>
    <w:rsid w:val="004279DB"/>
    <w:rsid w:val="00436D9F"/>
    <w:rsid w:val="00440624"/>
    <w:rsid w:val="00441461"/>
    <w:rsid w:val="004414FD"/>
    <w:rsid w:val="00441A4F"/>
    <w:rsid w:val="0045249F"/>
    <w:rsid w:val="00454B77"/>
    <w:rsid w:val="00455F0E"/>
    <w:rsid w:val="004577E5"/>
    <w:rsid w:val="004664DA"/>
    <w:rsid w:val="0046786F"/>
    <w:rsid w:val="00476C5B"/>
    <w:rsid w:val="004857BB"/>
    <w:rsid w:val="00495FB5"/>
    <w:rsid w:val="004977A0"/>
    <w:rsid w:val="004A69D3"/>
    <w:rsid w:val="004A7FFA"/>
    <w:rsid w:val="004B6E39"/>
    <w:rsid w:val="004C4CDA"/>
    <w:rsid w:val="004C7498"/>
    <w:rsid w:val="004D12D3"/>
    <w:rsid w:val="004E0756"/>
    <w:rsid w:val="004E14D4"/>
    <w:rsid w:val="004E2F2F"/>
    <w:rsid w:val="004E3462"/>
    <w:rsid w:val="004E5B84"/>
    <w:rsid w:val="004F6C6F"/>
    <w:rsid w:val="00505FE2"/>
    <w:rsid w:val="005077ED"/>
    <w:rsid w:val="00510DD8"/>
    <w:rsid w:val="00514667"/>
    <w:rsid w:val="00517BF6"/>
    <w:rsid w:val="005218A6"/>
    <w:rsid w:val="005226EB"/>
    <w:rsid w:val="00527305"/>
    <w:rsid w:val="00530174"/>
    <w:rsid w:val="00537EA9"/>
    <w:rsid w:val="00541E09"/>
    <w:rsid w:val="00544681"/>
    <w:rsid w:val="00546912"/>
    <w:rsid w:val="005612ED"/>
    <w:rsid w:val="005640AE"/>
    <w:rsid w:val="00565185"/>
    <w:rsid w:val="005735F6"/>
    <w:rsid w:val="00573A9D"/>
    <w:rsid w:val="0057541A"/>
    <w:rsid w:val="005815E2"/>
    <w:rsid w:val="005869B7"/>
    <w:rsid w:val="005A01B7"/>
    <w:rsid w:val="005A3FFF"/>
    <w:rsid w:val="005A6668"/>
    <w:rsid w:val="005B1502"/>
    <w:rsid w:val="005B6ECC"/>
    <w:rsid w:val="005B7961"/>
    <w:rsid w:val="005C1662"/>
    <w:rsid w:val="005D22EF"/>
    <w:rsid w:val="005D48D3"/>
    <w:rsid w:val="005E07AB"/>
    <w:rsid w:val="005E265B"/>
    <w:rsid w:val="005E4148"/>
    <w:rsid w:val="006014F1"/>
    <w:rsid w:val="0060198A"/>
    <w:rsid w:val="00603AE3"/>
    <w:rsid w:val="00604D8E"/>
    <w:rsid w:val="00611D36"/>
    <w:rsid w:val="0061348C"/>
    <w:rsid w:val="0061354A"/>
    <w:rsid w:val="006168A7"/>
    <w:rsid w:val="00617E5A"/>
    <w:rsid w:val="00643C4E"/>
    <w:rsid w:val="00643DF6"/>
    <w:rsid w:val="00644661"/>
    <w:rsid w:val="006446C4"/>
    <w:rsid w:val="00650078"/>
    <w:rsid w:val="00660645"/>
    <w:rsid w:val="00664C2D"/>
    <w:rsid w:val="00675F84"/>
    <w:rsid w:val="00690252"/>
    <w:rsid w:val="00691794"/>
    <w:rsid w:val="00692D02"/>
    <w:rsid w:val="006A79A5"/>
    <w:rsid w:val="006B0731"/>
    <w:rsid w:val="006B2D82"/>
    <w:rsid w:val="006D1821"/>
    <w:rsid w:val="006D1DA1"/>
    <w:rsid w:val="006D27FE"/>
    <w:rsid w:val="006D4699"/>
    <w:rsid w:val="006E726C"/>
    <w:rsid w:val="006F0EA6"/>
    <w:rsid w:val="006F5832"/>
    <w:rsid w:val="006F7DCB"/>
    <w:rsid w:val="007009DA"/>
    <w:rsid w:val="00714892"/>
    <w:rsid w:val="0071537B"/>
    <w:rsid w:val="00715528"/>
    <w:rsid w:val="007225D8"/>
    <w:rsid w:val="007247B4"/>
    <w:rsid w:val="00744E46"/>
    <w:rsid w:val="0074746B"/>
    <w:rsid w:val="007479CE"/>
    <w:rsid w:val="007502A9"/>
    <w:rsid w:val="00764784"/>
    <w:rsid w:val="00765568"/>
    <w:rsid w:val="00765BBB"/>
    <w:rsid w:val="00783F65"/>
    <w:rsid w:val="00786E51"/>
    <w:rsid w:val="00786E91"/>
    <w:rsid w:val="007901AD"/>
    <w:rsid w:val="007912CE"/>
    <w:rsid w:val="007A0669"/>
    <w:rsid w:val="007A6DA3"/>
    <w:rsid w:val="007B409C"/>
    <w:rsid w:val="007B522E"/>
    <w:rsid w:val="007B5D4C"/>
    <w:rsid w:val="007C4D1E"/>
    <w:rsid w:val="007C797F"/>
    <w:rsid w:val="007D0E23"/>
    <w:rsid w:val="007D44C8"/>
    <w:rsid w:val="007D5941"/>
    <w:rsid w:val="007D6714"/>
    <w:rsid w:val="007D75D2"/>
    <w:rsid w:val="007E3C3C"/>
    <w:rsid w:val="007E65E8"/>
    <w:rsid w:val="007F45DC"/>
    <w:rsid w:val="007F4BCC"/>
    <w:rsid w:val="00800C59"/>
    <w:rsid w:val="008065C5"/>
    <w:rsid w:val="00807B97"/>
    <w:rsid w:val="0082505B"/>
    <w:rsid w:val="00827886"/>
    <w:rsid w:val="0083329E"/>
    <w:rsid w:val="00833764"/>
    <w:rsid w:val="00841511"/>
    <w:rsid w:val="00853197"/>
    <w:rsid w:val="0085387B"/>
    <w:rsid w:val="008611B4"/>
    <w:rsid w:val="0086424D"/>
    <w:rsid w:val="0086458B"/>
    <w:rsid w:val="0086568F"/>
    <w:rsid w:val="00871BC5"/>
    <w:rsid w:val="00875E3D"/>
    <w:rsid w:val="00877308"/>
    <w:rsid w:val="00880462"/>
    <w:rsid w:val="00887708"/>
    <w:rsid w:val="00890CAA"/>
    <w:rsid w:val="00893BEA"/>
    <w:rsid w:val="00896198"/>
    <w:rsid w:val="00897810"/>
    <w:rsid w:val="008B2709"/>
    <w:rsid w:val="008B4120"/>
    <w:rsid w:val="008C3C4C"/>
    <w:rsid w:val="008D19E7"/>
    <w:rsid w:val="008D4187"/>
    <w:rsid w:val="008D5F05"/>
    <w:rsid w:val="008E2D98"/>
    <w:rsid w:val="008E3CF3"/>
    <w:rsid w:val="00912873"/>
    <w:rsid w:val="00914124"/>
    <w:rsid w:val="00916D70"/>
    <w:rsid w:val="00923513"/>
    <w:rsid w:val="00923767"/>
    <w:rsid w:val="00927E99"/>
    <w:rsid w:val="00933BC1"/>
    <w:rsid w:val="00935B99"/>
    <w:rsid w:val="009421C1"/>
    <w:rsid w:val="00951F33"/>
    <w:rsid w:val="0095368D"/>
    <w:rsid w:val="009618F3"/>
    <w:rsid w:val="00966CCE"/>
    <w:rsid w:val="0097282F"/>
    <w:rsid w:val="00973182"/>
    <w:rsid w:val="00980AB3"/>
    <w:rsid w:val="0098106E"/>
    <w:rsid w:val="00981248"/>
    <w:rsid w:val="00986B50"/>
    <w:rsid w:val="009975DA"/>
    <w:rsid w:val="009A081E"/>
    <w:rsid w:val="009B522F"/>
    <w:rsid w:val="009C35A3"/>
    <w:rsid w:val="009C3BD2"/>
    <w:rsid w:val="009D47AF"/>
    <w:rsid w:val="009D51F7"/>
    <w:rsid w:val="009E379E"/>
    <w:rsid w:val="009E3CBD"/>
    <w:rsid w:val="009E6C78"/>
    <w:rsid w:val="009F019A"/>
    <w:rsid w:val="009F1BE4"/>
    <w:rsid w:val="009F23EB"/>
    <w:rsid w:val="009F32CB"/>
    <w:rsid w:val="00A067CE"/>
    <w:rsid w:val="00A11EA4"/>
    <w:rsid w:val="00A244BE"/>
    <w:rsid w:val="00A26B9A"/>
    <w:rsid w:val="00A275F1"/>
    <w:rsid w:val="00A316DD"/>
    <w:rsid w:val="00A344F0"/>
    <w:rsid w:val="00A40697"/>
    <w:rsid w:val="00A44EAD"/>
    <w:rsid w:val="00A45FC4"/>
    <w:rsid w:val="00A561E6"/>
    <w:rsid w:val="00A57D1F"/>
    <w:rsid w:val="00A8085A"/>
    <w:rsid w:val="00A83203"/>
    <w:rsid w:val="00A84A56"/>
    <w:rsid w:val="00A91550"/>
    <w:rsid w:val="00A95B98"/>
    <w:rsid w:val="00A97185"/>
    <w:rsid w:val="00AA5960"/>
    <w:rsid w:val="00AA63DD"/>
    <w:rsid w:val="00AA6A2A"/>
    <w:rsid w:val="00AA700D"/>
    <w:rsid w:val="00AB7047"/>
    <w:rsid w:val="00AC1FD1"/>
    <w:rsid w:val="00AC5EA7"/>
    <w:rsid w:val="00AD41FA"/>
    <w:rsid w:val="00AD5581"/>
    <w:rsid w:val="00AD750D"/>
    <w:rsid w:val="00AE0DAF"/>
    <w:rsid w:val="00AE2459"/>
    <w:rsid w:val="00AE6207"/>
    <w:rsid w:val="00AF165E"/>
    <w:rsid w:val="00B02DD5"/>
    <w:rsid w:val="00B050A3"/>
    <w:rsid w:val="00B05739"/>
    <w:rsid w:val="00B06461"/>
    <w:rsid w:val="00B0666B"/>
    <w:rsid w:val="00B07CC5"/>
    <w:rsid w:val="00B174C5"/>
    <w:rsid w:val="00B232B6"/>
    <w:rsid w:val="00B24758"/>
    <w:rsid w:val="00B3074B"/>
    <w:rsid w:val="00B34694"/>
    <w:rsid w:val="00B416CC"/>
    <w:rsid w:val="00B41D39"/>
    <w:rsid w:val="00B42BBC"/>
    <w:rsid w:val="00B45CDF"/>
    <w:rsid w:val="00B5183F"/>
    <w:rsid w:val="00B5609A"/>
    <w:rsid w:val="00B56A08"/>
    <w:rsid w:val="00B57996"/>
    <w:rsid w:val="00B57ED6"/>
    <w:rsid w:val="00B63FC2"/>
    <w:rsid w:val="00B65146"/>
    <w:rsid w:val="00B66B24"/>
    <w:rsid w:val="00B71759"/>
    <w:rsid w:val="00B730BB"/>
    <w:rsid w:val="00B76055"/>
    <w:rsid w:val="00B90941"/>
    <w:rsid w:val="00B942F3"/>
    <w:rsid w:val="00B96B8A"/>
    <w:rsid w:val="00BA6C81"/>
    <w:rsid w:val="00BA7CDB"/>
    <w:rsid w:val="00BC0579"/>
    <w:rsid w:val="00BC5812"/>
    <w:rsid w:val="00BD46A5"/>
    <w:rsid w:val="00BD52EE"/>
    <w:rsid w:val="00BD762E"/>
    <w:rsid w:val="00BE0910"/>
    <w:rsid w:val="00BE2581"/>
    <w:rsid w:val="00BF19EC"/>
    <w:rsid w:val="00BF1B35"/>
    <w:rsid w:val="00BF21BF"/>
    <w:rsid w:val="00BF2706"/>
    <w:rsid w:val="00BF3028"/>
    <w:rsid w:val="00BF5ED1"/>
    <w:rsid w:val="00BF61E4"/>
    <w:rsid w:val="00BF78AE"/>
    <w:rsid w:val="00C02824"/>
    <w:rsid w:val="00C0511E"/>
    <w:rsid w:val="00C07F1E"/>
    <w:rsid w:val="00C165A6"/>
    <w:rsid w:val="00C20414"/>
    <w:rsid w:val="00C23DEA"/>
    <w:rsid w:val="00C2797A"/>
    <w:rsid w:val="00C3068F"/>
    <w:rsid w:val="00C30C33"/>
    <w:rsid w:val="00C32ED1"/>
    <w:rsid w:val="00C4591A"/>
    <w:rsid w:val="00C5185D"/>
    <w:rsid w:val="00C52BCC"/>
    <w:rsid w:val="00C614D7"/>
    <w:rsid w:val="00C61870"/>
    <w:rsid w:val="00C61D0E"/>
    <w:rsid w:val="00C66725"/>
    <w:rsid w:val="00C72552"/>
    <w:rsid w:val="00C73E1A"/>
    <w:rsid w:val="00C77DAC"/>
    <w:rsid w:val="00C86D55"/>
    <w:rsid w:val="00C86F78"/>
    <w:rsid w:val="00C91C95"/>
    <w:rsid w:val="00CA2D2F"/>
    <w:rsid w:val="00CA7C4D"/>
    <w:rsid w:val="00CB07EB"/>
    <w:rsid w:val="00CB2678"/>
    <w:rsid w:val="00CB4595"/>
    <w:rsid w:val="00CC191B"/>
    <w:rsid w:val="00CC32ED"/>
    <w:rsid w:val="00CC4956"/>
    <w:rsid w:val="00CD291B"/>
    <w:rsid w:val="00CE132D"/>
    <w:rsid w:val="00CE5F7F"/>
    <w:rsid w:val="00CF21B7"/>
    <w:rsid w:val="00CF34D9"/>
    <w:rsid w:val="00D011B2"/>
    <w:rsid w:val="00D022AA"/>
    <w:rsid w:val="00D04229"/>
    <w:rsid w:val="00D14466"/>
    <w:rsid w:val="00D179C8"/>
    <w:rsid w:val="00D215B2"/>
    <w:rsid w:val="00D30CCC"/>
    <w:rsid w:val="00D33F21"/>
    <w:rsid w:val="00D40085"/>
    <w:rsid w:val="00D412BB"/>
    <w:rsid w:val="00D42EEB"/>
    <w:rsid w:val="00D45199"/>
    <w:rsid w:val="00D519F3"/>
    <w:rsid w:val="00D56C36"/>
    <w:rsid w:val="00D61B5A"/>
    <w:rsid w:val="00D62120"/>
    <w:rsid w:val="00D6749F"/>
    <w:rsid w:val="00D72250"/>
    <w:rsid w:val="00D80D8B"/>
    <w:rsid w:val="00D821C4"/>
    <w:rsid w:val="00D8332D"/>
    <w:rsid w:val="00DA4378"/>
    <w:rsid w:val="00DB5C46"/>
    <w:rsid w:val="00DC2303"/>
    <w:rsid w:val="00DC4FCF"/>
    <w:rsid w:val="00DD28AA"/>
    <w:rsid w:val="00DD6796"/>
    <w:rsid w:val="00DE392E"/>
    <w:rsid w:val="00DE39D2"/>
    <w:rsid w:val="00DE52BA"/>
    <w:rsid w:val="00DE7F62"/>
    <w:rsid w:val="00DF2AFC"/>
    <w:rsid w:val="00DF3D03"/>
    <w:rsid w:val="00DF501B"/>
    <w:rsid w:val="00E012B6"/>
    <w:rsid w:val="00E024CB"/>
    <w:rsid w:val="00E03A95"/>
    <w:rsid w:val="00E06AA3"/>
    <w:rsid w:val="00E140FB"/>
    <w:rsid w:val="00E14320"/>
    <w:rsid w:val="00E17784"/>
    <w:rsid w:val="00E21733"/>
    <w:rsid w:val="00E22F75"/>
    <w:rsid w:val="00E239C6"/>
    <w:rsid w:val="00E24C20"/>
    <w:rsid w:val="00E30C82"/>
    <w:rsid w:val="00E35251"/>
    <w:rsid w:val="00E401D9"/>
    <w:rsid w:val="00E47A5A"/>
    <w:rsid w:val="00E50860"/>
    <w:rsid w:val="00E53FD7"/>
    <w:rsid w:val="00E5574A"/>
    <w:rsid w:val="00E63E1D"/>
    <w:rsid w:val="00E66572"/>
    <w:rsid w:val="00E8026E"/>
    <w:rsid w:val="00E8255A"/>
    <w:rsid w:val="00E84EC3"/>
    <w:rsid w:val="00E87A4A"/>
    <w:rsid w:val="00E9528A"/>
    <w:rsid w:val="00E95362"/>
    <w:rsid w:val="00E96D99"/>
    <w:rsid w:val="00EA2F16"/>
    <w:rsid w:val="00EB3B97"/>
    <w:rsid w:val="00EC0EF6"/>
    <w:rsid w:val="00EC250E"/>
    <w:rsid w:val="00EC6780"/>
    <w:rsid w:val="00EC69B2"/>
    <w:rsid w:val="00ED770C"/>
    <w:rsid w:val="00EE0C8A"/>
    <w:rsid w:val="00F02B79"/>
    <w:rsid w:val="00F031DD"/>
    <w:rsid w:val="00F073FF"/>
    <w:rsid w:val="00F1059D"/>
    <w:rsid w:val="00F11540"/>
    <w:rsid w:val="00F20E03"/>
    <w:rsid w:val="00F224EE"/>
    <w:rsid w:val="00F22A10"/>
    <w:rsid w:val="00F37730"/>
    <w:rsid w:val="00F425FF"/>
    <w:rsid w:val="00F43D49"/>
    <w:rsid w:val="00F440ED"/>
    <w:rsid w:val="00F47545"/>
    <w:rsid w:val="00F51BF1"/>
    <w:rsid w:val="00F5282B"/>
    <w:rsid w:val="00F74972"/>
    <w:rsid w:val="00F82126"/>
    <w:rsid w:val="00F83B28"/>
    <w:rsid w:val="00F934DF"/>
    <w:rsid w:val="00F96DD3"/>
    <w:rsid w:val="00F97982"/>
    <w:rsid w:val="00FA1BA5"/>
    <w:rsid w:val="00FB7607"/>
    <w:rsid w:val="00FD18B8"/>
    <w:rsid w:val="00FE22AF"/>
    <w:rsid w:val="00FE72A5"/>
    <w:rsid w:val="00FF62C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uk-UA" w:eastAsia="uk-UA"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E392E"/>
  </w:style>
  <w:style w:type="paragraph" w:styleId="1">
    <w:name w:val="heading 1"/>
    <w:basedOn w:val="a"/>
    <w:next w:val="a"/>
    <w:rsid w:val="00DE392E"/>
    <w:pPr>
      <w:keepNext/>
      <w:keepLines/>
      <w:spacing w:before="480"/>
      <w:outlineLvl w:val="0"/>
    </w:pPr>
    <w:rPr>
      <w:b/>
      <w:sz w:val="48"/>
      <w:szCs w:val="48"/>
    </w:rPr>
  </w:style>
  <w:style w:type="paragraph" w:styleId="2">
    <w:name w:val="heading 2"/>
    <w:basedOn w:val="a"/>
    <w:next w:val="a"/>
    <w:rsid w:val="00DE392E"/>
    <w:pPr>
      <w:outlineLvl w:val="1"/>
    </w:pPr>
    <w:rPr>
      <w:rFonts w:ascii="Times New Roman" w:eastAsia="Times New Roman" w:hAnsi="Times New Roman" w:cs="Times New Roman"/>
      <w:b/>
      <w:sz w:val="36"/>
      <w:szCs w:val="36"/>
    </w:rPr>
  </w:style>
  <w:style w:type="paragraph" w:styleId="3">
    <w:name w:val="heading 3"/>
    <w:basedOn w:val="a"/>
    <w:next w:val="a"/>
    <w:rsid w:val="00DE392E"/>
    <w:pPr>
      <w:keepNext/>
      <w:keepLines/>
      <w:spacing w:before="280" w:after="80"/>
      <w:outlineLvl w:val="2"/>
    </w:pPr>
    <w:rPr>
      <w:b/>
      <w:sz w:val="28"/>
      <w:szCs w:val="28"/>
    </w:rPr>
  </w:style>
  <w:style w:type="paragraph" w:styleId="4">
    <w:name w:val="heading 4"/>
    <w:basedOn w:val="a"/>
    <w:next w:val="a"/>
    <w:rsid w:val="00DE392E"/>
    <w:pPr>
      <w:keepNext/>
      <w:keepLines/>
      <w:spacing w:before="240" w:after="40"/>
      <w:outlineLvl w:val="3"/>
    </w:pPr>
    <w:rPr>
      <w:b/>
      <w:sz w:val="24"/>
      <w:szCs w:val="24"/>
    </w:rPr>
  </w:style>
  <w:style w:type="paragraph" w:styleId="5">
    <w:name w:val="heading 5"/>
    <w:basedOn w:val="a"/>
    <w:next w:val="a"/>
    <w:rsid w:val="00DE392E"/>
    <w:pPr>
      <w:keepNext/>
      <w:keepLines/>
      <w:spacing w:before="220" w:after="40"/>
      <w:outlineLvl w:val="4"/>
    </w:pPr>
    <w:rPr>
      <w:b/>
    </w:rPr>
  </w:style>
  <w:style w:type="paragraph" w:styleId="6">
    <w:name w:val="heading 6"/>
    <w:basedOn w:val="a"/>
    <w:next w:val="a"/>
    <w:rsid w:val="00DE392E"/>
    <w:pPr>
      <w:keepNext/>
      <w:keepLines/>
      <w:spacing w:before="200" w:after="40"/>
      <w:outlineLvl w:val="5"/>
    </w:pPr>
    <w:rPr>
      <w:b/>
      <w:sz w:val="20"/>
      <w:szCs w:val="20"/>
    </w:rPr>
  </w:style>
  <w:style w:type="paragraph" w:styleId="7">
    <w:name w:val="heading 7"/>
    <w:basedOn w:val="a"/>
    <w:next w:val="a"/>
    <w:link w:val="70"/>
    <w:uiPriority w:val="9"/>
    <w:unhideWhenUsed/>
    <w:qFormat/>
    <w:rsid w:val="005A3FFF"/>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5A3FF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5A3FFF"/>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DE392E"/>
    <w:tblPr>
      <w:tblCellMar>
        <w:top w:w="0" w:type="dxa"/>
        <w:left w:w="0" w:type="dxa"/>
        <w:bottom w:w="0" w:type="dxa"/>
        <w:right w:w="0" w:type="dxa"/>
      </w:tblCellMar>
    </w:tblPr>
  </w:style>
  <w:style w:type="paragraph" w:styleId="a3">
    <w:name w:val="Title"/>
    <w:basedOn w:val="a"/>
    <w:next w:val="a"/>
    <w:rsid w:val="00DE392E"/>
    <w:pPr>
      <w:keepNext/>
      <w:keepLines/>
      <w:spacing w:before="480"/>
    </w:pPr>
    <w:rPr>
      <w:b/>
      <w:sz w:val="72"/>
      <w:szCs w:val="72"/>
    </w:rPr>
  </w:style>
  <w:style w:type="paragraph" w:styleId="a4">
    <w:name w:val="Subtitle"/>
    <w:basedOn w:val="a"/>
    <w:next w:val="a"/>
    <w:rsid w:val="00DE392E"/>
    <w:pPr>
      <w:keepNext/>
      <w:keepLines/>
      <w:spacing w:before="360" w:after="80"/>
    </w:pPr>
    <w:rPr>
      <w:rFonts w:ascii="Georgia" w:eastAsia="Georgia" w:hAnsi="Georgia" w:cs="Georgia"/>
      <w:i/>
      <w:color w:val="666666"/>
      <w:sz w:val="48"/>
      <w:szCs w:val="48"/>
    </w:rPr>
  </w:style>
  <w:style w:type="table" w:customStyle="1" w:styleId="a5">
    <w:basedOn w:val="TableNormal"/>
    <w:rsid w:val="00DE392E"/>
    <w:tblPr>
      <w:tblStyleRowBandSize w:val="1"/>
      <w:tblStyleColBandSize w:val="1"/>
      <w:tblCellMar>
        <w:top w:w="0" w:type="dxa"/>
        <w:left w:w="108" w:type="dxa"/>
        <w:bottom w:w="0" w:type="dxa"/>
        <w:right w:w="108" w:type="dxa"/>
      </w:tblCellMar>
    </w:tblPr>
  </w:style>
  <w:style w:type="table" w:customStyle="1" w:styleId="a6">
    <w:basedOn w:val="TableNormal"/>
    <w:rsid w:val="00DE392E"/>
    <w:tblPr>
      <w:tblStyleRowBandSize w:val="1"/>
      <w:tblStyleColBandSize w:val="1"/>
      <w:tblCellMar>
        <w:top w:w="0" w:type="dxa"/>
        <w:left w:w="115" w:type="dxa"/>
        <w:bottom w:w="0" w:type="dxa"/>
        <w:right w:w="115" w:type="dxa"/>
      </w:tblCellMar>
    </w:tblPr>
  </w:style>
  <w:style w:type="table" w:customStyle="1" w:styleId="a7">
    <w:basedOn w:val="TableNormal"/>
    <w:rsid w:val="00DE392E"/>
    <w:tblPr>
      <w:tblStyleRowBandSize w:val="1"/>
      <w:tblStyleColBandSize w:val="1"/>
      <w:tblCellMar>
        <w:top w:w="0" w:type="dxa"/>
        <w:left w:w="115" w:type="dxa"/>
        <w:bottom w:w="0" w:type="dxa"/>
        <w:right w:w="115" w:type="dxa"/>
      </w:tblCellMar>
    </w:tblPr>
  </w:style>
  <w:style w:type="table" w:customStyle="1" w:styleId="a8">
    <w:basedOn w:val="TableNormal"/>
    <w:rsid w:val="00DE392E"/>
    <w:tblPr>
      <w:tblStyleRowBandSize w:val="1"/>
      <w:tblStyleColBandSize w:val="1"/>
      <w:tblCellMar>
        <w:top w:w="0" w:type="dxa"/>
        <w:left w:w="115" w:type="dxa"/>
        <w:bottom w:w="0" w:type="dxa"/>
        <w:right w:w="115" w:type="dxa"/>
      </w:tblCellMar>
    </w:tblPr>
  </w:style>
  <w:style w:type="table" w:customStyle="1" w:styleId="a9">
    <w:basedOn w:val="TableNormal"/>
    <w:rsid w:val="00DE392E"/>
    <w:tblPr>
      <w:tblStyleRowBandSize w:val="1"/>
      <w:tblStyleColBandSize w:val="1"/>
      <w:tblCellMar>
        <w:top w:w="0" w:type="dxa"/>
        <w:left w:w="108" w:type="dxa"/>
        <w:bottom w:w="0" w:type="dxa"/>
        <w:right w:w="108" w:type="dxa"/>
      </w:tblCellMar>
    </w:tblPr>
  </w:style>
  <w:style w:type="table" w:customStyle="1" w:styleId="aa">
    <w:basedOn w:val="TableNormal"/>
    <w:rsid w:val="00DE392E"/>
    <w:tblPr>
      <w:tblStyleRowBandSize w:val="1"/>
      <w:tblStyleColBandSize w:val="1"/>
      <w:tblCellMar>
        <w:top w:w="0" w:type="dxa"/>
        <w:left w:w="115" w:type="dxa"/>
        <w:bottom w:w="0" w:type="dxa"/>
        <w:right w:w="115" w:type="dxa"/>
      </w:tblCellMar>
    </w:tblPr>
  </w:style>
  <w:style w:type="table" w:customStyle="1" w:styleId="ab">
    <w:basedOn w:val="TableNormal"/>
    <w:rsid w:val="00DE392E"/>
    <w:tblPr>
      <w:tblStyleRowBandSize w:val="1"/>
      <w:tblStyleColBandSize w:val="1"/>
      <w:tblCellMar>
        <w:top w:w="0" w:type="dxa"/>
        <w:left w:w="115" w:type="dxa"/>
        <w:bottom w:w="0" w:type="dxa"/>
        <w:right w:w="115" w:type="dxa"/>
      </w:tblCellMar>
    </w:tblPr>
  </w:style>
  <w:style w:type="table" w:customStyle="1" w:styleId="ac">
    <w:basedOn w:val="TableNormal"/>
    <w:rsid w:val="00DE392E"/>
    <w:tblPr>
      <w:tblStyleRowBandSize w:val="1"/>
      <w:tblStyleColBandSize w:val="1"/>
      <w:tblCellMar>
        <w:top w:w="0" w:type="dxa"/>
        <w:left w:w="115" w:type="dxa"/>
        <w:bottom w:w="0" w:type="dxa"/>
        <w:right w:w="115" w:type="dxa"/>
      </w:tblCellMar>
    </w:tblPr>
  </w:style>
  <w:style w:type="table" w:customStyle="1" w:styleId="ad">
    <w:basedOn w:val="TableNormal"/>
    <w:rsid w:val="00DE392E"/>
    <w:tblPr>
      <w:tblStyleRowBandSize w:val="1"/>
      <w:tblStyleColBandSize w:val="1"/>
      <w:tblCellMar>
        <w:top w:w="15" w:type="dxa"/>
        <w:left w:w="7" w:type="dxa"/>
        <w:bottom w:w="15" w:type="dxa"/>
        <w:right w:w="15" w:type="dxa"/>
      </w:tblCellMar>
    </w:tblPr>
  </w:style>
  <w:style w:type="paragraph" w:customStyle="1" w:styleId="10">
    <w:name w:val="Обычный1"/>
    <w:rsid w:val="00E22F75"/>
    <w:rPr>
      <w:rFonts w:ascii="Arial" w:eastAsia="Arial" w:hAnsi="Arial" w:cs="Arial"/>
      <w:color w:val="000000"/>
      <w:lang w:val="ru-RU" w:eastAsia="ru-RU"/>
    </w:rPr>
  </w:style>
  <w:style w:type="paragraph" w:customStyle="1" w:styleId="login-buttonuser">
    <w:name w:val="login-button__user"/>
    <w:basedOn w:val="a"/>
    <w:rsid w:val="001D7C5A"/>
    <w:pPr>
      <w:spacing w:before="100" w:beforeAutospacing="1" w:after="100" w:afterAutospacing="1"/>
    </w:pPr>
    <w:rPr>
      <w:rFonts w:ascii="Times New Roman" w:eastAsia="Times New Roman" w:hAnsi="Times New Roman" w:cs="Times New Roman"/>
      <w:sz w:val="24"/>
      <w:szCs w:val="24"/>
      <w:lang w:val="ru-RU" w:eastAsia="ru-RU"/>
    </w:rPr>
  </w:style>
  <w:style w:type="paragraph" w:styleId="ae">
    <w:name w:val="No Spacing"/>
    <w:link w:val="af"/>
    <w:uiPriority w:val="1"/>
    <w:qFormat/>
    <w:rsid w:val="001D7C5A"/>
  </w:style>
  <w:style w:type="character" w:customStyle="1" w:styleId="40">
    <w:name w:val="Основний текст (4)_"/>
    <w:link w:val="41"/>
    <w:rsid w:val="00100104"/>
    <w:rPr>
      <w:rFonts w:ascii="Times New Roman" w:eastAsia="Times New Roman" w:hAnsi="Times New Roman"/>
      <w:shd w:val="clear" w:color="auto" w:fill="FFFFFF"/>
    </w:rPr>
  </w:style>
  <w:style w:type="paragraph" w:customStyle="1" w:styleId="41">
    <w:name w:val="Основний текст (4)"/>
    <w:basedOn w:val="a"/>
    <w:link w:val="40"/>
    <w:rsid w:val="00100104"/>
    <w:pPr>
      <w:shd w:val="clear" w:color="auto" w:fill="FFFFFF"/>
      <w:spacing w:line="0" w:lineRule="atLeast"/>
    </w:pPr>
    <w:rPr>
      <w:rFonts w:ascii="Times New Roman" w:eastAsia="Times New Roman" w:hAnsi="Times New Roman"/>
    </w:rPr>
  </w:style>
  <w:style w:type="character" w:customStyle="1" w:styleId="af">
    <w:name w:val="Без интервала Знак"/>
    <w:link w:val="ae"/>
    <w:uiPriority w:val="1"/>
    <w:rsid w:val="00100104"/>
  </w:style>
  <w:style w:type="character" w:customStyle="1" w:styleId="11">
    <w:name w:val="Заголовок №1_"/>
    <w:basedOn w:val="a0"/>
    <w:link w:val="12"/>
    <w:rsid w:val="00100104"/>
    <w:rPr>
      <w:rFonts w:ascii="Times New Roman" w:eastAsia="Times New Roman" w:hAnsi="Times New Roman" w:cs="Times New Roman"/>
      <w:shd w:val="clear" w:color="auto" w:fill="FFFFFF"/>
    </w:rPr>
  </w:style>
  <w:style w:type="character" w:customStyle="1" w:styleId="81">
    <w:name w:val="Основний текст (8)_"/>
    <w:basedOn w:val="a0"/>
    <w:link w:val="82"/>
    <w:rsid w:val="00100104"/>
    <w:rPr>
      <w:rFonts w:ascii="Times New Roman" w:eastAsia="Times New Roman" w:hAnsi="Times New Roman" w:cs="Times New Roman"/>
      <w:sz w:val="23"/>
      <w:szCs w:val="23"/>
      <w:shd w:val="clear" w:color="auto" w:fill="FFFFFF"/>
    </w:rPr>
  </w:style>
  <w:style w:type="paragraph" w:customStyle="1" w:styleId="12">
    <w:name w:val="Заголовок №1"/>
    <w:basedOn w:val="a"/>
    <w:link w:val="11"/>
    <w:rsid w:val="00100104"/>
    <w:pPr>
      <w:shd w:val="clear" w:color="auto" w:fill="FFFFFF"/>
      <w:spacing w:after="60" w:line="0" w:lineRule="atLeast"/>
      <w:outlineLvl w:val="0"/>
    </w:pPr>
    <w:rPr>
      <w:rFonts w:ascii="Times New Roman" w:eastAsia="Times New Roman" w:hAnsi="Times New Roman" w:cs="Times New Roman"/>
    </w:rPr>
  </w:style>
  <w:style w:type="paragraph" w:customStyle="1" w:styleId="82">
    <w:name w:val="Основний текст (8)"/>
    <w:basedOn w:val="a"/>
    <w:link w:val="81"/>
    <w:rsid w:val="00100104"/>
    <w:pPr>
      <w:shd w:val="clear" w:color="auto" w:fill="FFFFFF"/>
      <w:spacing w:before="60" w:after="660" w:line="0" w:lineRule="atLeast"/>
    </w:pPr>
    <w:rPr>
      <w:rFonts w:ascii="Times New Roman" w:eastAsia="Times New Roman" w:hAnsi="Times New Roman" w:cs="Times New Roman"/>
      <w:sz w:val="23"/>
      <w:szCs w:val="23"/>
    </w:rPr>
  </w:style>
  <w:style w:type="character" w:styleId="af0">
    <w:name w:val="Hyperlink"/>
    <w:basedOn w:val="a0"/>
    <w:uiPriority w:val="99"/>
    <w:unhideWhenUsed/>
    <w:rsid w:val="00E17784"/>
    <w:rPr>
      <w:color w:val="0000FF" w:themeColor="hyperlink"/>
      <w:u w:val="single"/>
    </w:rPr>
  </w:style>
  <w:style w:type="character" w:styleId="af1">
    <w:name w:val="FollowedHyperlink"/>
    <w:basedOn w:val="a0"/>
    <w:uiPriority w:val="99"/>
    <w:semiHidden/>
    <w:unhideWhenUsed/>
    <w:rsid w:val="00E17784"/>
    <w:rPr>
      <w:color w:val="800080" w:themeColor="followedHyperlink"/>
      <w:u w:val="single"/>
    </w:rPr>
  </w:style>
  <w:style w:type="paragraph" w:styleId="af2">
    <w:name w:val="Balloon Text"/>
    <w:basedOn w:val="a"/>
    <w:link w:val="af3"/>
    <w:uiPriority w:val="99"/>
    <w:semiHidden/>
    <w:unhideWhenUsed/>
    <w:rsid w:val="00E03A95"/>
    <w:rPr>
      <w:rFonts w:ascii="Segoe UI" w:hAnsi="Segoe UI" w:cs="Segoe UI"/>
      <w:sz w:val="18"/>
      <w:szCs w:val="18"/>
    </w:rPr>
  </w:style>
  <w:style w:type="character" w:customStyle="1" w:styleId="af3">
    <w:name w:val="Текст выноски Знак"/>
    <w:basedOn w:val="a0"/>
    <w:link w:val="af2"/>
    <w:uiPriority w:val="99"/>
    <w:semiHidden/>
    <w:rsid w:val="00E03A95"/>
    <w:rPr>
      <w:rFonts w:ascii="Segoe UI" w:hAnsi="Segoe UI" w:cs="Segoe UI"/>
      <w:sz w:val="18"/>
      <w:szCs w:val="18"/>
    </w:rPr>
  </w:style>
  <w:style w:type="paragraph" w:styleId="af4">
    <w:name w:val="header"/>
    <w:aliases w:val="Header Char"/>
    <w:basedOn w:val="a"/>
    <w:link w:val="af5"/>
    <w:uiPriority w:val="99"/>
    <w:unhideWhenUsed/>
    <w:rsid w:val="00C20414"/>
    <w:pPr>
      <w:tabs>
        <w:tab w:val="center" w:pos="4677"/>
        <w:tab w:val="right" w:pos="9355"/>
      </w:tabs>
    </w:pPr>
  </w:style>
  <w:style w:type="character" w:customStyle="1" w:styleId="af5">
    <w:name w:val="Верхний колонтитул Знак"/>
    <w:aliases w:val="Header Char Знак"/>
    <w:basedOn w:val="a0"/>
    <w:link w:val="af4"/>
    <w:uiPriority w:val="99"/>
    <w:rsid w:val="00C20414"/>
  </w:style>
  <w:style w:type="paragraph" w:styleId="af6">
    <w:name w:val="footer"/>
    <w:basedOn w:val="a"/>
    <w:link w:val="af7"/>
    <w:uiPriority w:val="99"/>
    <w:unhideWhenUsed/>
    <w:rsid w:val="00C20414"/>
    <w:pPr>
      <w:tabs>
        <w:tab w:val="center" w:pos="4677"/>
        <w:tab w:val="right" w:pos="9355"/>
      </w:tabs>
    </w:pPr>
  </w:style>
  <w:style w:type="character" w:customStyle="1" w:styleId="af7">
    <w:name w:val="Нижний колонтитул Знак"/>
    <w:basedOn w:val="a0"/>
    <w:link w:val="af6"/>
    <w:uiPriority w:val="99"/>
    <w:rsid w:val="00C20414"/>
  </w:style>
  <w:style w:type="paragraph" w:styleId="af8">
    <w:name w:val="List Paragraph"/>
    <w:aliases w:val="Список уровня 2,List Paragraph"/>
    <w:basedOn w:val="a"/>
    <w:link w:val="af9"/>
    <w:uiPriority w:val="1"/>
    <w:qFormat/>
    <w:rsid w:val="00CA2D2F"/>
    <w:pPr>
      <w:ind w:left="720"/>
      <w:contextualSpacing/>
    </w:pPr>
    <w:rPr>
      <w:rFonts w:eastAsia="Times New Roman"/>
    </w:rPr>
  </w:style>
  <w:style w:type="table" w:styleId="afa">
    <w:name w:val="Table Grid"/>
    <w:basedOn w:val="a1"/>
    <w:rsid w:val="00CA2D2F"/>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Normal (Web)"/>
    <w:aliases w:val="Обычный (веб) Знак,Обычный (Web),Знак5 Знак,Знак5,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13"/>
    <w:qFormat/>
    <w:rsid w:val="007247B4"/>
    <w:pPr>
      <w:spacing w:before="100" w:beforeAutospacing="1" w:after="100" w:afterAutospacing="1"/>
    </w:pPr>
    <w:rPr>
      <w:rFonts w:ascii="Times New Roman" w:eastAsia="Times New Roman" w:hAnsi="Times New Roman" w:cs="Times New Roman"/>
      <w:sz w:val="24"/>
      <w:szCs w:val="20"/>
    </w:rPr>
  </w:style>
  <w:style w:type="character" w:customStyle="1" w:styleId="13">
    <w:name w:val="Обычный (веб) Знак1"/>
    <w:aliases w:val="Обычный (веб) Знак Знак,Обычный (Web) Знак,Знак5 Знак Знак,Знак5 Знак1,Обычный (Web) Знак Знак Знак Знак1,Обычный (Web) Знак Знак Знак Знак Знак Знак Знак,Обычный (Web) Знак Знак Знак Знак Знак"/>
    <w:link w:val="afb"/>
    <w:uiPriority w:val="99"/>
    <w:locked/>
    <w:rsid w:val="007247B4"/>
    <w:rPr>
      <w:rFonts w:ascii="Times New Roman" w:eastAsia="Times New Roman" w:hAnsi="Times New Roman" w:cs="Times New Roman"/>
      <w:sz w:val="24"/>
      <w:szCs w:val="20"/>
    </w:rPr>
  </w:style>
  <w:style w:type="paragraph" w:customStyle="1" w:styleId="rvps2">
    <w:name w:val="rvps2"/>
    <w:basedOn w:val="a"/>
    <w:uiPriority w:val="99"/>
    <w:qFormat/>
    <w:rsid w:val="007247B4"/>
    <w:pPr>
      <w:spacing w:before="100" w:beforeAutospacing="1" w:after="100" w:afterAutospacing="1"/>
    </w:pPr>
    <w:rPr>
      <w:rFonts w:ascii="Times New Roman" w:eastAsia="Times New Roman" w:hAnsi="Times New Roman" w:cs="Times New Roman"/>
      <w:sz w:val="24"/>
      <w:szCs w:val="24"/>
      <w:lang w:val="ru-RU" w:eastAsia="ru-RU"/>
    </w:rPr>
  </w:style>
  <w:style w:type="character" w:styleId="afc">
    <w:name w:val="Emphasis"/>
    <w:uiPriority w:val="20"/>
    <w:qFormat/>
    <w:rsid w:val="007247B4"/>
    <w:rPr>
      <w:i/>
      <w:iCs/>
    </w:rPr>
  </w:style>
  <w:style w:type="paragraph" w:customStyle="1" w:styleId="20">
    <w:name w:val="Обычный2"/>
    <w:rsid w:val="007247B4"/>
    <w:rPr>
      <w:rFonts w:ascii="Arial" w:eastAsia="Arial" w:hAnsi="Arial" w:cs="Arial"/>
      <w:color w:val="000000"/>
      <w:lang w:val="ru-RU" w:eastAsia="ru-RU"/>
    </w:rPr>
  </w:style>
  <w:style w:type="paragraph" w:customStyle="1" w:styleId="docdata">
    <w:name w:val="docdata"/>
    <w:aliases w:val="docy,v5,11384,baiaagaaboqcaaadnsgaaawrkaaaaaaaaaaaaaaaaaaaaaaaaaaaaaaaaaaaaaaaaaaaaaaaaaaaaaaaaaaaaaaaaaaaaaaaaaaaaaaaaaaaaaaaaaaaaaaaaaaaaaaaaaaaaaaaaaaaaaaaaaaaaaaaaaaaaaaaaaaaaaaaaaaaaaaaaaaaaaaaaaaaaaaaaaaaaaaaaaaaaaaaaaaaaaaaaaaaaaaaaaaaaaa"/>
    <w:basedOn w:val="a"/>
    <w:rsid w:val="007247B4"/>
    <w:pPr>
      <w:spacing w:before="100" w:beforeAutospacing="1" w:after="100" w:afterAutospacing="1"/>
    </w:pPr>
    <w:rPr>
      <w:rFonts w:ascii="Times New Roman" w:eastAsia="Times New Roman" w:hAnsi="Times New Roman" w:cs="Times New Roman"/>
      <w:sz w:val="24"/>
      <w:szCs w:val="24"/>
    </w:rPr>
  </w:style>
  <w:style w:type="paragraph" w:customStyle="1" w:styleId="14">
    <w:name w:val="Абзац списка1"/>
    <w:basedOn w:val="a"/>
    <w:uiPriority w:val="99"/>
    <w:qFormat/>
    <w:rsid w:val="00643C4E"/>
    <w:pPr>
      <w:ind w:left="720"/>
      <w:contextualSpacing/>
    </w:pPr>
    <w:rPr>
      <w:rFonts w:asciiTheme="minorHAnsi" w:eastAsiaTheme="minorEastAsia" w:hAnsiTheme="minorHAnsi" w:cstheme="minorBidi"/>
    </w:rPr>
  </w:style>
  <w:style w:type="paragraph" w:customStyle="1" w:styleId="western">
    <w:name w:val="western"/>
    <w:basedOn w:val="a"/>
    <w:uiPriority w:val="99"/>
    <w:qFormat/>
    <w:rsid w:val="00643C4E"/>
    <w:pPr>
      <w:spacing w:before="100" w:beforeAutospacing="1" w:after="119"/>
    </w:pPr>
    <w:rPr>
      <w:rFonts w:eastAsiaTheme="minorEastAsia" w:cstheme="minorBidi"/>
      <w:color w:val="00000A"/>
    </w:rPr>
  </w:style>
  <w:style w:type="paragraph" w:customStyle="1" w:styleId="15">
    <w:name w:val="Обычный (веб)1"/>
    <w:basedOn w:val="a"/>
    <w:uiPriority w:val="99"/>
    <w:qFormat/>
    <w:rsid w:val="00643C4E"/>
    <w:pPr>
      <w:suppressAutoHyphens/>
      <w:spacing w:before="280" w:after="280"/>
    </w:pPr>
    <w:rPr>
      <w:rFonts w:ascii="Times New Roman" w:eastAsia="Times New Roman" w:hAnsi="Times New Roman" w:cs="Times New Roman"/>
      <w:color w:val="00000A"/>
      <w:sz w:val="24"/>
      <w:szCs w:val="24"/>
      <w:lang w:eastAsia="zh-CN"/>
    </w:rPr>
  </w:style>
  <w:style w:type="paragraph" w:customStyle="1" w:styleId="Style3">
    <w:name w:val="_Style 3"/>
    <w:basedOn w:val="a"/>
    <w:uiPriority w:val="99"/>
    <w:qFormat/>
    <w:rsid w:val="00643C4E"/>
    <w:pPr>
      <w:suppressAutoHyphens/>
      <w:ind w:left="720"/>
      <w:contextualSpacing/>
    </w:pPr>
    <w:rPr>
      <w:rFonts w:ascii="Times New Roman" w:eastAsia="SimSun;宋体" w:hAnsi="Times New Roman" w:cs="Times New Roman"/>
      <w:color w:val="00000A"/>
      <w:lang w:eastAsia="zh-CN"/>
    </w:rPr>
  </w:style>
  <w:style w:type="paragraph" w:customStyle="1" w:styleId="afd">
    <w:name w:val="Содержимое врезки"/>
    <w:basedOn w:val="a"/>
    <w:uiPriority w:val="99"/>
    <w:qFormat/>
    <w:rsid w:val="00643C4E"/>
    <w:pPr>
      <w:suppressAutoHyphens/>
    </w:pPr>
    <w:rPr>
      <w:rFonts w:ascii="Times New Roman" w:eastAsia="SimSun;宋体" w:hAnsi="Times New Roman" w:cs="Times New Roman"/>
      <w:color w:val="00000A"/>
      <w:lang w:eastAsia="zh-CN"/>
    </w:rPr>
  </w:style>
  <w:style w:type="paragraph" w:customStyle="1" w:styleId="Oaeno">
    <w:name w:val="Oaeno"/>
    <w:uiPriority w:val="99"/>
    <w:rsid w:val="00643C4E"/>
    <w:pPr>
      <w:widowControl w:val="0"/>
      <w:spacing w:line="210" w:lineRule="atLeast"/>
      <w:ind w:firstLine="454"/>
      <w:jc w:val="both"/>
    </w:pPr>
    <w:rPr>
      <w:rFonts w:ascii="Times New Roman" w:eastAsia="Times New Roman" w:hAnsi="Times New Roman" w:cs="Times New Roman"/>
      <w:color w:val="000000"/>
      <w:szCs w:val="20"/>
      <w:lang w:val="ru-RU" w:eastAsia="ru-RU"/>
    </w:rPr>
  </w:style>
  <w:style w:type="character" w:customStyle="1" w:styleId="70">
    <w:name w:val="Заголовок 7 Знак"/>
    <w:basedOn w:val="a0"/>
    <w:link w:val="7"/>
    <w:uiPriority w:val="9"/>
    <w:rsid w:val="005A3FF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5A3FFF"/>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rsid w:val="005A3FFF"/>
    <w:rPr>
      <w:rFonts w:asciiTheme="majorHAnsi" w:eastAsiaTheme="majorEastAsia" w:hAnsiTheme="majorHAnsi" w:cstheme="majorBidi"/>
      <w:i/>
      <w:iCs/>
      <w:color w:val="404040" w:themeColor="text1" w:themeTint="BF"/>
      <w:sz w:val="20"/>
      <w:szCs w:val="20"/>
    </w:rPr>
  </w:style>
  <w:style w:type="paragraph" w:styleId="30">
    <w:name w:val="Body Text 3"/>
    <w:basedOn w:val="a"/>
    <w:link w:val="31"/>
    <w:uiPriority w:val="99"/>
    <w:unhideWhenUsed/>
    <w:rsid w:val="00B174C5"/>
    <w:rPr>
      <w:rFonts w:cs="Times New Roman"/>
      <w:sz w:val="16"/>
      <w:szCs w:val="16"/>
      <w:lang w:eastAsia="en-US"/>
    </w:rPr>
  </w:style>
  <w:style w:type="character" w:customStyle="1" w:styleId="31">
    <w:name w:val="Основной текст 3 Знак"/>
    <w:basedOn w:val="a0"/>
    <w:link w:val="30"/>
    <w:uiPriority w:val="99"/>
    <w:rsid w:val="00B174C5"/>
    <w:rPr>
      <w:rFonts w:cs="Times New Roman"/>
      <w:sz w:val="16"/>
      <w:szCs w:val="16"/>
      <w:lang w:eastAsia="en-US"/>
    </w:rPr>
  </w:style>
  <w:style w:type="character" w:customStyle="1" w:styleId="af9">
    <w:name w:val="Абзац списка Знак"/>
    <w:aliases w:val="Список уровня 2 Знак,List Paragraph Знак"/>
    <w:link w:val="af8"/>
    <w:uiPriority w:val="1"/>
    <w:rsid w:val="00BD52EE"/>
    <w:rPr>
      <w:rFonts w:eastAsia="Times New Roman"/>
    </w:rPr>
  </w:style>
  <w:style w:type="paragraph" w:styleId="afe">
    <w:name w:val="Body Text"/>
    <w:basedOn w:val="a"/>
    <w:link w:val="aff"/>
    <w:uiPriority w:val="99"/>
    <w:semiHidden/>
    <w:unhideWhenUsed/>
    <w:rsid w:val="003276C0"/>
  </w:style>
  <w:style w:type="character" w:customStyle="1" w:styleId="aff">
    <w:name w:val="Основной текст Знак"/>
    <w:basedOn w:val="a0"/>
    <w:link w:val="afe"/>
    <w:uiPriority w:val="99"/>
    <w:semiHidden/>
    <w:rsid w:val="003276C0"/>
  </w:style>
  <w:style w:type="character" w:styleId="aff0">
    <w:name w:val="Strong"/>
    <w:uiPriority w:val="22"/>
    <w:qFormat/>
    <w:rsid w:val="00CC4956"/>
    <w:rPr>
      <w:b/>
      <w:bCs/>
    </w:rPr>
  </w:style>
  <w:style w:type="paragraph" w:customStyle="1" w:styleId="VU2PreisElement">
    <w:name w:val="VU2PreisElement"/>
    <w:basedOn w:val="a"/>
    <w:rsid w:val="00CC4956"/>
    <w:pPr>
      <w:tabs>
        <w:tab w:val="left" w:pos="6804"/>
        <w:tab w:val="decimal" w:pos="9072"/>
      </w:tabs>
      <w:spacing w:after="0" w:line="240" w:lineRule="auto"/>
    </w:pPr>
    <w:rPr>
      <w:rFonts w:ascii="Arial" w:eastAsia="MS Mincho" w:hAnsi="Arial" w:cs="Arial"/>
      <w:sz w:val="20"/>
      <w:szCs w:val="20"/>
      <w:lang w:val="de-DE" w:eastAsia="de-DE"/>
    </w:rPr>
  </w:style>
  <w:style w:type="character" w:customStyle="1" w:styleId="rvts0">
    <w:name w:val="rvts0"/>
    <w:basedOn w:val="a0"/>
    <w:rsid w:val="00A8085A"/>
  </w:style>
  <w:style w:type="paragraph" w:customStyle="1" w:styleId="Iauiue1">
    <w:name w:val="Iau?iue1"/>
    <w:rsid w:val="00CE132D"/>
    <w:pPr>
      <w:suppressAutoHyphens/>
      <w:spacing w:after="0" w:line="240" w:lineRule="auto"/>
    </w:pPr>
    <w:rPr>
      <w:rFonts w:ascii="Times New Roman" w:eastAsia="Times New Roman" w:hAnsi="Times New Roman" w:cs="Times New Roman"/>
      <w:kern w:val="2"/>
      <w:sz w:val="20"/>
      <w:szCs w:val="20"/>
      <w:lang w:eastAsia="zh-CN" w:bidi="hi-IN"/>
    </w:rPr>
  </w:style>
  <w:style w:type="character" w:customStyle="1" w:styleId="aff1">
    <w:name w:val="Подпись к таблице_"/>
    <w:basedOn w:val="a0"/>
    <w:link w:val="aff2"/>
    <w:rsid w:val="002362E4"/>
    <w:rPr>
      <w:rFonts w:ascii="Times New Roman" w:eastAsia="Times New Roman" w:hAnsi="Times New Roman" w:cs="Times New Roman"/>
      <w:sz w:val="26"/>
      <w:szCs w:val="26"/>
      <w:shd w:val="clear" w:color="auto" w:fill="FFFFFF"/>
    </w:rPr>
  </w:style>
  <w:style w:type="paragraph" w:customStyle="1" w:styleId="aff2">
    <w:name w:val="Подпись к таблице"/>
    <w:basedOn w:val="a"/>
    <w:link w:val="aff1"/>
    <w:rsid w:val="002362E4"/>
    <w:pPr>
      <w:widowControl w:val="0"/>
      <w:shd w:val="clear" w:color="auto" w:fill="FFFFFF"/>
      <w:spacing w:after="0" w:line="240" w:lineRule="auto"/>
    </w:pPr>
    <w:rPr>
      <w:rFonts w:ascii="Times New Roman" w:eastAsia="Times New Roman" w:hAnsi="Times New Roman" w:cs="Times New Roman"/>
      <w:sz w:val="26"/>
      <w:szCs w:val="26"/>
    </w:rPr>
  </w:style>
  <w:style w:type="character" w:styleId="aff3">
    <w:name w:val="Book Title"/>
    <w:basedOn w:val="a0"/>
    <w:uiPriority w:val="33"/>
    <w:qFormat/>
    <w:rsid w:val="00786E51"/>
    <w:rPr>
      <w:b/>
      <w:bCs/>
      <w:i/>
      <w:iCs/>
      <w:spacing w:val="5"/>
    </w:rPr>
  </w:style>
  <w:style w:type="character" w:customStyle="1" w:styleId="21">
    <w:name w:val="Знак2 Знак"/>
    <w:aliases w:val="Normal (Web) Char Знак"/>
    <w:locked/>
    <w:rsid w:val="002548EA"/>
    <w:rPr>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553395436">
      <w:bodyDiv w:val="1"/>
      <w:marLeft w:val="0"/>
      <w:marRight w:val="0"/>
      <w:marTop w:val="0"/>
      <w:marBottom w:val="0"/>
      <w:divBdr>
        <w:top w:val="none" w:sz="0" w:space="0" w:color="auto"/>
        <w:left w:val="none" w:sz="0" w:space="0" w:color="auto"/>
        <w:bottom w:val="none" w:sz="0" w:space="0" w:color="auto"/>
        <w:right w:val="none" w:sz="0" w:space="0" w:color="auto"/>
      </w:divBdr>
    </w:div>
    <w:div w:id="645935156">
      <w:bodyDiv w:val="1"/>
      <w:marLeft w:val="0"/>
      <w:marRight w:val="0"/>
      <w:marTop w:val="0"/>
      <w:marBottom w:val="0"/>
      <w:divBdr>
        <w:top w:val="none" w:sz="0" w:space="0" w:color="auto"/>
        <w:left w:val="none" w:sz="0" w:space="0" w:color="auto"/>
        <w:bottom w:val="none" w:sz="0" w:space="0" w:color="auto"/>
        <w:right w:val="none" w:sz="0" w:space="0" w:color="auto"/>
      </w:divBdr>
    </w:div>
    <w:div w:id="899751751">
      <w:bodyDiv w:val="1"/>
      <w:marLeft w:val="0"/>
      <w:marRight w:val="0"/>
      <w:marTop w:val="0"/>
      <w:marBottom w:val="0"/>
      <w:divBdr>
        <w:top w:val="none" w:sz="0" w:space="0" w:color="auto"/>
        <w:left w:val="none" w:sz="0" w:space="0" w:color="auto"/>
        <w:bottom w:val="none" w:sz="0" w:space="0" w:color="auto"/>
        <w:right w:val="none" w:sz="0" w:space="0" w:color="auto"/>
      </w:divBdr>
    </w:div>
    <w:div w:id="993872111">
      <w:bodyDiv w:val="1"/>
      <w:marLeft w:val="0"/>
      <w:marRight w:val="0"/>
      <w:marTop w:val="0"/>
      <w:marBottom w:val="0"/>
      <w:divBdr>
        <w:top w:val="none" w:sz="0" w:space="0" w:color="auto"/>
        <w:left w:val="none" w:sz="0" w:space="0" w:color="auto"/>
        <w:bottom w:val="none" w:sz="0" w:space="0" w:color="auto"/>
        <w:right w:val="none" w:sz="0" w:space="0" w:color="auto"/>
      </w:divBdr>
    </w:div>
    <w:div w:id="1389956227">
      <w:bodyDiv w:val="1"/>
      <w:marLeft w:val="0"/>
      <w:marRight w:val="0"/>
      <w:marTop w:val="0"/>
      <w:marBottom w:val="0"/>
      <w:divBdr>
        <w:top w:val="none" w:sz="0" w:space="0" w:color="auto"/>
        <w:left w:val="none" w:sz="0" w:space="0" w:color="auto"/>
        <w:bottom w:val="none" w:sz="0" w:space="0" w:color="auto"/>
        <w:right w:val="none" w:sz="0" w:space="0" w:color="auto"/>
      </w:divBdr>
    </w:div>
    <w:div w:id="1402020345">
      <w:bodyDiv w:val="1"/>
      <w:marLeft w:val="0"/>
      <w:marRight w:val="0"/>
      <w:marTop w:val="0"/>
      <w:marBottom w:val="0"/>
      <w:divBdr>
        <w:top w:val="none" w:sz="0" w:space="0" w:color="auto"/>
        <w:left w:val="none" w:sz="0" w:space="0" w:color="auto"/>
        <w:bottom w:val="none" w:sz="0" w:space="0" w:color="auto"/>
        <w:right w:val="none" w:sz="0" w:space="0" w:color="auto"/>
      </w:divBdr>
    </w:div>
    <w:div w:id="1421415267">
      <w:bodyDiv w:val="1"/>
      <w:marLeft w:val="0"/>
      <w:marRight w:val="0"/>
      <w:marTop w:val="0"/>
      <w:marBottom w:val="0"/>
      <w:divBdr>
        <w:top w:val="none" w:sz="0" w:space="0" w:color="auto"/>
        <w:left w:val="none" w:sz="0" w:space="0" w:color="auto"/>
        <w:bottom w:val="none" w:sz="0" w:space="0" w:color="auto"/>
        <w:right w:val="none" w:sz="0" w:space="0" w:color="auto"/>
      </w:divBdr>
    </w:div>
    <w:div w:id="1472672399">
      <w:bodyDiv w:val="1"/>
      <w:marLeft w:val="0"/>
      <w:marRight w:val="0"/>
      <w:marTop w:val="0"/>
      <w:marBottom w:val="0"/>
      <w:divBdr>
        <w:top w:val="none" w:sz="0" w:space="0" w:color="auto"/>
        <w:left w:val="none" w:sz="0" w:space="0" w:color="auto"/>
        <w:bottom w:val="none" w:sz="0" w:space="0" w:color="auto"/>
        <w:right w:val="none" w:sz="0" w:space="0" w:color="auto"/>
      </w:divBdr>
    </w:div>
    <w:div w:id="1555579648">
      <w:bodyDiv w:val="1"/>
      <w:marLeft w:val="0"/>
      <w:marRight w:val="0"/>
      <w:marTop w:val="0"/>
      <w:marBottom w:val="0"/>
      <w:divBdr>
        <w:top w:val="none" w:sz="0" w:space="0" w:color="auto"/>
        <w:left w:val="none" w:sz="0" w:space="0" w:color="auto"/>
        <w:bottom w:val="none" w:sz="0" w:space="0" w:color="auto"/>
        <w:right w:val="none" w:sz="0" w:space="0" w:color="auto"/>
      </w:divBdr>
    </w:div>
    <w:div w:id="1613127923">
      <w:bodyDiv w:val="1"/>
      <w:marLeft w:val="0"/>
      <w:marRight w:val="0"/>
      <w:marTop w:val="0"/>
      <w:marBottom w:val="0"/>
      <w:divBdr>
        <w:top w:val="none" w:sz="0" w:space="0" w:color="auto"/>
        <w:left w:val="none" w:sz="0" w:space="0" w:color="auto"/>
        <w:bottom w:val="none" w:sz="0" w:space="0" w:color="auto"/>
        <w:right w:val="none" w:sz="0" w:space="0" w:color="auto"/>
      </w:divBdr>
    </w:div>
    <w:div w:id="1746487159">
      <w:bodyDiv w:val="1"/>
      <w:marLeft w:val="0"/>
      <w:marRight w:val="0"/>
      <w:marTop w:val="0"/>
      <w:marBottom w:val="0"/>
      <w:divBdr>
        <w:top w:val="none" w:sz="0" w:space="0" w:color="auto"/>
        <w:left w:val="none" w:sz="0" w:space="0" w:color="auto"/>
        <w:bottom w:val="none" w:sz="0" w:space="0" w:color="auto"/>
        <w:right w:val="none" w:sz="0" w:space="0" w:color="auto"/>
      </w:divBdr>
    </w:div>
    <w:div w:id="1761636816">
      <w:bodyDiv w:val="1"/>
      <w:marLeft w:val="0"/>
      <w:marRight w:val="0"/>
      <w:marTop w:val="0"/>
      <w:marBottom w:val="0"/>
      <w:divBdr>
        <w:top w:val="none" w:sz="0" w:space="0" w:color="auto"/>
        <w:left w:val="none" w:sz="0" w:space="0" w:color="auto"/>
        <w:bottom w:val="none" w:sz="0" w:space="0" w:color="auto"/>
        <w:right w:val="none" w:sz="0" w:space="0" w:color="auto"/>
      </w:divBdr>
    </w:div>
    <w:div w:id="17801028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go/v5781400-9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7C3F9-267D-4917-B98F-24ED0050FF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1290</TotalTime>
  <Pages>2</Pages>
  <Words>800</Words>
  <Characters>4563</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Compana</dc:creator>
  <cp:lastModifiedBy>pc</cp:lastModifiedBy>
  <cp:revision>78</cp:revision>
  <cp:lastPrinted>2022-11-07T10:27:00Z</cp:lastPrinted>
  <dcterms:created xsi:type="dcterms:W3CDTF">2020-06-23T06:07:00Z</dcterms:created>
  <dcterms:modified xsi:type="dcterms:W3CDTF">2022-11-21T16:15:00Z</dcterms:modified>
</cp:coreProperties>
</file>