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EF334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w:t>
      </w:r>
      <w:r w:rsidR="00BC678F" w:rsidRPr="005E33FA">
        <w:rPr>
          <w:rFonts w:ascii="Times New Roman" w:hAnsi="Times New Roman" w:cs="Times New Roman"/>
          <w:b/>
          <w:sz w:val="24"/>
          <w:szCs w:val="24"/>
          <w:lang w:val="uk-UA"/>
        </w:rPr>
        <w:tab/>
        <w:t>«______» ______________ 202</w:t>
      </w:r>
      <w:r w:rsidR="00262D51">
        <w:rPr>
          <w:rFonts w:ascii="Times New Roman" w:hAnsi="Times New Roman" w:cs="Times New Roman"/>
          <w:b/>
          <w:sz w:val="24"/>
          <w:szCs w:val="24"/>
          <w:lang w:val="uk-UA"/>
        </w:rPr>
        <w:t>4</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EF33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особі</w:t>
      </w:r>
      <w:r>
        <w:rPr>
          <w:rFonts w:ascii="Times New Roman" w:eastAsia="Times New Roman" w:hAnsi="Times New Roman" w:cs="Times New Roman"/>
          <w:sz w:val="24"/>
          <w:szCs w:val="24"/>
          <w:lang w:val="uk-UA" w:eastAsia="zh-CN"/>
        </w:rPr>
        <w:t>________________________________</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16692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___________________________________________</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DE770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9E433A" w:rsidRDefault="009431A3" w:rsidP="009E433A">
      <w:pPr>
        <w:pStyle w:val="12"/>
        <w:spacing w:line="276" w:lineRule="auto"/>
        <w:jc w:val="both"/>
        <w:rPr>
          <w:rFonts w:ascii="Times New Roman" w:hAnsi="Times New Roman"/>
          <w:i/>
          <w:lang w:val="uk-UA"/>
        </w:rPr>
      </w:pPr>
      <w:r w:rsidRPr="009E433A">
        <w:rPr>
          <w:rStyle w:val="10"/>
          <w:rFonts w:ascii="Times New Roman" w:hAnsi="Times New Roman"/>
          <w:i w:val="0"/>
          <w:lang w:val="uk-UA"/>
        </w:rPr>
        <w:t xml:space="preserve">1.1. Постачальник зобов'язується </w:t>
      </w:r>
      <w:r w:rsidRPr="009E433A">
        <w:rPr>
          <w:rFonts w:ascii="Times New Roman" w:hAnsi="Times New Roman"/>
          <w:lang w:val="uk-UA"/>
        </w:rPr>
        <w:t>з дати укладання Договору протягом 20</w:t>
      </w:r>
      <w:r w:rsidR="00E555EF" w:rsidRPr="009E433A">
        <w:rPr>
          <w:rFonts w:ascii="Times New Roman" w:hAnsi="Times New Roman"/>
          <w:lang w:val="uk-UA"/>
        </w:rPr>
        <w:t>2</w:t>
      </w:r>
      <w:r w:rsidR="0082618D">
        <w:rPr>
          <w:rFonts w:ascii="Times New Roman" w:hAnsi="Times New Roman"/>
          <w:lang w:val="uk-UA"/>
        </w:rPr>
        <w:t>4</w:t>
      </w:r>
      <w:bookmarkStart w:id="1" w:name="_GoBack"/>
      <w:bookmarkEnd w:id="1"/>
      <w:r w:rsidRPr="009E433A">
        <w:rPr>
          <w:rFonts w:ascii="Times New Roman" w:hAnsi="Times New Roman"/>
          <w:lang w:val="uk-UA"/>
        </w:rPr>
        <w:t>р.</w:t>
      </w:r>
      <w:r w:rsidR="006A3BF1" w:rsidRPr="009E433A">
        <w:rPr>
          <w:rFonts w:ascii="Times New Roman" w:hAnsi="Times New Roman"/>
          <w:lang w:val="uk-UA"/>
        </w:rPr>
        <w:t xml:space="preserve"> </w:t>
      </w:r>
      <w:r w:rsidRPr="009E433A">
        <w:rPr>
          <w:rStyle w:val="10"/>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E433A" w:rsidRPr="009E433A" w:rsidRDefault="009431A3" w:rsidP="009E433A">
      <w:pPr>
        <w:pStyle w:val="12"/>
        <w:spacing w:line="276" w:lineRule="auto"/>
        <w:jc w:val="both"/>
        <w:rPr>
          <w:rFonts w:ascii="Times New Roman" w:hAnsi="Times New Roman"/>
          <w:b/>
          <w:lang w:val="uk-UA"/>
        </w:rPr>
      </w:pPr>
      <w:r w:rsidRPr="009E433A">
        <w:rPr>
          <w:rStyle w:val="10"/>
          <w:rFonts w:ascii="Times New Roman" w:hAnsi="Times New Roman"/>
          <w:i w:val="0"/>
          <w:lang w:val="uk-UA"/>
        </w:rPr>
        <w:t xml:space="preserve">1.2. Найменування Товару: </w:t>
      </w:r>
      <w:r w:rsidR="009E433A" w:rsidRPr="009E433A">
        <w:rPr>
          <w:rFonts w:ascii="Times New Roman" w:hAnsi="Times New Roman"/>
          <w:b/>
          <w:lang w:val="uk-UA"/>
        </w:rPr>
        <w:t>Риба свіжоморожена хек (тушка) код ДК 021:2015 - 15220000-6 «Риба, рибне філе та інше м’ясо риби морожені».</w:t>
      </w:r>
    </w:p>
    <w:p w:rsidR="009431A3" w:rsidRPr="009E433A" w:rsidRDefault="009431A3" w:rsidP="009E433A">
      <w:pPr>
        <w:pStyle w:val="12"/>
        <w:spacing w:line="276" w:lineRule="auto"/>
        <w:jc w:val="both"/>
        <w:rPr>
          <w:rFonts w:ascii="Times New Roman" w:hAnsi="Times New Roman"/>
          <w:lang w:val="uk-UA"/>
        </w:rPr>
      </w:pPr>
      <w:r w:rsidRPr="009E433A">
        <w:rPr>
          <w:rStyle w:val="10"/>
          <w:rFonts w:ascii="Times New Roman" w:hAnsi="Times New Roman"/>
          <w:i w:val="0"/>
          <w:sz w:val="24"/>
          <w:szCs w:val="24"/>
          <w:lang w:val="uk-UA"/>
        </w:rPr>
        <w:t>1.3. Кількість, ціна за одиницю Товару зазначається у Специфікації до Договору (Додаток 1).</w:t>
      </w:r>
      <w:r w:rsidRPr="009E433A">
        <w:rPr>
          <w:rFonts w:ascii="Times New Roman" w:hAnsi="Times New Roman"/>
          <w:lang w:val="uk-UA"/>
        </w:rPr>
        <w:t xml:space="preserve"> Ціна товару є незмінною протягом дії договору, крім випадків, передбачених чинним законодавством. </w:t>
      </w:r>
    </w:p>
    <w:p w:rsidR="009431A3" w:rsidRPr="009E433A" w:rsidRDefault="009431A3" w:rsidP="009E433A">
      <w:pPr>
        <w:pStyle w:val="12"/>
        <w:spacing w:line="276" w:lineRule="auto"/>
        <w:jc w:val="both"/>
        <w:rPr>
          <w:rFonts w:ascii="Times New Roman" w:hAnsi="Times New Roman"/>
          <w:lang w:val="uk-UA"/>
        </w:rPr>
      </w:pPr>
      <w:r w:rsidRPr="009E433A">
        <w:rPr>
          <w:rStyle w:val="10"/>
          <w:rFonts w:ascii="Times New Roman" w:hAnsi="Times New Roman"/>
          <w:i w:val="0"/>
          <w:color w:val="auto"/>
          <w:sz w:val="24"/>
          <w:szCs w:val="24"/>
          <w:lang w:val="uk-UA"/>
        </w:rPr>
        <w:t xml:space="preserve">1.4. </w:t>
      </w:r>
      <w:r w:rsidRPr="009E433A">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lastRenderedPageBreak/>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договору про закупівлю та</w:t>
      </w:r>
      <w:r w:rsidR="00CC43D0">
        <w:rPr>
          <w:lang w:val="uk-UA"/>
        </w:rPr>
        <w:t>/або</w:t>
      </w:r>
      <w:r>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xml:space="preserve">, ARGUS, регульованих цін </w:t>
      </w:r>
      <w:r>
        <w:rPr>
          <w:rFonts w:ascii="Times New Roman" w:hAnsi="Times New Roman" w:cs="Times New Roman"/>
          <w:shd w:val="clear" w:color="auto" w:fill="FFFFFF"/>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2"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sidR="005A14D9">
        <w:rPr>
          <w:rFonts w:ascii="Times New Roman" w:eastAsia="Times New Roman" w:hAnsi="Times New Roman" w:cs="Times New Roman"/>
          <w:bCs/>
          <w:sz w:val="24"/>
          <w:szCs w:val="24"/>
          <w:lang w:val="uk-UA" w:eastAsia="ar-SA"/>
        </w:rPr>
        <w:t>30</w:t>
      </w:r>
      <w:r w:rsidRPr="009C0AD1">
        <w:rPr>
          <w:rFonts w:ascii="Times New Roman" w:eastAsia="Times New Roman" w:hAnsi="Times New Roman" w:cs="Times New Roman"/>
          <w:bCs/>
          <w:sz w:val="24"/>
          <w:szCs w:val="24"/>
          <w:lang w:val="uk-UA" w:eastAsia="ar-SA"/>
        </w:rPr>
        <w:t xml:space="preserve"> календарних днів з моменту отримання товару.</w:t>
      </w:r>
    </w:p>
    <w:bookmarkEnd w:id="2"/>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262D51">
        <w:rPr>
          <w:rFonts w:ascii="Times New Roman" w:hAnsi="Times New Roman" w:cs="Times New Roman"/>
          <w:b/>
          <w:sz w:val="24"/>
          <w:szCs w:val="24"/>
          <w:lang w:val="uk-UA"/>
        </w:rPr>
        <w:t>4</w:t>
      </w:r>
      <w:r w:rsidR="00EF3343">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EF3343" w:rsidRPr="009E43B8" w:rsidRDefault="009431A3" w:rsidP="002947AA">
      <w:pPr>
        <w:spacing w:after="0" w:line="240" w:lineRule="auto"/>
        <w:contextualSpacing/>
        <w:jc w:val="both"/>
        <w:rPr>
          <w:rFonts w:ascii="Times New Roman" w:hAnsi="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EF3343" w:rsidRPr="00EB02CF">
        <w:rPr>
          <w:rFonts w:ascii="Times New Roman" w:hAnsi="Times New Roman"/>
          <w:b/>
          <w:sz w:val="24"/>
          <w:szCs w:val="24"/>
          <w:lang w:val="uk-UA"/>
        </w:rPr>
        <w:t xml:space="preserve">Україна, </w:t>
      </w:r>
      <w:r w:rsidR="009E43B8">
        <w:rPr>
          <w:rFonts w:ascii="Times New Roman" w:hAnsi="Times New Roman"/>
          <w:b/>
          <w:sz w:val="24"/>
          <w:szCs w:val="24"/>
          <w:lang w:val="uk-UA"/>
        </w:rPr>
        <w:t>29000</w:t>
      </w:r>
      <w:r w:rsidR="00EF3343" w:rsidRPr="00B358F6">
        <w:rPr>
          <w:rFonts w:ascii="Times New Roman" w:hAnsi="Times New Roman"/>
          <w:b/>
          <w:sz w:val="24"/>
          <w:szCs w:val="24"/>
          <w:lang w:val="uk-UA"/>
        </w:rPr>
        <w:t xml:space="preserve">, </w:t>
      </w:r>
      <w:proofErr w:type="spellStart"/>
      <w:r w:rsidR="009E43B8" w:rsidRPr="009E43B8">
        <w:rPr>
          <w:rFonts w:ascii="Times New Roman" w:hAnsi="Times New Roman"/>
          <w:b/>
          <w:sz w:val="24"/>
          <w:szCs w:val="24"/>
        </w:rPr>
        <w:t>Хмельницька</w:t>
      </w:r>
      <w:proofErr w:type="spellEnd"/>
      <w:r w:rsidR="009E43B8" w:rsidRPr="009E43B8">
        <w:rPr>
          <w:rFonts w:ascii="Times New Roman" w:hAnsi="Times New Roman"/>
          <w:b/>
          <w:sz w:val="24"/>
          <w:szCs w:val="24"/>
        </w:rPr>
        <w:t xml:space="preserve"> область, </w:t>
      </w:r>
      <w:proofErr w:type="spellStart"/>
      <w:r w:rsidR="009E43B8" w:rsidRPr="009E43B8">
        <w:rPr>
          <w:rFonts w:ascii="Times New Roman" w:hAnsi="Times New Roman"/>
          <w:b/>
          <w:sz w:val="24"/>
          <w:szCs w:val="24"/>
        </w:rPr>
        <w:t>місто</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Хмельницький</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вулиця</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Миколи</w:t>
      </w:r>
      <w:proofErr w:type="spellEnd"/>
      <w:r w:rsidR="009E43B8" w:rsidRPr="009E43B8">
        <w:rPr>
          <w:rFonts w:ascii="Times New Roman" w:hAnsi="Times New Roman"/>
          <w:b/>
          <w:sz w:val="24"/>
          <w:szCs w:val="24"/>
        </w:rPr>
        <w:t xml:space="preserve"> </w:t>
      </w:r>
      <w:proofErr w:type="spellStart"/>
      <w:r w:rsidR="009E43B8" w:rsidRPr="009E43B8">
        <w:rPr>
          <w:rFonts w:ascii="Times New Roman" w:hAnsi="Times New Roman"/>
          <w:b/>
          <w:sz w:val="24"/>
          <w:szCs w:val="24"/>
        </w:rPr>
        <w:t>Мазура</w:t>
      </w:r>
      <w:proofErr w:type="spellEnd"/>
      <w:r w:rsidR="009E43B8">
        <w:rPr>
          <w:rFonts w:ascii="Times New Roman" w:hAnsi="Times New Roman"/>
          <w:b/>
          <w:sz w:val="24"/>
          <w:szCs w:val="24"/>
          <w:lang w:val="uk-UA"/>
        </w:rPr>
        <w:t xml:space="preserve"> 17</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DB4F2A">
        <w:rPr>
          <w:rStyle w:val="10"/>
          <w:rFonts w:ascii="Times New Roman" w:hAnsi="Times New Roman"/>
          <w:i w:val="0"/>
          <w:color w:val="auto"/>
          <w:sz w:val="24"/>
          <w:szCs w:val="24"/>
          <w:lang w:val="uk-UA"/>
        </w:rPr>
        <w:t>4</w:t>
      </w:r>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 xml:space="preserve">Згідно Цивільного кодексу України, </w:t>
      </w:r>
      <w:r w:rsidR="0083747E">
        <w:rPr>
          <w:rFonts w:ascii="Times New Roman" w:hAnsi="Times New Roman" w:cs="Times New Roman"/>
          <w:sz w:val="24"/>
          <w:szCs w:val="24"/>
          <w:lang w:val="uk-UA"/>
        </w:rPr>
        <w:t>Г</w:t>
      </w:r>
      <w:r w:rsidR="00E3294B">
        <w:rPr>
          <w:rFonts w:ascii="Times New Roman" w:hAnsi="Times New Roman" w:cs="Times New Roman"/>
          <w:sz w:val="24"/>
          <w:szCs w:val="24"/>
          <w:lang w:val="uk-UA"/>
        </w:rPr>
        <w:t>осподарського кодексу</w:t>
      </w:r>
      <w:r w:rsidR="0083747E">
        <w:rPr>
          <w:rFonts w:ascii="Times New Roman" w:hAnsi="Times New Roman" w:cs="Times New Roman"/>
          <w:sz w:val="24"/>
          <w:szCs w:val="24"/>
          <w:lang w:val="uk-UA"/>
        </w:rPr>
        <w:t>,</w:t>
      </w:r>
      <w:r w:rsidR="00E3294B">
        <w:rPr>
          <w:rFonts w:ascii="Times New Roman" w:hAnsi="Times New Roman" w:cs="Times New Roman"/>
          <w:sz w:val="24"/>
          <w:szCs w:val="24"/>
          <w:lang w:val="uk-UA"/>
        </w:rPr>
        <w:t xml:space="preserve"> ЗУ «Про публічні закупівлі»</w:t>
      </w:r>
      <w:r w:rsidR="0083747E">
        <w:rPr>
          <w:rFonts w:ascii="Times New Roman" w:hAnsi="Times New Roman" w:cs="Times New Roman"/>
          <w:sz w:val="24"/>
          <w:szCs w:val="24"/>
          <w:lang w:val="uk-UA"/>
        </w:rPr>
        <w:t xml:space="preserve"> та Особливостей, </w:t>
      </w:r>
      <w:r w:rsidR="00E3294B">
        <w:rPr>
          <w:rFonts w:ascii="Times New Roman" w:hAnsi="Times New Roman" w:cs="Times New Roman"/>
          <w:sz w:val="24"/>
          <w:szCs w:val="24"/>
          <w:lang w:val="uk-UA"/>
        </w:rPr>
        <w:t xml:space="preserve">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«Prozorro»</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EF3343" w:rsidTr="008B081F">
        <w:trPr>
          <w:trHeight w:val="847"/>
        </w:trPr>
        <w:tc>
          <w:tcPr>
            <w:tcW w:w="9407" w:type="dxa"/>
            <w:shd w:val="clear" w:color="auto" w:fill="auto"/>
            <w:vAlign w:val="center"/>
          </w:tcPr>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E433A" w:rsidRPr="009E433A" w:rsidRDefault="009431A3" w:rsidP="009E433A">
      <w:pPr>
        <w:pStyle w:val="12"/>
        <w:spacing w:line="276" w:lineRule="auto"/>
        <w:jc w:val="both"/>
        <w:rPr>
          <w:rFonts w:ascii="Times New Roman" w:hAnsi="Times New Roman"/>
          <w:b/>
          <w:lang w:val="uk-UA"/>
        </w:rPr>
      </w:pPr>
      <w:r w:rsidRPr="00A02099">
        <w:rPr>
          <w:rFonts w:ascii="Times New Roman" w:hAnsi="Times New Roman"/>
          <w:b/>
          <w:lang w:val="uk-UA"/>
        </w:rPr>
        <w:t xml:space="preserve">на закупівлю </w:t>
      </w:r>
      <w:r w:rsidR="009E433A" w:rsidRPr="009E433A">
        <w:rPr>
          <w:rFonts w:ascii="Times New Roman" w:hAnsi="Times New Roman"/>
          <w:b/>
          <w:lang w:val="uk-UA"/>
        </w:rPr>
        <w:t>Риба свіжоморожена хек (тушка) код ДК 021:2015 - 15220000-6 «Риба, рибне філе та інше м’ясо риби морожені».</w:t>
      </w:r>
    </w:p>
    <w:p w:rsidR="004920D8" w:rsidRPr="0068028A" w:rsidRDefault="009E433A" w:rsidP="004920D8">
      <w:pPr>
        <w:pStyle w:val="Standard"/>
        <w:ind w:right="-25"/>
        <w:jc w:val="both"/>
        <w:rPr>
          <w:rFonts w:ascii="Times New Roman" w:hAnsi="Times New Roman" w:cs="Times New Roman"/>
          <w:b/>
          <w:lang w:val="uk-UA"/>
        </w:rPr>
      </w:pPr>
      <w:r>
        <w:rPr>
          <w:rFonts w:ascii="Times New Roman" w:hAnsi="Times New Roman" w:cs="Times New Roman"/>
          <w:b/>
          <w:lang w:val="uk-UA"/>
        </w:rPr>
        <w:t xml:space="preserve"> </w:t>
      </w:r>
    </w:p>
    <w:p w:rsidR="005F78C7" w:rsidRPr="005E33FA" w:rsidRDefault="005F78C7" w:rsidP="00FE6926">
      <w:pPr>
        <w:pStyle w:val="a5"/>
        <w:spacing w:before="0" w:after="0"/>
        <w:ind w:firstLine="567"/>
        <w:contextualSpacing/>
        <w:jc w:val="center"/>
        <w:rPr>
          <w:lang w:val="uk-UA"/>
        </w:rPr>
      </w:pPr>
    </w:p>
    <w:tbl>
      <w:tblPr>
        <w:tblW w:w="10477" w:type="dxa"/>
        <w:tblInd w:w="-10" w:type="dxa"/>
        <w:tblLayout w:type="fixed"/>
        <w:tblLook w:val="0000" w:firstRow="0" w:lastRow="0" w:firstColumn="0" w:lastColumn="0" w:noHBand="0" w:noVBand="0"/>
      </w:tblPr>
      <w:tblGrid>
        <w:gridCol w:w="425"/>
        <w:gridCol w:w="4360"/>
        <w:gridCol w:w="991"/>
        <w:gridCol w:w="1134"/>
        <w:gridCol w:w="1702"/>
        <w:gridCol w:w="1771"/>
        <w:gridCol w:w="82"/>
        <w:gridCol w:w="12"/>
      </w:tblGrid>
      <w:tr w:rsidR="00F273E4" w:rsidRPr="00A02099" w:rsidTr="00B74DEB">
        <w:trPr>
          <w:trHeight w:val="842"/>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08" w:right="-108"/>
              <w:jc w:val="center"/>
              <w:rPr>
                <w:rFonts w:ascii="Times New Roman" w:hAnsi="Times New Roman" w:cs="Times New Roman"/>
                <w:b/>
                <w:bCs/>
                <w:lang w:val="uk-UA"/>
              </w:rPr>
            </w:pPr>
            <w:r w:rsidRPr="00A02099">
              <w:rPr>
                <w:rFonts w:ascii="Times New Roman" w:hAnsi="Times New Roman" w:cs="Times New Roman"/>
                <w:b/>
                <w:bCs/>
                <w:lang w:val="uk-UA"/>
              </w:rPr>
              <w:t>№</w:t>
            </w:r>
          </w:p>
          <w:p w:rsidR="00F273E4" w:rsidRPr="00A02099" w:rsidRDefault="00F273E4" w:rsidP="0069506E">
            <w:pPr>
              <w:ind w:left="-108" w:right="-108"/>
              <w:jc w:val="center"/>
              <w:rPr>
                <w:rFonts w:ascii="Times New Roman" w:hAnsi="Times New Roman" w:cs="Times New Roman"/>
                <w:b/>
                <w:bCs/>
                <w:lang w:val="uk-UA"/>
              </w:rPr>
            </w:pPr>
            <w:r w:rsidRPr="00A02099">
              <w:rPr>
                <w:rFonts w:ascii="Times New Roman" w:hAnsi="Times New Roman" w:cs="Times New Roman"/>
                <w:b/>
                <w:bCs/>
                <w:lang w:val="uk-UA"/>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center"/>
              <w:rPr>
                <w:rFonts w:ascii="Times New Roman" w:hAnsi="Times New Roman" w:cs="Times New Roman"/>
                <w:b/>
                <w:bCs/>
                <w:lang w:val="uk-UA"/>
              </w:rPr>
            </w:pPr>
            <w:r w:rsidRPr="00A02099">
              <w:rPr>
                <w:rFonts w:ascii="Times New Roman" w:hAnsi="Times New Roman" w:cs="Times New Roman"/>
                <w:b/>
                <w:bCs/>
                <w:lang w:val="uk-UA"/>
              </w:rPr>
              <w:t>Найменування</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center"/>
              <w:rPr>
                <w:rFonts w:ascii="Times New Roman" w:hAnsi="Times New Roman" w:cs="Times New Roman"/>
                <w:b/>
                <w:bCs/>
                <w:lang w:val="uk-UA"/>
              </w:rPr>
            </w:pPr>
            <w:r w:rsidRPr="00A02099">
              <w:rPr>
                <w:rFonts w:ascii="Times New Roman" w:hAnsi="Times New Roman" w:cs="Times New Roman"/>
                <w:b/>
                <w:bCs/>
                <w:lang w:val="uk-UA"/>
              </w:rPr>
              <w:t xml:space="preserve">Од.  </w:t>
            </w:r>
            <w:proofErr w:type="spellStart"/>
            <w:r w:rsidRPr="00A02099">
              <w:rPr>
                <w:rFonts w:ascii="Times New Roman" w:hAnsi="Times New Roman" w:cs="Times New Roman"/>
                <w:b/>
                <w:bCs/>
                <w:lang w:val="uk-UA"/>
              </w:rPr>
              <w:t>вим</w:t>
            </w:r>
            <w:proofErr w:type="spellEnd"/>
            <w:r w:rsidRPr="00A02099">
              <w:rPr>
                <w:rFonts w:ascii="Times New Roman" w:hAnsi="Times New Roman" w:cs="Times New Roman"/>
                <w:b/>
                <w:bCs/>
                <w:lang w:val="uk-UA"/>
              </w:rPr>
              <w:t>.</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69" w:right="-153"/>
              <w:jc w:val="center"/>
              <w:rPr>
                <w:rFonts w:ascii="Times New Roman" w:hAnsi="Times New Roman" w:cs="Times New Roman"/>
                <w:b/>
                <w:bCs/>
                <w:lang w:val="uk-UA"/>
              </w:rPr>
            </w:pPr>
            <w:r w:rsidRPr="00A02099">
              <w:rPr>
                <w:rFonts w:ascii="Times New Roman" w:hAnsi="Times New Roman" w:cs="Times New Roman"/>
                <w:b/>
                <w:bCs/>
                <w:lang w:val="uk-UA"/>
              </w:rPr>
              <w:t>К-ть</w:t>
            </w: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39" w:right="-169"/>
              <w:jc w:val="center"/>
              <w:rPr>
                <w:rFonts w:ascii="Times New Roman" w:hAnsi="Times New Roman" w:cs="Times New Roman"/>
                <w:b/>
                <w:bCs/>
                <w:lang w:val="uk-UA"/>
              </w:rPr>
            </w:pPr>
            <w:r w:rsidRPr="00A02099">
              <w:rPr>
                <w:rFonts w:ascii="Times New Roman" w:hAnsi="Times New Roman" w:cs="Times New Roman"/>
                <w:b/>
                <w:bCs/>
                <w:lang w:val="uk-UA"/>
              </w:rPr>
              <w:t>Ціна за одиницю, з або без ПДВ, грн.</w:t>
            </w: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ind w:left="-36" w:right="-74"/>
              <w:jc w:val="center"/>
            </w:pPr>
            <w:r w:rsidRPr="00A02099">
              <w:rPr>
                <w:rFonts w:ascii="Times New Roman" w:hAnsi="Times New Roman" w:cs="Times New Roman"/>
                <w:b/>
                <w:bCs/>
                <w:lang w:val="uk-UA"/>
              </w:rPr>
              <w:t>Загальна вартість, з або без ПДВ, грн.</w:t>
            </w:r>
          </w:p>
        </w:tc>
      </w:tr>
      <w:tr w:rsidR="00F273E4" w:rsidRPr="00A02099" w:rsidTr="00B74DEB">
        <w:trPr>
          <w:trHeight w:val="222"/>
        </w:trPr>
        <w:tc>
          <w:tcPr>
            <w:tcW w:w="425"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ind w:left="-108" w:right="-108"/>
              <w:jc w:val="center"/>
              <w:rPr>
                <w:rFonts w:ascii="Times New Roman" w:hAnsi="Times New Roman" w:cs="Times New Roman"/>
                <w:b/>
                <w:lang w:val="uk-UA"/>
              </w:rPr>
            </w:pPr>
            <w:r w:rsidRPr="00A02099">
              <w:rPr>
                <w:rFonts w:ascii="Times New Roman" w:hAnsi="Times New Roman" w:cs="Times New Roman"/>
                <w:b/>
                <w:bCs/>
                <w:lang w:val="uk-UA"/>
              </w:rPr>
              <w:t>1</w:t>
            </w:r>
          </w:p>
        </w:tc>
        <w:tc>
          <w:tcPr>
            <w:tcW w:w="4360" w:type="dxa"/>
            <w:tcBorders>
              <w:top w:val="single" w:sz="4" w:space="0" w:color="000000"/>
              <w:left w:val="single" w:sz="4" w:space="0" w:color="000000"/>
              <w:bottom w:val="single" w:sz="4" w:space="0" w:color="000000"/>
            </w:tcBorders>
            <w:shd w:val="clear" w:color="auto" w:fill="auto"/>
            <w:vAlign w:val="center"/>
          </w:tcPr>
          <w:p w:rsidR="00F273E4" w:rsidRPr="00A02099" w:rsidRDefault="009E433A" w:rsidP="009E433A">
            <w:pPr>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b/>
                <w:sz w:val="24"/>
                <w:szCs w:val="24"/>
                <w:lang w:val="uk-UA"/>
              </w:rPr>
              <w:t>Хек, с/м (тушка, без голови)</w:t>
            </w:r>
          </w:p>
        </w:tc>
        <w:tc>
          <w:tcPr>
            <w:tcW w:w="99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
                <w:bCs/>
                <w:lang w:val="uk-UA"/>
              </w:rPr>
            </w:pPr>
            <w:r w:rsidRPr="00A02099">
              <w:rPr>
                <w:rFonts w:ascii="Times New Roman" w:hAnsi="Times New Roman" w:cs="Times New Roman"/>
                <w:b/>
                <w:lang w:val="uk-UA"/>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tabs>
                <w:tab w:val="left" w:pos="2715"/>
              </w:tabs>
              <w:jc w:val="center"/>
              <w:rPr>
                <w:rFonts w:ascii="Times New Roman" w:hAnsi="Times New Roman" w:cs="Times New Roman"/>
                <w:bCs/>
                <w:lang w:val="uk-UA"/>
              </w:rPr>
            </w:pPr>
          </w:p>
        </w:tc>
        <w:tc>
          <w:tcPr>
            <w:tcW w:w="1702"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c>
          <w:tcPr>
            <w:tcW w:w="18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Cs/>
                <w:lang w:val="uk-UA"/>
              </w:rPr>
            </w:pPr>
          </w:p>
        </w:tc>
      </w:tr>
      <w:tr w:rsidR="00F273E4" w:rsidRPr="00A02099"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right"/>
              <w:rPr>
                <w:rFonts w:ascii="Times New Roman" w:hAnsi="Times New Roman" w:cs="Times New Roman"/>
                <w:b/>
                <w:bCs/>
                <w:lang w:val="uk-UA"/>
              </w:rPr>
            </w:pPr>
            <w:r w:rsidRPr="00A02099">
              <w:rPr>
                <w:rFonts w:ascii="Times New Roman" w:hAnsi="Times New Roman" w:cs="Times New Roman"/>
                <w:b/>
                <w:bCs/>
                <w:lang w:val="uk-UA"/>
              </w:rPr>
              <w:t>ВСЬОГО:</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ind w:right="-1" w:hanging="108"/>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Pr="00A02099" w:rsidRDefault="00F273E4" w:rsidP="0069506E">
            <w:pPr>
              <w:snapToGrid w:val="0"/>
            </w:pPr>
          </w:p>
        </w:tc>
      </w:tr>
      <w:tr w:rsidR="00F273E4" w:rsidRPr="00A02099" w:rsidTr="00B74DEB">
        <w:tblPrEx>
          <w:tblCellMar>
            <w:left w:w="0" w:type="dxa"/>
            <w:right w:w="0" w:type="dxa"/>
          </w:tblCellMar>
        </w:tblPrEx>
        <w:trPr>
          <w:gridAfter w:val="1"/>
          <w:wAfter w:w="12" w:type="dxa"/>
          <w:trHeight w:val="170"/>
        </w:trPr>
        <w:tc>
          <w:tcPr>
            <w:tcW w:w="8612" w:type="dxa"/>
            <w:gridSpan w:val="5"/>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jc w:val="right"/>
              <w:rPr>
                <w:rFonts w:ascii="Times New Roman" w:hAnsi="Times New Roman" w:cs="Times New Roman"/>
                <w:b/>
                <w:bCs/>
                <w:lang w:val="uk-UA"/>
              </w:rPr>
            </w:pPr>
            <w:r w:rsidRPr="00A02099">
              <w:rPr>
                <w:rFonts w:ascii="Times New Roman" w:hAnsi="Times New Roman" w:cs="Times New Roman"/>
                <w:b/>
                <w:bCs/>
                <w:lang w:val="uk-UA"/>
              </w:rPr>
              <w:t>тому числі ПДВ</w:t>
            </w:r>
          </w:p>
        </w:tc>
        <w:tc>
          <w:tcPr>
            <w:tcW w:w="1771" w:type="dxa"/>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pPr>
              <w:snapToGrid w:val="0"/>
              <w:jc w:val="center"/>
              <w:rPr>
                <w:rFonts w:ascii="Times New Roman" w:hAnsi="Times New Roman" w:cs="Times New Roman"/>
                <w:b/>
                <w:bCs/>
                <w:lang w:val="uk-UA"/>
              </w:rPr>
            </w:pPr>
          </w:p>
        </w:tc>
        <w:tc>
          <w:tcPr>
            <w:tcW w:w="82" w:type="dxa"/>
            <w:tcBorders>
              <w:left w:val="single" w:sz="4" w:space="0" w:color="000000"/>
            </w:tcBorders>
            <w:shd w:val="clear" w:color="auto" w:fill="auto"/>
          </w:tcPr>
          <w:p w:rsidR="00F273E4" w:rsidRPr="00A02099" w:rsidRDefault="00F273E4" w:rsidP="0069506E">
            <w:pPr>
              <w:snapToGrid w:val="0"/>
            </w:pPr>
          </w:p>
        </w:tc>
      </w:tr>
      <w:tr w:rsidR="00F273E4" w:rsidRPr="00A02099" w:rsidTr="00B74DEB">
        <w:tblPrEx>
          <w:tblCellMar>
            <w:left w:w="0" w:type="dxa"/>
            <w:right w:w="0" w:type="dxa"/>
          </w:tblCellMar>
        </w:tblPrEx>
        <w:trPr>
          <w:gridAfter w:val="1"/>
          <w:wAfter w:w="12" w:type="dxa"/>
          <w:trHeight w:val="170"/>
        </w:trPr>
        <w:tc>
          <w:tcPr>
            <w:tcW w:w="10383" w:type="dxa"/>
            <w:gridSpan w:val="6"/>
            <w:tcBorders>
              <w:top w:val="single" w:sz="4" w:space="0" w:color="000000"/>
              <w:left w:val="single" w:sz="4" w:space="0" w:color="000000"/>
              <w:bottom w:val="single" w:sz="4" w:space="0" w:color="000000"/>
            </w:tcBorders>
            <w:shd w:val="clear" w:color="auto" w:fill="auto"/>
            <w:vAlign w:val="center"/>
          </w:tcPr>
          <w:p w:rsidR="00F273E4" w:rsidRPr="00A02099" w:rsidRDefault="00F273E4" w:rsidP="0069506E">
            <w:r w:rsidRPr="00A02099">
              <w:rPr>
                <w:rFonts w:ascii="Times New Roman" w:hAnsi="Times New Roman" w:cs="Times New Roman"/>
                <w:b/>
                <w:bCs/>
                <w:lang w:val="uk-UA"/>
              </w:rPr>
              <w:t xml:space="preserve">Загальна вартість: </w:t>
            </w:r>
            <w:r w:rsidRPr="00A02099">
              <w:rPr>
                <w:rFonts w:ascii="Times New Roman" w:hAnsi="Times New Roman" w:cs="Times New Roman"/>
                <w:bCs/>
                <w:i/>
                <w:lang w:val="uk-UA"/>
              </w:rPr>
              <w:t>прописом</w:t>
            </w:r>
          </w:p>
        </w:tc>
        <w:tc>
          <w:tcPr>
            <w:tcW w:w="82" w:type="dxa"/>
            <w:tcBorders>
              <w:left w:val="single" w:sz="4" w:space="0" w:color="000000"/>
            </w:tcBorders>
            <w:shd w:val="clear" w:color="auto" w:fill="auto"/>
          </w:tcPr>
          <w:p w:rsidR="00F273E4" w:rsidRPr="00A02099" w:rsidRDefault="00F273E4" w:rsidP="0069506E">
            <w:pPr>
              <w:snapToGrid w:val="0"/>
            </w:pP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Default="009431A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Default="00EF3343" w:rsidP="002947AA">
      <w:pPr>
        <w:pStyle w:val="a5"/>
        <w:spacing w:before="0" w:after="0"/>
        <w:ind w:firstLine="567"/>
        <w:contextualSpacing/>
        <w:jc w:val="both"/>
        <w:rPr>
          <w:lang w:val="uk-UA"/>
        </w:rPr>
      </w:pPr>
    </w:p>
    <w:p w:rsidR="00EF3343" w:rsidRPr="005E33FA" w:rsidRDefault="00EF334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sectPr w:rsidR="009431A3"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3"/>
    <w:rsid w:val="00077F44"/>
    <w:rsid w:val="000A4BDC"/>
    <w:rsid w:val="000F3CBC"/>
    <w:rsid w:val="00141FBA"/>
    <w:rsid w:val="00166926"/>
    <w:rsid w:val="0017362C"/>
    <w:rsid w:val="001C7283"/>
    <w:rsid w:val="001E1056"/>
    <w:rsid w:val="001F43F7"/>
    <w:rsid w:val="00262D51"/>
    <w:rsid w:val="00294072"/>
    <w:rsid w:val="002947AA"/>
    <w:rsid w:val="003021E7"/>
    <w:rsid w:val="003D423B"/>
    <w:rsid w:val="003F0D94"/>
    <w:rsid w:val="004920D8"/>
    <w:rsid w:val="00494E3E"/>
    <w:rsid w:val="00584F9E"/>
    <w:rsid w:val="005A14D9"/>
    <w:rsid w:val="005B3E08"/>
    <w:rsid w:val="005C794A"/>
    <w:rsid w:val="005D41AE"/>
    <w:rsid w:val="005E33FA"/>
    <w:rsid w:val="005F78C7"/>
    <w:rsid w:val="006305B6"/>
    <w:rsid w:val="006744BC"/>
    <w:rsid w:val="006748C0"/>
    <w:rsid w:val="0068028A"/>
    <w:rsid w:val="006833F2"/>
    <w:rsid w:val="006A3BF1"/>
    <w:rsid w:val="006D1345"/>
    <w:rsid w:val="007231BD"/>
    <w:rsid w:val="007674E8"/>
    <w:rsid w:val="007755B6"/>
    <w:rsid w:val="007A47EF"/>
    <w:rsid w:val="007C0D6C"/>
    <w:rsid w:val="0082618D"/>
    <w:rsid w:val="0083747E"/>
    <w:rsid w:val="00877DA0"/>
    <w:rsid w:val="0091442C"/>
    <w:rsid w:val="00934DD1"/>
    <w:rsid w:val="00940AEF"/>
    <w:rsid w:val="009431A3"/>
    <w:rsid w:val="009478B4"/>
    <w:rsid w:val="0095664F"/>
    <w:rsid w:val="009A19B7"/>
    <w:rsid w:val="009D219D"/>
    <w:rsid w:val="009E433A"/>
    <w:rsid w:val="009E43B8"/>
    <w:rsid w:val="00A02099"/>
    <w:rsid w:val="00A371B9"/>
    <w:rsid w:val="00A46429"/>
    <w:rsid w:val="00AF7F8A"/>
    <w:rsid w:val="00B13D3D"/>
    <w:rsid w:val="00B53279"/>
    <w:rsid w:val="00B671DD"/>
    <w:rsid w:val="00B74DEB"/>
    <w:rsid w:val="00B84D23"/>
    <w:rsid w:val="00BC04E3"/>
    <w:rsid w:val="00BC678F"/>
    <w:rsid w:val="00BF19A1"/>
    <w:rsid w:val="00C34606"/>
    <w:rsid w:val="00C72576"/>
    <w:rsid w:val="00CC43D0"/>
    <w:rsid w:val="00D00DA3"/>
    <w:rsid w:val="00D31C61"/>
    <w:rsid w:val="00D4649E"/>
    <w:rsid w:val="00DA167F"/>
    <w:rsid w:val="00DB4F2A"/>
    <w:rsid w:val="00DE7705"/>
    <w:rsid w:val="00E15F97"/>
    <w:rsid w:val="00E30C6C"/>
    <w:rsid w:val="00E3294B"/>
    <w:rsid w:val="00E555EF"/>
    <w:rsid w:val="00E85609"/>
    <w:rsid w:val="00E875B6"/>
    <w:rsid w:val="00EE3566"/>
    <w:rsid w:val="00EF3343"/>
    <w:rsid w:val="00F273E4"/>
    <w:rsid w:val="00FC345F"/>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A923"/>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203052350">
      <w:bodyDiv w:val="1"/>
      <w:marLeft w:val="0"/>
      <w:marRight w:val="0"/>
      <w:marTop w:val="0"/>
      <w:marBottom w:val="0"/>
      <w:divBdr>
        <w:top w:val="none" w:sz="0" w:space="0" w:color="auto"/>
        <w:left w:val="none" w:sz="0" w:space="0" w:color="auto"/>
        <w:bottom w:val="none" w:sz="0" w:space="0" w:color="auto"/>
        <w:right w:val="none" w:sz="0" w:space="0" w:color="auto"/>
      </w:divBdr>
    </w:div>
    <w:div w:id="1406880339">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D7B0-4E4E-436E-B396-0A846CF0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12147</Words>
  <Characters>6924</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3</cp:revision>
  <dcterms:created xsi:type="dcterms:W3CDTF">2024-02-15T12:29:00Z</dcterms:created>
  <dcterms:modified xsi:type="dcterms:W3CDTF">2024-02-15T12:32:00Z</dcterms:modified>
</cp:coreProperties>
</file>